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er3.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customizations.xml" ContentType="application/vnd.ms-word.keyMapCustomizations+xml"/>
  <Override PartName="/word/settings.xml" ContentType="application/vnd.openxmlformats-officedocument.wordprocessingml.settings+xml"/>
  <Override PartName="/word/numbering.xml" ContentType="application/vnd.openxmlformats-officedocument.wordprocessingml.numbering+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2801D1" w14:textId="7C415563" w:rsidR="008E324C" w:rsidRPr="00B6396A" w:rsidRDefault="000D2BD9" w:rsidP="003473F4">
      <w:pPr>
        <w:pStyle w:val="TOC1"/>
      </w:pPr>
      <w:r w:rsidRPr="00B6396A">
        <w:rPr>
          <w:noProof/>
        </w:rPr>
        <mc:AlternateContent>
          <mc:Choice Requires="wps">
            <w:drawing>
              <wp:anchor distT="0" distB="0" distL="114300" distR="114300" simplePos="0" relativeHeight="251656704" behindDoc="0" locked="0" layoutInCell="1" allowOverlap="1" wp14:anchorId="3AEBAD21" wp14:editId="7E0FCBC4">
                <wp:simplePos x="0" y="0"/>
                <wp:positionH relativeFrom="column">
                  <wp:posOffset>1661113</wp:posOffset>
                </wp:positionH>
                <wp:positionV relativeFrom="paragraph">
                  <wp:posOffset>-9857</wp:posOffset>
                </wp:positionV>
                <wp:extent cx="2743200" cy="9144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914400"/>
                        </a:xfrm>
                        <a:prstGeom prst="rect">
                          <a:avLst/>
                        </a:prstGeom>
                        <a:solidFill>
                          <a:srgbClr val="FFFFFF"/>
                        </a:solidFill>
                        <a:ln w="9525">
                          <a:solidFill>
                            <a:schemeClr val="bg1"/>
                          </a:solidFill>
                          <a:miter lim="800000"/>
                          <a:headEnd/>
                          <a:tailEnd/>
                        </a:ln>
                      </wps:spPr>
                      <wps:txbx>
                        <w:txbxContent>
                          <w:p w14:paraId="208BB66C" w14:textId="77777777" w:rsidR="001015DE" w:rsidRPr="000E39B3" w:rsidRDefault="001015DE" w:rsidP="000D2BD9">
                            <w:pPr>
                              <w:pStyle w:val="Caption"/>
                              <w:jc w:val="center"/>
                              <w:rPr>
                                <w:rFonts w:asciiTheme="majorHAnsi" w:hAnsiTheme="majorHAnsi"/>
                                <w:color w:val="auto"/>
                                <w:sz w:val="26"/>
                                <w:szCs w:val="26"/>
                              </w:rPr>
                            </w:pPr>
                            <w:r w:rsidRPr="000E39B3">
                              <w:rPr>
                                <w:rFonts w:asciiTheme="majorHAnsi" w:hAnsiTheme="majorHAnsi"/>
                                <w:color w:val="auto"/>
                                <w:sz w:val="26"/>
                                <w:szCs w:val="26"/>
                              </w:rPr>
                              <w:t>FAO/GLOBAL ENVIRONMENT FACILITY</w:t>
                            </w:r>
                          </w:p>
                          <w:p w14:paraId="2AE218FD" w14:textId="77777777" w:rsidR="001015DE" w:rsidRPr="002C1920" w:rsidRDefault="001015DE" w:rsidP="000D2BD9">
                            <w:pPr>
                              <w:pStyle w:val="TOC1"/>
                              <w:jc w:val="center"/>
                              <w:rPr>
                                <w:caps w:val="0"/>
                              </w:rPr>
                            </w:pPr>
                            <w:r w:rsidRPr="002C1920">
                              <w:t>PROJECT DOCUMENT</w:t>
                            </w:r>
                          </w:p>
                          <w:p w14:paraId="3EE56DE3" w14:textId="77777777" w:rsidR="001015DE" w:rsidRPr="00C71AF1" w:rsidRDefault="001015DE" w:rsidP="000E39B3">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EBAD21" id="_x0000_t202" coordsize="21600,21600" o:spt="202" path="m,l,21600r21600,l21600,xe">
                <v:stroke joinstyle="miter"/>
                <v:path gradientshapeok="t" o:connecttype="rect"/>
              </v:shapetype>
              <v:shape id="Text Box 2" o:spid="_x0000_s1026" type="#_x0000_t202" style="position:absolute;margin-left:130.8pt;margin-top:-.8pt;width:3in;height:1in;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" strokecolor="white [3212]">
                <v:textbox>
                  <w:txbxContent>
                    <w:p w14:paraId="208BB66C" w14:textId="77777777" w:rsidR="001015DE" w:rsidRPr="000E39B3" w:rsidRDefault="001015DE" w:rsidP="000D2BD9">
                      <w:pPr>
                        <w:pStyle w:val="Caption"/>
                        <w:jc w:val="center"/>
                        <w:rPr>
                          <w:rFonts w:asciiTheme="majorHAnsi" w:hAnsiTheme="majorHAnsi"/>
                          <w:color w:val="auto"/>
                          <w:sz w:val="26"/>
                          <w:szCs w:val="26"/>
                        </w:rPr>
                      </w:pPr>
                      <w:r w:rsidRPr="000E39B3">
                        <w:rPr>
                          <w:rFonts w:asciiTheme="majorHAnsi" w:hAnsiTheme="majorHAnsi"/>
                          <w:color w:val="auto"/>
                          <w:sz w:val="26"/>
                          <w:szCs w:val="26"/>
                        </w:rPr>
                        <w:t>FAO/GLOBAL ENVIRONMENT FACILITY</w:t>
                      </w:r>
                    </w:p>
                    <w:p w14:paraId="2AE218FD" w14:textId="77777777" w:rsidR="001015DE" w:rsidRPr="002C1920" w:rsidRDefault="001015DE" w:rsidP="000D2BD9">
                      <w:pPr>
                        <w:pStyle w:val="TOC1"/>
                        <w:jc w:val="center"/>
                        <w:rPr>
                          <w:caps w:val="0"/>
                        </w:rPr>
                      </w:pPr>
                      <w:r w:rsidRPr="002C1920">
                        <w:t>PROJECT DOCUMENT</w:t>
                      </w:r>
                    </w:p>
                    <w:p w14:paraId="3EE56DE3" w14:textId="77777777" w:rsidR="001015DE" w:rsidRPr="00C71AF1" w:rsidRDefault="001015DE" w:rsidP="000E39B3">
                      <w:pPr>
                        <w:jc w:val="center"/>
                      </w:pPr>
                    </w:p>
                  </w:txbxContent>
                </v:textbox>
              </v:shape>
            </w:pict>
          </mc:Fallback>
        </mc:AlternateContent>
      </w:r>
    </w:p>
    <w:tbl>
      <w:tblPr>
        <w:tblpPr w:leftFromText="180" w:rightFromText="180" w:vertAnchor="page" w:horzAnchor="margin" w:tblpY="2701"/>
        <w:tblW w:w="9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730"/>
        <w:gridCol w:w="2216"/>
        <w:gridCol w:w="3258"/>
      </w:tblGrid>
      <w:tr w:rsidR="008E324C" w:rsidRPr="00B6396A" w14:paraId="6341D712" w14:textId="77777777" w:rsidTr="00F66E95">
        <w:trPr>
          <w:trHeight w:val="555"/>
        </w:trPr>
        <w:tc>
          <w:tcPr>
            <w:tcW w:w="9580" w:type="dxa"/>
            <w:gridSpan w:val="4"/>
            <w:shd w:val="clear" w:color="auto" w:fill="000000"/>
          </w:tcPr>
          <w:p w14:paraId="62DA9A5F" w14:textId="429B78B5" w:rsidR="008E324C" w:rsidRPr="00B6396A" w:rsidRDefault="000003F7" w:rsidP="003473F4">
            <w:pPr>
              <w:pStyle w:val="TOC1"/>
            </w:pPr>
            <w:bookmarkStart w:id="0" w:name="_Toc238463790"/>
            <w:bookmarkEnd w:id="0"/>
            <w:r w:rsidRPr="00B6396A">
              <w:rPr>
                <w:noProof/>
              </w:rPr>
              <w:drawing>
                <wp:anchor distT="0" distB="0" distL="114300" distR="114300" simplePos="0" relativeHeight="251654656" behindDoc="0" locked="0" layoutInCell="1" allowOverlap="1" wp14:anchorId="1B29F4F6" wp14:editId="33A7325F">
                  <wp:simplePos x="0" y="0"/>
                  <wp:positionH relativeFrom="column">
                    <wp:posOffset>-92075</wp:posOffset>
                  </wp:positionH>
                  <wp:positionV relativeFrom="paragraph">
                    <wp:posOffset>-787400</wp:posOffset>
                  </wp:positionV>
                  <wp:extent cx="539750" cy="528320"/>
                  <wp:effectExtent l="0" t="0" r="0" b="5080"/>
                  <wp:wrapNone/>
                  <wp:docPr id="9" name="Picture 9"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fao2"/>
                          <pic:cNvPicPr>
                            <a:picLocks noChangeAspect="1" noChangeArrowheads="1"/>
                          </pic:cNvPicPr>
                        </pic:nvPicPr>
                        <pic:blipFill>
                          <a:blip r:embed="rId9" cstate="print"/>
                          <a:srcRect/>
                          <a:stretch>
                            <a:fillRect/>
                          </a:stretch>
                        </pic:blipFill>
                        <pic:spPr bwMode="auto">
                          <a:xfrm>
                            <a:off x="0" y="0"/>
                            <a:ext cx="539750" cy="528320"/>
                          </a:xfrm>
                          <a:prstGeom prst="rect">
                            <a:avLst/>
                          </a:prstGeom>
                          <a:noFill/>
                          <a:ln w="9525">
                            <a:noFill/>
                            <a:miter lim="800000"/>
                            <a:headEnd/>
                            <a:tailEnd/>
                          </a:ln>
                        </pic:spPr>
                      </pic:pic>
                    </a:graphicData>
                  </a:graphic>
                </wp:anchor>
              </w:drawing>
            </w:r>
            <w:r w:rsidRPr="00B6396A">
              <w:rPr>
                <w:noProof/>
              </w:rPr>
              <w:drawing>
                <wp:anchor distT="0" distB="0" distL="114300" distR="114300" simplePos="0" relativeHeight="251655680" behindDoc="0" locked="0" layoutInCell="1" allowOverlap="1" wp14:anchorId="30443869" wp14:editId="4434DC13">
                  <wp:simplePos x="0" y="0"/>
                  <wp:positionH relativeFrom="column">
                    <wp:posOffset>5466080</wp:posOffset>
                  </wp:positionH>
                  <wp:positionV relativeFrom="paragraph">
                    <wp:posOffset>-787400</wp:posOffset>
                  </wp:positionV>
                  <wp:extent cx="558165" cy="65976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58165" cy="659765"/>
                          </a:xfrm>
                          <a:prstGeom prst="rect">
                            <a:avLst/>
                          </a:prstGeom>
                          <a:noFill/>
                          <a:ln w="9525">
                            <a:noFill/>
                            <a:miter lim="800000"/>
                            <a:headEnd/>
                            <a:tailEnd/>
                          </a:ln>
                        </pic:spPr>
                      </pic:pic>
                    </a:graphicData>
                  </a:graphic>
                </wp:anchor>
              </w:drawing>
            </w:r>
            <w:r w:rsidR="00251A47" w:rsidRPr="00B6396A">
              <w:t>PROJECT TITLE</w:t>
            </w:r>
            <w:r w:rsidR="008E324C" w:rsidRPr="00B6396A">
              <w:t xml:space="preserve">: </w:t>
            </w:r>
            <w:r w:rsidR="00E921AD" w:rsidRPr="00B6396A">
              <w:t>Contribu</w:t>
            </w:r>
            <w:r w:rsidR="007E2EC2" w:rsidRPr="00B6396A">
              <w:t xml:space="preserve">ting to </w:t>
            </w:r>
            <w:r w:rsidR="004A79E9" w:rsidRPr="00B6396A">
              <w:t xml:space="preserve">the Integrated Management of Biodiversity </w:t>
            </w:r>
            <w:r w:rsidR="002309BF" w:rsidRPr="00B6396A">
              <w:t xml:space="preserve">in </w:t>
            </w:r>
            <w:r w:rsidR="004A79E9" w:rsidRPr="00B6396A">
              <w:t>the Pacific Region of Colombia to Build Peace</w:t>
            </w:r>
            <w:r w:rsidR="00F84D33" w:rsidRPr="00B6396A">
              <w:t xml:space="preserve"> </w:t>
            </w:r>
            <w:r w:rsidR="004A79E9" w:rsidRPr="00B6396A">
              <w:t xml:space="preserve"> </w:t>
            </w:r>
          </w:p>
          <w:p w14:paraId="77611A7B" w14:textId="23B02DC4" w:rsidR="008E324C" w:rsidRPr="00B6396A" w:rsidRDefault="00251A47" w:rsidP="003473F4">
            <w:pPr>
              <w:pStyle w:val="TOC1"/>
            </w:pPr>
            <w:r w:rsidRPr="00B6396A">
              <w:t>PROJECT CODE</w:t>
            </w:r>
            <w:r w:rsidR="008E324C" w:rsidRPr="00B6396A">
              <w:t xml:space="preserve">: </w:t>
            </w:r>
            <w:r w:rsidR="003D4F80" w:rsidRPr="00B6396A">
              <w:t>GCP/COL/061/GFF</w:t>
            </w:r>
          </w:p>
        </w:tc>
      </w:tr>
      <w:tr w:rsidR="008E324C" w:rsidRPr="00B6396A" w14:paraId="31EA866E" w14:textId="77777777" w:rsidTr="00F66E95">
        <w:tc>
          <w:tcPr>
            <w:tcW w:w="9580" w:type="dxa"/>
            <w:gridSpan w:val="4"/>
          </w:tcPr>
          <w:p w14:paraId="6FE4A713" w14:textId="77777777" w:rsidR="008E324C" w:rsidRPr="00B6396A" w:rsidRDefault="00251A47" w:rsidP="003473F4">
            <w:pPr>
              <w:pStyle w:val="TOC1"/>
            </w:pPr>
            <w:r w:rsidRPr="00B6396A">
              <w:t>COUNTRY</w:t>
            </w:r>
            <w:r w:rsidR="008E324C" w:rsidRPr="00B6396A">
              <w:t xml:space="preserve">: </w:t>
            </w:r>
            <w:r w:rsidR="00E921AD" w:rsidRPr="00B6396A">
              <w:t>Colombia</w:t>
            </w:r>
          </w:p>
        </w:tc>
      </w:tr>
      <w:tr w:rsidR="008E324C" w:rsidRPr="00B6396A" w14:paraId="1C2FC76D" w14:textId="77777777" w:rsidTr="00F66E95">
        <w:tc>
          <w:tcPr>
            <w:tcW w:w="9580" w:type="dxa"/>
            <w:gridSpan w:val="4"/>
            <w:shd w:val="clear" w:color="auto" w:fill="D9D9D9"/>
          </w:tcPr>
          <w:p w14:paraId="0D33EDA0" w14:textId="77777777" w:rsidR="008E324C" w:rsidRPr="00B6396A" w:rsidRDefault="008E324C" w:rsidP="003473F4">
            <w:pPr>
              <w:pStyle w:val="TOC1"/>
            </w:pPr>
          </w:p>
        </w:tc>
      </w:tr>
      <w:tr w:rsidR="008E324C" w:rsidRPr="00B6396A" w14:paraId="28E3BA96" w14:textId="77777777" w:rsidTr="00F66E95">
        <w:tc>
          <w:tcPr>
            <w:tcW w:w="9580" w:type="dxa"/>
            <w:gridSpan w:val="4"/>
            <w:shd w:val="clear" w:color="auto" w:fill="FFFFFF"/>
          </w:tcPr>
          <w:p w14:paraId="70027231" w14:textId="77777777" w:rsidR="008E324C" w:rsidRPr="00B6396A" w:rsidRDefault="00251A47" w:rsidP="003473F4">
            <w:pPr>
              <w:pStyle w:val="TOC1"/>
            </w:pPr>
            <w:r w:rsidRPr="00B6396A">
              <w:t>FINANCING PARTNER</w:t>
            </w:r>
            <w:r w:rsidR="008E324C" w:rsidRPr="00B6396A">
              <w:t xml:space="preserve">: </w:t>
            </w:r>
            <w:r w:rsidR="00E921AD" w:rsidRPr="00B6396A">
              <w:t>GEFTF</w:t>
            </w:r>
          </w:p>
        </w:tc>
      </w:tr>
      <w:tr w:rsidR="008E324C" w:rsidRPr="00B6396A" w14:paraId="3566A97C" w14:textId="77777777" w:rsidTr="00723C90">
        <w:trPr>
          <w:trHeight w:val="298"/>
        </w:trPr>
        <w:tc>
          <w:tcPr>
            <w:tcW w:w="9580" w:type="dxa"/>
            <w:gridSpan w:val="4"/>
            <w:shd w:val="clear" w:color="auto" w:fill="D9D9D9"/>
          </w:tcPr>
          <w:p w14:paraId="4379DED7" w14:textId="77777777" w:rsidR="008E324C" w:rsidRPr="00B6396A" w:rsidRDefault="008E324C" w:rsidP="003473F4">
            <w:pPr>
              <w:pStyle w:val="TOC1"/>
            </w:pPr>
          </w:p>
        </w:tc>
      </w:tr>
      <w:tr w:rsidR="008E324C" w:rsidRPr="00B6396A" w14:paraId="35307B21" w14:textId="77777777" w:rsidTr="00F66E95">
        <w:tc>
          <w:tcPr>
            <w:tcW w:w="4106" w:type="dxa"/>
            <w:gridSpan w:val="2"/>
            <w:tcBorders>
              <w:right w:val="single" w:sz="4" w:space="0" w:color="FFFFFF"/>
            </w:tcBorders>
            <w:shd w:val="clear" w:color="auto" w:fill="FFFFFF"/>
          </w:tcPr>
          <w:p w14:paraId="3E80C98C" w14:textId="483AF482" w:rsidR="008E324C" w:rsidRPr="00B6396A" w:rsidRDefault="008E324C" w:rsidP="003473F4">
            <w:pPr>
              <w:pStyle w:val="TOC1"/>
              <w:rPr>
                <w:lang w:val="pt-BR"/>
              </w:rPr>
            </w:pPr>
            <w:r w:rsidRPr="00B6396A">
              <w:rPr>
                <w:lang w:val="pt-BR"/>
              </w:rPr>
              <w:t>FAO</w:t>
            </w:r>
            <w:r w:rsidR="00F66E95" w:rsidRPr="00B6396A">
              <w:rPr>
                <w:lang w:val="pt-BR"/>
              </w:rPr>
              <w:t xml:space="preserve"> / </w:t>
            </w:r>
            <w:r w:rsidR="008D350A" w:rsidRPr="00B6396A">
              <w:rPr>
                <w:lang w:val="pt-BR"/>
              </w:rPr>
              <w:t>UNIDO</w:t>
            </w:r>
            <w:r w:rsidRPr="00B6396A">
              <w:rPr>
                <w:lang w:val="pt-BR"/>
              </w:rPr>
              <w:t xml:space="preserve"> </w:t>
            </w:r>
            <w:r w:rsidR="00C501BB" w:rsidRPr="00B6396A">
              <w:rPr>
                <w:lang w:val="pt-BR"/>
              </w:rPr>
              <w:t>P</w:t>
            </w:r>
            <w:r w:rsidRPr="00B6396A">
              <w:rPr>
                <w:lang w:val="pt-BR"/>
              </w:rPr>
              <w:t xml:space="preserve">roject ID: </w:t>
            </w:r>
            <w:r w:rsidR="00F66E95" w:rsidRPr="00B6396A">
              <w:rPr>
                <w:lang w:val="pt-BR"/>
              </w:rPr>
              <w:t xml:space="preserve">638260 (FAO) </w:t>
            </w:r>
          </w:p>
          <w:p w14:paraId="6DC0CEFB" w14:textId="77777777" w:rsidR="00F66E95" w:rsidRPr="00B6396A" w:rsidRDefault="00F66E95" w:rsidP="00457103">
            <w:pPr>
              <w:jc w:val="both"/>
              <w:rPr>
                <w:rFonts w:asciiTheme="minorHAnsi" w:hAnsiTheme="minorHAnsi" w:cs="Times New Roman"/>
                <w:lang w:val="pt-BR" w:eastAsia="en-GB"/>
              </w:rPr>
            </w:pPr>
            <w:r w:rsidRPr="00B6396A">
              <w:rPr>
                <w:rFonts w:asciiTheme="minorHAnsi" w:hAnsiTheme="minorHAnsi" w:cs="Times New Roman"/>
                <w:lang w:val="pt-BR" w:eastAsia="en-GB"/>
              </w:rPr>
              <w:t xml:space="preserve">                                     </w:t>
            </w:r>
            <w:r w:rsidRPr="00B6396A">
              <w:rPr>
                <w:rFonts w:asciiTheme="minorHAnsi" w:eastAsia="Times New Roman" w:hAnsiTheme="minorHAnsi" w:cs="Times New Roman"/>
                <w:b/>
                <w:sz w:val="22"/>
                <w:lang w:val="pt-BR" w:eastAsia="en-GB"/>
              </w:rPr>
              <w:t>160054 (</w:t>
            </w:r>
            <w:r w:rsidR="008D350A" w:rsidRPr="00B6396A">
              <w:rPr>
                <w:rFonts w:asciiTheme="minorHAnsi" w:eastAsia="Times New Roman" w:hAnsiTheme="minorHAnsi" w:cs="Times New Roman"/>
                <w:b/>
                <w:sz w:val="22"/>
                <w:lang w:val="pt-BR" w:eastAsia="en-GB"/>
              </w:rPr>
              <w:t>UNIDO</w:t>
            </w:r>
            <w:r w:rsidRPr="00B6396A">
              <w:rPr>
                <w:rFonts w:asciiTheme="minorHAnsi" w:eastAsia="Times New Roman" w:hAnsiTheme="minorHAnsi" w:cs="Times New Roman"/>
                <w:b/>
                <w:sz w:val="22"/>
                <w:lang w:val="pt-BR" w:eastAsia="en-GB"/>
              </w:rPr>
              <w:t>)</w:t>
            </w:r>
          </w:p>
        </w:tc>
        <w:tc>
          <w:tcPr>
            <w:tcW w:w="5474" w:type="dxa"/>
            <w:gridSpan w:val="2"/>
            <w:tcBorders>
              <w:left w:val="single" w:sz="4" w:space="0" w:color="FFFFFF"/>
            </w:tcBorders>
            <w:shd w:val="clear" w:color="auto" w:fill="FFFFFF"/>
          </w:tcPr>
          <w:p w14:paraId="18D16C32" w14:textId="77777777" w:rsidR="008E324C" w:rsidRPr="00B6396A" w:rsidRDefault="00F66E95" w:rsidP="003473F4">
            <w:pPr>
              <w:pStyle w:val="TOC1"/>
            </w:pPr>
            <w:r w:rsidRPr="00B6396A">
              <w:rPr>
                <w:lang w:val="pt-BR"/>
              </w:rPr>
              <w:t xml:space="preserve">                 </w:t>
            </w:r>
            <w:r w:rsidR="008E324C" w:rsidRPr="00B6396A">
              <w:t xml:space="preserve">GEF/LDCF/SCCF Project ID: </w:t>
            </w:r>
            <w:r w:rsidRPr="00B6396A">
              <w:t>9441</w:t>
            </w:r>
          </w:p>
        </w:tc>
      </w:tr>
      <w:tr w:rsidR="008E324C" w:rsidRPr="00B6396A" w14:paraId="64AB2AF5" w14:textId="77777777" w:rsidTr="00723C90">
        <w:trPr>
          <w:trHeight w:val="388"/>
        </w:trPr>
        <w:tc>
          <w:tcPr>
            <w:tcW w:w="9580" w:type="dxa"/>
            <w:gridSpan w:val="4"/>
            <w:shd w:val="clear" w:color="auto" w:fill="D9D9D9"/>
          </w:tcPr>
          <w:p w14:paraId="1FF066F9" w14:textId="77777777" w:rsidR="008E324C" w:rsidRPr="00B6396A" w:rsidRDefault="008E324C" w:rsidP="003473F4">
            <w:pPr>
              <w:pStyle w:val="TOC1"/>
            </w:pPr>
          </w:p>
        </w:tc>
      </w:tr>
      <w:tr w:rsidR="008E324C" w:rsidRPr="00B6396A" w14:paraId="18923C03" w14:textId="77777777" w:rsidTr="00F66E95">
        <w:tc>
          <w:tcPr>
            <w:tcW w:w="9580" w:type="dxa"/>
            <w:gridSpan w:val="4"/>
          </w:tcPr>
          <w:p w14:paraId="159BE44E" w14:textId="77777777" w:rsidR="008E324C" w:rsidRPr="00B6396A" w:rsidRDefault="00251A47" w:rsidP="003473F4">
            <w:pPr>
              <w:pStyle w:val="TOC1"/>
            </w:pPr>
            <w:r w:rsidRPr="00B6396A">
              <w:t>EXECUTING PARTNERS</w:t>
            </w:r>
            <w:r w:rsidR="008E324C" w:rsidRPr="00B6396A">
              <w:t xml:space="preserve">: </w:t>
            </w:r>
            <w:r w:rsidR="00E921AD" w:rsidRPr="00B6396A">
              <w:t>Minist</w:t>
            </w:r>
            <w:r w:rsidR="003760C9" w:rsidRPr="00B6396A">
              <w:t xml:space="preserve">ry of </w:t>
            </w:r>
            <w:r w:rsidR="002309BF" w:rsidRPr="00B6396A">
              <w:t xml:space="preserve">the </w:t>
            </w:r>
            <w:r w:rsidR="003760C9" w:rsidRPr="00B6396A">
              <w:t xml:space="preserve">Environment and </w:t>
            </w:r>
            <w:r w:rsidR="002309BF" w:rsidRPr="00B6396A">
              <w:t>Sustainable Development</w:t>
            </w:r>
            <w:r w:rsidR="003760C9" w:rsidRPr="00B6396A">
              <w:t xml:space="preserve">, </w:t>
            </w:r>
            <w:r w:rsidR="00726EFE" w:rsidRPr="00B6396A">
              <w:t>National Natural Parks</w:t>
            </w:r>
            <w:r w:rsidR="002309BF" w:rsidRPr="00B6396A">
              <w:t>,</w:t>
            </w:r>
            <w:r w:rsidR="00F66E95" w:rsidRPr="00B6396A">
              <w:t xml:space="preserve"> </w:t>
            </w:r>
            <w:r w:rsidR="008379CF" w:rsidRPr="00B6396A">
              <w:t>and</w:t>
            </w:r>
            <w:r w:rsidR="00F66E95" w:rsidRPr="00B6396A">
              <w:t xml:space="preserve"> </w:t>
            </w:r>
            <w:r w:rsidR="002309BF" w:rsidRPr="00B6396A">
              <w:t xml:space="preserve">Pacific </w:t>
            </w:r>
            <w:r w:rsidR="00F66E95" w:rsidRPr="00B6396A">
              <w:t>SIRAP (IIAP, INVEMAR, CARs)</w:t>
            </w:r>
          </w:p>
        </w:tc>
      </w:tr>
      <w:tr w:rsidR="008E324C" w:rsidRPr="00B6396A" w14:paraId="676E1910" w14:textId="77777777" w:rsidTr="00F66E95">
        <w:tc>
          <w:tcPr>
            <w:tcW w:w="9580" w:type="dxa"/>
            <w:gridSpan w:val="4"/>
            <w:tcBorders>
              <w:bottom w:val="single" w:sz="4" w:space="0" w:color="auto"/>
            </w:tcBorders>
            <w:shd w:val="clear" w:color="auto" w:fill="D9D9D9"/>
          </w:tcPr>
          <w:p w14:paraId="3D14F0FE" w14:textId="77777777" w:rsidR="008E324C" w:rsidRPr="00B6396A" w:rsidRDefault="008E324C" w:rsidP="003473F4">
            <w:pPr>
              <w:pStyle w:val="TOC1"/>
            </w:pPr>
          </w:p>
        </w:tc>
      </w:tr>
      <w:tr w:rsidR="008E324C" w:rsidRPr="00B6396A" w14:paraId="5957AC2C" w14:textId="77777777" w:rsidTr="00F66E95">
        <w:tc>
          <w:tcPr>
            <w:tcW w:w="9580" w:type="dxa"/>
            <w:gridSpan w:val="4"/>
            <w:tcBorders>
              <w:top w:val="single" w:sz="4" w:space="0" w:color="auto"/>
            </w:tcBorders>
          </w:tcPr>
          <w:p w14:paraId="05C45E05" w14:textId="77777777" w:rsidR="008E324C" w:rsidRPr="00B6396A" w:rsidRDefault="008E324C" w:rsidP="003473F4">
            <w:pPr>
              <w:pStyle w:val="TOC1"/>
            </w:pPr>
            <w:r w:rsidRPr="00B6396A">
              <w:t>Expected EOD (</w:t>
            </w:r>
            <w:r w:rsidR="00D8575A" w:rsidRPr="00B6396A">
              <w:t>Starting Date</w:t>
            </w:r>
            <w:r w:rsidRPr="00B6396A">
              <w:t xml:space="preserve">): </w:t>
            </w:r>
          </w:p>
        </w:tc>
      </w:tr>
      <w:tr w:rsidR="008E324C" w:rsidRPr="00B6396A" w14:paraId="0B0D8436" w14:textId="77777777" w:rsidTr="00F66E95">
        <w:tc>
          <w:tcPr>
            <w:tcW w:w="9580" w:type="dxa"/>
            <w:gridSpan w:val="4"/>
            <w:shd w:val="clear" w:color="auto" w:fill="D9D9D9"/>
          </w:tcPr>
          <w:p w14:paraId="13750355" w14:textId="77777777" w:rsidR="008E324C" w:rsidRPr="00B6396A" w:rsidRDefault="008E324C" w:rsidP="003473F4">
            <w:pPr>
              <w:pStyle w:val="TOC1"/>
            </w:pPr>
          </w:p>
        </w:tc>
      </w:tr>
      <w:tr w:rsidR="008E324C" w:rsidRPr="00B6396A" w14:paraId="2CB9A2EB" w14:textId="77777777" w:rsidTr="00F66E95">
        <w:tc>
          <w:tcPr>
            <w:tcW w:w="9580" w:type="dxa"/>
            <w:gridSpan w:val="4"/>
          </w:tcPr>
          <w:p w14:paraId="2095C52A" w14:textId="77777777" w:rsidR="008E324C" w:rsidRPr="00B6396A" w:rsidRDefault="008E324C" w:rsidP="003473F4">
            <w:pPr>
              <w:pStyle w:val="TOC1"/>
            </w:pPr>
            <w:r w:rsidRPr="00B6396A">
              <w:t xml:space="preserve">Expected NTE (End </w:t>
            </w:r>
            <w:r w:rsidR="00D8575A" w:rsidRPr="00B6396A">
              <w:t>Date</w:t>
            </w:r>
            <w:r w:rsidRPr="00B6396A">
              <w:t xml:space="preserve">): </w:t>
            </w:r>
          </w:p>
        </w:tc>
      </w:tr>
      <w:tr w:rsidR="008E324C" w:rsidRPr="00B6396A" w14:paraId="2252177F" w14:textId="77777777" w:rsidTr="00F66E95">
        <w:tc>
          <w:tcPr>
            <w:tcW w:w="9580" w:type="dxa"/>
            <w:gridSpan w:val="4"/>
            <w:shd w:val="clear" w:color="auto" w:fill="D9D9D9"/>
          </w:tcPr>
          <w:p w14:paraId="68ABCFDC" w14:textId="77777777" w:rsidR="008E324C" w:rsidRPr="00B6396A" w:rsidRDefault="008E324C" w:rsidP="003473F4">
            <w:pPr>
              <w:pStyle w:val="TOC1"/>
            </w:pPr>
          </w:p>
        </w:tc>
      </w:tr>
      <w:tr w:rsidR="008E324C" w:rsidRPr="00B6396A" w14:paraId="5EBEFE19" w14:textId="77777777" w:rsidTr="009031C0">
        <w:trPr>
          <w:trHeight w:val="910"/>
        </w:trPr>
        <w:tc>
          <w:tcPr>
            <w:tcW w:w="2376" w:type="dxa"/>
            <w:tcBorders>
              <w:right w:val="single" w:sz="4" w:space="0" w:color="FFFFFF"/>
            </w:tcBorders>
          </w:tcPr>
          <w:p w14:paraId="425C1E2E" w14:textId="77777777" w:rsidR="008E324C" w:rsidRPr="00B6396A" w:rsidRDefault="000551F3" w:rsidP="003473F4">
            <w:pPr>
              <w:pStyle w:val="TOC1"/>
            </w:pPr>
            <w:r w:rsidRPr="00B6396A">
              <w:t>CONTRIBUTION TO FAO’s STRATEGIC FRAMEWORK</w:t>
            </w:r>
            <w:r w:rsidR="004158DD" w:rsidRPr="00B6396A">
              <w:t>:</w:t>
            </w:r>
          </w:p>
        </w:tc>
        <w:tc>
          <w:tcPr>
            <w:tcW w:w="7204" w:type="dxa"/>
            <w:gridSpan w:val="3"/>
            <w:tcBorders>
              <w:left w:val="single" w:sz="4" w:space="0" w:color="FFFFFF"/>
            </w:tcBorders>
          </w:tcPr>
          <w:p w14:paraId="62FEA9A5" w14:textId="77777777" w:rsidR="008E324C" w:rsidRPr="00B6396A" w:rsidRDefault="005D7479" w:rsidP="002309BF">
            <w:pPr>
              <w:rPr>
                <w:rFonts w:asciiTheme="minorHAnsi" w:hAnsiTheme="minorHAnsi" w:cs="Times New Roman"/>
                <w:sz w:val="20"/>
                <w:szCs w:val="20"/>
              </w:rPr>
            </w:pPr>
            <w:r w:rsidRPr="00B6396A">
              <w:rPr>
                <w:rFonts w:asciiTheme="minorHAnsi" w:hAnsiTheme="minorHAnsi" w:cs="Times New Roman"/>
                <w:b/>
                <w:sz w:val="20"/>
                <w:szCs w:val="20"/>
              </w:rPr>
              <w:t xml:space="preserve">a. Strategic Objective/Organizational Result: </w:t>
            </w:r>
            <w:r w:rsidRPr="00B6396A">
              <w:rPr>
                <w:rFonts w:asciiTheme="minorHAnsi" w:hAnsiTheme="minorHAnsi" w:cs="Times New Roman"/>
              </w:rPr>
              <w:t xml:space="preserve"> </w:t>
            </w:r>
            <w:r w:rsidRPr="00B6396A">
              <w:rPr>
                <w:rFonts w:asciiTheme="minorHAnsi" w:hAnsiTheme="minorHAnsi" w:cs="Times New Roman"/>
                <w:sz w:val="20"/>
                <w:szCs w:val="20"/>
              </w:rPr>
              <w:t>Strategic Objective 2. Make agriculture, forestry and fisheries more productive and sustainable. Outputs 20101, 20102, 20202.  Strategic Objective 3. Reduce rural poverty. Output 30102</w:t>
            </w:r>
            <w:r w:rsidRPr="00B6396A">
              <w:rPr>
                <w:rFonts w:asciiTheme="minorHAnsi" w:hAnsiTheme="minorHAnsi" w:cs="Times New Roman"/>
                <w:sz w:val="20"/>
                <w:szCs w:val="20"/>
              </w:rPr>
              <w:br/>
            </w:r>
            <w:r w:rsidRPr="00B6396A">
              <w:rPr>
                <w:rFonts w:asciiTheme="minorHAnsi" w:hAnsiTheme="minorHAnsi" w:cs="Times New Roman"/>
                <w:b/>
                <w:sz w:val="20"/>
                <w:szCs w:val="20"/>
              </w:rPr>
              <w:t xml:space="preserve">b. Regional Result/Priority Areas: </w:t>
            </w:r>
            <w:r w:rsidRPr="00B6396A">
              <w:rPr>
                <w:rFonts w:asciiTheme="minorHAnsi" w:hAnsiTheme="minorHAnsi" w:cs="Times New Roman"/>
                <w:sz w:val="20"/>
                <w:szCs w:val="20"/>
              </w:rPr>
              <w:t>Regional Initiative 3. Sustainable Agriculture and resilient to climate change</w:t>
            </w:r>
            <w:r w:rsidRPr="00B6396A">
              <w:rPr>
                <w:rFonts w:asciiTheme="minorHAnsi" w:hAnsiTheme="minorHAnsi" w:cs="Times New Roman"/>
                <w:sz w:val="20"/>
                <w:szCs w:val="20"/>
              </w:rPr>
              <w:br/>
            </w:r>
            <w:r w:rsidRPr="00B6396A">
              <w:rPr>
                <w:rFonts w:asciiTheme="minorHAnsi" w:hAnsiTheme="minorHAnsi" w:cs="Times New Roman"/>
                <w:b/>
                <w:sz w:val="20"/>
                <w:szCs w:val="20"/>
              </w:rPr>
              <w:t xml:space="preserve">c. Country Programming Framework Outcome: </w:t>
            </w:r>
            <w:r w:rsidRPr="00B6396A">
              <w:rPr>
                <w:rFonts w:asciiTheme="minorHAnsi" w:hAnsiTheme="minorHAnsi"/>
              </w:rPr>
              <w:t xml:space="preserve"> </w:t>
            </w:r>
            <w:r w:rsidRPr="00B6396A">
              <w:rPr>
                <w:rFonts w:asciiTheme="minorHAnsi" w:hAnsiTheme="minorHAnsi" w:cs="Times New Roman"/>
                <w:sz w:val="20"/>
                <w:szCs w:val="20"/>
              </w:rPr>
              <w:t>Priority area 2: Natural resources and governance of forests, land, and water</w:t>
            </w:r>
          </w:p>
        </w:tc>
      </w:tr>
      <w:tr w:rsidR="008E324C" w:rsidRPr="00B6396A" w14:paraId="5230E824" w14:textId="77777777" w:rsidTr="00F66E95">
        <w:tc>
          <w:tcPr>
            <w:tcW w:w="9580" w:type="dxa"/>
            <w:gridSpan w:val="4"/>
            <w:shd w:val="clear" w:color="auto" w:fill="D9D9D9"/>
          </w:tcPr>
          <w:p w14:paraId="6026F925" w14:textId="77777777" w:rsidR="008E324C" w:rsidRPr="00B6396A" w:rsidRDefault="008E324C" w:rsidP="003473F4">
            <w:pPr>
              <w:pStyle w:val="TOC1"/>
            </w:pPr>
          </w:p>
        </w:tc>
      </w:tr>
      <w:tr w:rsidR="008E324C" w:rsidRPr="00B6396A" w14:paraId="63F19D2D" w14:textId="77777777" w:rsidTr="00F66E95">
        <w:tc>
          <w:tcPr>
            <w:tcW w:w="9580" w:type="dxa"/>
            <w:gridSpan w:val="4"/>
            <w:shd w:val="clear" w:color="auto" w:fill="auto"/>
          </w:tcPr>
          <w:p w14:paraId="394695E7" w14:textId="77777777" w:rsidR="008E324C" w:rsidRPr="00B6396A" w:rsidRDefault="008E324C" w:rsidP="003473F4">
            <w:pPr>
              <w:pStyle w:val="TOC1"/>
            </w:pPr>
            <w:r w:rsidRPr="00B6396A">
              <w:t>GEF/LDCF/SCCF</w:t>
            </w:r>
            <w:r w:rsidR="00B42BE0" w:rsidRPr="00B6396A">
              <w:t xml:space="preserve"> </w:t>
            </w:r>
            <w:r w:rsidR="00570168" w:rsidRPr="00B6396A">
              <w:t>Focal Area</w:t>
            </w:r>
            <w:r w:rsidRPr="00B6396A">
              <w:t xml:space="preserve">: </w:t>
            </w:r>
            <w:r w:rsidR="00E921AD" w:rsidRPr="00B6396A">
              <w:t>Biodiversi</w:t>
            </w:r>
            <w:r w:rsidR="008379CF" w:rsidRPr="00B6396A">
              <w:t>ty</w:t>
            </w:r>
            <w:r w:rsidR="00E921AD" w:rsidRPr="00B6396A">
              <w:t xml:space="preserve">, </w:t>
            </w:r>
            <w:r w:rsidR="008379CF" w:rsidRPr="00B6396A">
              <w:t xml:space="preserve">Land </w:t>
            </w:r>
            <w:r w:rsidR="002309BF" w:rsidRPr="00B6396A">
              <w:t xml:space="preserve">Degradation, </w:t>
            </w:r>
            <w:r w:rsidR="008379CF" w:rsidRPr="00B6396A">
              <w:t xml:space="preserve">and Sustainable </w:t>
            </w:r>
            <w:r w:rsidR="002309BF" w:rsidRPr="00B6396A">
              <w:t xml:space="preserve">Forest Management </w:t>
            </w:r>
          </w:p>
        </w:tc>
      </w:tr>
      <w:tr w:rsidR="008E324C" w:rsidRPr="00B6396A" w14:paraId="59451EBE" w14:textId="77777777" w:rsidTr="00F66E95">
        <w:tc>
          <w:tcPr>
            <w:tcW w:w="9580" w:type="dxa"/>
            <w:gridSpan w:val="4"/>
            <w:shd w:val="clear" w:color="auto" w:fill="D9D9D9"/>
          </w:tcPr>
          <w:p w14:paraId="4727B485" w14:textId="77777777" w:rsidR="008E324C" w:rsidRPr="00B6396A" w:rsidRDefault="008E324C" w:rsidP="003473F4">
            <w:pPr>
              <w:pStyle w:val="TOC1"/>
            </w:pPr>
          </w:p>
        </w:tc>
      </w:tr>
      <w:tr w:rsidR="008E324C" w:rsidRPr="00B6396A" w14:paraId="1D59B5DB" w14:textId="77777777" w:rsidTr="00F66E95">
        <w:tc>
          <w:tcPr>
            <w:tcW w:w="9580" w:type="dxa"/>
            <w:gridSpan w:val="4"/>
            <w:shd w:val="clear" w:color="auto" w:fill="auto"/>
          </w:tcPr>
          <w:p w14:paraId="4BB9435A" w14:textId="10AE1B7D" w:rsidR="008E324C" w:rsidRPr="00B6396A" w:rsidRDefault="008E324C" w:rsidP="003473F4">
            <w:pPr>
              <w:pStyle w:val="TOC1"/>
            </w:pPr>
            <w:r w:rsidRPr="00B6396A">
              <w:t>GEF/LDCF/SCCF</w:t>
            </w:r>
            <w:r w:rsidR="00B42BE0" w:rsidRPr="00B6396A">
              <w:t xml:space="preserve"> </w:t>
            </w:r>
            <w:r w:rsidR="002309BF" w:rsidRPr="00B6396A">
              <w:t>Strategic Obje</w:t>
            </w:r>
            <w:r w:rsidR="00B42BE0" w:rsidRPr="00B6396A">
              <w:t>ctives</w:t>
            </w:r>
            <w:r w:rsidRPr="00B6396A">
              <w:t xml:space="preserve">: </w:t>
            </w:r>
            <w:r w:rsidR="00E038DD" w:rsidRPr="00B6396A">
              <w:t>BD-1,</w:t>
            </w:r>
            <w:r w:rsidR="00062567" w:rsidRPr="00B6396A">
              <w:t xml:space="preserve"> </w:t>
            </w:r>
            <w:r w:rsidR="00E038DD" w:rsidRPr="00B6396A">
              <w:t xml:space="preserve">BD-4, LD-3, SFM-1, SFM-2 </w:t>
            </w:r>
          </w:p>
        </w:tc>
      </w:tr>
      <w:tr w:rsidR="008E324C" w:rsidRPr="00B6396A" w14:paraId="0D1ADC4F" w14:textId="77777777" w:rsidTr="00F66E95">
        <w:tc>
          <w:tcPr>
            <w:tcW w:w="9580" w:type="dxa"/>
            <w:gridSpan w:val="4"/>
            <w:shd w:val="clear" w:color="auto" w:fill="D9D9D9"/>
          </w:tcPr>
          <w:p w14:paraId="15A24417" w14:textId="77777777" w:rsidR="008E324C" w:rsidRPr="00B6396A" w:rsidRDefault="008E324C" w:rsidP="003473F4">
            <w:pPr>
              <w:pStyle w:val="TOC1"/>
            </w:pPr>
          </w:p>
        </w:tc>
      </w:tr>
      <w:tr w:rsidR="008E324C" w:rsidRPr="00B6396A" w14:paraId="58BA7C81" w14:textId="77777777" w:rsidTr="009A578E">
        <w:trPr>
          <w:trHeight w:val="370"/>
        </w:trPr>
        <w:tc>
          <w:tcPr>
            <w:tcW w:w="9580" w:type="dxa"/>
            <w:gridSpan w:val="4"/>
          </w:tcPr>
          <w:p w14:paraId="5A826DC8" w14:textId="04388086" w:rsidR="00570168" w:rsidRPr="00B6396A" w:rsidRDefault="00570168" w:rsidP="003473F4">
            <w:pPr>
              <w:pStyle w:val="TOC1"/>
            </w:pPr>
            <w:r w:rsidRPr="00B6396A">
              <w:t xml:space="preserve">Environmental </w:t>
            </w:r>
            <w:r w:rsidR="00006EF1" w:rsidRPr="00B6396A">
              <w:t>and social risk classification</w:t>
            </w:r>
            <w:r w:rsidRPr="00B6396A">
              <w:t xml:space="preserve"> </w:t>
            </w:r>
            <w:r w:rsidR="002C075E" w:rsidRPr="00B6396A">
              <w:t xml:space="preserve">(insert </w:t>
            </w:r>
            <w:r w:rsidR="00006EF1" w:rsidRPr="00B6396A">
              <w:t>√):  Low risk</w:t>
            </w:r>
            <w:r w:rsidR="008E324C" w:rsidRPr="00B6396A">
              <w:t xml:space="preserve">    </w:t>
            </w:r>
            <w:r w:rsidR="005E7481" w:rsidRPr="00B6396A">
              <w:t>(√)</w:t>
            </w:r>
            <w:r w:rsidR="00D13884" w:rsidRPr="00B6396A">
              <w:t xml:space="preserve"> </w:t>
            </w:r>
            <w:r w:rsidR="00006EF1" w:rsidRPr="00B6396A">
              <w:t>Moderate risk</w:t>
            </w:r>
            <w:r w:rsidR="008E324C" w:rsidRPr="00B6396A">
              <w:t xml:space="preserve">   </w:t>
            </w:r>
            <w:r w:rsidR="00006EF1" w:rsidRPr="00B6396A">
              <w:t xml:space="preserve">   High risk</w:t>
            </w:r>
            <w:r w:rsidR="008E324C" w:rsidRPr="00B6396A">
              <w:t xml:space="preserve"> </w:t>
            </w:r>
          </w:p>
        </w:tc>
      </w:tr>
      <w:tr w:rsidR="008E324C" w:rsidRPr="00B6396A" w14:paraId="18C09BC6" w14:textId="77777777" w:rsidTr="00F66E95">
        <w:tc>
          <w:tcPr>
            <w:tcW w:w="9580" w:type="dxa"/>
            <w:gridSpan w:val="4"/>
            <w:shd w:val="clear" w:color="auto" w:fill="D9D9D9"/>
          </w:tcPr>
          <w:p w14:paraId="05473B75" w14:textId="77777777" w:rsidR="008E324C" w:rsidRPr="00B6396A" w:rsidRDefault="008E324C" w:rsidP="003473F4">
            <w:pPr>
              <w:pStyle w:val="TOC1"/>
            </w:pPr>
          </w:p>
        </w:tc>
      </w:tr>
      <w:tr w:rsidR="008E324C" w:rsidRPr="00B6396A" w14:paraId="1EEF004A" w14:textId="77777777" w:rsidTr="00723C90">
        <w:trPr>
          <w:trHeight w:val="3050"/>
        </w:trPr>
        <w:tc>
          <w:tcPr>
            <w:tcW w:w="6322" w:type="dxa"/>
            <w:gridSpan w:val="3"/>
          </w:tcPr>
          <w:p w14:paraId="3024AB1C" w14:textId="77777777" w:rsidR="008E324C" w:rsidRPr="00B6396A" w:rsidRDefault="00570168" w:rsidP="003473F4">
            <w:pPr>
              <w:pStyle w:val="TOC1"/>
            </w:pPr>
            <w:r w:rsidRPr="00B6396A">
              <w:t>Financing Plan</w:t>
            </w:r>
            <w:r w:rsidR="008E324C" w:rsidRPr="00B6396A">
              <w:t>: GEF/LDCF/SCCF</w:t>
            </w:r>
            <w:r w:rsidR="00B42BE0" w:rsidRPr="00B6396A">
              <w:t xml:space="preserve"> allocation</w:t>
            </w:r>
            <w:r w:rsidR="008E324C" w:rsidRPr="00B6396A">
              <w:t>:</w:t>
            </w:r>
          </w:p>
          <w:p w14:paraId="09C52326" w14:textId="77777777" w:rsidR="009A578E" w:rsidRPr="00B6396A" w:rsidRDefault="00B42BE0" w:rsidP="003473F4">
            <w:pPr>
              <w:pStyle w:val="TOC1"/>
              <w:rPr>
                <w:u w:val="single"/>
              </w:rPr>
            </w:pPr>
            <w:r w:rsidRPr="00B6396A">
              <w:t>Co-financing</w:t>
            </w:r>
            <w:r w:rsidR="008E324C" w:rsidRPr="00B6396A">
              <w:t xml:space="preserve">: </w:t>
            </w:r>
          </w:p>
          <w:p w14:paraId="6AE21157"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Ministry of Environment and Sustainable Development </w:t>
            </w:r>
          </w:p>
          <w:p w14:paraId="7DC01AB5"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National Natural Park of Colombia</w:t>
            </w:r>
          </w:p>
          <w:p w14:paraId="4DCD855E"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Institute of Environmental Research of Pacific </w:t>
            </w:r>
          </w:p>
          <w:p w14:paraId="60824B7A" w14:textId="77777777" w:rsidR="00BD067A" w:rsidRPr="00B6396A" w:rsidRDefault="006A5F0E"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I</w:t>
            </w:r>
            <w:r w:rsidR="00BD067A" w:rsidRPr="00B6396A">
              <w:rPr>
                <w:rFonts w:asciiTheme="minorHAnsi" w:hAnsiTheme="minorHAnsi" w:cs="Times New Roman"/>
                <w:b/>
                <w:sz w:val="20"/>
                <w:szCs w:val="20"/>
              </w:rPr>
              <w:t>nstitute of Marine and Coastal Research</w:t>
            </w:r>
          </w:p>
          <w:p w14:paraId="0196697B"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Departmental Government of Nariño </w:t>
            </w:r>
          </w:p>
          <w:p w14:paraId="02594537"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Departmental Government of Chocó </w:t>
            </w:r>
          </w:p>
          <w:p w14:paraId="35C104EE"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Regional Autonomous Corporation of Risaralda </w:t>
            </w:r>
          </w:p>
          <w:p w14:paraId="48E6FB68"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Regional Autonomous Corporation of Valle del Cauca </w:t>
            </w:r>
          </w:p>
          <w:p w14:paraId="6047A74F"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Regional Autonomous Corporation of Chocó </w:t>
            </w:r>
          </w:p>
          <w:p w14:paraId="37EA7C6F"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Regional Autonomous Corporation of Nariño</w:t>
            </w:r>
          </w:p>
          <w:p w14:paraId="39B47608"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Mayor Communal Council of Alto San Juan </w:t>
            </w:r>
          </w:p>
          <w:p w14:paraId="5B20E43A"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Communal Council </w:t>
            </w:r>
            <w:r w:rsidR="002F03F4" w:rsidRPr="00B6396A">
              <w:rPr>
                <w:rFonts w:asciiTheme="minorHAnsi" w:hAnsiTheme="minorHAnsi" w:cs="Times New Roman"/>
                <w:b/>
                <w:sz w:val="20"/>
                <w:szCs w:val="20"/>
              </w:rPr>
              <w:t>of the</w:t>
            </w:r>
            <w:r w:rsidRPr="00B6396A">
              <w:rPr>
                <w:rFonts w:asciiTheme="minorHAnsi" w:hAnsiTheme="minorHAnsi" w:cs="Times New Roman"/>
                <w:b/>
                <w:sz w:val="20"/>
                <w:szCs w:val="20"/>
              </w:rPr>
              <w:t xml:space="preserve"> Cacarica </w:t>
            </w:r>
            <w:r w:rsidR="002F03F4" w:rsidRPr="00B6396A">
              <w:rPr>
                <w:rFonts w:asciiTheme="minorHAnsi" w:hAnsiTheme="minorHAnsi" w:cs="Times New Roman"/>
                <w:b/>
                <w:sz w:val="20"/>
                <w:szCs w:val="20"/>
              </w:rPr>
              <w:t>River watershed</w:t>
            </w:r>
          </w:p>
          <w:p w14:paraId="17E05E50" w14:textId="77777777" w:rsidR="00F87FCA" w:rsidRPr="00B6396A" w:rsidRDefault="002F03F4" w:rsidP="002F03F4">
            <w:pPr>
              <w:spacing w:after="60" w:line="240" w:lineRule="auto"/>
              <w:ind w:left="270"/>
              <w:jc w:val="both"/>
              <w:rPr>
                <w:rFonts w:asciiTheme="minorHAnsi" w:hAnsiTheme="minorHAnsi" w:cs="Times New Roman"/>
                <w:b/>
                <w:sz w:val="20"/>
                <w:szCs w:val="20"/>
              </w:rPr>
            </w:pPr>
            <w:r w:rsidRPr="00B6396A">
              <w:rPr>
                <w:rFonts w:asciiTheme="minorHAnsi" w:hAnsiTheme="minorHAnsi" w:cs="Times New Roman"/>
                <w:b/>
                <w:i/>
                <w:sz w:val="20"/>
                <w:szCs w:val="20"/>
              </w:rPr>
              <w:t xml:space="preserve">Resguardo </w:t>
            </w:r>
            <w:r w:rsidRPr="00B6396A">
              <w:rPr>
                <w:rFonts w:asciiTheme="minorHAnsi" w:hAnsiTheme="minorHAnsi" w:cs="Times New Roman"/>
                <w:b/>
                <w:sz w:val="20"/>
                <w:szCs w:val="20"/>
              </w:rPr>
              <w:t xml:space="preserve">of the </w:t>
            </w:r>
            <w:r w:rsidR="00BD067A" w:rsidRPr="00B6396A">
              <w:rPr>
                <w:rFonts w:asciiTheme="minorHAnsi" w:hAnsiTheme="minorHAnsi" w:cs="Times New Roman"/>
                <w:b/>
                <w:sz w:val="20"/>
                <w:szCs w:val="20"/>
              </w:rPr>
              <w:t>La Sierpe</w:t>
            </w:r>
            <w:r w:rsidRPr="00B6396A">
              <w:rPr>
                <w:rFonts w:asciiTheme="minorHAnsi" w:hAnsiTheme="minorHAnsi" w:cs="Times New Roman"/>
                <w:b/>
                <w:sz w:val="20"/>
                <w:szCs w:val="20"/>
              </w:rPr>
              <w:t xml:space="preserve"> Community</w:t>
            </w:r>
            <w:r w:rsidRPr="00B6396A">
              <w:rPr>
                <w:rFonts w:asciiTheme="minorHAnsi" w:hAnsiTheme="minorHAnsi" w:cs="Times New Roman"/>
                <w:b/>
                <w:i/>
                <w:sz w:val="20"/>
                <w:szCs w:val="20"/>
              </w:rPr>
              <w:t xml:space="preserve"> Resguardo</w:t>
            </w:r>
            <w:r w:rsidRPr="00B6396A">
              <w:rPr>
                <w:rFonts w:asciiTheme="minorHAnsi" w:hAnsiTheme="minorHAnsi" w:cs="Times New Roman"/>
                <w:b/>
                <w:sz w:val="20"/>
                <w:szCs w:val="20"/>
              </w:rPr>
              <w:t xml:space="preserve"> of </w:t>
            </w:r>
            <w:r w:rsidR="00BD067A" w:rsidRPr="00B6396A">
              <w:rPr>
                <w:rFonts w:asciiTheme="minorHAnsi" w:hAnsiTheme="minorHAnsi" w:cs="Times New Roman"/>
                <w:b/>
                <w:sz w:val="20"/>
                <w:szCs w:val="20"/>
              </w:rPr>
              <w:t>Calle Santa Rosa</w:t>
            </w:r>
          </w:p>
          <w:p w14:paraId="158EE35B" w14:textId="77777777" w:rsidR="00BD067A" w:rsidRPr="00B6396A" w:rsidRDefault="00F87FCA" w:rsidP="002F03F4">
            <w:pPr>
              <w:spacing w:after="60" w:line="240" w:lineRule="auto"/>
              <w:ind w:left="270"/>
              <w:jc w:val="both"/>
              <w:rPr>
                <w:rFonts w:asciiTheme="minorHAnsi" w:hAnsiTheme="minorHAnsi" w:cs="Times New Roman"/>
                <w:b/>
                <w:sz w:val="20"/>
                <w:szCs w:val="20"/>
              </w:rPr>
            </w:pPr>
            <w:r w:rsidRPr="00B6396A">
              <w:rPr>
                <w:rFonts w:asciiTheme="minorHAnsi" w:hAnsiTheme="minorHAnsi" w:cs="Times New Roman"/>
                <w:b/>
                <w:sz w:val="20"/>
                <w:szCs w:val="20"/>
              </w:rPr>
              <w:t>Communal Council of Bajo Mira and Frontera</w:t>
            </w:r>
            <w:r w:rsidR="00BD067A" w:rsidRPr="00B6396A">
              <w:rPr>
                <w:rFonts w:asciiTheme="minorHAnsi" w:hAnsiTheme="minorHAnsi" w:cs="Times New Roman"/>
                <w:b/>
                <w:sz w:val="20"/>
                <w:szCs w:val="20"/>
              </w:rPr>
              <w:t xml:space="preserve"> </w:t>
            </w:r>
          </w:p>
          <w:p w14:paraId="25B4C7B1"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Corp</w:t>
            </w:r>
            <w:r w:rsidR="002F03F4" w:rsidRPr="00B6396A">
              <w:rPr>
                <w:rFonts w:asciiTheme="minorHAnsi" w:hAnsiTheme="minorHAnsi" w:cs="Times New Roman"/>
                <w:b/>
                <w:sz w:val="20"/>
                <w:szCs w:val="20"/>
              </w:rPr>
              <w:t>oración Biocomercio Sostenible</w:t>
            </w:r>
          </w:p>
          <w:p w14:paraId="235D9C88"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BIOINNOVA </w:t>
            </w:r>
          </w:p>
          <w:p w14:paraId="594ACEF8" w14:textId="77777777" w:rsidR="00BD067A" w:rsidRPr="00B6396A" w:rsidRDefault="00BD067A"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San Cipriano Foundation </w:t>
            </w:r>
          </w:p>
          <w:p w14:paraId="25F2D776" w14:textId="77777777" w:rsidR="00BD067A" w:rsidRPr="00B6396A" w:rsidRDefault="002F03F4" w:rsidP="00BD067A">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Patrimono Natural</w:t>
            </w:r>
            <w:r w:rsidR="00BD067A" w:rsidRPr="00B6396A">
              <w:rPr>
                <w:rFonts w:asciiTheme="minorHAnsi" w:hAnsiTheme="minorHAnsi" w:cs="Times New Roman"/>
                <w:b/>
                <w:sz w:val="20"/>
                <w:szCs w:val="20"/>
              </w:rPr>
              <w:t xml:space="preserve"> – Biodiversity and Protected Areas Fund</w:t>
            </w:r>
          </w:p>
          <w:p w14:paraId="70409BC3" w14:textId="77777777" w:rsidR="00BD067A" w:rsidRPr="00B6396A" w:rsidRDefault="00BD067A" w:rsidP="002F03F4">
            <w:pPr>
              <w:spacing w:after="60" w:line="240" w:lineRule="auto"/>
              <w:ind w:left="2880" w:hanging="2606"/>
              <w:jc w:val="both"/>
              <w:rPr>
                <w:rFonts w:asciiTheme="minorHAnsi" w:hAnsiTheme="minorHAnsi" w:cs="Times New Roman"/>
                <w:b/>
                <w:sz w:val="20"/>
                <w:szCs w:val="20"/>
              </w:rPr>
            </w:pPr>
            <w:r w:rsidRPr="00B6396A">
              <w:rPr>
                <w:rFonts w:asciiTheme="minorHAnsi" w:hAnsiTheme="minorHAnsi" w:cs="Times New Roman"/>
                <w:b/>
                <w:sz w:val="20"/>
                <w:szCs w:val="20"/>
              </w:rPr>
              <w:t xml:space="preserve">United Nations Industrial Development Organization  </w:t>
            </w:r>
          </w:p>
          <w:p w14:paraId="79A47622" w14:textId="77777777" w:rsidR="009A578E" w:rsidRPr="00B6396A" w:rsidRDefault="00BD067A" w:rsidP="002F03F4">
            <w:pPr>
              <w:spacing w:after="60" w:line="240" w:lineRule="auto"/>
              <w:ind w:left="2880" w:hanging="2610"/>
              <w:jc w:val="both"/>
              <w:rPr>
                <w:rFonts w:asciiTheme="minorHAnsi" w:hAnsiTheme="minorHAnsi" w:cs="Times New Roman"/>
                <w:b/>
                <w:sz w:val="20"/>
                <w:szCs w:val="20"/>
              </w:rPr>
            </w:pPr>
            <w:r w:rsidRPr="00B6396A">
              <w:rPr>
                <w:rFonts w:asciiTheme="minorHAnsi" w:hAnsiTheme="minorHAnsi" w:cs="Times New Roman"/>
                <w:b/>
                <w:sz w:val="20"/>
                <w:szCs w:val="20"/>
              </w:rPr>
              <w:t xml:space="preserve">United Nations Food and Agriculture </w:t>
            </w:r>
            <w:r w:rsidR="002F03F4" w:rsidRPr="00B6396A">
              <w:rPr>
                <w:rFonts w:asciiTheme="minorHAnsi" w:hAnsiTheme="minorHAnsi" w:cs="Times New Roman"/>
                <w:b/>
                <w:sz w:val="20"/>
                <w:szCs w:val="20"/>
              </w:rPr>
              <w:t>Organization</w:t>
            </w:r>
          </w:p>
          <w:p w14:paraId="3554DE94" w14:textId="77777777" w:rsidR="008E324C" w:rsidRPr="00B6396A" w:rsidRDefault="008E324C" w:rsidP="009A578E">
            <w:pPr>
              <w:spacing w:after="60" w:line="240" w:lineRule="auto"/>
              <w:ind w:left="2880"/>
              <w:jc w:val="right"/>
              <w:rPr>
                <w:rFonts w:asciiTheme="minorHAnsi" w:hAnsiTheme="minorHAnsi" w:cs="Times New Roman"/>
                <w:b/>
                <w:sz w:val="20"/>
                <w:szCs w:val="20"/>
              </w:rPr>
            </w:pPr>
            <w:r w:rsidRPr="00B6396A">
              <w:rPr>
                <w:rFonts w:asciiTheme="minorHAnsi" w:hAnsiTheme="minorHAnsi" w:cs="Times New Roman"/>
                <w:b/>
                <w:sz w:val="20"/>
                <w:szCs w:val="20"/>
              </w:rPr>
              <w:t xml:space="preserve">Sub-total </w:t>
            </w:r>
            <w:r w:rsidR="00B42BE0" w:rsidRPr="00B6396A">
              <w:rPr>
                <w:rFonts w:asciiTheme="minorHAnsi" w:hAnsiTheme="minorHAnsi" w:cs="Times New Roman"/>
                <w:b/>
                <w:sz w:val="20"/>
                <w:szCs w:val="20"/>
              </w:rPr>
              <w:t>co</w:t>
            </w:r>
            <w:r w:rsidR="001C0FB1" w:rsidRPr="00B6396A">
              <w:rPr>
                <w:rFonts w:asciiTheme="minorHAnsi" w:hAnsiTheme="minorHAnsi" w:cs="Times New Roman"/>
                <w:b/>
                <w:sz w:val="20"/>
                <w:szCs w:val="20"/>
              </w:rPr>
              <w:t>-</w:t>
            </w:r>
            <w:r w:rsidR="00B42BE0" w:rsidRPr="00B6396A">
              <w:rPr>
                <w:rFonts w:asciiTheme="minorHAnsi" w:hAnsiTheme="minorHAnsi" w:cs="Times New Roman"/>
                <w:b/>
                <w:sz w:val="20"/>
                <w:szCs w:val="20"/>
              </w:rPr>
              <w:t>financing</w:t>
            </w:r>
            <w:r w:rsidRPr="00B6396A">
              <w:rPr>
                <w:rFonts w:asciiTheme="minorHAnsi" w:hAnsiTheme="minorHAnsi" w:cs="Times New Roman"/>
                <w:b/>
                <w:sz w:val="20"/>
                <w:szCs w:val="20"/>
              </w:rPr>
              <w:t>:</w:t>
            </w:r>
            <w:r w:rsidRPr="00B6396A">
              <w:rPr>
                <w:rFonts w:asciiTheme="minorHAnsi" w:hAnsiTheme="minorHAnsi" w:cs="Times New Roman"/>
                <w:sz w:val="20"/>
                <w:szCs w:val="20"/>
              </w:rPr>
              <w:t xml:space="preserve">       </w:t>
            </w:r>
          </w:p>
          <w:p w14:paraId="13EBA0B8" w14:textId="77777777" w:rsidR="008E324C" w:rsidRPr="00B6396A" w:rsidRDefault="008E324C" w:rsidP="00723C90">
            <w:pPr>
              <w:spacing w:after="60" w:line="240" w:lineRule="auto"/>
              <w:ind w:left="2880"/>
              <w:jc w:val="right"/>
              <w:rPr>
                <w:rFonts w:asciiTheme="minorHAnsi" w:hAnsiTheme="minorHAnsi" w:cs="Times New Roman"/>
                <w:sz w:val="20"/>
                <w:szCs w:val="20"/>
              </w:rPr>
            </w:pPr>
            <w:r w:rsidRPr="00B6396A">
              <w:rPr>
                <w:rFonts w:asciiTheme="minorHAnsi" w:hAnsiTheme="minorHAnsi" w:cs="Times New Roman"/>
                <w:b/>
                <w:sz w:val="20"/>
                <w:szCs w:val="20"/>
              </w:rPr>
              <w:t>Total</w:t>
            </w:r>
            <w:r w:rsidR="00B42BE0" w:rsidRPr="00B6396A">
              <w:rPr>
                <w:rFonts w:asciiTheme="minorHAnsi" w:hAnsiTheme="minorHAnsi" w:cs="Times New Roman"/>
                <w:b/>
                <w:sz w:val="20"/>
                <w:szCs w:val="20"/>
              </w:rPr>
              <w:t xml:space="preserve"> Budget</w:t>
            </w:r>
            <w:r w:rsidRPr="00B6396A">
              <w:rPr>
                <w:rFonts w:asciiTheme="minorHAnsi" w:hAnsiTheme="minorHAnsi" w:cs="Times New Roman"/>
                <w:b/>
                <w:sz w:val="20"/>
                <w:szCs w:val="20"/>
              </w:rPr>
              <w:t>:</w:t>
            </w:r>
          </w:p>
        </w:tc>
        <w:tc>
          <w:tcPr>
            <w:tcW w:w="3258" w:type="dxa"/>
          </w:tcPr>
          <w:p w14:paraId="64137F14" w14:textId="77777777" w:rsidR="002F10D2" w:rsidRDefault="002F10D2" w:rsidP="002F03F4">
            <w:pPr>
              <w:spacing w:after="60" w:line="240" w:lineRule="auto"/>
              <w:jc w:val="right"/>
              <w:rPr>
                <w:rFonts w:asciiTheme="minorHAnsi" w:hAnsiTheme="minorHAnsi" w:cs="Times New Roman"/>
                <w:sz w:val="20"/>
                <w:szCs w:val="20"/>
              </w:rPr>
            </w:pPr>
          </w:p>
          <w:p w14:paraId="51817B39" w14:textId="77777777" w:rsidR="008E324C" w:rsidRPr="00B6396A" w:rsidRDefault="009A578E"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7.562.558 USD</w:t>
            </w:r>
          </w:p>
          <w:p w14:paraId="6F612560" w14:textId="77777777" w:rsidR="002F03F4" w:rsidRPr="00B6396A" w:rsidRDefault="002F03F4" w:rsidP="002F03F4">
            <w:pPr>
              <w:spacing w:after="60" w:line="240" w:lineRule="auto"/>
              <w:jc w:val="right"/>
              <w:rPr>
                <w:rFonts w:asciiTheme="minorHAnsi" w:hAnsiTheme="minorHAnsi" w:cs="Times New Roman"/>
                <w:sz w:val="20"/>
                <w:szCs w:val="20"/>
              </w:rPr>
            </w:pPr>
          </w:p>
          <w:p w14:paraId="7CE3D4C0" w14:textId="07597E10" w:rsidR="002F03F4" w:rsidRPr="00B6396A" w:rsidRDefault="00F01373" w:rsidP="002F03F4">
            <w:pPr>
              <w:spacing w:after="60" w:line="240" w:lineRule="auto"/>
              <w:jc w:val="right"/>
              <w:rPr>
                <w:rFonts w:asciiTheme="minorHAnsi" w:hAnsiTheme="minorHAnsi" w:cs="Times New Roman"/>
                <w:sz w:val="20"/>
                <w:szCs w:val="20"/>
              </w:rPr>
            </w:pPr>
            <w:r>
              <w:rPr>
                <w:rFonts w:asciiTheme="minorHAnsi" w:hAnsiTheme="minorHAnsi" w:cs="Times New Roman"/>
                <w:sz w:val="20"/>
                <w:szCs w:val="20"/>
              </w:rPr>
              <w:t>1,196,757</w:t>
            </w:r>
            <w:r w:rsidRPr="00B6396A">
              <w:rPr>
                <w:rFonts w:asciiTheme="minorHAnsi" w:hAnsiTheme="minorHAnsi" w:cs="Times New Roman"/>
                <w:sz w:val="20"/>
                <w:szCs w:val="20"/>
              </w:rPr>
              <w:t xml:space="preserve"> </w:t>
            </w:r>
            <w:r w:rsidR="002F03F4" w:rsidRPr="00B6396A">
              <w:rPr>
                <w:rFonts w:asciiTheme="minorHAnsi" w:hAnsiTheme="minorHAnsi" w:cs="Times New Roman"/>
                <w:sz w:val="20"/>
                <w:szCs w:val="20"/>
              </w:rPr>
              <w:t>USD</w:t>
            </w:r>
          </w:p>
          <w:p w14:paraId="4B65B3C6"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1,548,715 USD</w:t>
            </w:r>
          </w:p>
          <w:p w14:paraId="17AE8DAC"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484,838 USD </w:t>
            </w:r>
          </w:p>
          <w:p w14:paraId="1E7DB1B0"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147,943 USD </w:t>
            </w:r>
          </w:p>
          <w:p w14:paraId="57167B3D" w14:textId="3610131F" w:rsidR="002F03F4" w:rsidRPr="00B6396A" w:rsidRDefault="003644D6" w:rsidP="002F03F4">
            <w:pPr>
              <w:spacing w:after="60" w:line="240" w:lineRule="auto"/>
              <w:jc w:val="right"/>
              <w:rPr>
                <w:rFonts w:asciiTheme="minorHAnsi" w:hAnsiTheme="minorHAnsi" w:cs="Times New Roman"/>
                <w:sz w:val="20"/>
                <w:szCs w:val="20"/>
              </w:rPr>
            </w:pPr>
            <w:r>
              <w:rPr>
                <w:rFonts w:asciiTheme="minorHAnsi" w:hAnsiTheme="minorHAnsi" w:cs="Times New Roman"/>
                <w:sz w:val="20"/>
                <w:szCs w:val="20"/>
              </w:rPr>
              <w:t>4,719,870 USD</w:t>
            </w:r>
          </w:p>
          <w:p w14:paraId="1482A5E2"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168,845 USD</w:t>
            </w:r>
          </w:p>
          <w:p w14:paraId="732296F4"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410,088 USD</w:t>
            </w:r>
          </w:p>
          <w:p w14:paraId="11061644"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5,871,918 USD </w:t>
            </w:r>
          </w:p>
          <w:p w14:paraId="3190D97D" w14:textId="77777777" w:rsidR="002F03F4" w:rsidRPr="00B6396A" w:rsidRDefault="00F87FCA" w:rsidP="00F87FCA">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3,547,790 USD</w:t>
            </w:r>
          </w:p>
          <w:p w14:paraId="1CF45F63"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6,640,426 USD</w:t>
            </w:r>
          </w:p>
          <w:p w14:paraId="65FC1DAC"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170,010 USD</w:t>
            </w:r>
          </w:p>
          <w:p w14:paraId="140B3EFB"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118,748 USD</w:t>
            </w:r>
          </w:p>
          <w:p w14:paraId="0E7BE174"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40,500 USD</w:t>
            </w:r>
          </w:p>
          <w:p w14:paraId="4184D072" w14:textId="77777777" w:rsidR="00F87FCA" w:rsidRPr="00B6396A" w:rsidRDefault="00F87FCA"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157,611 USD</w:t>
            </w:r>
          </w:p>
          <w:p w14:paraId="1F3D6CD3"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395,926 USD </w:t>
            </w:r>
          </w:p>
          <w:p w14:paraId="1284921A"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731,768 USD </w:t>
            </w:r>
          </w:p>
          <w:p w14:paraId="02E5B2CF"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108,488 USD </w:t>
            </w:r>
          </w:p>
          <w:p w14:paraId="41096DFD"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909,643 USD </w:t>
            </w:r>
          </w:p>
          <w:p w14:paraId="21CD64FF" w14:textId="77777777" w:rsidR="002F03F4" w:rsidRPr="00B6396A" w:rsidRDefault="002F03F4" w:rsidP="002F03F4">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3,223,765 USD </w:t>
            </w:r>
          </w:p>
          <w:p w14:paraId="5FA84C33" w14:textId="77777777" w:rsidR="002F03F4" w:rsidRPr="00B6396A" w:rsidRDefault="002F03F4" w:rsidP="00723C90">
            <w:pPr>
              <w:spacing w:after="60" w:line="240" w:lineRule="auto"/>
              <w:jc w:val="right"/>
              <w:rPr>
                <w:rFonts w:asciiTheme="minorHAnsi" w:hAnsiTheme="minorHAnsi" w:cs="Times New Roman"/>
                <w:sz w:val="20"/>
                <w:szCs w:val="20"/>
              </w:rPr>
            </w:pPr>
            <w:r w:rsidRPr="00B6396A">
              <w:rPr>
                <w:rFonts w:asciiTheme="minorHAnsi" w:hAnsiTheme="minorHAnsi" w:cs="Times New Roman"/>
                <w:sz w:val="20"/>
                <w:szCs w:val="20"/>
              </w:rPr>
              <w:t xml:space="preserve">                              1,710,000 USD</w:t>
            </w:r>
          </w:p>
          <w:p w14:paraId="568017E5" w14:textId="7AFB76C6" w:rsidR="002F03F4" w:rsidRPr="00B6396A" w:rsidRDefault="005B4A80" w:rsidP="002F03F4">
            <w:pPr>
              <w:spacing w:after="60" w:line="240" w:lineRule="auto"/>
              <w:jc w:val="right"/>
              <w:rPr>
                <w:rFonts w:asciiTheme="minorHAnsi" w:hAnsiTheme="minorHAnsi" w:cs="Times New Roman"/>
                <w:sz w:val="20"/>
                <w:szCs w:val="20"/>
              </w:rPr>
            </w:pPr>
            <w:r>
              <w:rPr>
                <w:rFonts w:asciiTheme="minorHAnsi" w:hAnsiTheme="minorHAnsi" w:cs="Times New Roman"/>
                <w:sz w:val="20"/>
                <w:szCs w:val="20"/>
              </w:rPr>
              <w:t>32,303,649</w:t>
            </w:r>
            <w:r w:rsidR="002F03F4" w:rsidRPr="00B6396A">
              <w:rPr>
                <w:rFonts w:asciiTheme="minorHAnsi" w:hAnsiTheme="minorHAnsi" w:cs="Times New Roman"/>
                <w:sz w:val="20"/>
                <w:szCs w:val="20"/>
              </w:rPr>
              <w:t>USD</w:t>
            </w:r>
          </w:p>
          <w:p w14:paraId="0B217E17" w14:textId="365E14BD" w:rsidR="002F03F4" w:rsidRPr="00B6396A" w:rsidRDefault="005B4A80" w:rsidP="00723C90">
            <w:pPr>
              <w:spacing w:after="60" w:line="240" w:lineRule="auto"/>
              <w:jc w:val="right"/>
              <w:rPr>
                <w:rFonts w:asciiTheme="minorHAnsi" w:hAnsiTheme="minorHAnsi" w:cs="Times New Roman"/>
                <w:sz w:val="20"/>
                <w:szCs w:val="20"/>
              </w:rPr>
            </w:pPr>
            <w:r>
              <w:rPr>
                <w:rFonts w:asciiTheme="minorHAnsi" w:hAnsiTheme="minorHAnsi" w:cs="Times New Roman"/>
                <w:sz w:val="20"/>
                <w:szCs w:val="20"/>
              </w:rPr>
              <w:t>39,866,207</w:t>
            </w:r>
            <w:r w:rsidR="002F03F4" w:rsidRPr="00B6396A">
              <w:rPr>
                <w:rFonts w:asciiTheme="minorHAnsi" w:hAnsiTheme="minorHAnsi" w:cs="Times New Roman"/>
                <w:sz w:val="20"/>
                <w:szCs w:val="20"/>
              </w:rPr>
              <w:t>USD</w:t>
            </w:r>
          </w:p>
        </w:tc>
      </w:tr>
      <w:tr w:rsidR="008E324C" w:rsidRPr="00B6396A" w14:paraId="3989E444" w14:textId="77777777" w:rsidTr="00F66E95">
        <w:tc>
          <w:tcPr>
            <w:tcW w:w="9580" w:type="dxa"/>
            <w:gridSpan w:val="4"/>
            <w:shd w:val="clear" w:color="auto" w:fill="D9D9D9"/>
          </w:tcPr>
          <w:p w14:paraId="51EAD8BE" w14:textId="77777777" w:rsidR="008E324C" w:rsidRPr="00B6396A" w:rsidRDefault="008E324C" w:rsidP="003473F4">
            <w:pPr>
              <w:pStyle w:val="TOC1"/>
            </w:pPr>
          </w:p>
        </w:tc>
      </w:tr>
      <w:tr w:rsidR="008E324C" w:rsidRPr="00B6396A" w14:paraId="318A88C2" w14:textId="77777777" w:rsidTr="005D7479">
        <w:trPr>
          <w:trHeight w:val="416"/>
        </w:trPr>
        <w:tc>
          <w:tcPr>
            <w:tcW w:w="9580" w:type="dxa"/>
            <w:gridSpan w:val="4"/>
          </w:tcPr>
          <w:p w14:paraId="7A06C61D" w14:textId="77777777" w:rsidR="008E324C" w:rsidRPr="00B6396A" w:rsidRDefault="004B4202" w:rsidP="003473F4">
            <w:pPr>
              <w:pStyle w:val="TOC1"/>
            </w:pPr>
            <w:r w:rsidRPr="00B6396A">
              <w:t>E</w:t>
            </w:r>
            <w:r w:rsidR="00B42BE0" w:rsidRPr="00B6396A">
              <w:t xml:space="preserve">xecutive </w:t>
            </w:r>
            <w:r w:rsidRPr="00B6396A">
              <w:t>S</w:t>
            </w:r>
            <w:r w:rsidR="00B42BE0" w:rsidRPr="00B6396A">
              <w:t>ummary</w:t>
            </w:r>
          </w:p>
          <w:p w14:paraId="70EB3653" w14:textId="77777777" w:rsidR="00D941DB" w:rsidRPr="00B6396A" w:rsidRDefault="00D941DB" w:rsidP="009A578E">
            <w:pPr>
              <w:spacing w:after="120" w:line="240" w:lineRule="auto"/>
              <w:jc w:val="both"/>
              <w:rPr>
                <w:rFonts w:asciiTheme="minorHAnsi" w:hAnsiTheme="minorHAnsi" w:cs="Times New Roman"/>
                <w:bCs/>
                <w:sz w:val="22"/>
              </w:rPr>
            </w:pPr>
            <w:r w:rsidRPr="00B6396A">
              <w:rPr>
                <w:rFonts w:asciiTheme="minorHAnsi" w:hAnsiTheme="minorHAnsi" w:cs="Times New Roman"/>
                <w:bCs/>
                <w:sz w:val="22"/>
              </w:rPr>
              <w:t xml:space="preserve">The project objective is to mainstream the sustainable use and conservation of biodiversity and the provision of ecosystem services that support human welfare and vulnerable landscapes of the Colombia’s Pacific region in view of generating global and local environmental benefits and supporting the peace process. The project will be </w:t>
            </w:r>
            <w:r w:rsidR="00716AF2" w:rsidRPr="00B6396A">
              <w:rPr>
                <w:rFonts w:asciiTheme="minorHAnsi" w:hAnsiTheme="minorHAnsi" w:cs="Times New Roman"/>
                <w:bCs/>
                <w:sz w:val="22"/>
              </w:rPr>
              <w:t xml:space="preserve">implemented </w:t>
            </w:r>
            <w:r w:rsidRPr="00B6396A">
              <w:rPr>
                <w:rFonts w:asciiTheme="minorHAnsi" w:hAnsiTheme="minorHAnsi" w:cs="Times New Roman"/>
                <w:bCs/>
                <w:sz w:val="22"/>
              </w:rPr>
              <w:t>in five biodiversity conservation and use mosaics (MUCB</w:t>
            </w:r>
            <w:r w:rsidR="00980CC9" w:rsidRPr="00B6396A">
              <w:rPr>
                <w:rFonts w:asciiTheme="minorHAnsi" w:hAnsiTheme="minorHAnsi" w:cs="Times New Roman"/>
                <w:bCs/>
                <w:sz w:val="22"/>
              </w:rPr>
              <w:t>s</w:t>
            </w:r>
            <w:r w:rsidRPr="00B6396A">
              <w:rPr>
                <w:rFonts w:asciiTheme="minorHAnsi" w:hAnsiTheme="minorHAnsi" w:cs="Times New Roman"/>
                <w:bCs/>
                <w:sz w:val="22"/>
              </w:rPr>
              <w:t>) in the Colombian Pacific region, in the departments of Nariño, Cauca, Valle del Cauca</w:t>
            </w:r>
            <w:r w:rsidR="00980CC9" w:rsidRPr="00B6396A">
              <w:rPr>
                <w:rFonts w:asciiTheme="minorHAnsi" w:hAnsiTheme="minorHAnsi" w:cs="Times New Roman"/>
                <w:bCs/>
                <w:sz w:val="22"/>
              </w:rPr>
              <w:t>,</w:t>
            </w:r>
            <w:r w:rsidRPr="00B6396A">
              <w:rPr>
                <w:rFonts w:asciiTheme="minorHAnsi" w:hAnsiTheme="minorHAnsi" w:cs="Times New Roman"/>
                <w:bCs/>
                <w:sz w:val="22"/>
              </w:rPr>
              <w:t xml:space="preserve"> Risaralda</w:t>
            </w:r>
            <w:r w:rsidR="00980CC9" w:rsidRPr="00B6396A">
              <w:rPr>
                <w:rFonts w:asciiTheme="minorHAnsi" w:hAnsiTheme="minorHAnsi" w:cs="Times New Roman"/>
                <w:bCs/>
                <w:sz w:val="22"/>
              </w:rPr>
              <w:t xml:space="preserve">, </w:t>
            </w:r>
            <w:r w:rsidRPr="00B6396A">
              <w:rPr>
                <w:rFonts w:asciiTheme="minorHAnsi" w:hAnsiTheme="minorHAnsi" w:cs="Times New Roman"/>
                <w:bCs/>
                <w:sz w:val="22"/>
              </w:rPr>
              <w:t xml:space="preserve">and Chocó, </w:t>
            </w:r>
            <w:r w:rsidR="00980CC9" w:rsidRPr="00B6396A">
              <w:rPr>
                <w:rFonts w:asciiTheme="minorHAnsi" w:hAnsiTheme="minorHAnsi" w:cs="Times New Roman"/>
                <w:bCs/>
                <w:sz w:val="22"/>
              </w:rPr>
              <w:t>creating</w:t>
            </w:r>
            <w:r w:rsidRPr="00B6396A">
              <w:rPr>
                <w:rFonts w:asciiTheme="minorHAnsi" w:hAnsiTheme="minorHAnsi" w:cs="Times New Roman"/>
                <w:bCs/>
                <w:sz w:val="22"/>
              </w:rPr>
              <w:t xml:space="preserve"> conditions </w:t>
            </w:r>
            <w:r w:rsidR="00980CC9" w:rsidRPr="00B6396A">
              <w:rPr>
                <w:rFonts w:asciiTheme="minorHAnsi" w:hAnsiTheme="minorHAnsi" w:cs="Times New Roman"/>
                <w:bCs/>
                <w:sz w:val="22"/>
              </w:rPr>
              <w:t xml:space="preserve">for replicating </w:t>
            </w:r>
            <w:r w:rsidRPr="00B6396A">
              <w:rPr>
                <w:rFonts w:asciiTheme="minorHAnsi" w:hAnsiTheme="minorHAnsi" w:cs="Times New Roman"/>
                <w:bCs/>
                <w:sz w:val="22"/>
              </w:rPr>
              <w:t xml:space="preserve">results at </w:t>
            </w:r>
            <w:r w:rsidR="00980CC9" w:rsidRPr="00B6396A">
              <w:rPr>
                <w:rFonts w:asciiTheme="minorHAnsi" w:hAnsiTheme="minorHAnsi" w:cs="Times New Roman"/>
                <w:bCs/>
                <w:sz w:val="22"/>
              </w:rPr>
              <w:t xml:space="preserve">the </w:t>
            </w:r>
            <w:r w:rsidRPr="00B6396A">
              <w:rPr>
                <w:rFonts w:asciiTheme="minorHAnsi" w:hAnsiTheme="minorHAnsi" w:cs="Times New Roman"/>
                <w:bCs/>
                <w:sz w:val="22"/>
              </w:rPr>
              <w:t>regional and national level</w:t>
            </w:r>
            <w:r w:rsidR="00980CC9" w:rsidRPr="00B6396A">
              <w:rPr>
                <w:rFonts w:asciiTheme="minorHAnsi" w:hAnsiTheme="minorHAnsi" w:cs="Times New Roman"/>
                <w:bCs/>
                <w:sz w:val="22"/>
              </w:rPr>
              <w:t>s</w:t>
            </w:r>
            <w:r w:rsidRPr="00B6396A">
              <w:rPr>
                <w:rFonts w:asciiTheme="minorHAnsi" w:hAnsiTheme="minorHAnsi" w:cs="Times New Roman"/>
                <w:bCs/>
                <w:sz w:val="22"/>
              </w:rPr>
              <w:t>. The Katíos – Caoba, Farallones – Calima</w:t>
            </w:r>
            <w:r w:rsidR="00980CC9" w:rsidRPr="00B6396A">
              <w:rPr>
                <w:rFonts w:asciiTheme="minorHAnsi" w:hAnsiTheme="minorHAnsi" w:cs="Times New Roman"/>
                <w:bCs/>
                <w:sz w:val="22"/>
              </w:rPr>
              <w:t>,</w:t>
            </w:r>
            <w:r w:rsidRPr="00B6396A">
              <w:rPr>
                <w:rFonts w:asciiTheme="minorHAnsi" w:hAnsiTheme="minorHAnsi" w:cs="Times New Roman"/>
                <w:bCs/>
                <w:sz w:val="22"/>
              </w:rPr>
              <w:t xml:space="preserve"> and Cabo Manglares – Gran Familia Awá </w:t>
            </w:r>
            <w:r w:rsidR="00980CC9" w:rsidRPr="00B6396A">
              <w:rPr>
                <w:rFonts w:asciiTheme="minorHAnsi" w:hAnsiTheme="minorHAnsi" w:cs="Times New Roman"/>
                <w:bCs/>
                <w:sz w:val="22"/>
              </w:rPr>
              <w:t xml:space="preserve">MUCBs </w:t>
            </w:r>
            <w:r w:rsidRPr="00B6396A">
              <w:rPr>
                <w:rFonts w:asciiTheme="minorHAnsi" w:hAnsiTheme="minorHAnsi" w:cs="Times New Roman"/>
                <w:bCs/>
                <w:sz w:val="22"/>
              </w:rPr>
              <w:t xml:space="preserve">will have </w:t>
            </w:r>
            <w:r w:rsidR="008D568F" w:rsidRPr="00B6396A">
              <w:rPr>
                <w:rFonts w:asciiTheme="minorHAnsi" w:hAnsiTheme="minorHAnsi" w:cs="Times New Roman"/>
                <w:bCs/>
                <w:sz w:val="22"/>
              </w:rPr>
              <w:t>full</w:t>
            </w:r>
            <w:r w:rsidRPr="00B6396A">
              <w:rPr>
                <w:rFonts w:asciiTheme="minorHAnsi" w:hAnsiTheme="minorHAnsi" w:cs="Times New Roman"/>
                <w:bCs/>
                <w:sz w:val="22"/>
              </w:rPr>
              <w:t xml:space="preserve"> </w:t>
            </w:r>
            <w:r w:rsidR="008D568F" w:rsidRPr="00B6396A">
              <w:rPr>
                <w:rFonts w:asciiTheme="minorHAnsi" w:hAnsiTheme="minorHAnsi" w:cs="Times New Roman"/>
                <w:bCs/>
                <w:sz w:val="22"/>
              </w:rPr>
              <w:t>intervention</w:t>
            </w:r>
            <w:r w:rsidRPr="00B6396A">
              <w:rPr>
                <w:rFonts w:asciiTheme="minorHAnsi" w:hAnsiTheme="minorHAnsi" w:cs="Times New Roman"/>
                <w:bCs/>
                <w:sz w:val="22"/>
                <w:vertAlign w:val="superscript"/>
              </w:rPr>
              <w:footnoteReference w:id="1"/>
            </w:r>
            <w:r w:rsidRPr="00B6396A">
              <w:rPr>
                <w:rFonts w:asciiTheme="minorHAnsi" w:hAnsiTheme="minorHAnsi" w:cs="Times New Roman"/>
                <w:bCs/>
                <w:sz w:val="22"/>
              </w:rPr>
              <w:t xml:space="preserve">; while the Serranía de los Paraguas – Tatamá and Munchique – Río Saija </w:t>
            </w:r>
            <w:r w:rsidR="00980CC9" w:rsidRPr="00B6396A">
              <w:rPr>
                <w:rFonts w:asciiTheme="minorHAnsi" w:hAnsiTheme="minorHAnsi" w:cs="Times New Roman"/>
                <w:bCs/>
                <w:sz w:val="22"/>
              </w:rPr>
              <w:t xml:space="preserve">MUCBs </w:t>
            </w:r>
            <w:r w:rsidRPr="00B6396A">
              <w:rPr>
                <w:rFonts w:asciiTheme="minorHAnsi" w:hAnsiTheme="minorHAnsi" w:cs="Times New Roman"/>
                <w:bCs/>
                <w:sz w:val="22"/>
              </w:rPr>
              <w:t>will have partial intervention</w:t>
            </w:r>
            <w:r w:rsidRPr="00B6396A">
              <w:rPr>
                <w:rFonts w:asciiTheme="minorHAnsi" w:hAnsiTheme="minorHAnsi" w:cs="Times New Roman"/>
                <w:bCs/>
                <w:sz w:val="22"/>
                <w:vertAlign w:val="superscript"/>
              </w:rPr>
              <w:footnoteReference w:id="2"/>
            </w:r>
            <w:r w:rsidRPr="00B6396A">
              <w:rPr>
                <w:rFonts w:asciiTheme="minorHAnsi" w:hAnsiTheme="minorHAnsi" w:cs="Times New Roman"/>
                <w:bCs/>
                <w:sz w:val="22"/>
              </w:rPr>
              <w:t xml:space="preserve">.  </w:t>
            </w:r>
          </w:p>
          <w:p w14:paraId="0A900EA8" w14:textId="77777777" w:rsidR="00D941DB" w:rsidRPr="00B6396A" w:rsidRDefault="00D941DB" w:rsidP="009A578E">
            <w:pPr>
              <w:spacing w:after="120" w:line="240" w:lineRule="auto"/>
              <w:jc w:val="both"/>
              <w:rPr>
                <w:rFonts w:asciiTheme="minorHAnsi" w:hAnsiTheme="minorHAnsi" w:cs="Times New Roman"/>
                <w:bCs/>
                <w:sz w:val="22"/>
              </w:rPr>
            </w:pPr>
            <w:r w:rsidRPr="00B6396A">
              <w:rPr>
                <w:rFonts w:asciiTheme="minorHAnsi" w:hAnsiTheme="minorHAnsi" w:cs="Times New Roman"/>
                <w:bCs/>
                <w:sz w:val="22"/>
              </w:rPr>
              <w:lastRenderedPageBreak/>
              <w:t xml:space="preserve">The general project strategy is based on </w:t>
            </w:r>
            <w:r w:rsidR="00716AF2" w:rsidRPr="00B6396A">
              <w:rPr>
                <w:rFonts w:asciiTheme="minorHAnsi" w:hAnsiTheme="minorHAnsi" w:cs="Times New Roman"/>
                <w:bCs/>
                <w:sz w:val="22"/>
              </w:rPr>
              <w:t xml:space="preserve">conservation </w:t>
            </w:r>
            <w:r w:rsidRPr="00B6396A">
              <w:rPr>
                <w:rFonts w:asciiTheme="minorHAnsi" w:hAnsiTheme="minorHAnsi" w:cs="Times New Roman"/>
                <w:bCs/>
                <w:sz w:val="22"/>
              </w:rPr>
              <w:t xml:space="preserve">mosaics and </w:t>
            </w:r>
            <w:r w:rsidR="00980CC9" w:rsidRPr="00B6396A">
              <w:rPr>
                <w:rFonts w:asciiTheme="minorHAnsi" w:hAnsiTheme="minorHAnsi" w:cs="Times New Roman"/>
                <w:bCs/>
                <w:sz w:val="22"/>
              </w:rPr>
              <w:t xml:space="preserve">a </w:t>
            </w:r>
            <w:r w:rsidRPr="00B6396A">
              <w:rPr>
                <w:rFonts w:asciiTheme="minorHAnsi" w:hAnsiTheme="minorHAnsi" w:cs="Times New Roman"/>
                <w:bCs/>
                <w:sz w:val="22"/>
              </w:rPr>
              <w:t xml:space="preserve">green business approach. In the </w:t>
            </w:r>
            <w:r w:rsidR="00980CC9" w:rsidRPr="00B6396A">
              <w:rPr>
                <w:rFonts w:asciiTheme="minorHAnsi" w:hAnsiTheme="minorHAnsi" w:cs="Times New Roman"/>
                <w:bCs/>
                <w:sz w:val="22"/>
              </w:rPr>
              <w:t>former</w:t>
            </w:r>
            <w:r w:rsidRPr="00B6396A">
              <w:rPr>
                <w:rFonts w:asciiTheme="minorHAnsi" w:hAnsiTheme="minorHAnsi" w:cs="Times New Roman"/>
                <w:bCs/>
                <w:sz w:val="22"/>
              </w:rPr>
              <w:t>, this approach will enable the integrated management of a geographical</w:t>
            </w:r>
            <w:r w:rsidR="00716AF2" w:rsidRPr="00B6396A">
              <w:rPr>
                <w:rFonts w:asciiTheme="minorHAnsi" w:hAnsiTheme="minorHAnsi" w:cs="Times New Roman"/>
                <w:bCs/>
                <w:sz w:val="22"/>
              </w:rPr>
              <w:t xml:space="preserve"> area</w:t>
            </w:r>
            <w:r w:rsidRPr="00B6396A">
              <w:rPr>
                <w:rFonts w:asciiTheme="minorHAnsi" w:hAnsiTheme="minorHAnsi" w:cs="Times New Roman"/>
                <w:bCs/>
                <w:sz w:val="22"/>
              </w:rPr>
              <w:t xml:space="preserve"> by implementing actions to reduce ecosystem fragmentation and degradation</w:t>
            </w:r>
            <w:r w:rsidR="00980CC9" w:rsidRPr="00B6396A">
              <w:rPr>
                <w:rFonts w:asciiTheme="minorHAnsi" w:hAnsiTheme="minorHAnsi" w:cs="Times New Roman"/>
                <w:bCs/>
                <w:sz w:val="22"/>
              </w:rPr>
              <w:t>, as well as</w:t>
            </w:r>
            <w:r w:rsidRPr="00B6396A">
              <w:rPr>
                <w:rFonts w:asciiTheme="minorHAnsi" w:hAnsiTheme="minorHAnsi" w:cs="Times New Roman"/>
                <w:bCs/>
                <w:sz w:val="22"/>
              </w:rPr>
              <w:t xml:space="preserve"> build</w:t>
            </w:r>
            <w:r w:rsidR="00980CC9" w:rsidRPr="00B6396A">
              <w:rPr>
                <w:rFonts w:asciiTheme="minorHAnsi" w:hAnsiTheme="minorHAnsi" w:cs="Times New Roman"/>
                <w:bCs/>
                <w:sz w:val="22"/>
              </w:rPr>
              <w:t>ing</w:t>
            </w:r>
            <w:r w:rsidRPr="00B6396A">
              <w:rPr>
                <w:rFonts w:asciiTheme="minorHAnsi" w:hAnsiTheme="minorHAnsi" w:cs="Times New Roman"/>
                <w:bCs/>
                <w:sz w:val="22"/>
              </w:rPr>
              <w:t xml:space="preserve"> social bridges for the effective </w:t>
            </w:r>
            <w:r w:rsidR="00980CC9" w:rsidRPr="00B6396A">
              <w:rPr>
                <w:rFonts w:asciiTheme="minorHAnsi" w:hAnsiTheme="minorHAnsi" w:cs="Times New Roman"/>
                <w:bCs/>
                <w:sz w:val="22"/>
              </w:rPr>
              <w:t xml:space="preserve">management and administration of </w:t>
            </w:r>
            <w:r w:rsidRPr="00B6396A">
              <w:rPr>
                <w:rFonts w:asciiTheme="minorHAnsi" w:hAnsiTheme="minorHAnsi" w:cs="Times New Roman"/>
                <w:bCs/>
                <w:sz w:val="22"/>
              </w:rPr>
              <w:t xml:space="preserve">protected areas </w:t>
            </w:r>
            <w:r w:rsidR="00980CC9" w:rsidRPr="00B6396A">
              <w:rPr>
                <w:rFonts w:asciiTheme="minorHAnsi" w:hAnsiTheme="minorHAnsi" w:cs="Times New Roman"/>
                <w:bCs/>
                <w:sz w:val="22"/>
              </w:rPr>
              <w:t>(PAs)</w:t>
            </w:r>
            <w:r w:rsidR="008D568F" w:rsidRPr="00B6396A">
              <w:rPr>
                <w:rFonts w:asciiTheme="minorHAnsi" w:hAnsiTheme="minorHAnsi" w:cs="Times New Roman"/>
                <w:bCs/>
                <w:sz w:val="22"/>
              </w:rPr>
              <w:t xml:space="preserve"> and complementary conservation strategies (CCSs)</w:t>
            </w:r>
            <w:r w:rsidRPr="00B6396A">
              <w:rPr>
                <w:rFonts w:asciiTheme="minorHAnsi" w:hAnsiTheme="minorHAnsi" w:cs="Times New Roman"/>
                <w:bCs/>
                <w:sz w:val="22"/>
              </w:rPr>
              <w:t xml:space="preserve">. </w:t>
            </w:r>
            <w:r w:rsidR="00980CC9" w:rsidRPr="00B6396A">
              <w:rPr>
                <w:rFonts w:asciiTheme="minorHAnsi" w:hAnsiTheme="minorHAnsi" w:cs="Times New Roman"/>
                <w:bCs/>
                <w:sz w:val="22"/>
              </w:rPr>
              <w:t>The</w:t>
            </w:r>
            <w:r w:rsidRPr="00B6396A">
              <w:rPr>
                <w:rFonts w:asciiTheme="minorHAnsi" w:hAnsiTheme="minorHAnsi" w:cs="Times New Roman"/>
                <w:bCs/>
                <w:sz w:val="22"/>
              </w:rPr>
              <w:t xml:space="preserve"> green business approach will allow a </w:t>
            </w:r>
            <w:r w:rsidR="00980CC9" w:rsidRPr="00B6396A">
              <w:rPr>
                <w:rFonts w:asciiTheme="minorHAnsi" w:hAnsiTheme="minorHAnsi" w:cs="Times New Roman"/>
                <w:bCs/>
                <w:sz w:val="22"/>
              </w:rPr>
              <w:t xml:space="preserve">linkage </w:t>
            </w:r>
            <w:r w:rsidRPr="00B6396A">
              <w:rPr>
                <w:rFonts w:asciiTheme="minorHAnsi" w:hAnsiTheme="minorHAnsi" w:cs="Times New Roman"/>
                <w:bCs/>
                <w:sz w:val="22"/>
              </w:rPr>
              <w:t>of biodiversity-derived products with markets</w:t>
            </w:r>
            <w:r w:rsidR="00716AF2" w:rsidRPr="00B6396A">
              <w:rPr>
                <w:rFonts w:asciiTheme="minorHAnsi" w:hAnsiTheme="minorHAnsi" w:cs="Times New Roman"/>
                <w:bCs/>
                <w:sz w:val="22"/>
              </w:rPr>
              <w:t xml:space="preserve"> (subnational, national, and international)</w:t>
            </w:r>
            <w:r w:rsidRPr="00B6396A">
              <w:rPr>
                <w:rFonts w:asciiTheme="minorHAnsi" w:hAnsiTheme="minorHAnsi" w:cs="Times New Roman"/>
                <w:bCs/>
                <w:sz w:val="22"/>
              </w:rPr>
              <w:t>, creating sustainable economic alternatives for the communities</w:t>
            </w:r>
            <w:r w:rsidR="008D568F" w:rsidRPr="00B6396A">
              <w:rPr>
                <w:rFonts w:asciiTheme="minorHAnsi" w:hAnsiTheme="minorHAnsi" w:cs="Times New Roman"/>
                <w:bCs/>
                <w:sz w:val="22"/>
              </w:rPr>
              <w:t xml:space="preserve"> and promoting biodiversity conservation and </w:t>
            </w:r>
            <w:r w:rsidR="008A1889" w:rsidRPr="00B6396A">
              <w:rPr>
                <w:rFonts w:asciiTheme="minorHAnsi" w:hAnsiTheme="minorHAnsi" w:cs="Times New Roman"/>
                <w:bCs/>
                <w:sz w:val="22"/>
              </w:rPr>
              <w:t>sustainable</w:t>
            </w:r>
            <w:r w:rsidR="008D568F" w:rsidRPr="00B6396A">
              <w:rPr>
                <w:rFonts w:asciiTheme="minorHAnsi" w:hAnsiTheme="minorHAnsi" w:cs="Times New Roman"/>
                <w:bCs/>
                <w:sz w:val="22"/>
              </w:rPr>
              <w:t xml:space="preserve"> forest and land management</w:t>
            </w:r>
            <w:r w:rsidRPr="00B6396A">
              <w:rPr>
                <w:rFonts w:asciiTheme="minorHAnsi" w:hAnsiTheme="minorHAnsi" w:cs="Times New Roman"/>
                <w:bCs/>
                <w:sz w:val="22"/>
              </w:rPr>
              <w:t xml:space="preserve">. </w:t>
            </w:r>
          </w:p>
          <w:p w14:paraId="538F0A4A" w14:textId="77777777" w:rsidR="008E324C" w:rsidRPr="00B6396A" w:rsidRDefault="008D568F" w:rsidP="009A578E">
            <w:pPr>
              <w:spacing w:after="120" w:line="240" w:lineRule="auto"/>
              <w:jc w:val="both"/>
              <w:rPr>
                <w:rFonts w:asciiTheme="minorHAnsi" w:hAnsiTheme="minorHAnsi" w:cs="Times New Roman"/>
                <w:color w:val="244061" w:themeColor="accent1" w:themeShade="80"/>
              </w:rPr>
            </w:pPr>
            <w:r w:rsidRPr="00B6396A">
              <w:rPr>
                <w:rFonts w:asciiTheme="minorHAnsi" w:hAnsiTheme="minorHAnsi" w:cs="Times New Roman"/>
                <w:bCs/>
                <w:sz w:val="22"/>
              </w:rPr>
              <w:t>The project</w:t>
            </w:r>
            <w:r w:rsidR="008A1889" w:rsidRPr="00B6396A">
              <w:rPr>
                <w:rFonts w:asciiTheme="minorHAnsi" w:hAnsiTheme="minorHAnsi" w:cs="Times New Roman"/>
                <w:bCs/>
                <w:sz w:val="22"/>
              </w:rPr>
              <w:t xml:space="preserve"> strategy</w:t>
            </w:r>
            <w:r w:rsidRPr="00B6396A">
              <w:rPr>
                <w:rFonts w:asciiTheme="minorHAnsi" w:hAnsiTheme="minorHAnsi" w:cs="Times New Roman"/>
                <w:bCs/>
                <w:sz w:val="22"/>
              </w:rPr>
              <w:t xml:space="preserve"> consists of four interrelated components. </w:t>
            </w:r>
            <w:r w:rsidR="00D941DB" w:rsidRPr="00B6396A">
              <w:rPr>
                <w:rFonts w:asciiTheme="minorHAnsi" w:hAnsiTheme="minorHAnsi" w:cs="Times New Roman"/>
                <w:bCs/>
                <w:sz w:val="22"/>
              </w:rPr>
              <w:t xml:space="preserve">Component 1 </w:t>
            </w:r>
            <w:r w:rsidR="00980CC9" w:rsidRPr="00B6396A">
              <w:rPr>
                <w:rFonts w:asciiTheme="minorHAnsi" w:hAnsiTheme="minorHAnsi" w:cs="Times New Roman"/>
                <w:bCs/>
                <w:sz w:val="22"/>
              </w:rPr>
              <w:t>is</w:t>
            </w:r>
            <w:r w:rsidR="00D941DB" w:rsidRPr="00B6396A">
              <w:rPr>
                <w:rFonts w:asciiTheme="minorHAnsi" w:hAnsiTheme="minorHAnsi" w:cs="Times New Roman"/>
                <w:bCs/>
                <w:sz w:val="22"/>
              </w:rPr>
              <w:t xml:space="preserve"> focused on harmonizing territorial management tools to safeguard </w:t>
            </w:r>
            <w:r w:rsidR="00980CC9" w:rsidRPr="00B6396A">
              <w:rPr>
                <w:rFonts w:asciiTheme="minorHAnsi" w:hAnsiTheme="minorHAnsi" w:cs="Times New Roman"/>
                <w:bCs/>
                <w:sz w:val="22"/>
              </w:rPr>
              <w:t xml:space="preserve">the </w:t>
            </w:r>
            <w:r w:rsidR="00D941DB" w:rsidRPr="00B6396A">
              <w:rPr>
                <w:rFonts w:asciiTheme="minorHAnsi" w:hAnsiTheme="minorHAnsi" w:cs="Times New Roman"/>
                <w:bCs/>
                <w:sz w:val="22"/>
              </w:rPr>
              <w:t>cultural, biological</w:t>
            </w:r>
            <w:r w:rsidR="00980CC9" w:rsidRPr="00B6396A">
              <w:rPr>
                <w:rFonts w:asciiTheme="minorHAnsi" w:hAnsiTheme="minorHAnsi" w:cs="Times New Roman"/>
                <w:bCs/>
                <w:sz w:val="22"/>
              </w:rPr>
              <w:t>,</w:t>
            </w:r>
            <w:r w:rsidR="00D941DB" w:rsidRPr="00B6396A">
              <w:rPr>
                <w:rFonts w:asciiTheme="minorHAnsi" w:hAnsiTheme="minorHAnsi" w:cs="Times New Roman"/>
                <w:bCs/>
                <w:sz w:val="22"/>
              </w:rPr>
              <w:t xml:space="preserve"> and ecosystem services diversity of the Colombian Pacific region, and strengthening institutional and community capacities. Component 2 provide</w:t>
            </w:r>
            <w:r w:rsidR="00980CC9" w:rsidRPr="00B6396A">
              <w:rPr>
                <w:rFonts w:asciiTheme="minorHAnsi" w:hAnsiTheme="minorHAnsi" w:cs="Times New Roman"/>
                <w:bCs/>
                <w:sz w:val="22"/>
              </w:rPr>
              <w:t>s</w:t>
            </w:r>
            <w:r w:rsidR="00D941DB" w:rsidRPr="00B6396A">
              <w:rPr>
                <w:rFonts w:asciiTheme="minorHAnsi" w:hAnsiTheme="minorHAnsi" w:cs="Times New Roman"/>
                <w:bCs/>
                <w:sz w:val="22"/>
              </w:rPr>
              <w:t xml:space="preserve"> support </w:t>
            </w:r>
            <w:r w:rsidR="00980CC9" w:rsidRPr="00B6396A">
              <w:rPr>
                <w:rFonts w:asciiTheme="minorHAnsi" w:hAnsiTheme="minorHAnsi" w:cs="Times New Roman"/>
                <w:bCs/>
                <w:sz w:val="22"/>
              </w:rPr>
              <w:t xml:space="preserve">for </w:t>
            </w:r>
            <w:r w:rsidR="00D941DB" w:rsidRPr="00B6396A">
              <w:rPr>
                <w:rFonts w:asciiTheme="minorHAnsi" w:hAnsiTheme="minorHAnsi" w:cs="Times New Roman"/>
                <w:bCs/>
                <w:sz w:val="22"/>
              </w:rPr>
              <w:t>strengthen</w:t>
            </w:r>
            <w:r w:rsidR="00980CC9" w:rsidRPr="00B6396A">
              <w:rPr>
                <w:rFonts w:asciiTheme="minorHAnsi" w:hAnsiTheme="minorHAnsi" w:cs="Times New Roman"/>
                <w:bCs/>
                <w:sz w:val="22"/>
              </w:rPr>
              <w:t>ing</w:t>
            </w:r>
            <w:r w:rsidR="00D941DB" w:rsidRPr="00B6396A">
              <w:rPr>
                <w:rFonts w:asciiTheme="minorHAnsi" w:hAnsiTheme="minorHAnsi" w:cs="Times New Roman"/>
                <w:bCs/>
                <w:sz w:val="22"/>
              </w:rPr>
              <w:t xml:space="preserve"> governance mechanisms in the </w:t>
            </w:r>
            <w:r w:rsidR="00980CC9" w:rsidRPr="00B6396A">
              <w:rPr>
                <w:rFonts w:asciiTheme="minorHAnsi" w:hAnsiTheme="minorHAnsi" w:cs="Times New Roman"/>
                <w:bCs/>
                <w:sz w:val="22"/>
              </w:rPr>
              <w:t>PAs</w:t>
            </w:r>
            <w:r w:rsidR="00D941DB" w:rsidRPr="00B6396A">
              <w:rPr>
                <w:rFonts w:asciiTheme="minorHAnsi" w:hAnsiTheme="minorHAnsi" w:cs="Times New Roman"/>
                <w:bCs/>
                <w:sz w:val="22"/>
              </w:rPr>
              <w:t xml:space="preserve"> and </w:t>
            </w:r>
            <w:r w:rsidR="00980CC9" w:rsidRPr="00B6396A">
              <w:rPr>
                <w:rFonts w:asciiTheme="minorHAnsi" w:hAnsiTheme="minorHAnsi" w:cs="Times New Roman"/>
                <w:bCs/>
                <w:sz w:val="22"/>
              </w:rPr>
              <w:t xml:space="preserve">improving </w:t>
            </w:r>
            <w:r w:rsidR="00D941DB" w:rsidRPr="00B6396A">
              <w:rPr>
                <w:rFonts w:asciiTheme="minorHAnsi" w:hAnsiTheme="minorHAnsi" w:cs="Times New Roman"/>
                <w:bCs/>
                <w:sz w:val="22"/>
              </w:rPr>
              <w:t xml:space="preserve">their management effectiveness; it also will support voluntary </w:t>
            </w:r>
            <w:r w:rsidRPr="00B6396A">
              <w:rPr>
                <w:rFonts w:asciiTheme="minorHAnsi" w:hAnsiTheme="minorHAnsi" w:cs="Times New Roman"/>
                <w:bCs/>
                <w:sz w:val="22"/>
              </w:rPr>
              <w:t>CCSs</w:t>
            </w:r>
            <w:r w:rsidR="00D941DB" w:rsidRPr="00B6396A">
              <w:rPr>
                <w:rFonts w:asciiTheme="minorHAnsi" w:hAnsiTheme="minorHAnsi" w:cs="Times New Roman"/>
                <w:bCs/>
                <w:sz w:val="22"/>
              </w:rPr>
              <w:t xml:space="preserve"> </w:t>
            </w:r>
            <w:r w:rsidR="00980CC9" w:rsidRPr="00B6396A">
              <w:rPr>
                <w:rFonts w:asciiTheme="minorHAnsi" w:hAnsiTheme="minorHAnsi" w:cs="Times New Roman"/>
                <w:bCs/>
                <w:sz w:val="22"/>
              </w:rPr>
              <w:t xml:space="preserve">(primarily </w:t>
            </w:r>
            <w:r w:rsidR="009704F6" w:rsidRPr="00B6396A">
              <w:rPr>
                <w:rFonts w:asciiTheme="minorHAnsi" w:hAnsiTheme="minorHAnsi" w:cs="Times New Roman"/>
                <w:bCs/>
                <w:sz w:val="22"/>
              </w:rPr>
              <w:t xml:space="preserve">those developed by communities) in terms of </w:t>
            </w:r>
            <w:r w:rsidRPr="00B6396A">
              <w:rPr>
                <w:rFonts w:asciiTheme="minorHAnsi" w:hAnsiTheme="minorHAnsi" w:cs="Times New Roman"/>
                <w:bCs/>
                <w:sz w:val="22"/>
              </w:rPr>
              <w:t xml:space="preserve">their regulatory process for their formalization as territorial conservation strategies </w:t>
            </w:r>
            <w:r w:rsidR="00D941DB" w:rsidRPr="00B6396A">
              <w:rPr>
                <w:rFonts w:asciiTheme="minorHAnsi" w:hAnsiTheme="minorHAnsi" w:cs="Times New Roman"/>
                <w:bCs/>
                <w:sz w:val="22"/>
              </w:rPr>
              <w:t xml:space="preserve">and </w:t>
            </w:r>
            <w:r w:rsidRPr="00B6396A">
              <w:rPr>
                <w:rFonts w:asciiTheme="minorHAnsi" w:hAnsiTheme="minorHAnsi" w:cs="Times New Roman"/>
                <w:bCs/>
                <w:sz w:val="22"/>
              </w:rPr>
              <w:t xml:space="preserve">their </w:t>
            </w:r>
            <w:r w:rsidR="00D941DB" w:rsidRPr="00B6396A">
              <w:rPr>
                <w:rFonts w:asciiTheme="minorHAnsi" w:hAnsiTheme="minorHAnsi" w:cs="Times New Roman"/>
                <w:bCs/>
                <w:sz w:val="22"/>
              </w:rPr>
              <w:t>management</w:t>
            </w:r>
            <w:r w:rsidR="009704F6" w:rsidRPr="00B6396A">
              <w:rPr>
                <w:rFonts w:asciiTheme="minorHAnsi" w:hAnsiTheme="minorHAnsi" w:cs="Times New Roman"/>
                <w:bCs/>
                <w:sz w:val="22"/>
              </w:rPr>
              <w:t>;</w:t>
            </w:r>
            <w:r w:rsidR="00D941DB" w:rsidRPr="00B6396A">
              <w:rPr>
                <w:rFonts w:asciiTheme="minorHAnsi" w:hAnsiTheme="minorHAnsi" w:cs="Times New Roman"/>
                <w:bCs/>
                <w:sz w:val="22"/>
              </w:rPr>
              <w:t xml:space="preserve"> together with </w:t>
            </w:r>
            <w:r w:rsidR="009704F6" w:rsidRPr="00B6396A">
              <w:rPr>
                <w:rFonts w:asciiTheme="minorHAnsi" w:hAnsiTheme="minorHAnsi" w:cs="Times New Roman"/>
                <w:bCs/>
                <w:sz w:val="22"/>
              </w:rPr>
              <w:t xml:space="preserve">the declaration of </w:t>
            </w:r>
            <w:r w:rsidR="00D941DB" w:rsidRPr="00B6396A">
              <w:rPr>
                <w:rFonts w:asciiTheme="minorHAnsi" w:hAnsiTheme="minorHAnsi" w:cs="Times New Roman"/>
                <w:bCs/>
                <w:sz w:val="22"/>
              </w:rPr>
              <w:t xml:space="preserve">new </w:t>
            </w:r>
            <w:r w:rsidR="009704F6" w:rsidRPr="00B6396A">
              <w:rPr>
                <w:rFonts w:asciiTheme="minorHAnsi" w:hAnsiTheme="minorHAnsi" w:cs="Times New Roman"/>
                <w:bCs/>
                <w:sz w:val="22"/>
              </w:rPr>
              <w:t>PAs</w:t>
            </w:r>
            <w:r w:rsidR="00D941DB" w:rsidRPr="00B6396A">
              <w:rPr>
                <w:rFonts w:asciiTheme="minorHAnsi" w:hAnsiTheme="minorHAnsi" w:cs="Times New Roman"/>
                <w:bCs/>
                <w:sz w:val="22"/>
              </w:rPr>
              <w:t xml:space="preserve"> they </w:t>
            </w:r>
            <w:r w:rsidR="009704F6" w:rsidRPr="00B6396A">
              <w:rPr>
                <w:rFonts w:asciiTheme="minorHAnsi" w:hAnsiTheme="minorHAnsi" w:cs="Times New Roman"/>
                <w:bCs/>
                <w:sz w:val="22"/>
              </w:rPr>
              <w:t xml:space="preserve">will </w:t>
            </w:r>
            <w:r w:rsidR="00D941DB" w:rsidRPr="00B6396A">
              <w:rPr>
                <w:rFonts w:asciiTheme="minorHAnsi" w:hAnsiTheme="minorHAnsi" w:cs="Times New Roman"/>
                <w:bCs/>
                <w:sz w:val="22"/>
              </w:rPr>
              <w:t xml:space="preserve">contribute to national conservation goals. Component 3 </w:t>
            </w:r>
            <w:r w:rsidRPr="00B6396A">
              <w:rPr>
                <w:rFonts w:asciiTheme="minorHAnsi" w:hAnsiTheme="minorHAnsi" w:cs="Times New Roman"/>
                <w:bCs/>
                <w:sz w:val="22"/>
              </w:rPr>
              <w:t>will support</w:t>
            </w:r>
            <w:r w:rsidR="00D941DB" w:rsidRPr="00B6396A">
              <w:rPr>
                <w:rFonts w:asciiTheme="minorHAnsi" w:hAnsiTheme="minorHAnsi" w:cs="Times New Roman"/>
                <w:bCs/>
                <w:sz w:val="22"/>
              </w:rPr>
              <w:t xml:space="preserve"> sustainable economic alternatives based on production and/or </w:t>
            </w:r>
            <w:r w:rsidR="009704F6" w:rsidRPr="00B6396A">
              <w:rPr>
                <w:rFonts w:asciiTheme="minorHAnsi" w:hAnsiTheme="minorHAnsi" w:cs="Times New Roman"/>
                <w:bCs/>
                <w:sz w:val="22"/>
              </w:rPr>
              <w:t xml:space="preserve">use </w:t>
            </w:r>
            <w:r w:rsidR="00D941DB" w:rsidRPr="00B6396A">
              <w:rPr>
                <w:rFonts w:asciiTheme="minorHAnsi" w:hAnsiTheme="minorHAnsi" w:cs="Times New Roman"/>
                <w:bCs/>
                <w:sz w:val="22"/>
              </w:rPr>
              <w:t>of biodiversity-derived products th</w:t>
            </w:r>
            <w:r w:rsidR="00C44321" w:rsidRPr="00B6396A">
              <w:rPr>
                <w:rFonts w:asciiTheme="minorHAnsi" w:hAnsiTheme="minorHAnsi" w:cs="Times New Roman"/>
                <w:bCs/>
                <w:sz w:val="22"/>
              </w:rPr>
              <w:t>at improve the community’s quality of life;</w:t>
            </w:r>
            <w:r w:rsidR="00D941DB" w:rsidRPr="00B6396A">
              <w:rPr>
                <w:rFonts w:asciiTheme="minorHAnsi" w:hAnsiTheme="minorHAnsi" w:cs="Times New Roman"/>
                <w:bCs/>
                <w:sz w:val="22"/>
              </w:rPr>
              <w:t xml:space="preserve"> </w:t>
            </w:r>
            <w:r w:rsidR="008A1889" w:rsidRPr="00B6396A">
              <w:rPr>
                <w:rFonts w:asciiTheme="minorHAnsi" w:hAnsiTheme="minorHAnsi" w:cs="Times New Roman"/>
                <w:bCs/>
                <w:sz w:val="22"/>
              </w:rPr>
              <w:t>primarily</w:t>
            </w:r>
            <w:r w:rsidR="009704F6" w:rsidRPr="00B6396A">
              <w:rPr>
                <w:rFonts w:asciiTheme="minorHAnsi" w:hAnsiTheme="minorHAnsi" w:cs="Times New Roman"/>
                <w:bCs/>
                <w:sz w:val="22"/>
              </w:rPr>
              <w:t xml:space="preserve"> </w:t>
            </w:r>
            <w:r w:rsidR="00D941DB" w:rsidRPr="00B6396A">
              <w:rPr>
                <w:rFonts w:asciiTheme="minorHAnsi" w:hAnsiTheme="minorHAnsi" w:cs="Times New Roman"/>
                <w:bCs/>
                <w:sz w:val="22"/>
              </w:rPr>
              <w:t xml:space="preserve">those </w:t>
            </w:r>
            <w:r w:rsidR="009704F6" w:rsidRPr="00B6396A">
              <w:rPr>
                <w:rFonts w:asciiTheme="minorHAnsi" w:hAnsiTheme="minorHAnsi" w:cs="Times New Roman"/>
                <w:bCs/>
                <w:sz w:val="22"/>
              </w:rPr>
              <w:t xml:space="preserve">communities residing </w:t>
            </w:r>
            <w:r w:rsidR="00D941DB" w:rsidRPr="00B6396A">
              <w:rPr>
                <w:rFonts w:asciiTheme="minorHAnsi" w:hAnsiTheme="minorHAnsi" w:cs="Times New Roman"/>
                <w:bCs/>
                <w:sz w:val="22"/>
              </w:rPr>
              <w:t xml:space="preserve">in </w:t>
            </w:r>
            <w:r w:rsidR="009704F6" w:rsidRPr="00B6396A">
              <w:rPr>
                <w:rFonts w:asciiTheme="minorHAnsi" w:hAnsiTheme="minorHAnsi" w:cs="Times New Roman"/>
                <w:bCs/>
                <w:sz w:val="22"/>
              </w:rPr>
              <w:t xml:space="preserve">PAs’ </w:t>
            </w:r>
            <w:r w:rsidR="00D941DB" w:rsidRPr="00B6396A">
              <w:rPr>
                <w:rFonts w:asciiTheme="minorHAnsi" w:hAnsiTheme="minorHAnsi" w:cs="Times New Roman"/>
                <w:bCs/>
                <w:sz w:val="22"/>
              </w:rPr>
              <w:t xml:space="preserve">buffer zones and that were affected by </w:t>
            </w:r>
            <w:r w:rsidR="0033775C" w:rsidRPr="00B6396A">
              <w:rPr>
                <w:rFonts w:asciiTheme="minorHAnsi" w:hAnsiTheme="minorHAnsi" w:cs="Times New Roman"/>
                <w:bCs/>
                <w:sz w:val="22"/>
              </w:rPr>
              <w:t>Colombia’s</w:t>
            </w:r>
            <w:r w:rsidR="00D941DB" w:rsidRPr="00B6396A">
              <w:rPr>
                <w:rFonts w:asciiTheme="minorHAnsi" w:hAnsiTheme="minorHAnsi" w:cs="Times New Roman"/>
                <w:bCs/>
                <w:sz w:val="22"/>
              </w:rPr>
              <w:t xml:space="preserve"> armed conflict. Finally, Component 4 </w:t>
            </w:r>
            <w:r w:rsidR="0033775C" w:rsidRPr="00B6396A">
              <w:rPr>
                <w:rFonts w:asciiTheme="minorHAnsi" w:hAnsiTheme="minorHAnsi" w:cs="Times New Roman"/>
                <w:bCs/>
                <w:sz w:val="22"/>
              </w:rPr>
              <w:t xml:space="preserve">will support the </w:t>
            </w:r>
            <w:r w:rsidR="008A1889" w:rsidRPr="00B6396A">
              <w:rPr>
                <w:rFonts w:asciiTheme="minorHAnsi" w:hAnsiTheme="minorHAnsi" w:cs="Times New Roman"/>
                <w:bCs/>
                <w:sz w:val="22"/>
              </w:rPr>
              <w:t>development</w:t>
            </w:r>
            <w:r w:rsidR="00D941DB" w:rsidRPr="00B6396A">
              <w:rPr>
                <w:rFonts w:asciiTheme="minorHAnsi" w:hAnsiTheme="minorHAnsi" w:cs="Times New Roman"/>
                <w:bCs/>
                <w:sz w:val="22"/>
              </w:rPr>
              <w:t xml:space="preserve"> </w:t>
            </w:r>
            <w:r w:rsidR="008A1889" w:rsidRPr="00B6396A">
              <w:rPr>
                <w:rFonts w:asciiTheme="minorHAnsi" w:hAnsiTheme="minorHAnsi" w:cs="Times New Roman"/>
                <w:bCs/>
                <w:sz w:val="22"/>
              </w:rPr>
              <w:t xml:space="preserve">of </w:t>
            </w:r>
            <w:r w:rsidR="00D941DB" w:rsidRPr="00B6396A">
              <w:rPr>
                <w:rFonts w:asciiTheme="minorHAnsi" w:hAnsiTheme="minorHAnsi" w:cs="Times New Roman"/>
                <w:bCs/>
                <w:sz w:val="22"/>
              </w:rPr>
              <w:t>participat</w:t>
            </w:r>
            <w:r w:rsidR="00DA4C5B" w:rsidRPr="00B6396A">
              <w:rPr>
                <w:rFonts w:asciiTheme="minorHAnsi" w:hAnsiTheme="minorHAnsi" w:cs="Times New Roman"/>
                <w:bCs/>
                <w:sz w:val="22"/>
              </w:rPr>
              <w:t>ory</w:t>
            </w:r>
            <w:r w:rsidR="00D941DB" w:rsidRPr="00B6396A">
              <w:rPr>
                <w:rFonts w:asciiTheme="minorHAnsi" w:hAnsiTheme="minorHAnsi" w:cs="Times New Roman"/>
                <w:bCs/>
                <w:sz w:val="22"/>
              </w:rPr>
              <w:t xml:space="preserve"> </w:t>
            </w:r>
            <w:r w:rsidR="00DA4C5B" w:rsidRPr="00B6396A">
              <w:rPr>
                <w:rFonts w:asciiTheme="minorHAnsi" w:hAnsiTheme="minorHAnsi" w:cs="Times New Roman"/>
                <w:bCs/>
                <w:sz w:val="22"/>
              </w:rPr>
              <w:t>action</w:t>
            </w:r>
            <w:r w:rsidR="00D941DB" w:rsidRPr="00B6396A">
              <w:rPr>
                <w:rFonts w:asciiTheme="minorHAnsi" w:hAnsiTheme="minorHAnsi" w:cs="Times New Roman"/>
                <w:bCs/>
                <w:sz w:val="22"/>
              </w:rPr>
              <w:t xml:space="preserve"> plans</w:t>
            </w:r>
            <w:r w:rsidR="00DA4C5B" w:rsidRPr="00B6396A">
              <w:rPr>
                <w:rFonts w:asciiTheme="minorHAnsi" w:hAnsiTheme="minorHAnsi" w:cs="Times New Roman"/>
                <w:bCs/>
                <w:sz w:val="22"/>
              </w:rPr>
              <w:t xml:space="preserve"> for</w:t>
            </w:r>
            <w:r w:rsidR="00D941DB" w:rsidRPr="00B6396A">
              <w:rPr>
                <w:rFonts w:asciiTheme="minorHAnsi" w:hAnsiTheme="minorHAnsi" w:cs="Times New Roman"/>
                <w:bCs/>
                <w:sz w:val="22"/>
              </w:rPr>
              <w:t xml:space="preserve"> each MUCB and </w:t>
            </w:r>
            <w:r w:rsidR="0033775C" w:rsidRPr="00B6396A">
              <w:rPr>
                <w:rFonts w:asciiTheme="minorHAnsi" w:hAnsiTheme="minorHAnsi" w:cs="Times New Roman"/>
                <w:bCs/>
                <w:sz w:val="22"/>
              </w:rPr>
              <w:t xml:space="preserve">the </w:t>
            </w:r>
            <w:r w:rsidR="00D941DB" w:rsidRPr="00B6396A">
              <w:rPr>
                <w:rFonts w:asciiTheme="minorHAnsi" w:hAnsiTheme="minorHAnsi" w:cs="Times New Roman"/>
                <w:bCs/>
                <w:sz w:val="22"/>
              </w:rPr>
              <w:t>implement</w:t>
            </w:r>
            <w:r w:rsidR="0033775C" w:rsidRPr="00B6396A">
              <w:rPr>
                <w:rFonts w:asciiTheme="minorHAnsi" w:hAnsiTheme="minorHAnsi" w:cs="Times New Roman"/>
                <w:bCs/>
                <w:sz w:val="22"/>
              </w:rPr>
              <w:t>ation of</w:t>
            </w:r>
            <w:r w:rsidR="00D941DB" w:rsidRPr="00B6396A">
              <w:rPr>
                <w:rFonts w:asciiTheme="minorHAnsi" w:hAnsiTheme="minorHAnsi" w:cs="Times New Roman"/>
                <w:bCs/>
                <w:sz w:val="22"/>
              </w:rPr>
              <w:t xml:space="preserve"> a communication strategy appropriate to the </w:t>
            </w:r>
            <w:r w:rsidR="009704F6" w:rsidRPr="00B6396A">
              <w:rPr>
                <w:rFonts w:asciiTheme="minorHAnsi" w:hAnsiTheme="minorHAnsi" w:cs="Times New Roman"/>
                <w:bCs/>
                <w:sz w:val="22"/>
              </w:rPr>
              <w:t xml:space="preserve">context of each </w:t>
            </w:r>
            <w:r w:rsidR="008A1889" w:rsidRPr="00B6396A">
              <w:rPr>
                <w:rFonts w:asciiTheme="minorHAnsi" w:hAnsiTheme="minorHAnsi" w:cs="Times New Roman"/>
                <w:bCs/>
                <w:sz w:val="22"/>
              </w:rPr>
              <w:t>MUCB</w:t>
            </w:r>
            <w:r w:rsidR="00D941DB" w:rsidRPr="00B6396A">
              <w:rPr>
                <w:rFonts w:asciiTheme="minorHAnsi" w:hAnsiTheme="minorHAnsi" w:cs="Times New Roman"/>
                <w:bCs/>
                <w:sz w:val="22"/>
              </w:rPr>
              <w:t xml:space="preserve"> that enable</w:t>
            </w:r>
            <w:r w:rsidR="009704F6" w:rsidRPr="00B6396A">
              <w:rPr>
                <w:rFonts w:asciiTheme="minorHAnsi" w:hAnsiTheme="minorHAnsi" w:cs="Times New Roman"/>
                <w:bCs/>
                <w:sz w:val="22"/>
              </w:rPr>
              <w:t xml:space="preserve">s </w:t>
            </w:r>
            <w:r w:rsidR="00D941DB" w:rsidRPr="00B6396A">
              <w:rPr>
                <w:rFonts w:asciiTheme="minorHAnsi" w:hAnsiTheme="minorHAnsi" w:cs="Times New Roman"/>
                <w:bCs/>
                <w:sz w:val="22"/>
              </w:rPr>
              <w:t xml:space="preserve">the dissemination of good practices </w:t>
            </w:r>
            <w:r w:rsidR="0033775C" w:rsidRPr="00B6396A">
              <w:rPr>
                <w:rFonts w:asciiTheme="minorHAnsi" w:hAnsiTheme="minorHAnsi" w:cs="Times New Roman"/>
                <w:bCs/>
                <w:sz w:val="22"/>
              </w:rPr>
              <w:t xml:space="preserve">and knowledge </w:t>
            </w:r>
            <w:r w:rsidR="00DA4C5B" w:rsidRPr="00B6396A">
              <w:rPr>
                <w:rFonts w:asciiTheme="minorHAnsi" w:hAnsiTheme="minorHAnsi" w:cs="Times New Roman"/>
                <w:bCs/>
                <w:sz w:val="22"/>
              </w:rPr>
              <w:t>resulting from</w:t>
            </w:r>
            <w:r w:rsidR="00D941DB" w:rsidRPr="00B6396A">
              <w:rPr>
                <w:rFonts w:asciiTheme="minorHAnsi" w:hAnsiTheme="minorHAnsi" w:cs="Times New Roman"/>
                <w:bCs/>
                <w:sz w:val="22"/>
              </w:rPr>
              <w:t xml:space="preserve"> project implementation.</w:t>
            </w:r>
          </w:p>
        </w:tc>
      </w:tr>
    </w:tbl>
    <w:p w14:paraId="6F31AE7E" w14:textId="77777777" w:rsidR="00123C1E" w:rsidRDefault="00123C1E">
      <w:pPr>
        <w:rPr>
          <w:rStyle w:val="Strong"/>
          <w:rFonts w:asciiTheme="minorHAnsi" w:hAnsiTheme="minorHAnsi" w:cs="Times New Roman"/>
          <w:sz w:val="32"/>
        </w:rPr>
        <w:sectPr w:rsidR="00123C1E" w:rsidSect="005A3B5F">
          <w:footerReference w:type="even" r:id="rId11"/>
          <w:footerReference w:type="default" r:id="rId12"/>
          <w:pgSz w:w="11900" w:h="16840"/>
          <w:pgMar w:top="1134" w:right="1080" w:bottom="1440" w:left="1080" w:header="709" w:footer="709" w:gutter="0"/>
          <w:cols w:space="708"/>
          <w:docGrid w:linePitch="360"/>
        </w:sectPr>
      </w:pPr>
    </w:p>
    <w:p w14:paraId="489E368E" w14:textId="77777777" w:rsidR="00123C1E" w:rsidRDefault="00123C1E">
      <w:pPr>
        <w:pStyle w:val="TOC1"/>
        <w:tabs>
          <w:tab w:val="right" w:leader="dot" w:pos="9730"/>
        </w:tabs>
        <w:rPr>
          <w:rFonts w:eastAsiaTheme="minorEastAsia"/>
          <w:b w:val="0"/>
          <w:bCs w:val="0"/>
          <w:caps w:val="0"/>
          <w:noProof/>
          <w:sz w:val="22"/>
          <w:szCs w:val="22"/>
        </w:rPr>
      </w:pPr>
      <w:r>
        <w:rPr>
          <w:rStyle w:val="Strong"/>
          <w:rFonts w:cs="Times New Roman"/>
          <w:b/>
          <w:bCs/>
          <w:caps w:val="0"/>
          <w:sz w:val="32"/>
        </w:rPr>
        <w:lastRenderedPageBreak/>
        <w:fldChar w:fldCharType="begin"/>
      </w:r>
      <w:r>
        <w:rPr>
          <w:rStyle w:val="Strong"/>
          <w:rFonts w:cs="Times New Roman"/>
          <w:b/>
          <w:bCs/>
          <w:caps w:val="0"/>
          <w:sz w:val="32"/>
        </w:rPr>
        <w:instrText xml:space="preserve"> TOC \o "1-3" \h \z \u </w:instrText>
      </w:r>
      <w:r>
        <w:rPr>
          <w:rStyle w:val="Strong"/>
          <w:rFonts w:cs="Times New Roman"/>
          <w:b/>
          <w:bCs/>
          <w:caps w:val="0"/>
          <w:sz w:val="32"/>
        </w:rPr>
        <w:fldChar w:fldCharType="separate"/>
      </w:r>
      <w:hyperlink w:anchor="_Toc528938026" w:history="1">
        <w:r w:rsidRPr="00EB0536">
          <w:rPr>
            <w:rStyle w:val="Hyperlink"/>
            <w:noProof/>
          </w:rPr>
          <w:t>SECTION 1 – PROJECT RATIONALE</w:t>
        </w:r>
        <w:r>
          <w:rPr>
            <w:noProof/>
            <w:webHidden/>
          </w:rPr>
          <w:tab/>
        </w:r>
        <w:r>
          <w:rPr>
            <w:noProof/>
            <w:webHidden/>
          </w:rPr>
          <w:fldChar w:fldCharType="begin"/>
        </w:r>
        <w:r>
          <w:rPr>
            <w:noProof/>
            <w:webHidden/>
          </w:rPr>
          <w:instrText xml:space="preserve"> PAGEREF _Toc528938026 \h </w:instrText>
        </w:r>
        <w:r>
          <w:rPr>
            <w:noProof/>
            <w:webHidden/>
          </w:rPr>
        </w:r>
        <w:r>
          <w:rPr>
            <w:noProof/>
            <w:webHidden/>
          </w:rPr>
          <w:fldChar w:fldCharType="separate"/>
        </w:r>
        <w:r w:rsidR="00CF51B2">
          <w:rPr>
            <w:noProof/>
            <w:webHidden/>
          </w:rPr>
          <w:t>10</w:t>
        </w:r>
        <w:r>
          <w:rPr>
            <w:noProof/>
            <w:webHidden/>
          </w:rPr>
          <w:fldChar w:fldCharType="end"/>
        </w:r>
      </w:hyperlink>
    </w:p>
    <w:p w14:paraId="789FCCAF" w14:textId="77777777" w:rsidR="00123C1E" w:rsidRDefault="001015DE">
      <w:pPr>
        <w:pStyle w:val="TOC2"/>
        <w:tabs>
          <w:tab w:val="right" w:leader="dot" w:pos="9730"/>
        </w:tabs>
        <w:rPr>
          <w:rFonts w:eastAsiaTheme="minorEastAsia"/>
          <w:smallCaps w:val="0"/>
          <w:noProof/>
          <w:sz w:val="22"/>
          <w:szCs w:val="22"/>
        </w:rPr>
      </w:pPr>
      <w:hyperlink w:anchor="_Toc528938027" w:history="1">
        <w:r w:rsidR="00123C1E" w:rsidRPr="00EB0536">
          <w:rPr>
            <w:rStyle w:val="Hyperlink"/>
            <w:rFonts w:cs="Times New Roman"/>
            <w:noProof/>
          </w:rPr>
          <w:t>1.1 PROJECT CONTEXT</w:t>
        </w:r>
        <w:r w:rsidR="00123C1E">
          <w:rPr>
            <w:noProof/>
            <w:webHidden/>
          </w:rPr>
          <w:tab/>
        </w:r>
        <w:r w:rsidR="00123C1E">
          <w:rPr>
            <w:noProof/>
            <w:webHidden/>
          </w:rPr>
          <w:fldChar w:fldCharType="begin"/>
        </w:r>
        <w:r w:rsidR="00123C1E">
          <w:rPr>
            <w:noProof/>
            <w:webHidden/>
          </w:rPr>
          <w:instrText xml:space="preserve"> PAGEREF _Toc528938027 \h </w:instrText>
        </w:r>
        <w:r w:rsidR="00123C1E">
          <w:rPr>
            <w:noProof/>
            <w:webHidden/>
          </w:rPr>
        </w:r>
        <w:r w:rsidR="00123C1E">
          <w:rPr>
            <w:noProof/>
            <w:webHidden/>
          </w:rPr>
          <w:fldChar w:fldCharType="separate"/>
        </w:r>
        <w:r w:rsidR="00CF51B2">
          <w:rPr>
            <w:noProof/>
            <w:webHidden/>
          </w:rPr>
          <w:t>10</w:t>
        </w:r>
        <w:r w:rsidR="00123C1E">
          <w:rPr>
            <w:noProof/>
            <w:webHidden/>
          </w:rPr>
          <w:fldChar w:fldCharType="end"/>
        </w:r>
      </w:hyperlink>
    </w:p>
    <w:p w14:paraId="257C5361" w14:textId="77777777" w:rsidR="00123C1E" w:rsidRDefault="001015DE">
      <w:pPr>
        <w:pStyle w:val="TOC2"/>
        <w:tabs>
          <w:tab w:val="right" w:leader="dot" w:pos="9730"/>
        </w:tabs>
        <w:rPr>
          <w:rFonts w:eastAsiaTheme="minorEastAsia"/>
          <w:smallCaps w:val="0"/>
          <w:noProof/>
          <w:sz w:val="22"/>
          <w:szCs w:val="22"/>
        </w:rPr>
      </w:pPr>
      <w:hyperlink w:anchor="_Toc528938028" w:history="1">
        <w:r w:rsidR="00123C1E" w:rsidRPr="00EB0536">
          <w:rPr>
            <w:rStyle w:val="Hyperlink"/>
            <w:rFonts w:cs="Times New Roman"/>
            <w:noProof/>
          </w:rPr>
          <w:t>1.2 THE CURRENT SITUATION</w:t>
        </w:r>
        <w:r w:rsidR="00123C1E">
          <w:rPr>
            <w:noProof/>
            <w:webHidden/>
          </w:rPr>
          <w:tab/>
        </w:r>
        <w:r w:rsidR="00123C1E">
          <w:rPr>
            <w:noProof/>
            <w:webHidden/>
          </w:rPr>
          <w:fldChar w:fldCharType="begin"/>
        </w:r>
        <w:r w:rsidR="00123C1E">
          <w:rPr>
            <w:noProof/>
            <w:webHidden/>
          </w:rPr>
          <w:instrText xml:space="preserve"> PAGEREF _Toc528938028 \h </w:instrText>
        </w:r>
        <w:r w:rsidR="00123C1E">
          <w:rPr>
            <w:noProof/>
            <w:webHidden/>
          </w:rPr>
        </w:r>
        <w:r w:rsidR="00123C1E">
          <w:rPr>
            <w:noProof/>
            <w:webHidden/>
          </w:rPr>
          <w:fldChar w:fldCharType="separate"/>
        </w:r>
        <w:r w:rsidR="00CF51B2">
          <w:rPr>
            <w:noProof/>
            <w:webHidden/>
          </w:rPr>
          <w:t>28</w:t>
        </w:r>
        <w:r w:rsidR="00123C1E">
          <w:rPr>
            <w:noProof/>
            <w:webHidden/>
          </w:rPr>
          <w:fldChar w:fldCharType="end"/>
        </w:r>
      </w:hyperlink>
    </w:p>
    <w:p w14:paraId="2D97892E" w14:textId="77777777" w:rsidR="00123C1E" w:rsidRDefault="001015DE">
      <w:pPr>
        <w:pStyle w:val="TOC2"/>
        <w:tabs>
          <w:tab w:val="right" w:leader="dot" w:pos="9730"/>
        </w:tabs>
        <w:rPr>
          <w:rFonts w:eastAsiaTheme="minorEastAsia"/>
          <w:smallCaps w:val="0"/>
          <w:noProof/>
          <w:sz w:val="22"/>
          <w:szCs w:val="22"/>
        </w:rPr>
      </w:pPr>
      <w:hyperlink w:anchor="_Toc528938029" w:history="1">
        <w:r w:rsidR="00123C1E" w:rsidRPr="00EB0536">
          <w:rPr>
            <w:rStyle w:val="Hyperlink"/>
            <w:rFonts w:cs="Times New Roman"/>
            <w:noProof/>
          </w:rPr>
          <w:t>1.3 THE GEF ALTERNATIVE</w:t>
        </w:r>
        <w:r w:rsidR="00123C1E">
          <w:rPr>
            <w:noProof/>
            <w:webHidden/>
          </w:rPr>
          <w:tab/>
        </w:r>
        <w:r w:rsidR="00123C1E">
          <w:rPr>
            <w:noProof/>
            <w:webHidden/>
          </w:rPr>
          <w:fldChar w:fldCharType="begin"/>
        </w:r>
        <w:r w:rsidR="00123C1E">
          <w:rPr>
            <w:noProof/>
            <w:webHidden/>
          </w:rPr>
          <w:instrText xml:space="preserve"> PAGEREF _Toc528938029 \h </w:instrText>
        </w:r>
        <w:r w:rsidR="00123C1E">
          <w:rPr>
            <w:noProof/>
            <w:webHidden/>
          </w:rPr>
        </w:r>
        <w:r w:rsidR="00123C1E">
          <w:rPr>
            <w:noProof/>
            <w:webHidden/>
          </w:rPr>
          <w:fldChar w:fldCharType="separate"/>
        </w:r>
        <w:r w:rsidR="00CF51B2">
          <w:rPr>
            <w:noProof/>
            <w:webHidden/>
          </w:rPr>
          <w:t>44</w:t>
        </w:r>
        <w:r w:rsidR="00123C1E">
          <w:rPr>
            <w:noProof/>
            <w:webHidden/>
          </w:rPr>
          <w:fldChar w:fldCharType="end"/>
        </w:r>
      </w:hyperlink>
    </w:p>
    <w:p w14:paraId="2976747E" w14:textId="77777777" w:rsidR="00123C1E" w:rsidRDefault="001015DE">
      <w:pPr>
        <w:pStyle w:val="TOC2"/>
        <w:tabs>
          <w:tab w:val="right" w:leader="dot" w:pos="9730"/>
        </w:tabs>
        <w:rPr>
          <w:rFonts w:eastAsiaTheme="minorEastAsia"/>
          <w:smallCaps w:val="0"/>
          <w:noProof/>
          <w:sz w:val="22"/>
          <w:szCs w:val="22"/>
        </w:rPr>
      </w:pPr>
      <w:hyperlink w:anchor="_Toc528938030" w:history="1">
        <w:r w:rsidR="00123C1E" w:rsidRPr="00EB0536">
          <w:rPr>
            <w:rStyle w:val="Hyperlink"/>
            <w:rFonts w:cs="Times New Roman"/>
            <w:noProof/>
          </w:rPr>
          <w:t>1.4 LESSONS LEARNED</w:t>
        </w:r>
        <w:r w:rsidR="00123C1E">
          <w:rPr>
            <w:noProof/>
            <w:webHidden/>
          </w:rPr>
          <w:tab/>
        </w:r>
        <w:r w:rsidR="00123C1E">
          <w:rPr>
            <w:noProof/>
            <w:webHidden/>
          </w:rPr>
          <w:fldChar w:fldCharType="begin"/>
        </w:r>
        <w:r w:rsidR="00123C1E">
          <w:rPr>
            <w:noProof/>
            <w:webHidden/>
          </w:rPr>
          <w:instrText xml:space="preserve"> PAGEREF _Toc528938030 \h </w:instrText>
        </w:r>
        <w:r w:rsidR="00123C1E">
          <w:rPr>
            <w:noProof/>
            <w:webHidden/>
          </w:rPr>
        </w:r>
        <w:r w:rsidR="00123C1E">
          <w:rPr>
            <w:noProof/>
            <w:webHidden/>
          </w:rPr>
          <w:fldChar w:fldCharType="separate"/>
        </w:r>
        <w:r w:rsidR="00CF51B2">
          <w:rPr>
            <w:noProof/>
            <w:webHidden/>
          </w:rPr>
          <w:t>84</w:t>
        </w:r>
        <w:r w:rsidR="00123C1E">
          <w:rPr>
            <w:noProof/>
            <w:webHidden/>
          </w:rPr>
          <w:fldChar w:fldCharType="end"/>
        </w:r>
      </w:hyperlink>
    </w:p>
    <w:p w14:paraId="405FC3E4" w14:textId="77777777" w:rsidR="00123C1E" w:rsidRDefault="001015DE">
      <w:pPr>
        <w:pStyle w:val="TOC2"/>
        <w:tabs>
          <w:tab w:val="right" w:leader="dot" w:pos="9730"/>
        </w:tabs>
        <w:rPr>
          <w:rFonts w:eastAsiaTheme="minorEastAsia"/>
          <w:smallCaps w:val="0"/>
          <w:noProof/>
          <w:sz w:val="22"/>
          <w:szCs w:val="22"/>
        </w:rPr>
      </w:pPr>
      <w:hyperlink w:anchor="_Toc528938031" w:history="1">
        <w:r w:rsidR="00123C1E" w:rsidRPr="00EB0536">
          <w:rPr>
            <w:rStyle w:val="Hyperlink"/>
            <w:rFonts w:cs="Times New Roman"/>
            <w:noProof/>
          </w:rPr>
          <w:t>1.5 STRATEGIC ALIGNMENT</w:t>
        </w:r>
        <w:r w:rsidR="00123C1E">
          <w:rPr>
            <w:noProof/>
            <w:webHidden/>
          </w:rPr>
          <w:tab/>
        </w:r>
        <w:r w:rsidR="00123C1E">
          <w:rPr>
            <w:noProof/>
            <w:webHidden/>
          </w:rPr>
          <w:fldChar w:fldCharType="begin"/>
        </w:r>
        <w:r w:rsidR="00123C1E">
          <w:rPr>
            <w:noProof/>
            <w:webHidden/>
          </w:rPr>
          <w:instrText xml:space="preserve"> PAGEREF _Toc528938031 \h </w:instrText>
        </w:r>
        <w:r w:rsidR="00123C1E">
          <w:rPr>
            <w:noProof/>
            <w:webHidden/>
          </w:rPr>
        </w:r>
        <w:r w:rsidR="00123C1E">
          <w:rPr>
            <w:noProof/>
            <w:webHidden/>
          </w:rPr>
          <w:fldChar w:fldCharType="separate"/>
        </w:r>
        <w:r w:rsidR="00CF51B2">
          <w:rPr>
            <w:noProof/>
            <w:webHidden/>
          </w:rPr>
          <w:t>86</w:t>
        </w:r>
        <w:r w:rsidR="00123C1E">
          <w:rPr>
            <w:noProof/>
            <w:webHidden/>
          </w:rPr>
          <w:fldChar w:fldCharType="end"/>
        </w:r>
      </w:hyperlink>
    </w:p>
    <w:p w14:paraId="34EACB8F" w14:textId="77777777" w:rsidR="00123C1E" w:rsidRDefault="001015DE">
      <w:pPr>
        <w:pStyle w:val="TOC1"/>
        <w:tabs>
          <w:tab w:val="right" w:leader="dot" w:pos="9730"/>
        </w:tabs>
        <w:rPr>
          <w:rFonts w:eastAsiaTheme="minorEastAsia"/>
          <w:b w:val="0"/>
          <w:bCs w:val="0"/>
          <w:caps w:val="0"/>
          <w:noProof/>
          <w:sz w:val="22"/>
          <w:szCs w:val="22"/>
        </w:rPr>
      </w:pPr>
      <w:hyperlink w:anchor="_Toc528938032" w:history="1">
        <w:r w:rsidR="00123C1E" w:rsidRPr="00EB0536">
          <w:rPr>
            <w:rStyle w:val="Hyperlink"/>
            <w:noProof/>
          </w:rPr>
          <w:t>SECTION 2 – FEASIBILITY</w:t>
        </w:r>
        <w:r w:rsidR="00123C1E">
          <w:rPr>
            <w:noProof/>
            <w:webHidden/>
          </w:rPr>
          <w:tab/>
        </w:r>
        <w:r w:rsidR="00123C1E">
          <w:rPr>
            <w:noProof/>
            <w:webHidden/>
          </w:rPr>
          <w:fldChar w:fldCharType="begin"/>
        </w:r>
        <w:r w:rsidR="00123C1E">
          <w:rPr>
            <w:noProof/>
            <w:webHidden/>
          </w:rPr>
          <w:instrText xml:space="preserve"> PAGEREF _Toc528938032 \h </w:instrText>
        </w:r>
        <w:r w:rsidR="00123C1E">
          <w:rPr>
            <w:noProof/>
            <w:webHidden/>
          </w:rPr>
        </w:r>
        <w:r w:rsidR="00123C1E">
          <w:rPr>
            <w:noProof/>
            <w:webHidden/>
          </w:rPr>
          <w:fldChar w:fldCharType="separate"/>
        </w:r>
        <w:r w:rsidR="00CF51B2">
          <w:rPr>
            <w:noProof/>
            <w:webHidden/>
          </w:rPr>
          <w:t>91</w:t>
        </w:r>
        <w:r w:rsidR="00123C1E">
          <w:rPr>
            <w:noProof/>
            <w:webHidden/>
          </w:rPr>
          <w:fldChar w:fldCharType="end"/>
        </w:r>
      </w:hyperlink>
    </w:p>
    <w:p w14:paraId="2E8FFC99" w14:textId="77777777" w:rsidR="00123C1E" w:rsidRDefault="001015DE">
      <w:pPr>
        <w:pStyle w:val="TOC2"/>
        <w:tabs>
          <w:tab w:val="right" w:leader="dot" w:pos="9730"/>
        </w:tabs>
        <w:rPr>
          <w:rFonts w:eastAsiaTheme="minorEastAsia"/>
          <w:smallCaps w:val="0"/>
          <w:noProof/>
          <w:sz w:val="22"/>
          <w:szCs w:val="22"/>
        </w:rPr>
      </w:pPr>
      <w:hyperlink w:anchor="_Toc528938033" w:history="1">
        <w:r w:rsidR="00123C1E" w:rsidRPr="00EB0536">
          <w:rPr>
            <w:rStyle w:val="Hyperlink"/>
            <w:rFonts w:cs="Times New Roman"/>
            <w:noProof/>
          </w:rPr>
          <w:t>2.1 ENVIRONMENTAL &amp; SOCIAL RISK ASSESSMENT</w:t>
        </w:r>
        <w:r w:rsidR="00123C1E">
          <w:rPr>
            <w:noProof/>
            <w:webHidden/>
          </w:rPr>
          <w:tab/>
        </w:r>
        <w:r w:rsidR="00123C1E">
          <w:rPr>
            <w:noProof/>
            <w:webHidden/>
          </w:rPr>
          <w:fldChar w:fldCharType="begin"/>
        </w:r>
        <w:r w:rsidR="00123C1E">
          <w:rPr>
            <w:noProof/>
            <w:webHidden/>
          </w:rPr>
          <w:instrText xml:space="preserve"> PAGEREF _Toc528938033 \h </w:instrText>
        </w:r>
        <w:r w:rsidR="00123C1E">
          <w:rPr>
            <w:noProof/>
            <w:webHidden/>
          </w:rPr>
        </w:r>
        <w:r w:rsidR="00123C1E">
          <w:rPr>
            <w:noProof/>
            <w:webHidden/>
          </w:rPr>
          <w:fldChar w:fldCharType="separate"/>
        </w:r>
        <w:r w:rsidR="00CF51B2">
          <w:rPr>
            <w:noProof/>
            <w:webHidden/>
          </w:rPr>
          <w:t>91</w:t>
        </w:r>
        <w:r w:rsidR="00123C1E">
          <w:rPr>
            <w:noProof/>
            <w:webHidden/>
          </w:rPr>
          <w:fldChar w:fldCharType="end"/>
        </w:r>
      </w:hyperlink>
    </w:p>
    <w:p w14:paraId="64DA56A4" w14:textId="77777777" w:rsidR="00123C1E" w:rsidRDefault="001015DE">
      <w:pPr>
        <w:pStyle w:val="TOC2"/>
        <w:tabs>
          <w:tab w:val="right" w:leader="dot" w:pos="9730"/>
        </w:tabs>
        <w:rPr>
          <w:rFonts w:eastAsiaTheme="minorEastAsia"/>
          <w:smallCaps w:val="0"/>
          <w:noProof/>
          <w:sz w:val="22"/>
          <w:szCs w:val="22"/>
        </w:rPr>
      </w:pPr>
      <w:hyperlink w:anchor="_Toc528938034" w:history="1">
        <w:r w:rsidR="00123C1E" w:rsidRPr="00EB0536">
          <w:rPr>
            <w:rStyle w:val="Hyperlink"/>
            <w:rFonts w:cs="Times New Roman"/>
            <w:noProof/>
          </w:rPr>
          <w:t>2.2 RISK MANAGEMENT</w:t>
        </w:r>
        <w:r w:rsidR="00123C1E">
          <w:rPr>
            <w:noProof/>
            <w:webHidden/>
          </w:rPr>
          <w:tab/>
        </w:r>
        <w:r w:rsidR="00123C1E">
          <w:rPr>
            <w:noProof/>
            <w:webHidden/>
          </w:rPr>
          <w:fldChar w:fldCharType="begin"/>
        </w:r>
        <w:r w:rsidR="00123C1E">
          <w:rPr>
            <w:noProof/>
            <w:webHidden/>
          </w:rPr>
          <w:instrText xml:space="preserve"> PAGEREF _Toc528938034 \h </w:instrText>
        </w:r>
        <w:r w:rsidR="00123C1E">
          <w:rPr>
            <w:noProof/>
            <w:webHidden/>
          </w:rPr>
        </w:r>
        <w:r w:rsidR="00123C1E">
          <w:rPr>
            <w:noProof/>
            <w:webHidden/>
          </w:rPr>
          <w:fldChar w:fldCharType="separate"/>
        </w:r>
        <w:r w:rsidR="00CF51B2">
          <w:rPr>
            <w:noProof/>
            <w:webHidden/>
          </w:rPr>
          <w:t>91</w:t>
        </w:r>
        <w:r w:rsidR="00123C1E">
          <w:rPr>
            <w:noProof/>
            <w:webHidden/>
          </w:rPr>
          <w:fldChar w:fldCharType="end"/>
        </w:r>
      </w:hyperlink>
    </w:p>
    <w:p w14:paraId="273AC259" w14:textId="77777777" w:rsidR="00123C1E" w:rsidRDefault="001015DE">
      <w:pPr>
        <w:pStyle w:val="TOC1"/>
        <w:tabs>
          <w:tab w:val="right" w:leader="dot" w:pos="9730"/>
        </w:tabs>
        <w:rPr>
          <w:rFonts w:eastAsiaTheme="minorEastAsia"/>
          <w:b w:val="0"/>
          <w:bCs w:val="0"/>
          <w:caps w:val="0"/>
          <w:noProof/>
          <w:sz w:val="22"/>
          <w:szCs w:val="22"/>
        </w:rPr>
      </w:pPr>
      <w:hyperlink w:anchor="_Toc528938035" w:history="1">
        <w:r w:rsidR="00123C1E" w:rsidRPr="00EB0536">
          <w:rPr>
            <w:rStyle w:val="Hyperlink"/>
            <w:noProof/>
          </w:rPr>
          <w:t>SECTION 3 – IMPLEMENTATION AND MANAGEMENT ARRANGEMENTS</w:t>
        </w:r>
        <w:r w:rsidR="00123C1E">
          <w:rPr>
            <w:noProof/>
            <w:webHidden/>
          </w:rPr>
          <w:tab/>
        </w:r>
        <w:r w:rsidR="00123C1E">
          <w:rPr>
            <w:noProof/>
            <w:webHidden/>
          </w:rPr>
          <w:fldChar w:fldCharType="begin"/>
        </w:r>
        <w:r w:rsidR="00123C1E">
          <w:rPr>
            <w:noProof/>
            <w:webHidden/>
          </w:rPr>
          <w:instrText xml:space="preserve"> PAGEREF _Toc528938035 \h </w:instrText>
        </w:r>
        <w:r w:rsidR="00123C1E">
          <w:rPr>
            <w:noProof/>
            <w:webHidden/>
          </w:rPr>
        </w:r>
        <w:r w:rsidR="00123C1E">
          <w:rPr>
            <w:noProof/>
            <w:webHidden/>
          </w:rPr>
          <w:fldChar w:fldCharType="separate"/>
        </w:r>
        <w:r w:rsidR="00CF51B2">
          <w:rPr>
            <w:noProof/>
            <w:webHidden/>
          </w:rPr>
          <w:t>93</w:t>
        </w:r>
        <w:r w:rsidR="00123C1E">
          <w:rPr>
            <w:noProof/>
            <w:webHidden/>
          </w:rPr>
          <w:fldChar w:fldCharType="end"/>
        </w:r>
      </w:hyperlink>
    </w:p>
    <w:p w14:paraId="143E91F9" w14:textId="77777777" w:rsidR="00123C1E" w:rsidRDefault="001015DE">
      <w:pPr>
        <w:pStyle w:val="TOC2"/>
        <w:tabs>
          <w:tab w:val="right" w:leader="dot" w:pos="9730"/>
        </w:tabs>
        <w:rPr>
          <w:rFonts w:eastAsiaTheme="minorEastAsia"/>
          <w:smallCaps w:val="0"/>
          <w:noProof/>
          <w:sz w:val="22"/>
          <w:szCs w:val="22"/>
        </w:rPr>
      </w:pPr>
      <w:hyperlink w:anchor="_Toc528938036" w:history="1">
        <w:r w:rsidR="00123C1E" w:rsidRPr="00EB0536">
          <w:rPr>
            <w:rStyle w:val="Hyperlink"/>
            <w:rFonts w:cs="Times New Roman"/>
            <w:noProof/>
          </w:rPr>
          <w:t>3.1 INSTITUTIONAL ARRANGEMENTS</w:t>
        </w:r>
        <w:r w:rsidR="00123C1E">
          <w:rPr>
            <w:noProof/>
            <w:webHidden/>
          </w:rPr>
          <w:tab/>
        </w:r>
        <w:r w:rsidR="00123C1E">
          <w:rPr>
            <w:noProof/>
            <w:webHidden/>
          </w:rPr>
          <w:fldChar w:fldCharType="begin"/>
        </w:r>
        <w:r w:rsidR="00123C1E">
          <w:rPr>
            <w:noProof/>
            <w:webHidden/>
          </w:rPr>
          <w:instrText xml:space="preserve"> PAGEREF _Toc528938036 \h </w:instrText>
        </w:r>
        <w:r w:rsidR="00123C1E">
          <w:rPr>
            <w:noProof/>
            <w:webHidden/>
          </w:rPr>
        </w:r>
        <w:r w:rsidR="00123C1E">
          <w:rPr>
            <w:noProof/>
            <w:webHidden/>
          </w:rPr>
          <w:fldChar w:fldCharType="separate"/>
        </w:r>
        <w:r w:rsidR="00CF51B2">
          <w:rPr>
            <w:noProof/>
            <w:webHidden/>
          </w:rPr>
          <w:t>93</w:t>
        </w:r>
        <w:r w:rsidR="00123C1E">
          <w:rPr>
            <w:noProof/>
            <w:webHidden/>
          </w:rPr>
          <w:fldChar w:fldCharType="end"/>
        </w:r>
      </w:hyperlink>
    </w:p>
    <w:p w14:paraId="3F72B56E" w14:textId="77777777" w:rsidR="00123C1E" w:rsidRDefault="001015DE">
      <w:pPr>
        <w:pStyle w:val="TOC2"/>
        <w:tabs>
          <w:tab w:val="right" w:leader="dot" w:pos="9730"/>
        </w:tabs>
        <w:rPr>
          <w:rFonts w:eastAsiaTheme="minorEastAsia"/>
          <w:smallCaps w:val="0"/>
          <w:noProof/>
          <w:sz w:val="22"/>
          <w:szCs w:val="22"/>
        </w:rPr>
      </w:pPr>
      <w:hyperlink w:anchor="_Toc528938037" w:history="1">
        <w:r w:rsidR="00123C1E" w:rsidRPr="00EB0536">
          <w:rPr>
            <w:rStyle w:val="Hyperlink"/>
            <w:rFonts w:cs="Times New Roman"/>
            <w:noProof/>
          </w:rPr>
          <w:t>3.2 IMPLEMENTATION ARRANGEMENTS</w:t>
        </w:r>
        <w:r w:rsidR="00123C1E">
          <w:rPr>
            <w:noProof/>
            <w:webHidden/>
          </w:rPr>
          <w:tab/>
        </w:r>
        <w:r w:rsidR="00123C1E">
          <w:rPr>
            <w:noProof/>
            <w:webHidden/>
          </w:rPr>
          <w:fldChar w:fldCharType="begin"/>
        </w:r>
        <w:r w:rsidR="00123C1E">
          <w:rPr>
            <w:noProof/>
            <w:webHidden/>
          </w:rPr>
          <w:instrText xml:space="preserve"> PAGEREF _Toc528938037 \h </w:instrText>
        </w:r>
        <w:r w:rsidR="00123C1E">
          <w:rPr>
            <w:noProof/>
            <w:webHidden/>
          </w:rPr>
        </w:r>
        <w:r w:rsidR="00123C1E">
          <w:rPr>
            <w:noProof/>
            <w:webHidden/>
          </w:rPr>
          <w:fldChar w:fldCharType="separate"/>
        </w:r>
        <w:r w:rsidR="00CF51B2">
          <w:rPr>
            <w:noProof/>
            <w:webHidden/>
          </w:rPr>
          <w:t>93</w:t>
        </w:r>
        <w:r w:rsidR="00123C1E">
          <w:rPr>
            <w:noProof/>
            <w:webHidden/>
          </w:rPr>
          <w:fldChar w:fldCharType="end"/>
        </w:r>
      </w:hyperlink>
    </w:p>
    <w:p w14:paraId="2EA70ABD" w14:textId="77777777" w:rsidR="00123C1E" w:rsidRDefault="001015DE">
      <w:pPr>
        <w:pStyle w:val="TOC2"/>
        <w:tabs>
          <w:tab w:val="right" w:leader="dot" w:pos="9730"/>
        </w:tabs>
        <w:rPr>
          <w:rFonts w:eastAsiaTheme="minorEastAsia"/>
          <w:smallCaps w:val="0"/>
          <w:noProof/>
          <w:sz w:val="22"/>
          <w:szCs w:val="22"/>
        </w:rPr>
      </w:pPr>
      <w:hyperlink w:anchor="_Toc528938038" w:history="1">
        <w:r w:rsidR="00123C1E" w:rsidRPr="00EB0536">
          <w:rPr>
            <w:rStyle w:val="Hyperlink"/>
            <w:rFonts w:cs="Times New Roman"/>
            <w:noProof/>
          </w:rPr>
          <w:t>3.3 PLANNING AND FINANCIAL MANAGEMENT</w:t>
        </w:r>
        <w:r w:rsidR="00123C1E">
          <w:rPr>
            <w:noProof/>
            <w:webHidden/>
          </w:rPr>
          <w:tab/>
        </w:r>
        <w:r w:rsidR="00123C1E">
          <w:rPr>
            <w:noProof/>
            <w:webHidden/>
          </w:rPr>
          <w:fldChar w:fldCharType="begin"/>
        </w:r>
        <w:r w:rsidR="00123C1E">
          <w:rPr>
            <w:noProof/>
            <w:webHidden/>
          </w:rPr>
          <w:instrText xml:space="preserve"> PAGEREF _Toc528938038 \h </w:instrText>
        </w:r>
        <w:r w:rsidR="00123C1E">
          <w:rPr>
            <w:noProof/>
            <w:webHidden/>
          </w:rPr>
        </w:r>
        <w:r w:rsidR="00123C1E">
          <w:rPr>
            <w:noProof/>
            <w:webHidden/>
          </w:rPr>
          <w:fldChar w:fldCharType="separate"/>
        </w:r>
        <w:r w:rsidR="00CF51B2">
          <w:rPr>
            <w:noProof/>
            <w:webHidden/>
          </w:rPr>
          <w:t>100</w:t>
        </w:r>
        <w:r w:rsidR="00123C1E">
          <w:rPr>
            <w:noProof/>
            <w:webHidden/>
          </w:rPr>
          <w:fldChar w:fldCharType="end"/>
        </w:r>
      </w:hyperlink>
    </w:p>
    <w:p w14:paraId="5953BCF7" w14:textId="77777777" w:rsidR="00123C1E" w:rsidRDefault="001015DE">
      <w:pPr>
        <w:pStyle w:val="TOC2"/>
        <w:tabs>
          <w:tab w:val="right" w:leader="dot" w:pos="9730"/>
        </w:tabs>
        <w:rPr>
          <w:rFonts w:eastAsiaTheme="minorEastAsia"/>
          <w:smallCaps w:val="0"/>
          <w:noProof/>
          <w:sz w:val="22"/>
          <w:szCs w:val="22"/>
        </w:rPr>
      </w:pPr>
      <w:hyperlink w:anchor="_Toc528938039" w:history="1">
        <w:r w:rsidR="00123C1E" w:rsidRPr="00EB0536">
          <w:rPr>
            <w:rStyle w:val="Hyperlink"/>
            <w:rFonts w:cs="Times New Roman"/>
            <w:noProof/>
          </w:rPr>
          <w:t>3.4 PROCUREMENT</w:t>
        </w:r>
        <w:r w:rsidR="00123C1E">
          <w:rPr>
            <w:noProof/>
            <w:webHidden/>
          </w:rPr>
          <w:tab/>
        </w:r>
        <w:r w:rsidR="00123C1E">
          <w:rPr>
            <w:noProof/>
            <w:webHidden/>
          </w:rPr>
          <w:fldChar w:fldCharType="begin"/>
        </w:r>
        <w:r w:rsidR="00123C1E">
          <w:rPr>
            <w:noProof/>
            <w:webHidden/>
          </w:rPr>
          <w:instrText xml:space="preserve"> PAGEREF _Toc528938039 \h </w:instrText>
        </w:r>
        <w:r w:rsidR="00123C1E">
          <w:rPr>
            <w:noProof/>
            <w:webHidden/>
          </w:rPr>
        </w:r>
        <w:r w:rsidR="00123C1E">
          <w:rPr>
            <w:noProof/>
            <w:webHidden/>
          </w:rPr>
          <w:fldChar w:fldCharType="separate"/>
        </w:r>
        <w:r w:rsidR="00CF51B2">
          <w:rPr>
            <w:noProof/>
            <w:webHidden/>
          </w:rPr>
          <w:t>104</w:t>
        </w:r>
        <w:r w:rsidR="00123C1E">
          <w:rPr>
            <w:noProof/>
            <w:webHidden/>
          </w:rPr>
          <w:fldChar w:fldCharType="end"/>
        </w:r>
      </w:hyperlink>
    </w:p>
    <w:p w14:paraId="7C85346E" w14:textId="77777777" w:rsidR="00123C1E" w:rsidRDefault="001015DE">
      <w:pPr>
        <w:pStyle w:val="TOC2"/>
        <w:tabs>
          <w:tab w:val="right" w:leader="dot" w:pos="9730"/>
        </w:tabs>
        <w:rPr>
          <w:rFonts w:eastAsiaTheme="minorEastAsia"/>
          <w:smallCaps w:val="0"/>
          <w:noProof/>
          <w:sz w:val="22"/>
          <w:szCs w:val="22"/>
        </w:rPr>
      </w:pPr>
      <w:hyperlink w:anchor="_Toc528938040" w:history="1">
        <w:r w:rsidR="00123C1E" w:rsidRPr="00EB0536">
          <w:rPr>
            <w:rStyle w:val="Hyperlink"/>
            <w:rFonts w:cs="Times New Roman"/>
            <w:noProof/>
          </w:rPr>
          <w:t>3.5 MONITORING AND REPORTING</w:t>
        </w:r>
        <w:r w:rsidR="00123C1E">
          <w:rPr>
            <w:noProof/>
            <w:webHidden/>
          </w:rPr>
          <w:tab/>
        </w:r>
        <w:r w:rsidR="00123C1E">
          <w:rPr>
            <w:noProof/>
            <w:webHidden/>
          </w:rPr>
          <w:fldChar w:fldCharType="begin"/>
        </w:r>
        <w:r w:rsidR="00123C1E">
          <w:rPr>
            <w:noProof/>
            <w:webHidden/>
          </w:rPr>
          <w:instrText xml:space="preserve"> PAGEREF _Toc528938040 \h </w:instrText>
        </w:r>
        <w:r w:rsidR="00123C1E">
          <w:rPr>
            <w:noProof/>
            <w:webHidden/>
          </w:rPr>
        </w:r>
        <w:r w:rsidR="00123C1E">
          <w:rPr>
            <w:noProof/>
            <w:webHidden/>
          </w:rPr>
          <w:fldChar w:fldCharType="separate"/>
        </w:r>
        <w:r w:rsidR="00CF51B2">
          <w:rPr>
            <w:noProof/>
            <w:webHidden/>
          </w:rPr>
          <w:t>105</w:t>
        </w:r>
        <w:r w:rsidR="00123C1E">
          <w:rPr>
            <w:noProof/>
            <w:webHidden/>
          </w:rPr>
          <w:fldChar w:fldCharType="end"/>
        </w:r>
      </w:hyperlink>
    </w:p>
    <w:p w14:paraId="1D3964F6" w14:textId="77777777" w:rsidR="00123C1E" w:rsidRDefault="001015DE">
      <w:pPr>
        <w:pStyle w:val="TOC2"/>
        <w:tabs>
          <w:tab w:val="left" w:pos="720"/>
          <w:tab w:val="right" w:leader="dot" w:pos="9730"/>
        </w:tabs>
        <w:rPr>
          <w:rFonts w:eastAsiaTheme="minorEastAsia"/>
          <w:smallCaps w:val="0"/>
          <w:noProof/>
          <w:sz w:val="22"/>
          <w:szCs w:val="22"/>
        </w:rPr>
      </w:pPr>
      <w:hyperlink w:anchor="_Toc528938041" w:history="1">
        <w:r w:rsidR="00123C1E" w:rsidRPr="00EB0536">
          <w:rPr>
            <w:rStyle w:val="Hyperlink"/>
            <w:noProof/>
          </w:rPr>
          <w:t>3.6</w:t>
        </w:r>
        <w:r w:rsidR="00123C1E">
          <w:rPr>
            <w:rFonts w:eastAsiaTheme="minorEastAsia"/>
            <w:smallCaps w:val="0"/>
            <w:noProof/>
            <w:sz w:val="22"/>
            <w:szCs w:val="22"/>
          </w:rPr>
          <w:tab/>
        </w:r>
        <w:r w:rsidR="00123C1E" w:rsidRPr="00EB0536">
          <w:rPr>
            <w:rStyle w:val="Hyperlink"/>
            <w:rFonts w:cs="Times New Roman"/>
            <w:noProof/>
          </w:rPr>
          <w:t>EVALUATION PROVISIONS</w:t>
        </w:r>
        <w:r w:rsidR="00123C1E">
          <w:rPr>
            <w:noProof/>
            <w:webHidden/>
          </w:rPr>
          <w:tab/>
        </w:r>
        <w:r w:rsidR="00123C1E">
          <w:rPr>
            <w:noProof/>
            <w:webHidden/>
          </w:rPr>
          <w:fldChar w:fldCharType="begin"/>
        </w:r>
        <w:r w:rsidR="00123C1E">
          <w:rPr>
            <w:noProof/>
            <w:webHidden/>
          </w:rPr>
          <w:instrText xml:space="preserve"> PAGEREF _Toc528938041 \h </w:instrText>
        </w:r>
        <w:r w:rsidR="00123C1E">
          <w:rPr>
            <w:noProof/>
            <w:webHidden/>
          </w:rPr>
        </w:r>
        <w:r w:rsidR="00123C1E">
          <w:rPr>
            <w:noProof/>
            <w:webHidden/>
          </w:rPr>
          <w:fldChar w:fldCharType="separate"/>
        </w:r>
        <w:r w:rsidR="00CF51B2">
          <w:rPr>
            <w:noProof/>
            <w:webHidden/>
          </w:rPr>
          <w:t>110</w:t>
        </w:r>
        <w:r w:rsidR="00123C1E">
          <w:rPr>
            <w:noProof/>
            <w:webHidden/>
          </w:rPr>
          <w:fldChar w:fldCharType="end"/>
        </w:r>
      </w:hyperlink>
    </w:p>
    <w:p w14:paraId="3DE2F4BA" w14:textId="77777777" w:rsidR="00123C1E" w:rsidRDefault="001015DE">
      <w:pPr>
        <w:pStyle w:val="TOC2"/>
        <w:tabs>
          <w:tab w:val="right" w:leader="dot" w:pos="9730"/>
        </w:tabs>
        <w:rPr>
          <w:rFonts w:eastAsiaTheme="minorEastAsia"/>
          <w:smallCaps w:val="0"/>
          <w:noProof/>
          <w:sz w:val="22"/>
          <w:szCs w:val="22"/>
        </w:rPr>
      </w:pPr>
      <w:hyperlink w:anchor="_Toc528938042" w:history="1">
        <w:r w:rsidR="00123C1E" w:rsidRPr="00EB0536">
          <w:rPr>
            <w:rStyle w:val="Hyperlink"/>
            <w:rFonts w:cs="Times New Roman"/>
            <w:noProof/>
          </w:rPr>
          <w:t>3.7 COMMUNICATION AND VISIBILITY</w:t>
        </w:r>
        <w:r w:rsidR="00123C1E">
          <w:rPr>
            <w:noProof/>
            <w:webHidden/>
          </w:rPr>
          <w:tab/>
        </w:r>
        <w:r w:rsidR="00123C1E">
          <w:rPr>
            <w:noProof/>
            <w:webHidden/>
          </w:rPr>
          <w:fldChar w:fldCharType="begin"/>
        </w:r>
        <w:r w:rsidR="00123C1E">
          <w:rPr>
            <w:noProof/>
            <w:webHidden/>
          </w:rPr>
          <w:instrText xml:space="preserve"> PAGEREF _Toc528938042 \h </w:instrText>
        </w:r>
        <w:r w:rsidR="00123C1E">
          <w:rPr>
            <w:noProof/>
            <w:webHidden/>
          </w:rPr>
        </w:r>
        <w:r w:rsidR="00123C1E">
          <w:rPr>
            <w:noProof/>
            <w:webHidden/>
          </w:rPr>
          <w:fldChar w:fldCharType="separate"/>
        </w:r>
        <w:r w:rsidR="00CF51B2">
          <w:rPr>
            <w:noProof/>
            <w:webHidden/>
          </w:rPr>
          <w:t>111</w:t>
        </w:r>
        <w:r w:rsidR="00123C1E">
          <w:rPr>
            <w:noProof/>
            <w:webHidden/>
          </w:rPr>
          <w:fldChar w:fldCharType="end"/>
        </w:r>
      </w:hyperlink>
    </w:p>
    <w:p w14:paraId="46D368B9" w14:textId="77777777" w:rsidR="00123C1E" w:rsidRDefault="001015DE">
      <w:pPr>
        <w:pStyle w:val="TOC1"/>
        <w:tabs>
          <w:tab w:val="right" w:leader="dot" w:pos="9730"/>
        </w:tabs>
        <w:rPr>
          <w:rFonts w:eastAsiaTheme="minorEastAsia"/>
          <w:b w:val="0"/>
          <w:bCs w:val="0"/>
          <w:caps w:val="0"/>
          <w:noProof/>
          <w:sz w:val="22"/>
          <w:szCs w:val="22"/>
        </w:rPr>
      </w:pPr>
      <w:hyperlink w:anchor="_Toc528938043" w:history="1">
        <w:r w:rsidR="00123C1E" w:rsidRPr="00EB0536">
          <w:rPr>
            <w:rStyle w:val="Hyperlink"/>
            <w:noProof/>
          </w:rPr>
          <w:t>SECTION 4 – SUSTAINABILITY OF RESULTS</w:t>
        </w:r>
        <w:r w:rsidR="00123C1E">
          <w:rPr>
            <w:noProof/>
            <w:webHidden/>
          </w:rPr>
          <w:tab/>
        </w:r>
        <w:r w:rsidR="00123C1E">
          <w:rPr>
            <w:noProof/>
            <w:webHidden/>
          </w:rPr>
          <w:fldChar w:fldCharType="begin"/>
        </w:r>
        <w:r w:rsidR="00123C1E">
          <w:rPr>
            <w:noProof/>
            <w:webHidden/>
          </w:rPr>
          <w:instrText xml:space="preserve"> PAGEREF _Toc528938043 \h </w:instrText>
        </w:r>
        <w:r w:rsidR="00123C1E">
          <w:rPr>
            <w:noProof/>
            <w:webHidden/>
          </w:rPr>
        </w:r>
        <w:r w:rsidR="00123C1E">
          <w:rPr>
            <w:noProof/>
            <w:webHidden/>
          </w:rPr>
          <w:fldChar w:fldCharType="separate"/>
        </w:r>
        <w:r w:rsidR="00CF51B2">
          <w:rPr>
            <w:noProof/>
            <w:webHidden/>
          </w:rPr>
          <w:t>112</w:t>
        </w:r>
        <w:r w:rsidR="00123C1E">
          <w:rPr>
            <w:noProof/>
            <w:webHidden/>
          </w:rPr>
          <w:fldChar w:fldCharType="end"/>
        </w:r>
      </w:hyperlink>
    </w:p>
    <w:p w14:paraId="3765634A" w14:textId="77777777" w:rsidR="00123C1E" w:rsidRDefault="001015DE">
      <w:pPr>
        <w:pStyle w:val="TOC2"/>
        <w:tabs>
          <w:tab w:val="right" w:leader="dot" w:pos="9730"/>
        </w:tabs>
        <w:rPr>
          <w:rFonts w:eastAsiaTheme="minorEastAsia"/>
          <w:smallCaps w:val="0"/>
          <w:noProof/>
          <w:sz w:val="22"/>
          <w:szCs w:val="22"/>
        </w:rPr>
      </w:pPr>
      <w:hyperlink w:anchor="_Toc528938044" w:history="1">
        <w:r w:rsidR="00123C1E" w:rsidRPr="00EB0536">
          <w:rPr>
            <w:rStyle w:val="Hyperlink"/>
            <w:rFonts w:cs="Times New Roman"/>
            <w:noProof/>
          </w:rPr>
          <w:t>4.1 SOCIAL SUSTAINABILITY</w:t>
        </w:r>
        <w:r w:rsidR="00123C1E">
          <w:rPr>
            <w:noProof/>
            <w:webHidden/>
          </w:rPr>
          <w:tab/>
        </w:r>
        <w:r w:rsidR="00123C1E">
          <w:rPr>
            <w:noProof/>
            <w:webHidden/>
          </w:rPr>
          <w:fldChar w:fldCharType="begin"/>
        </w:r>
        <w:r w:rsidR="00123C1E">
          <w:rPr>
            <w:noProof/>
            <w:webHidden/>
          </w:rPr>
          <w:instrText xml:space="preserve"> PAGEREF _Toc528938044 \h </w:instrText>
        </w:r>
        <w:r w:rsidR="00123C1E">
          <w:rPr>
            <w:noProof/>
            <w:webHidden/>
          </w:rPr>
        </w:r>
        <w:r w:rsidR="00123C1E">
          <w:rPr>
            <w:noProof/>
            <w:webHidden/>
          </w:rPr>
          <w:fldChar w:fldCharType="separate"/>
        </w:r>
        <w:r w:rsidR="00CF51B2">
          <w:rPr>
            <w:noProof/>
            <w:webHidden/>
          </w:rPr>
          <w:t>112</w:t>
        </w:r>
        <w:r w:rsidR="00123C1E">
          <w:rPr>
            <w:noProof/>
            <w:webHidden/>
          </w:rPr>
          <w:fldChar w:fldCharType="end"/>
        </w:r>
      </w:hyperlink>
    </w:p>
    <w:p w14:paraId="479EDECE" w14:textId="77777777" w:rsidR="00123C1E" w:rsidRDefault="001015DE">
      <w:pPr>
        <w:pStyle w:val="TOC2"/>
        <w:tabs>
          <w:tab w:val="right" w:leader="dot" w:pos="9730"/>
        </w:tabs>
        <w:rPr>
          <w:rFonts w:eastAsiaTheme="minorEastAsia"/>
          <w:smallCaps w:val="0"/>
          <w:noProof/>
          <w:sz w:val="22"/>
          <w:szCs w:val="22"/>
        </w:rPr>
      </w:pPr>
      <w:hyperlink w:anchor="_Toc528938045" w:history="1">
        <w:r w:rsidR="00123C1E" w:rsidRPr="00EB0536">
          <w:rPr>
            <w:rStyle w:val="Hyperlink"/>
            <w:rFonts w:cs="Times New Roman"/>
            <w:noProof/>
          </w:rPr>
          <w:t>4.2 ENVIRONMENTAL SUSTAINABILITY</w:t>
        </w:r>
        <w:r w:rsidR="00123C1E">
          <w:rPr>
            <w:noProof/>
            <w:webHidden/>
          </w:rPr>
          <w:tab/>
        </w:r>
        <w:r w:rsidR="00123C1E">
          <w:rPr>
            <w:noProof/>
            <w:webHidden/>
          </w:rPr>
          <w:fldChar w:fldCharType="begin"/>
        </w:r>
        <w:r w:rsidR="00123C1E">
          <w:rPr>
            <w:noProof/>
            <w:webHidden/>
          </w:rPr>
          <w:instrText xml:space="preserve"> PAGEREF _Toc528938045 \h </w:instrText>
        </w:r>
        <w:r w:rsidR="00123C1E">
          <w:rPr>
            <w:noProof/>
            <w:webHidden/>
          </w:rPr>
        </w:r>
        <w:r w:rsidR="00123C1E">
          <w:rPr>
            <w:noProof/>
            <w:webHidden/>
          </w:rPr>
          <w:fldChar w:fldCharType="separate"/>
        </w:r>
        <w:r w:rsidR="00CF51B2">
          <w:rPr>
            <w:noProof/>
            <w:webHidden/>
          </w:rPr>
          <w:t>113</w:t>
        </w:r>
        <w:r w:rsidR="00123C1E">
          <w:rPr>
            <w:noProof/>
            <w:webHidden/>
          </w:rPr>
          <w:fldChar w:fldCharType="end"/>
        </w:r>
      </w:hyperlink>
    </w:p>
    <w:p w14:paraId="34D66545" w14:textId="77777777" w:rsidR="00123C1E" w:rsidRDefault="001015DE">
      <w:pPr>
        <w:pStyle w:val="TOC2"/>
        <w:tabs>
          <w:tab w:val="right" w:leader="dot" w:pos="9730"/>
        </w:tabs>
        <w:rPr>
          <w:rFonts w:eastAsiaTheme="minorEastAsia"/>
          <w:smallCaps w:val="0"/>
          <w:noProof/>
          <w:sz w:val="22"/>
          <w:szCs w:val="22"/>
        </w:rPr>
      </w:pPr>
      <w:hyperlink w:anchor="_Toc528938046" w:history="1">
        <w:r w:rsidR="00123C1E" w:rsidRPr="00EB0536">
          <w:rPr>
            <w:rStyle w:val="Hyperlink"/>
            <w:rFonts w:cs="Times New Roman"/>
            <w:noProof/>
          </w:rPr>
          <w:t>4.3 FINANCIAL AND ECONOMIC SUSTAINABILITY</w:t>
        </w:r>
        <w:r w:rsidR="00123C1E">
          <w:rPr>
            <w:noProof/>
            <w:webHidden/>
          </w:rPr>
          <w:tab/>
        </w:r>
        <w:r w:rsidR="00123C1E">
          <w:rPr>
            <w:noProof/>
            <w:webHidden/>
          </w:rPr>
          <w:fldChar w:fldCharType="begin"/>
        </w:r>
        <w:r w:rsidR="00123C1E">
          <w:rPr>
            <w:noProof/>
            <w:webHidden/>
          </w:rPr>
          <w:instrText xml:space="preserve"> PAGEREF _Toc528938046 \h </w:instrText>
        </w:r>
        <w:r w:rsidR="00123C1E">
          <w:rPr>
            <w:noProof/>
            <w:webHidden/>
          </w:rPr>
        </w:r>
        <w:r w:rsidR="00123C1E">
          <w:rPr>
            <w:noProof/>
            <w:webHidden/>
          </w:rPr>
          <w:fldChar w:fldCharType="separate"/>
        </w:r>
        <w:r w:rsidR="00CF51B2">
          <w:rPr>
            <w:noProof/>
            <w:webHidden/>
          </w:rPr>
          <w:t>114</w:t>
        </w:r>
        <w:r w:rsidR="00123C1E">
          <w:rPr>
            <w:noProof/>
            <w:webHidden/>
          </w:rPr>
          <w:fldChar w:fldCharType="end"/>
        </w:r>
      </w:hyperlink>
    </w:p>
    <w:p w14:paraId="1FF7D924" w14:textId="77777777" w:rsidR="00123C1E" w:rsidRDefault="001015DE">
      <w:pPr>
        <w:pStyle w:val="TOC2"/>
        <w:tabs>
          <w:tab w:val="right" w:leader="dot" w:pos="9730"/>
        </w:tabs>
        <w:rPr>
          <w:rFonts w:eastAsiaTheme="minorEastAsia"/>
          <w:smallCaps w:val="0"/>
          <w:noProof/>
          <w:sz w:val="22"/>
          <w:szCs w:val="22"/>
        </w:rPr>
      </w:pPr>
      <w:hyperlink w:anchor="_Toc528938047" w:history="1">
        <w:r w:rsidR="00123C1E" w:rsidRPr="00EB0536">
          <w:rPr>
            <w:rStyle w:val="Hyperlink"/>
            <w:rFonts w:cs="Times New Roman"/>
            <w:noProof/>
          </w:rPr>
          <w:t>4.4 SUSTAINABILITY OF CAPACITY DEVELOPMENT</w:t>
        </w:r>
        <w:r w:rsidR="00123C1E">
          <w:rPr>
            <w:noProof/>
            <w:webHidden/>
          </w:rPr>
          <w:tab/>
        </w:r>
        <w:r w:rsidR="00123C1E">
          <w:rPr>
            <w:noProof/>
            <w:webHidden/>
          </w:rPr>
          <w:fldChar w:fldCharType="begin"/>
        </w:r>
        <w:r w:rsidR="00123C1E">
          <w:rPr>
            <w:noProof/>
            <w:webHidden/>
          </w:rPr>
          <w:instrText xml:space="preserve"> PAGEREF _Toc528938047 \h </w:instrText>
        </w:r>
        <w:r w:rsidR="00123C1E">
          <w:rPr>
            <w:noProof/>
            <w:webHidden/>
          </w:rPr>
        </w:r>
        <w:r w:rsidR="00123C1E">
          <w:rPr>
            <w:noProof/>
            <w:webHidden/>
          </w:rPr>
          <w:fldChar w:fldCharType="separate"/>
        </w:r>
        <w:r w:rsidR="00CF51B2">
          <w:rPr>
            <w:noProof/>
            <w:webHidden/>
          </w:rPr>
          <w:t>114</w:t>
        </w:r>
        <w:r w:rsidR="00123C1E">
          <w:rPr>
            <w:noProof/>
            <w:webHidden/>
          </w:rPr>
          <w:fldChar w:fldCharType="end"/>
        </w:r>
      </w:hyperlink>
    </w:p>
    <w:p w14:paraId="02520217" w14:textId="77777777" w:rsidR="00123C1E" w:rsidRDefault="001015DE">
      <w:pPr>
        <w:pStyle w:val="TOC2"/>
        <w:tabs>
          <w:tab w:val="right" w:leader="dot" w:pos="9730"/>
        </w:tabs>
        <w:rPr>
          <w:rFonts w:eastAsiaTheme="minorEastAsia"/>
          <w:smallCaps w:val="0"/>
          <w:noProof/>
          <w:sz w:val="22"/>
          <w:szCs w:val="22"/>
        </w:rPr>
      </w:pPr>
      <w:hyperlink w:anchor="_Toc528938048" w:history="1">
        <w:r w:rsidR="00123C1E" w:rsidRPr="00EB0536">
          <w:rPr>
            <w:rStyle w:val="Hyperlink"/>
            <w:rFonts w:cs="Times New Roman"/>
            <w:noProof/>
          </w:rPr>
          <w:t>4.5 APPROPRIATENESS OF TECHNOLOGIES INTRODUCED and COST/EFFECTIVENESS</w:t>
        </w:r>
        <w:r w:rsidR="00123C1E">
          <w:rPr>
            <w:noProof/>
            <w:webHidden/>
          </w:rPr>
          <w:tab/>
        </w:r>
        <w:r w:rsidR="00123C1E">
          <w:rPr>
            <w:noProof/>
            <w:webHidden/>
          </w:rPr>
          <w:fldChar w:fldCharType="begin"/>
        </w:r>
        <w:r w:rsidR="00123C1E">
          <w:rPr>
            <w:noProof/>
            <w:webHidden/>
          </w:rPr>
          <w:instrText xml:space="preserve"> PAGEREF _Toc528938048 \h </w:instrText>
        </w:r>
        <w:r w:rsidR="00123C1E">
          <w:rPr>
            <w:noProof/>
            <w:webHidden/>
          </w:rPr>
        </w:r>
        <w:r w:rsidR="00123C1E">
          <w:rPr>
            <w:noProof/>
            <w:webHidden/>
          </w:rPr>
          <w:fldChar w:fldCharType="separate"/>
        </w:r>
        <w:r w:rsidR="00CF51B2">
          <w:rPr>
            <w:noProof/>
            <w:webHidden/>
          </w:rPr>
          <w:t>115</w:t>
        </w:r>
        <w:r w:rsidR="00123C1E">
          <w:rPr>
            <w:noProof/>
            <w:webHidden/>
          </w:rPr>
          <w:fldChar w:fldCharType="end"/>
        </w:r>
      </w:hyperlink>
    </w:p>
    <w:p w14:paraId="1F26CED3" w14:textId="77777777" w:rsidR="00123C1E" w:rsidRDefault="001015DE">
      <w:pPr>
        <w:pStyle w:val="TOC2"/>
        <w:tabs>
          <w:tab w:val="right" w:leader="dot" w:pos="9730"/>
        </w:tabs>
        <w:rPr>
          <w:rFonts w:eastAsiaTheme="minorEastAsia"/>
          <w:smallCaps w:val="0"/>
          <w:noProof/>
          <w:sz w:val="22"/>
          <w:szCs w:val="22"/>
        </w:rPr>
      </w:pPr>
      <w:hyperlink w:anchor="_Toc528938049" w:history="1">
        <w:r w:rsidR="00123C1E" w:rsidRPr="00EB0536">
          <w:rPr>
            <w:rStyle w:val="Hyperlink"/>
            <w:rFonts w:cs="Times New Roman"/>
            <w:noProof/>
          </w:rPr>
          <w:t>4.6 INNOVATIVENESS, REPLICATION and SCALE-UP</w:t>
        </w:r>
        <w:r w:rsidR="00123C1E">
          <w:rPr>
            <w:noProof/>
            <w:webHidden/>
          </w:rPr>
          <w:tab/>
        </w:r>
        <w:r w:rsidR="00123C1E">
          <w:rPr>
            <w:noProof/>
            <w:webHidden/>
          </w:rPr>
          <w:fldChar w:fldCharType="begin"/>
        </w:r>
        <w:r w:rsidR="00123C1E">
          <w:rPr>
            <w:noProof/>
            <w:webHidden/>
          </w:rPr>
          <w:instrText xml:space="preserve"> PAGEREF _Toc528938049 \h </w:instrText>
        </w:r>
        <w:r w:rsidR="00123C1E">
          <w:rPr>
            <w:noProof/>
            <w:webHidden/>
          </w:rPr>
        </w:r>
        <w:r w:rsidR="00123C1E">
          <w:rPr>
            <w:noProof/>
            <w:webHidden/>
          </w:rPr>
          <w:fldChar w:fldCharType="separate"/>
        </w:r>
        <w:r w:rsidR="00CF51B2">
          <w:rPr>
            <w:noProof/>
            <w:webHidden/>
          </w:rPr>
          <w:t>115</w:t>
        </w:r>
        <w:r w:rsidR="00123C1E">
          <w:rPr>
            <w:noProof/>
            <w:webHidden/>
          </w:rPr>
          <w:fldChar w:fldCharType="end"/>
        </w:r>
      </w:hyperlink>
    </w:p>
    <w:p w14:paraId="555EEDFB" w14:textId="77777777" w:rsidR="000D2BD9" w:rsidRDefault="000D2BD9">
      <w:pPr>
        <w:pStyle w:val="TOC2"/>
        <w:tabs>
          <w:tab w:val="right" w:leader="dot" w:pos="9730"/>
        </w:tabs>
        <w:rPr>
          <w:rStyle w:val="Hyperlink"/>
          <w:noProof/>
        </w:rPr>
      </w:pPr>
    </w:p>
    <w:p w14:paraId="2ED93D69" w14:textId="77777777" w:rsidR="00123C1E" w:rsidRDefault="001015DE">
      <w:pPr>
        <w:pStyle w:val="TOC2"/>
        <w:tabs>
          <w:tab w:val="right" w:leader="dot" w:pos="9730"/>
        </w:tabs>
        <w:rPr>
          <w:rFonts w:eastAsiaTheme="minorEastAsia"/>
          <w:smallCaps w:val="0"/>
          <w:noProof/>
          <w:sz w:val="22"/>
          <w:szCs w:val="22"/>
        </w:rPr>
      </w:pPr>
      <w:hyperlink w:anchor="_Toc528938050" w:history="1">
        <w:r w:rsidR="00123C1E" w:rsidRPr="00EB0536">
          <w:rPr>
            <w:rStyle w:val="Hyperlink"/>
            <w:rFonts w:cs="Times New Roman"/>
            <w:noProof/>
          </w:rPr>
          <w:t>APPENDIX 1: RESULTS FRAMEWORK</w:t>
        </w:r>
        <w:r w:rsidR="00123C1E">
          <w:rPr>
            <w:noProof/>
            <w:webHidden/>
          </w:rPr>
          <w:tab/>
        </w:r>
        <w:r w:rsidR="00123C1E">
          <w:rPr>
            <w:noProof/>
            <w:webHidden/>
          </w:rPr>
          <w:fldChar w:fldCharType="begin"/>
        </w:r>
        <w:r w:rsidR="00123C1E">
          <w:rPr>
            <w:noProof/>
            <w:webHidden/>
          </w:rPr>
          <w:instrText xml:space="preserve"> PAGEREF _Toc528938050 \h </w:instrText>
        </w:r>
        <w:r w:rsidR="00123C1E">
          <w:rPr>
            <w:noProof/>
            <w:webHidden/>
          </w:rPr>
        </w:r>
        <w:r w:rsidR="00123C1E">
          <w:rPr>
            <w:noProof/>
            <w:webHidden/>
          </w:rPr>
          <w:fldChar w:fldCharType="separate"/>
        </w:r>
        <w:r w:rsidR="00CF51B2">
          <w:rPr>
            <w:noProof/>
            <w:webHidden/>
          </w:rPr>
          <w:t>117</w:t>
        </w:r>
        <w:r w:rsidR="00123C1E">
          <w:rPr>
            <w:noProof/>
            <w:webHidden/>
          </w:rPr>
          <w:fldChar w:fldCharType="end"/>
        </w:r>
      </w:hyperlink>
    </w:p>
    <w:p w14:paraId="5F15BDEF" w14:textId="77777777" w:rsidR="00123C1E" w:rsidRDefault="001015DE">
      <w:pPr>
        <w:pStyle w:val="TOC2"/>
        <w:tabs>
          <w:tab w:val="right" w:leader="dot" w:pos="9730"/>
        </w:tabs>
        <w:rPr>
          <w:rFonts w:eastAsiaTheme="minorEastAsia"/>
          <w:smallCaps w:val="0"/>
          <w:noProof/>
          <w:sz w:val="22"/>
          <w:szCs w:val="22"/>
        </w:rPr>
      </w:pPr>
      <w:hyperlink w:anchor="_Toc528938051" w:history="1">
        <w:r w:rsidR="00123C1E" w:rsidRPr="00EB0536">
          <w:rPr>
            <w:rStyle w:val="Hyperlink"/>
            <w:rFonts w:cs="Times New Roman"/>
            <w:noProof/>
          </w:rPr>
          <w:t>APPENDIX 2: WORK PLAN</w:t>
        </w:r>
        <w:r w:rsidR="00123C1E">
          <w:rPr>
            <w:noProof/>
            <w:webHidden/>
          </w:rPr>
          <w:tab/>
        </w:r>
        <w:r w:rsidR="00123C1E">
          <w:rPr>
            <w:noProof/>
            <w:webHidden/>
          </w:rPr>
          <w:fldChar w:fldCharType="begin"/>
        </w:r>
        <w:r w:rsidR="00123C1E">
          <w:rPr>
            <w:noProof/>
            <w:webHidden/>
          </w:rPr>
          <w:instrText xml:space="preserve"> PAGEREF _Toc528938051 \h </w:instrText>
        </w:r>
        <w:r w:rsidR="00123C1E">
          <w:rPr>
            <w:noProof/>
            <w:webHidden/>
          </w:rPr>
        </w:r>
        <w:r w:rsidR="00123C1E">
          <w:rPr>
            <w:noProof/>
            <w:webHidden/>
          </w:rPr>
          <w:fldChar w:fldCharType="separate"/>
        </w:r>
        <w:r w:rsidR="00CF51B2">
          <w:rPr>
            <w:noProof/>
            <w:webHidden/>
          </w:rPr>
          <w:t>147</w:t>
        </w:r>
        <w:r w:rsidR="00123C1E">
          <w:rPr>
            <w:noProof/>
            <w:webHidden/>
          </w:rPr>
          <w:fldChar w:fldCharType="end"/>
        </w:r>
      </w:hyperlink>
    </w:p>
    <w:p w14:paraId="60245D07" w14:textId="77777777" w:rsidR="00123C1E" w:rsidRDefault="001015DE">
      <w:pPr>
        <w:pStyle w:val="TOC2"/>
        <w:tabs>
          <w:tab w:val="right" w:leader="dot" w:pos="9730"/>
        </w:tabs>
        <w:rPr>
          <w:rFonts w:eastAsiaTheme="minorEastAsia"/>
          <w:smallCaps w:val="0"/>
          <w:noProof/>
          <w:sz w:val="22"/>
          <w:szCs w:val="22"/>
        </w:rPr>
      </w:pPr>
      <w:hyperlink w:anchor="_Toc528938052" w:history="1">
        <w:r w:rsidR="00123C1E" w:rsidRPr="00EB0536">
          <w:rPr>
            <w:rStyle w:val="Hyperlink"/>
            <w:rFonts w:cs="Times New Roman"/>
            <w:noProof/>
          </w:rPr>
          <w:t>APPENDIX 3: PROJECT BUDGET</w:t>
        </w:r>
        <w:r w:rsidR="00123C1E">
          <w:rPr>
            <w:noProof/>
            <w:webHidden/>
          </w:rPr>
          <w:tab/>
        </w:r>
        <w:r w:rsidR="00123C1E">
          <w:rPr>
            <w:noProof/>
            <w:webHidden/>
          </w:rPr>
          <w:fldChar w:fldCharType="begin"/>
        </w:r>
        <w:r w:rsidR="00123C1E">
          <w:rPr>
            <w:noProof/>
            <w:webHidden/>
          </w:rPr>
          <w:instrText xml:space="preserve"> PAGEREF _Toc528938052 \h </w:instrText>
        </w:r>
        <w:r w:rsidR="00123C1E">
          <w:rPr>
            <w:noProof/>
            <w:webHidden/>
          </w:rPr>
        </w:r>
        <w:r w:rsidR="00123C1E">
          <w:rPr>
            <w:noProof/>
            <w:webHidden/>
          </w:rPr>
          <w:fldChar w:fldCharType="separate"/>
        </w:r>
        <w:r w:rsidR="00CF51B2">
          <w:rPr>
            <w:noProof/>
            <w:webHidden/>
          </w:rPr>
          <w:t>158</w:t>
        </w:r>
        <w:r w:rsidR="00123C1E">
          <w:rPr>
            <w:noProof/>
            <w:webHidden/>
          </w:rPr>
          <w:fldChar w:fldCharType="end"/>
        </w:r>
      </w:hyperlink>
    </w:p>
    <w:p w14:paraId="6E11C243" w14:textId="77777777" w:rsidR="00123C1E" w:rsidRDefault="001015DE">
      <w:pPr>
        <w:pStyle w:val="TOC2"/>
        <w:tabs>
          <w:tab w:val="right" w:leader="dot" w:pos="9730"/>
        </w:tabs>
        <w:rPr>
          <w:rFonts w:eastAsiaTheme="minorEastAsia"/>
          <w:smallCaps w:val="0"/>
          <w:noProof/>
          <w:sz w:val="22"/>
          <w:szCs w:val="22"/>
        </w:rPr>
      </w:pPr>
      <w:hyperlink w:anchor="_Toc528938053" w:history="1">
        <w:r w:rsidR="00123C1E" w:rsidRPr="00EB0536">
          <w:rPr>
            <w:rStyle w:val="Hyperlink"/>
            <w:rFonts w:cs="Times New Roman"/>
            <w:noProof/>
          </w:rPr>
          <w:t>APPENDIX 4: RISK MATRIX</w:t>
        </w:r>
        <w:r w:rsidR="00123C1E">
          <w:rPr>
            <w:noProof/>
            <w:webHidden/>
          </w:rPr>
          <w:tab/>
        </w:r>
        <w:r w:rsidR="00123C1E">
          <w:rPr>
            <w:noProof/>
            <w:webHidden/>
          </w:rPr>
          <w:fldChar w:fldCharType="begin"/>
        </w:r>
        <w:r w:rsidR="00123C1E">
          <w:rPr>
            <w:noProof/>
            <w:webHidden/>
          </w:rPr>
          <w:instrText xml:space="preserve"> PAGEREF _Toc528938053 \h </w:instrText>
        </w:r>
        <w:r w:rsidR="00123C1E">
          <w:rPr>
            <w:noProof/>
            <w:webHidden/>
          </w:rPr>
        </w:r>
        <w:r w:rsidR="00123C1E">
          <w:rPr>
            <w:noProof/>
            <w:webHidden/>
          </w:rPr>
          <w:fldChar w:fldCharType="separate"/>
        </w:r>
        <w:r w:rsidR="00CF51B2">
          <w:rPr>
            <w:noProof/>
            <w:webHidden/>
          </w:rPr>
          <w:t>159</w:t>
        </w:r>
        <w:r w:rsidR="00123C1E">
          <w:rPr>
            <w:noProof/>
            <w:webHidden/>
          </w:rPr>
          <w:fldChar w:fldCharType="end"/>
        </w:r>
      </w:hyperlink>
    </w:p>
    <w:p w14:paraId="3A5673AF" w14:textId="77777777" w:rsidR="00123C1E" w:rsidRDefault="001015DE">
      <w:pPr>
        <w:pStyle w:val="TOC2"/>
        <w:tabs>
          <w:tab w:val="right" w:leader="dot" w:pos="9730"/>
        </w:tabs>
        <w:rPr>
          <w:rFonts w:eastAsiaTheme="minorEastAsia"/>
          <w:smallCaps w:val="0"/>
          <w:noProof/>
          <w:sz w:val="22"/>
          <w:szCs w:val="22"/>
        </w:rPr>
      </w:pPr>
      <w:hyperlink w:anchor="_Toc528938054" w:history="1">
        <w:r w:rsidR="00123C1E" w:rsidRPr="00EB0536">
          <w:rPr>
            <w:rStyle w:val="Hyperlink"/>
            <w:noProof/>
          </w:rPr>
          <w:t>APPENDIX 5: ENVIRONMENTAL AND SOCIAL RISK ASSESSMENT</w:t>
        </w:r>
        <w:r w:rsidR="00123C1E">
          <w:rPr>
            <w:noProof/>
            <w:webHidden/>
          </w:rPr>
          <w:tab/>
        </w:r>
        <w:r w:rsidR="00123C1E">
          <w:rPr>
            <w:noProof/>
            <w:webHidden/>
          </w:rPr>
          <w:fldChar w:fldCharType="begin"/>
        </w:r>
        <w:r w:rsidR="00123C1E">
          <w:rPr>
            <w:noProof/>
            <w:webHidden/>
          </w:rPr>
          <w:instrText xml:space="preserve"> PAGEREF _Toc528938054 \h </w:instrText>
        </w:r>
        <w:r w:rsidR="00123C1E">
          <w:rPr>
            <w:noProof/>
            <w:webHidden/>
          </w:rPr>
        </w:r>
        <w:r w:rsidR="00123C1E">
          <w:rPr>
            <w:noProof/>
            <w:webHidden/>
          </w:rPr>
          <w:fldChar w:fldCharType="separate"/>
        </w:r>
        <w:r w:rsidR="00CF51B2">
          <w:rPr>
            <w:noProof/>
            <w:webHidden/>
          </w:rPr>
          <w:t>167</w:t>
        </w:r>
        <w:r w:rsidR="00123C1E">
          <w:rPr>
            <w:noProof/>
            <w:webHidden/>
          </w:rPr>
          <w:fldChar w:fldCharType="end"/>
        </w:r>
      </w:hyperlink>
    </w:p>
    <w:p w14:paraId="21A0D76B" w14:textId="77777777" w:rsidR="00123C1E" w:rsidRDefault="001015DE">
      <w:pPr>
        <w:pStyle w:val="TOC2"/>
        <w:tabs>
          <w:tab w:val="right" w:leader="dot" w:pos="9730"/>
        </w:tabs>
        <w:rPr>
          <w:rFonts w:eastAsiaTheme="minorEastAsia"/>
          <w:smallCaps w:val="0"/>
          <w:noProof/>
          <w:sz w:val="22"/>
          <w:szCs w:val="22"/>
        </w:rPr>
      </w:pPr>
      <w:hyperlink w:anchor="_Toc528938055" w:history="1">
        <w:r w:rsidR="00123C1E" w:rsidRPr="00EB0536">
          <w:rPr>
            <w:rStyle w:val="Hyperlink"/>
            <w:noProof/>
          </w:rPr>
          <w:t>APPENDIX 6: ENVIRONMENTAL AND SOCIAL RISK MANAGEMENT PLAN</w:t>
        </w:r>
        <w:r w:rsidR="00123C1E">
          <w:rPr>
            <w:noProof/>
            <w:webHidden/>
          </w:rPr>
          <w:tab/>
        </w:r>
        <w:r w:rsidR="00123C1E">
          <w:rPr>
            <w:noProof/>
            <w:webHidden/>
          </w:rPr>
          <w:fldChar w:fldCharType="begin"/>
        </w:r>
        <w:r w:rsidR="00123C1E">
          <w:rPr>
            <w:noProof/>
            <w:webHidden/>
          </w:rPr>
          <w:instrText xml:space="preserve"> PAGEREF _Toc528938055 \h </w:instrText>
        </w:r>
        <w:r w:rsidR="00123C1E">
          <w:rPr>
            <w:noProof/>
            <w:webHidden/>
          </w:rPr>
        </w:r>
        <w:r w:rsidR="00123C1E">
          <w:rPr>
            <w:noProof/>
            <w:webHidden/>
          </w:rPr>
          <w:fldChar w:fldCharType="separate"/>
        </w:r>
        <w:r w:rsidR="00CF51B2">
          <w:rPr>
            <w:noProof/>
            <w:webHidden/>
          </w:rPr>
          <w:t>172</w:t>
        </w:r>
        <w:r w:rsidR="00123C1E">
          <w:rPr>
            <w:noProof/>
            <w:webHidden/>
          </w:rPr>
          <w:fldChar w:fldCharType="end"/>
        </w:r>
      </w:hyperlink>
    </w:p>
    <w:p w14:paraId="3274EB5B" w14:textId="77777777" w:rsidR="00123C1E" w:rsidRDefault="001015DE">
      <w:pPr>
        <w:pStyle w:val="TOC2"/>
        <w:tabs>
          <w:tab w:val="right" w:leader="dot" w:pos="9730"/>
        </w:tabs>
        <w:rPr>
          <w:rFonts w:eastAsiaTheme="minorEastAsia"/>
          <w:smallCaps w:val="0"/>
          <w:noProof/>
          <w:sz w:val="22"/>
          <w:szCs w:val="22"/>
        </w:rPr>
      </w:pPr>
      <w:hyperlink w:anchor="_Toc528938056" w:history="1">
        <w:r w:rsidR="00123C1E" w:rsidRPr="00EB0536">
          <w:rPr>
            <w:rStyle w:val="Hyperlink"/>
            <w:rFonts w:cs="Times New Roman"/>
            <w:noProof/>
          </w:rPr>
          <w:t>APPENDIX 7. TERMS OF REFERENCE (Indicative)</w:t>
        </w:r>
        <w:r w:rsidR="00123C1E">
          <w:rPr>
            <w:noProof/>
            <w:webHidden/>
          </w:rPr>
          <w:tab/>
        </w:r>
        <w:r w:rsidR="00123C1E">
          <w:rPr>
            <w:noProof/>
            <w:webHidden/>
          </w:rPr>
          <w:fldChar w:fldCharType="begin"/>
        </w:r>
        <w:r w:rsidR="00123C1E">
          <w:rPr>
            <w:noProof/>
            <w:webHidden/>
          </w:rPr>
          <w:instrText xml:space="preserve"> PAGEREF _Toc528938056 \h </w:instrText>
        </w:r>
        <w:r w:rsidR="00123C1E">
          <w:rPr>
            <w:noProof/>
            <w:webHidden/>
          </w:rPr>
        </w:r>
        <w:r w:rsidR="00123C1E">
          <w:rPr>
            <w:noProof/>
            <w:webHidden/>
          </w:rPr>
          <w:fldChar w:fldCharType="separate"/>
        </w:r>
        <w:r w:rsidR="00CF51B2">
          <w:rPr>
            <w:noProof/>
            <w:webHidden/>
          </w:rPr>
          <w:t>175</w:t>
        </w:r>
        <w:r w:rsidR="00123C1E">
          <w:rPr>
            <w:noProof/>
            <w:webHidden/>
          </w:rPr>
          <w:fldChar w:fldCharType="end"/>
        </w:r>
      </w:hyperlink>
    </w:p>
    <w:p w14:paraId="4A75C079" w14:textId="77777777" w:rsidR="00123C1E" w:rsidRDefault="001015DE">
      <w:pPr>
        <w:pStyle w:val="TOC2"/>
        <w:tabs>
          <w:tab w:val="right" w:leader="dot" w:pos="9730"/>
        </w:tabs>
        <w:rPr>
          <w:rFonts w:eastAsiaTheme="minorEastAsia"/>
          <w:smallCaps w:val="0"/>
          <w:noProof/>
          <w:sz w:val="22"/>
          <w:szCs w:val="22"/>
        </w:rPr>
      </w:pPr>
      <w:hyperlink w:anchor="_Toc528938057" w:history="1">
        <w:r w:rsidR="00123C1E" w:rsidRPr="00EB0536">
          <w:rPr>
            <w:rStyle w:val="Hyperlink"/>
            <w:rFonts w:cs="Times New Roman"/>
            <w:noProof/>
          </w:rPr>
          <w:t>APPENDIX 8. MAPS OF THE PROJECT INTERVENTION AREAS</w:t>
        </w:r>
        <w:r w:rsidR="00123C1E">
          <w:rPr>
            <w:noProof/>
            <w:webHidden/>
          </w:rPr>
          <w:tab/>
        </w:r>
        <w:r w:rsidR="00123C1E">
          <w:rPr>
            <w:noProof/>
            <w:webHidden/>
          </w:rPr>
          <w:fldChar w:fldCharType="begin"/>
        </w:r>
        <w:r w:rsidR="00123C1E">
          <w:rPr>
            <w:noProof/>
            <w:webHidden/>
          </w:rPr>
          <w:instrText xml:space="preserve"> PAGEREF _Toc528938057 \h </w:instrText>
        </w:r>
        <w:r w:rsidR="00123C1E">
          <w:rPr>
            <w:noProof/>
            <w:webHidden/>
          </w:rPr>
        </w:r>
        <w:r w:rsidR="00123C1E">
          <w:rPr>
            <w:noProof/>
            <w:webHidden/>
          </w:rPr>
          <w:fldChar w:fldCharType="separate"/>
        </w:r>
        <w:r w:rsidR="00CF51B2">
          <w:rPr>
            <w:noProof/>
            <w:webHidden/>
          </w:rPr>
          <w:t>197</w:t>
        </w:r>
        <w:r w:rsidR="00123C1E">
          <w:rPr>
            <w:noProof/>
            <w:webHidden/>
          </w:rPr>
          <w:fldChar w:fldCharType="end"/>
        </w:r>
      </w:hyperlink>
    </w:p>
    <w:p w14:paraId="2265C790" w14:textId="77777777" w:rsidR="00123C1E" w:rsidRDefault="001015DE">
      <w:pPr>
        <w:pStyle w:val="TOC2"/>
        <w:tabs>
          <w:tab w:val="right" w:leader="dot" w:pos="9730"/>
        </w:tabs>
        <w:rPr>
          <w:rFonts w:eastAsiaTheme="minorEastAsia"/>
          <w:smallCaps w:val="0"/>
          <w:noProof/>
          <w:sz w:val="22"/>
          <w:szCs w:val="22"/>
        </w:rPr>
      </w:pPr>
      <w:hyperlink w:anchor="_Toc528938058" w:history="1">
        <w:r w:rsidR="00123C1E" w:rsidRPr="00EB0536">
          <w:rPr>
            <w:rStyle w:val="Hyperlink"/>
            <w:rFonts w:cs="Times New Roman"/>
            <w:noProof/>
          </w:rPr>
          <w:t>APPENDIX 9. STAKEHOLDER ENGAGEMENT PLAN AND CONSULTATION WITH INDIGENOUS, BLACK, AND RURAL COMMUNITIES</w:t>
        </w:r>
        <w:r w:rsidR="00123C1E">
          <w:rPr>
            <w:noProof/>
            <w:webHidden/>
          </w:rPr>
          <w:tab/>
        </w:r>
        <w:r w:rsidR="00123C1E">
          <w:rPr>
            <w:noProof/>
            <w:webHidden/>
          </w:rPr>
          <w:fldChar w:fldCharType="begin"/>
        </w:r>
        <w:r w:rsidR="00123C1E">
          <w:rPr>
            <w:noProof/>
            <w:webHidden/>
          </w:rPr>
          <w:instrText xml:space="preserve"> PAGEREF _Toc528938058 \h </w:instrText>
        </w:r>
        <w:r w:rsidR="00123C1E">
          <w:rPr>
            <w:noProof/>
            <w:webHidden/>
          </w:rPr>
        </w:r>
        <w:r w:rsidR="00123C1E">
          <w:rPr>
            <w:noProof/>
            <w:webHidden/>
          </w:rPr>
          <w:fldChar w:fldCharType="separate"/>
        </w:r>
        <w:r w:rsidR="00CF51B2">
          <w:rPr>
            <w:noProof/>
            <w:webHidden/>
          </w:rPr>
          <w:t>202</w:t>
        </w:r>
        <w:r w:rsidR="00123C1E">
          <w:rPr>
            <w:noProof/>
            <w:webHidden/>
          </w:rPr>
          <w:fldChar w:fldCharType="end"/>
        </w:r>
      </w:hyperlink>
    </w:p>
    <w:p w14:paraId="35A59E7A" w14:textId="77777777" w:rsidR="00123C1E" w:rsidRDefault="001015DE">
      <w:pPr>
        <w:pStyle w:val="TOC2"/>
        <w:tabs>
          <w:tab w:val="right" w:leader="dot" w:pos="9730"/>
        </w:tabs>
        <w:rPr>
          <w:rFonts w:eastAsiaTheme="minorEastAsia"/>
          <w:smallCaps w:val="0"/>
          <w:noProof/>
          <w:sz w:val="22"/>
          <w:szCs w:val="22"/>
        </w:rPr>
      </w:pPr>
      <w:hyperlink w:anchor="_Toc528938059" w:history="1">
        <w:r w:rsidR="00123C1E" w:rsidRPr="00EB0536">
          <w:rPr>
            <w:rStyle w:val="Hyperlink"/>
            <w:rFonts w:cs="Times New Roman"/>
            <w:noProof/>
          </w:rPr>
          <w:t>APPENDIX 10. DETAILED CARBON CALCULATION</w:t>
        </w:r>
        <w:r w:rsidR="00123C1E">
          <w:rPr>
            <w:noProof/>
            <w:webHidden/>
          </w:rPr>
          <w:tab/>
        </w:r>
        <w:r w:rsidR="00123C1E">
          <w:rPr>
            <w:noProof/>
            <w:webHidden/>
          </w:rPr>
          <w:fldChar w:fldCharType="begin"/>
        </w:r>
        <w:r w:rsidR="00123C1E">
          <w:rPr>
            <w:noProof/>
            <w:webHidden/>
          </w:rPr>
          <w:instrText xml:space="preserve"> PAGEREF _Toc528938059 \h </w:instrText>
        </w:r>
        <w:r w:rsidR="00123C1E">
          <w:rPr>
            <w:noProof/>
            <w:webHidden/>
          </w:rPr>
        </w:r>
        <w:r w:rsidR="00123C1E">
          <w:rPr>
            <w:noProof/>
            <w:webHidden/>
          </w:rPr>
          <w:fldChar w:fldCharType="separate"/>
        </w:r>
        <w:r w:rsidR="00CF51B2">
          <w:rPr>
            <w:noProof/>
            <w:webHidden/>
          </w:rPr>
          <w:t>219</w:t>
        </w:r>
        <w:r w:rsidR="00123C1E">
          <w:rPr>
            <w:noProof/>
            <w:webHidden/>
          </w:rPr>
          <w:fldChar w:fldCharType="end"/>
        </w:r>
      </w:hyperlink>
    </w:p>
    <w:p w14:paraId="2DBD8CE2" w14:textId="77777777" w:rsidR="00123C1E" w:rsidRDefault="001015DE">
      <w:pPr>
        <w:pStyle w:val="TOC2"/>
        <w:tabs>
          <w:tab w:val="right" w:leader="dot" w:pos="9730"/>
        </w:tabs>
        <w:rPr>
          <w:rFonts w:eastAsiaTheme="minorEastAsia"/>
          <w:smallCaps w:val="0"/>
          <w:noProof/>
          <w:sz w:val="22"/>
          <w:szCs w:val="22"/>
        </w:rPr>
      </w:pPr>
      <w:hyperlink w:anchor="_Toc528938060" w:history="1">
        <w:r w:rsidR="00123C1E" w:rsidRPr="00EB0536">
          <w:rPr>
            <w:rStyle w:val="Hyperlink"/>
            <w:rFonts w:cs="Times New Roman"/>
            <w:noProof/>
          </w:rPr>
          <w:t>APPENDIX 11. METHODOLOGY FOR THE SELECTION OF THE PROJECT INTERVENTION AREAS</w:t>
        </w:r>
        <w:r w:rsidR="00123C1E">
          <w:rPr>
            <w:noProof/>
            <w:webHidden/>
          </w:rPr>
          <w:tab/>
        </w:r>
        <w:r w:rsidR="00123C1E">
          <w:rPr>
            <w:noProof/>
            <w:webHidden/>
          </w:rPr>
          <w:fldChar w:fldCharType="begin"/>
        </w:r>
        <w:r w:rsidR="00123C1E">
          <w:rPr>
            <w:noProof/>
            <w:webHidden/>
          </w:rPr>
          <w:instrText xml:space="preserve"> PAGEREF _Toc528938060 \h </w:instrText>
        </w:r>
        <w:r w:rsidR="00123C1E">
          <w:rPr>
            <w:noProof/>
            <w:webHidden/>
          </w:rPr>
        </w:r>
        <w:r w:rsidR="00123C1E">
          <w:rPr>
            <w:noProof/>
            <w:webHidden/>
          </w:rPr>
          <w:fldChar w:fldCharType="separate"/>
        </w:r>
        <w:r w:rsidR="00CF51B2">
          <w:rPr>
            <w:noProof/>
            <w:webHidden/>
          </w:rPr>
          <w:t>222</w:t>
        </w:r>
        <w:r w:rsidR="00123C1E">
          <w:rPr>
            <w:noProof/>
            <w:webHidden/>
          </w:rPr>
          <w:fldChar w:fldCharType="end"/>
        </w:r>
      </w:hyperlink>
    </w:p>
    <w:p w14:paraId="5BD2766B" w14:textId="77777777" w:rsidR="00123C1E" w:rsidRDefault="001015DE">
      <w:pPr>
        <w:pStyle w:val="TOC2"/>
        <w:tabs>
          <w:tab w:val="right" w:leader="dot" w:pos="9730"/>
        </w:tabs>
        <w:rPr>
          <w:rFonts w:eastAsiaTheme="minorEastAsia"/>
          <w:smallCaps w:val="0"/>
          <w:noProof/>
          <w:sz w:val="22"/>
          <w:szCs w:val="22"/>
        </w:rPr>
      </w:pPr>
      <w:hyperlink w:anchor="_Toc528938061" w:history="1">
        <w:r w:rsidR="00123C1E" w:rsidRPr="00EB0536">
          <w:rPr>
            <w:rStyle w:val="Hyperlink"/>
            <w:rFonts w:cs="Times New Roman"/>
            <w:noProof/>
          </w:rPr>
          <w:t>APPENDIX 12. ANALYSIS OF POTENTIAL BIODIVERSITY-DERIVED PRODUCTS</w:t>
        </w:r>
        <w:r w:rsidR="00123C1E">
          <w:rPr>
            <w:noProof/>
            <w:webHidden/>
          </w:rPr>
          <w:tab/>
        </w:r>
        <w:r w:rsidR="00123C1E">
          <w:rPr>
            <w:noProof/>
            <w:webHidden/>
          </w:rPr>
          <w:fldChar w:fldCharType="begin"/>
        </w:r>
        <w:r w:rsidR="00123C1E">
          <w:rPr>
            <w:noProof/>
            <w:webHidden/>
          </w:rPr>
          <w:instrText xml:space="preserve"> PAGEREF _Toc528938061 \h </w:instrText>
        </w:r>
        <w:r w:rsidR="00123C1E">
          <w:rPr>
            <w:noProof/>
            <w:webHidden/>
          </w:rPr>
        </w:r>
        <w:r w:rsidR="00123C1E">
          <w:rPr>
            <w:noProof/>
            <w:webHidden/>
          </w:rPr>
          <w:fldChar w:fldCharType="separate"/>
        </w:r>
        <w:r w:rsidR="00CF51B2">
          <w:rPr>
            <w:noProof/>
            <w:webHidden/>
          </w:rPr>
          <w:t>225</w:t>
        </w:r>
        <w:r w:rsidR="00123C1E">
          <w:rPr>
            <w:noProof/>
            <w:webHidden/>
          </w:rPr>
          <w:fldChar w:fldCharType="end"/>
        </w:r>
      </w:hyperlink>
    </w:p>
    <w:p w14:paraId="3415C92E" w14:textId="77777777" w:rsidR="00123C1E" w:rsidRDefault="001015DE">
      <w:pPr>
        <w:pStyle w:val="TOC2"/>
        <w:tabs>
          <w:tab w:val="right" w:leader="dot" w:pos="9730"/>
        </w:tabs>
        <w:rPr>
          <w:rFonts w:eastAsiaTheme="minorEastAsia"/>
          <w:smallCaps w:val="0"/>
          <w:noProof/>
          <w:sz w:val="22"/>
          <w:szCs w:val="22"/>
        </w:rPr>
      </w:pPr>
      <w:hyperlink w:anchor="_Toc528938062" w:history="1">
        <w:r w:rsidR="00123C1E" w:rsidRPr="00EB0536">
          <w:rPr>
            <w:rStyle w:val="Hyperlink"/>
            <w:rFonts w:cs="Times New Roman"/>
            <w:noProof/>
          </w:rPr>
          <w:t>APPENDIX 13. GENDER MAINSTREAMING ROADMAP</w:t>
        </w:r>
        <w:r w:rsidR="00123C1E">
          <w:rPr>
            <w:noProof/>
            <w:webHidden/>
          </w:rPr>
          <w:tab/>
        </w:r>
        <w:r w:rsidR="00123C1E">
          <w:rPr>
            <w:noProof/>
            <w:webHidden/>
          </w:rPr>
          <w:fldChar w:fldCharType="begin"/>
        </w:r>
        <w:r w:rsidR="00123C1E">
          <w:rPr>
            <w:noProof/>
            <w:webHidden/>
          </w:rPr>
          <w:instrText xml:space="preserve"> PAGEREF _Toc528938062 \h </w:instrText>
        </w:r>
        <w:r w:rsidR="00123C1E">
          <w:rPr>
            <w:noProof/>
            <w:webHidden/>
          </w:rPr>
        </w:r>
        <w:r w:rsidR="00123C1E">
          <w:rPr>
            <w:noProof/>
            <w:webHidden/>
          </w:rPr>
          <w:fldChar w:fldCharType="separate"/>
        </w:r>
        <w:r w:rsidR="00CF51B2">
          <w:rPr>
            <w:noProof/>
            <w:webHidden/>
          </w:rPr>
          <w:t>238</w:t>
        </w:r>
        <w:r w:rsidR="00123C1E">
          <w:rPr>
            <w:noProof/>
            <w:webHidden/>
          </w:rPr>
          <w:fldChar w:fldCharType="end"/>
        </w:r>
      </w:hyperlink>
    </w:p>
    <w:p w14:paraId="42D3A92D" w14:textId="77777777" w:rsidR="00123C1E" w:rsidRDefault="001015DE">
      <w:pPr>
        <w:pStyle w:val="TOC2"/>
        <w:tabs>
          <w:tab w:val="right" w:leader="dot" w:pos="9730"/>
        </w:tabs>
        <w:rPr>
          <w:rFonts w:eastAsiaTheme="minorEastAsia"/>
          <w:smallCaps w:val="0"/>
          <w:noProof/>
          <w:sz w:val="22"/>
          <w:szCs w:val="22"/>
        </w:rPr>
      </w:pPr>
      <w:hyperlink w:anchor="_Toc528938063" w:history="1">
        <w:r w:rsidR="00123C1E" w:rsidRPr="00EB0536">
          <w:rPr>
            <w:rStyle w:val="Hyperlink"/>
            <w:rFonts w:cs="Times New Roman"/>
            <w:noProof/>
          </w:rPr>
          <w:t>APPENDIX 14: ENVIRONMENTAL AND SOCIAL MANAGEMENT PLAN (ESMP) UNIDO COMPONENT</w:t>
        </w:r>
        <w:r w:rsidR="00123C1E">
          <w:rPr>
            <w:noProof/>
            <w:webHidden/>
          </w:rPr>
          <w:tab/>
        </w:r>
        <w:r w:rsidR="00123C1E">
          <w:rPr>
            <w:noProof/>
            <w:webHidden/>
          </w:rPr>
          <w:fldChar w:fldCharType="begin"/>
        </w:r>
        <w:r w:rsidR="00123C1E">
          <w:rPr>
            <w:noProof/>
            <w:webHidden/>
          </w:rPr>
          <w:instrText xml:space="preserve"> PAGEREF _Toc528938063 \h </w:instrText>
        </w:r>
        <w:r w:rsidR="00123C1E">
          <w:rPr>
            <w:noProof/>
            <w:webHidden/>
          </w:rPr>
        </w:r>
        <w:r w:rsidR="00123C1E">
          <w:rPr>
            <w:noProof/>
            <w:webHidden/>
          </w:rPr>
          <w:fldChar w:fldCharType="separate"/>
        </w:r>
        <w:r w:rsidR="00CF51B2">
          <w:rPr>
            <w:noProof/>
            <w:webHidden/>
          </w:rPr>
          <w:t>253</w:t>
        </w:r>
        <w:r w:rsidR="00123C1E">
          <w:rPr>
            <w:noProof/>
            <w:webHidden/>
          </w:rPr>
          <w:fldChar w:fldCharType="end"/>
        </w:r>
      </w:hyperlink>
    </w:p>
    <w:p w14:paraId="39A91143" w14:textId="7FC70E6F" w:rsidR="00123C1E" w:rsidRDefault="00123C1E">
      <w:pPr>
        <w:rPr>
          <w:rStyle w:val="Strong"/>
          <w:rFonts w:asciiTheme="minorHAnsi" w:hAnsiTheme="minorHAnsi" w:cs="Times New Roman"/>
          <w:sz w:val="32"/>
        </w:rPr>
      </w:pPr>
      <w:r>
        <w:rPr>
          <w:rStyle w:val="Strong"/>
          <w:rFonts w:asciiTheme="minorHAnsi" w:hAnsiTheme="minorHAnsi" w:cs="Times New Roman"/>
          <w:b w:val="0"/>
          <w:bCs w:val="0"/>
          <w:caps/>
          <w:sz w:val="32"/>
          <w:szCs w:val="20"/>
        </w:rPr>
        <w:fldChar w:fldCharType="end"/>
      </w:r>
    </w:p>
    <w:p w14:paraId="2608184D" w14:textId="77777777" w:rsidR="00123C1E" w:rsidRDefault="00123C1E">
      <w:pPr>
        <w:rPr>
          <w:rStyle w:val="Strong"/>
          <w:rFonts w:asciiTheme="minorHAnsi" w:hAnsiTheme="minorHAnsi" w:cs="Times New Roman"/>
          <w:sz w:val="32"/>
        </w:rPr>
      </w:pPr>
    </w:p>
    <w:p w14:paraId="1F98F719" w14:textId="77777777" w:rsidR="00123C1E" w:rsidRDefault="00123C1E">
      <w:pPr>
        <w:rPr>
          <w:rStyle w:val="Strong"/>
          <w:rFonts w:asciiTheme="minorHAnsi" w:hAnsiTheme="minorHAnsi" w:cs="Times New Roman"/>
          <w:sz w:val="32"/>
        </w:rPr>
        <w:sectPr w:rsidR="00123C1E" w:rsidSect="00455C9A">
          <w:pgSz w:w="11900" w:h="16840"/>
          <w:pgMar w:top="1134" w:right="1080" w:bottom="1440" w:left="1080" w:header="709" w:footer="709" w:gutter="0"/>
          <w:cols w:space="708"/>
          <w:docGrid w:linePitch="360"/>
        </w:sectPr>
      </w:pPr>
    </w:p>
    <w:p w14:paraId="773106F0" w14:textId="064A00C5" w:rsidR="00C22F7D" w:rsidRPr="00B6396A" w:rsidRDefault="003E5965" w:rsidP="00123C1E">
      <w:pPr>
        <w:rPr>
          <w:rStyle w:val="Strong"/>
          <w:rFonts w:asciiTheme="minorHAnsi" w:hAnsiTheme="minorHAnsi" w:cs="Times New Roman"/>
          <w:b w:val="0"/>
          <w:bCs w:val="0"/>
        </w:rPr>
      </w:pPr>
      <w:r w:rsidRPr="00B6396A">
        <w:rPr>
          <w:rStyle w:val="Strong"/>
          <w:rFonts w:asciiTheme="minorHAnsi" w:hAnsiTheme="minorHAnsi" w:cs="Times New Roman"/>
          <w:sz w:val="32"/>
        </w:rPr>
        <w:lastRenderedPageBreak/>
        <w:t>Acronyms</w:t>
      </w:r>
      <w:r w:rsidR="00A11E72" w:rsidRPr="00B6396A">
        <w:rPr>
          <w:rStyle w:val="Strong"/>
          <w:rFonts w:asciiTheme="minorHAnsi" w:hAnsiTheme="minorHAnsi" w:cs="Times New Roman"/>
          <w:sz w:val="32"/>
        </w:rPr>
        <w:t xml:space="preserve"> </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97"/>
        <w:gridCol w:w="6873"/>
      </w:tblGrid>
      <w:tr w:rsidR="00DB5315" w:rsidRPr="00B6396A" w14:paraId="52D1536C" w14:textId="77777777" w:rsidTr="00B6396A">
        <w:trPr>
          <w:trHeight w:val="362"/>
        </w:trPr>
        <w:tc>
          <w:tcPr>
            <w:tcW w:w="2197" w:type="dxa"/>
            <w:shd w:val="clear" w:color="auto" w:fill="auto"/>
            <w:vAlign w:val="center"/>
          </w:tcPr>
          <w:p w14:paraId="2EE41F06"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ADR</w:t>
            </w:r>
          </w:p>
        </w:tc>
        <w:tc>
          <w:tcPr>
            <w:tcW w:w="6873" w:type="dxa"/>
            <w:shd w:val="clear" w:color="auto" w:fill="auto"/>
            <w:vAlign w:val="center"/>
          </w:tcPr>
          <w:p w14:paraId="0086EA26"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Rural Development </w:t>
            </w:r>
            <w:r w:rsidR="00866405" w:rsidRPr="00B6396A">
              <w:rPr>
                <w:rFonts w:asciiTheme="minorHAnsi" w:eastAsia="Times New Roman" w:hAnsiTheme="minorHAnsi" w:cs="Times New Roman"/>
                <w:szCs w:val="24"/>
              </w:rPr>
              <w:t>Agency</w:t>
            </w:r>
            <w:r w:rsidR="00F84D33" w:rsidRPr="00B6396A">
              <w:rPr>
                <w:rFonts w:asciiTheme="minorHAnsi" w:eastAsia="Times New Roman" w:hAnsiTheme="minorHAnsi" w:cs="Times New Roman"/>
                <w:szCs w:val="24"/>
              </w:rPr>
              <w:t xml:space="preserve"> (Acronym in Spanish</w:t>
            </w:r>
            <w:r w:rsidRPr="00B6396A">
              <w:rPr>
                <w:rFonts w:asciiTheme="minorHAnsi" w:eastAsia="Times New Roman" w:hAnsiTheme="minorHAnsi" w:cs="Times New Roman"/>
                <w:szCs w:val="24"/>
              </w:rPr>
              <w:t>)</w:t>
            </w:r>
          </w:p>
        </w:tc>
      </w:tr>
      <w:tr w:rsidR="000D5BF3" w:rsidRPr="00B6396A" w14:paraId="2505467D" w14:textId="77777777" w:rsidTr="00B6396A">
        <w:trPr>
          <w:trHeight w:val="362"/>
        </w:trPr>
        <w:tc>
          <w:tcPr>
            <w:tcW w:w="2197" w:type="dxa"/>
            <w:shd w:val="clear" w:color="auto" w:fill="auto"/>
            <w:vAlign w:val="center"/>
          </w:tcPr>
          <w:p w14:paraId="437A491A" w14:textId="77777777" w:rsidR="000D5BF3" w:rsidRPr="00B6396A" w:rsidRDefault="000D5BF3"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AEMAPPS</w:t>
            </w:r>
          </w:p>
        </w:tc>
        <w:tc>
          <w:tcPr>
            <w:tcW w:w="6873" w:type="dxa"/>
            <w:shd w:val="clear" w:color="auto" w:fill="auto"/>
            <w:vAlign w:val="center"/>
          </w:tcPr>
          <w:p w14:paraId="45533AD8" w14:textId="77777777" w:rsidR="000D5BF3" w:rsidRPr="00B6396A" w:rsidRDefault="006376DD" w:rsidP="000D5BF3">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Pro</w:t>
            </w:r>
            <w:r w:rsidR="000D5BF3" w:rsidRPr="00B6396A">
              <w:rPr>
                <w:rFonts w:asciiTheme="minorHAnsi" w:eastAsia="Times New Roman" w:hAnsiTheme="minorHAnsi" w:cs="Times New Roman"/>
                <w:szCs w:val="24"/>
              </w:rPr>
              <w:t>tected Areas Management Effectiveness Tool with Social Participation (Acronym in Spanish)</w:t>
            </w:r>
          </w:p>
        </w:tc>
      </w:tr>
      <w:tr w:rsidR="00DB5315" w:rsidRPr="00B6396A" w14:paraId="7C3E6CCC" w14:textId="77777777" w:rsidTr="00B6396A">
        <w:trPr>
          <w:trHeight w:val="362"/>
        </w:trPr>
        <w:tc>
          <w:tcPr>
            <w:tcW w:w="2197" w:type="dxa"/>
            <w:shd w:val="clear" w:color="auto" w:fill="auto"/>
            <w:vAlign w:val="center"/>
          </w:tcPr>
          <w:p w14:paraId="566DF0F7"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ANLA</w:t>
            </w:r>
          </w:p>
        </w:tc>
        <w:tc>
          <w:tcPr>
            <w:tcW w:w="6873" w:type="dxa"/>
            <w:shd w:val="clear" w:color="auto" w:fill="auto"/>
            <w:vAlign w:val="center"/>
          </w:tcPr>
          <w:p w14:paraId="52C21F7A"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National Environmental </w:t>
            </w:r>
            <w:r w:rsidR="003C6B9C" w:rsidRPr="00B6396A">
              <w:rPr>
                <w:rFonts w:asciiTheme="minorHAnsi" w:eastAsia="Times New Roman" w:hAnsiTheme="minorHAnsi" w:cs="Times New Roman"/>
                <w:szCs w:val="24"/>
              </w:rPr>
              <w:t xml:space="preserve">Licensing </w:t>
            </w:r>
            <w:r w:rsidRPr="00B6396A">
              <w:rPr>
                <w:rFonts w:asciiTheme="minorHAnsi" w:eastAsia="Times New Roman" w:hAnsiTheme="minorHAnsi" w:cs="Times New Roman"/>
                <w:szCs w:val="24"/>
              </w:rPr>
              <w:t>Authority</w:t>
            </w:r>
            <w:r w:rsidR="00F84D33" w:rsidRPr="00B6396A">
              <w:rPr>
                <w:rFonts w:asciiTheme="minorHAnsi" w:eastAsia="Times New Roman" w:hAnsiTheme="minorHAnsi" w:cs="Times New Roman"/>
                <w:szCs w:val="24"/>
              </w:rPr>
              <w:t xml:space="preserve"> (Acronym in Spanish</w:t>
            </w:r>
            <w:r w:rsidRPr="00B6396A">
              <w:rPr>
                <w:rFonts w:asciiTheme="minorHAnsi" w:eastAsia="Times New Roman" w:hAnsiTheme="minorHAnsi" w:cs="Times New Roman"/>
                <w:szCs w:val="24"/>
              </w:rPr>
              <w:t>)</w:t>
            </w:r>
          </w:p>
        </w:tc>
      </w:tr>
      <w:tr w:rsidR="00DB5315" w:rsidRPr="00B6396A" w14:paraId="1FA03216" w14:textId="77777777" w:rsidTr="00B6396A">
        <w:trPr>
          <w:trHeight w:val="362"/>
        </w:trPr>
        <w:tc>
          <w:tcPr>
            <w:tcW w:w="2197" w:type="dxa"/>
            <w:shd w:val="clear" w:color="auto" w:fill="auto"/>
            <w:vAlign w:val="center"/>
          </w:tcPr>
          <w:p w14:paraId="01E0DA61"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w:t>
            </w:r>
            <w:r w:rsidR="00201F7A" w:rsidRPr="00B6396A">
              <w:rPr>
                <w:rFonts w:asciiTheme="minorHAnsi" w:eastAsia="Times New Roman" w:hAnsiTheme="minorHAnsi" w:cs="Times New Roman"/>
                <w:szCs w:val="24"/>
              </w:rPr>
              <w:t>R</w:t>
            </w:r>
            <w:r w:rsidRPr="00B6396A">
              <w:rPr>
                <w:rFonts w:asciiTheme="minorHAnsi" w:eastAsia="Times New Roman" w:hAnsiTheme="minorHAnsi" w:cs="Times New Roman"/>
                <w:szCs w:val="24"/>
              </w:rPr>
              <w:t>T</w:t>
            </w:r>
          </w:p>
        </w:tc>
        <w:tc>
          <w:tcPr>
            <w:tcW w:w="6873" w:type="dxa"/>
            <w:shd w:val="clear" w:color="auto" w:fill="auto"/>
            <w:vAlign w:val="center"/>
          </w:tcPr>
          <w:p w14:paraId="2A266FEA"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Calibri" w:hAnsiTheme="minorHAnsi" w:cs="Times New Roman"/>
                <w:szCs w:val="24"/>
              </w:rPr>
              <w:t>National Land Agency</w:t>
            </w:r>
            <w:r w:rsidR="00F84D33" w:rsidRPr="00B6396A">
              <w:rPr>
                <w:rFonts w:asciiTheme="minorHAnsi" w:eastAsia="Calibri" w:hAnsiTheme="minorHAnsi" w:cs="Times New Roman"/>
                <w:szCs w:val="24"/>
              </w:rPr>
              <w:t xml:space="preserve"> (</w:t>
            </w:r>
            <w:r w:rsidR="00F84D33" w:rsidRPr="00B6396A">
              <w:rPr>
                <w:rFonts w:asciiTheme="minorHAnsi" w:eastAsia="Times New Roman" w:hAnsiTheme="minorHAnsi" w:cs="Times New Roman"/>
                <w:szCs w:val="24"/>
              </w:rPr>
              <w:t>Acronym in Spanish</w:t>
            </w:r>
            <w:r w:rsidRPr="00B6396A">
              <w:rPr>
                <w:rFonts w:asciiTheme="minorHAnsi" w:eastAsia="Calibri" w:hAnsiTheme="minorHAnsi" w:cs="Times New Roman"/>
                <w:szCs w:val="24"/>
              </w:rPr>
              <w:t>)</w:t>
            </w:r>
          </w:p>
        </w:tc>
      </w:tr>
      <w:tr w:rsidR="00DB5315" w:rsidRPr="00B6396A" w14:paraId="031EC571" w14:textId="77777777" w:rsidTr="00B6396A">
        <w:trPr>
          <w:trHeight w:val="362"/>
        </w:trPr>
        <w:tc>
          <w:tcPr>
            <w:tcW w:w="2197" w:type="dxa"/>
            <w:shd w:val="clear" w:color="auto" w:fill="auto"/>
            <w:vAlign w:val="center"/>
          </w:tcPr>
          <w:p w14:paraId="5FAE4ACF"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AUNAP</w:t>
            </w:r>
          </w:p>
        </w:tc>
        <w:tc>
          <w:tcPr>
            <w:tcW w:w="6873" w:type="dxa"/>
            <w:shd w:val="clear" w:color="auto" w:fill="auto"/>
            <w:vAlign w:val="center"/>
          </w:tcPr>
          <w:p w14:paraId="3C78D8B7"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Special Administrative Unit </w:t>
            </w:r>
            <w:r w:rsidR="00866405" w:rsidRPr="00B6396A">
              <w:rPr>
                <w:rFonts w:asciiTheme="minorHAnsi" w:eastAsia="Times New Roman" w:hAnsiTheme="minorHAnsi" w:cs="Times New Roman"/>
                <w:szCs w:val="24"/>
              </w:rPr>
              <w:t xml:space="preserve">– </w:t>
            </w:r>
            <w:r w:rsidRPr="00B6396A">
              <w:rPr>
                <w:rFonts w:asciiTheme="minorHAnsi" w:eastAsia="Times New Roman" w:hAnsiTheme="minorHAnsi" w:cs="Times New Roman"/>
                <w:szCs w:val="24"/>
              </w:rPr>
              <w:t>National Agriculture and Fishing Authority</w:t>
            </w:r>
            <w:r w:rsidR="00F84D33" w:rsidRPr="00B6396A">
              <w:rPr>
                <w:rFonts w:asciiTheme="minorHAnsi" w:eastAsia="Times New Roman" w:hAnsiTheme="minorHAnsi" w:cs="Times New Roman"/>
                <w:szCs w:val="24"/>
              </w:rPr>
              <w:t xml:space="preserve"> (Acronym in Spanish</w:t>
            </w:r>
            <w:r w:rsidRPr="00B6396A">
              <w:rPr>
                <w:rFonts w:asciiTheme="minorHAnsi" w:eastAsia="Times New Roman" w:hAnsiTheme="minorHAnsi" w:cs="Times New Roman"/>
                <w:szCs w:val="24"/>
              </w:rPr>
              <w:t>)</w:t>
            </w:r>
          </w:p>
        </w:tc>
      </w:tr>
      <w:tr w:rsidR="00FA61B0" w:rsidRPr="00B6396A" w14:paraId="595EDD77" w14:textId="77777777" w:rsidTr="00B6396A">
        <w:trPr>
          <w:trHeight w:val="362"/>
        </w:trPr>
        <w:tc>
          <w:tcPr>
            <w:tcW w:w="2197" w:type="dxa"/>
            <w:shd w:val="clear" w:color="auto" w:fill="auto"/>
            <w:vAlign w:val="center"/>
          </w:tcPr>
          <w:p w14:paraId="4E89352D" w14:textId="77777777" w:rsidR="00FA61B0" w:rsidRPr="00B6396A" w:rsidRDefault="00FA61B0"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AWP/B</w:t>
            </w:r>
          </w:p>
        </w:tc>
        <w:tc>
          <w:tcPr>
            <w:tcW w:w="6873" w:type="dxa"/>
            <w:shd w:val="clear" w:color="auto" w:fill="auto"/>
            <w:vAlign w:val="center"/>
          </w:tcPr>
          <w:p w14:paraId="00C9D0E0" w14:textId="77777777" w:rsidR="00FA61B0" w:rsidRPr="00B6396A" w:rsidRDefault="00FA61B0" w:rsidP="00FA61B0">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Annual Work Plan and Budget</w:t>
            </w:r>
          </w:p>
        </w:tc>
      </w:tr>
      <w:tr w:rsidR="009D4737" w:rsidRPr="00B6396A" w14:paraId="4FFF8763" w14:textId="77777777" w:rsidTr="00B6396A">
        <w:trPr>
          <w:trHeight w:val="362"/>
        </w:trPr>
        <w:tc>
          <w:tcPr>
            <w:tcW w:w="2197" w:type="dxa"/>
            <w:shd w:val="clear" w:color="auto" w:fill="auto"/>
            <w:vAlign w:val="center"/>
          </w:tcPr>
          <w:p w14:paraId="276311FF" w14:textId="77777777" w:rsidR="009D4737" w:rsidRPr="00B6396A" w:rsidRDefault="009D4737"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BH</w:t>
            </w:r>
          </w:p>
        </w:tc>
        <w:tc>
          <w:tcPr>
            <w:tcW w:w="6873" w:type="dxa"/>
            <w:shd w:val="clear" w:color="auto" w:fill="auto"/>
            <w:vAlign w:val="center"/>
          </w:tcPr>
          <w:p w14:paraId="1EB63AEE" w14:textId="77777777" w:rsidR="009D4737" w:rsidRPr="00B6396A" w:rsidRDefault="009D4737" w:rsidP="009D473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Budget Holder </w:t>
            </w:r>
          </w:p>
        </w:tc>
      </w:tr>
      <w:tr w:rsidR="00DB5315" w:rsidRPr="00B6396A" w14:paraId="00BBFAC2" w14:textId="77777777" w:rsidTr="00B6396A">
        <w:trPr>
          <w:trHeight w:val="362"/>
        </w:trPr>
        <w:tc>
          <w:tcPr>
            <w:tcW w:w="2197" w:type="dxa"/>
            <w:shd w:val="clear" w:color="auto" w:fill="auto"/>
            <w:vAlign w:val="center"/>
            <w:hideMark/>
          </w:tcPr>
          <w:p w14:paraId="18F9D362"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CAR</w:t>
            </w:r>
          </w:p>
        </w:tc>
        <w:tc>
          <w:tcPr>
            <w:tcW w:w="6873" w:type="dxa"/>
            <w:shd w:val="clear" w:color="auto" w:fill="auto"/>
            <w:vAlign w:val="center"/>
            <w:hideMark/>
          </w:tcPr>
          <w:p w14:paraId="432F1817"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Regional Autonomous Corporation</w:t>
            </w:r>
            <w:r w:rsidR="00F84D33" w:rsidRPr="00B6396A">
              <w:rPr>
                <w:rFonts w:asciiTheme="minorHAnsi" w:eastAsia="Times New Roman" w:hAnsiTheme="minorHAnsi" w:cs="Times New Roman"/>
                <w:szCs w:val="24"/>
              </w:rPr>
              <w:t xml:space="preserve"> (Acronym in </w:t>
            </w:r>
            <w:r w:rsidR="000953EC" w:rsidRPr="00B6396A">
              <w:rPr>
                <w:rFonts w:asciiTheme="minorHAnsi" w:eastAsia="Times New Roman" w:hAnsiTheme="minorHAnsi" w:cs="Times New Roman"/>
                <w:szCs w:val="24"/>
              </w:rPr>
              <w:t>Spanish</w:t>
            </w:r>
            <w:r w:rsidR="000953EC" w:rsidRPr="00B6396A" w:rsidDel="0030758A">
              <w:rPr>
                <w:rFonts w:asciiTheme="minorHAnsi" w:eastAsia="Times New Roman" w:hAnsiTheme="minorHAnsi" w:cs="Times New Roman"/>
                <w:szCs w:val="24"/>
              </w:rPr>
              <w:t>)</w:t>
            </w:r>
          </w:p>
        </w:tc>
      </w:tr>
      <w:tr w:rsidR="00DB5315" w:rsidRPr="00B6396A" w14:paraId="6AC6F27D" w14:textId="77777777" w:rsidTr="00B6396A">
        <w:trPr>
          <w:trHeight w:val="362"/>
        </w:trPr>
        <w:tc>
          <w:tcPr>
            <w:tcW w:w="2197" w:type="dxa"/>
            <w:shd w:val="clear" w:color="auto" w:fill="auto"/>
            <w:vAlign w:val="center"/>
            <w:hideMark/>
          </w:tcPr>
          <w:p w14:paraId="468F9422"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CARDER</w:t>
            </w:r>
          </w:p>
        </w:tc>
        <w:tc>
          <w:tcPr>
            <w:tcW w:w="6873" w:type="dxa"/>
            <w:shd w:val="clear" w:color="auto" w:fill="auto"/>
            <w:vAlign w:val="center"/>
            <w:hideMark/>
          </w:tcPr>
          <w:p w14:paraId="0D32A3EA" w14:textId="77777777" w:rsidR="00DB5315" w:rsidRPr="00B6396A" w:rsidRDefault="00DB531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Regional Autonomous Corporation of Risaralda</w:t>
            </w:r>
            <w:r w:rsidR="00F84D33" w:rsidRPr="00B6396A">
              <w:rPr>
                <w:rFonts w:asciiTheme="minorHAnsi" w:eastAsia="Times New Roman" w:hAnsiTheme="minorHAnsi" w:cs="Times New Roman"/>
                <w:szCs w:val="24"/>
              </w:rPr>
              <w:t xml:space="preserve"> </w:t>
            </w:r>
            <w:r w:rsidR="00984EB3" w:rsidRPr="00B6396A">
              <w:rPr>
                <w:rFonts w:asciiTheme="minorHAnsi" w:eastAsia="Times New Roman" w:hAnsiTheme="minorHAnsi" w:cs="Times New Roman"/>
                <w:szCs w:val="24"/>
              </w:rPr>
              <w:t>(</w:t>
            </w:r>
            <w:r w:rsidR="00F84D33" w:rsidRPr="00B6396A">
              <w:rPr>
                <w:rFonts w:asciiTheme="minorHAnsi" w:eastAsia="Times New Roman" w:hAnsiTheme="minorHAnsi" w:cs="Times New Roman"/>
                <w:szCs w:val="24"/>
              </w:rPr>
              <w:t>Acronym in Spanish</w:t>
            </w:r>
            <w:r w:rsidRPr="00B6396A">
              <w:rPr>
                <w:rFonts w:asciiTheme="minorHAnsi" w:eastAsia="Times New Roman" w:hAnsiTheme="minorHAnsi" w:cs="Times New Roman"/>
                <w:szCs w:val="24"/>
              </w:rPr>
              <w:t>)</w:t>
            </w:r>
          </w:p>
        </w:tc>
      </w:tr>
      <w:tr w:rsidR="00C32CB5" w:rsidRPr="00B6396A" w14:paraId="6BFD2C81" w14:textId="77777777" w:rsidTr="00B6396A">
        <w:trPr>
          <w:trHeight w:val="362"/>
        </w:trPr>
        <w:tc>
          <w:tcPr>
            <w:tcW w:w="2197" w:type="dxa"/>
            <w:shd w:val="clear" w:color="auto" w:fill="auto"/>
            <w:vAlign w:val="center"/>
          </w:tcPr>
          <w:p w14:paraId="6D51A53C" w14:textId="77777777" w:rsidR="00C32CB5" w:rsidRPr="00B6396A" w:rsidRDefault="00C32CB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CCS</w:t>
            </w:r>
          </w:p>
        </w:tc>
        <w:tc>
          <w:tcPr>
            <w:tcW w:w="6873" w:type="dxa"/>
            <w:shd w:val="clear" w:color="auto" w:fill="auto"/>
            <w:vAlign w:val="center"/>
          </w:tcPr>
          <w:p w14:paraId="703CEA80" w14:textId="77777777" w:rsidR="00C32CB5" w:rsidRPr="00B6396A" w:rsidRDefault="00C32CB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 Complementary Conservation Strategies</w:t>
            </w:r>
          </w:p>
        </w:tc>
      </w:tr>
      <w:tr w:rsidR="00C32CB5" w:rsidRPr="00B6396A" w14:paraId="0A1F8D87" w14:textId="77777777" w:rsidTr="00B6396A">
        <w:trPr>
          <w:trHeight w:val="362"/>
        </w:trPr>
        <w:tc>
          <w:tcPr>
            <w:tcW w:w="2197" w:type="dxa"/>
            <w:shd w:val="clear" w:color="auto" w:fill="auto"/>
            <w:vAlign w:val="center"/>
            <w:hideMark/>
          </w:tcPr>
          <w:p w14:paraId="6AA14261" w14:textId="77777777" w:rsidR="00C32CB5" w:rsidRPr="00B6396A" w:rsidRDefault="00C32CB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CDB</w:t>
            </w:r>
          </w:p>
        </w:tc>
        <w:tc>
          <w:tcPr>
            <w:tcW w:w="6873" w:type="dxa"/>
            <w:shd w:val="clear" w:color="auto" w:fill="auto"/>
            <w:vAlign w:val="center"/>
            <w:hideMark/>
          </w:tcPr>
          <w:p w14:paraId="477C6445" w14:textId="77777777" w:rsidR="00C32CB5" w:rsidRPr="00B6396A" w:rsidRDefault="00C32CB5"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Convention on Biological Diversity</w:t>
            </w:r>
          </w:p>
        </w:tc>
      </w:tr>
      <w:tr w:rsidR="00C32CB5" w:rsidRPr="00B6396A" w14:paraId="0F201B74" w14:textId="77777777" w:rsidTr="00B6396A">
        <w:trPr>
          <w:trHeight w:val="362"/>
        </w:trPr>
        <w:tc>
          <w:tcPr>
            <w:tcW w:w="2197" w:type="dxa"/>
            <w:shd w:val="clear" w:color="auto" w:fill="auto"/>
            <w:vAlign w:val="center"/>
          </w:tcPr>
          <w:p w14:paraId="77851B14" w14:textId="77777777" w:rsidR="00C32CB5" w:rsidRPr="00B6396A" w:rsidRDefault="00C32CB5"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CDS</w:t>
            </w:r>
          </w:p>
        </w:tc>
        <w:tc>
          <w:tcPr>
            <w:tcW w:w="6873" w:type="dxa"/>
            <w:shd w:val="clear" w:color="auto" w:fill="auto"/>
            <w:vAlign w:val="center"/>
          </w:tcPr>
          <w:p w14:paraId="486CC075" w14:textId="77777777" w:rsidR="00C32CB5" w:rsidRPr="00B6396A" w:rsidRDefault="00C32CB5" w:rsidP="004A20F7">
            <w:pPr>
              <w:spacing w:after="0" w:line="240" w:lineRule="auto"/>
              <w:jc w:val="both"/>
              <w:rPr>
                <w:rFonts w:asciiTheme="minorHAnsi" w:eastAsia="Calibri" w:hAnsiTheme="minorHAnsi" w:cs="Times New Roman"/>
                <w:szCs w:val="24"/>
              </w:rPr>
            </w:pPr>
            <w:r w:rsidRPr="00B6396A">
              <w:rPr>
                <w:rFonts w:asciiTheme="minorHAnsi" w:eastAsia="Times New Roman" w:hAnsiTheme="minorHAnsi" w:cs="Times New Roman"/>
                <w:szCs w:val="24"/>
              </w:rPr>
              <w:t>Sustainable Development Corporation (Acronym in Spanish)</w:t>
            </w:r>
          </w:p>
        </w:tc>
      </w:tr>
      <w:tr w:rsidR="00C32CB5" w:rsidRPr="00B6396A" w14:paraId="7BBDD4A9" w14:textId="77777777" w:rsidTr="00B6396A">
        <w:trPr>
          <w:trHeight w:val="362"/>
        </w:trPr>
        <w:tc>
          <w:tcPr>
            <w:tcW w:w="2197" w:type="dxa"/>
            <w:shd w:val="clear" w:color="auto" w:fill="auto"/>
            <w:vAlign w:val="center"/>
          </w:tcPr>
          <w:p w14:paraId="5DC9E789" w14:textId="77777777" w:rsidR="00C32CB5" w:rsidRPr="00B6396A" w:rsidRDefault="00C32CB5"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CEPF</w:t>
            </w:r>
          </w:p>
        </w:tc>
        <w:tc>
          <w:tcPr>
            <w:tcW w:w="6873" w:type="dxa"/>
            <w:shd w:val="clear" w:color="auto" w:fill="auto"/>
            <w:vAlign w:val="center"/>
          </w:tcPr>
          <w:p w14:paraId="25C46E07" w14:textId="77777777" w:rsidR="00C32CB5" w:rsidRPr="00B6396A" w:rsidRDefault="00C32CB5"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 xml:space="preserve">Critical Ecosystems Partnership Fund </w:t>
            </w:r>
          </w:p>
        </w:tc>
      </w:tr>
      <w:tr w:rsidR="00C32CB5" w:rsidRPr="00B6396A" w14:paraId="7E23B47F" w14:textId="77777777" w:rsidTr="00B6396A">
        <w:trPr>
          <w:trHeight w:val="362"/>
        </w:trPr>
        <w:tc>
          <w:tcPr>
            <w:tcW w:w="2197" w:type="dxa"/>
            <w:shd w:val="clear" w:color="auto" w:fill="auto"/>
            <w:vAlign w:val="center"/>
          </w:tcPr>
          <w:p w14:paraId="3C945A98" w14:textId="77777777" w:rsidR="00C32CB5" w:rsidRPr="00B6396A" w:rsidRDefault="00C32CB5" w:rsidP="004A20F7">
            <w:pPr>
              <w:spacing w:after="0" w:line="240" w:lineRule="auto"/>
              <w:jc w:val="both"/>
              <w:rPr>
                <w:rFonts w:asciiTheme="minorHAnsi" w:hAnsiTheme="minorHAnsi" w:cs="Times New Roman"/>
              </w:rPr>
            </w:pPr>
            <w:r w:rsidRPr="00B6396A">
              <w:rPr>
                <w:rFonts w:asciiTheme="minorHAnsi" w:hAnsiTheme="minorHAnsi" w:cs="Times New Roman"/>
              </w:rPr>
              <w:t>CI</w:t>
            </w:r>
          </w:p>
        </w:tc>
        <w:tc>
          <w:tcPr>
            <w:tcW w:w="6873" w:type="dxa"/>
            <w:shd w:val="clear" w:color="auto" w:fill="auto"/>
            <w:vAlign w:val="center"/>
          </w:tcPr>
          <w:p w14:paraId="22645528" w14:textId="77777777" w:rsidR="00C32CB5" w:rsidRPr="00B6396A" w:rsidRDefault="00C32CB5" w:rsidP="004A20F7">
            <w:pPr>
              <w:spacing w:after="0" w:line="240" w:lineRule="auto"/>
              <w:jc w:val="both"/>
              <w:rPr>
                <w:rFonts w:asciiTheme="minorHAnsi" w:hAnsiTheme="minorHAnsi" w:cs="Times New Roman"/>
              </w:rPr>
            </w:pPr>
            <w:r w:rsidRPr="00B6396A">
              <w:rPr>
                <w:rFonts w:asciiTheme="minorHAnsi" w:hAnsiTheme="minorHAnsi" w:cs="Times New Roman"/>
              </w:rPr>
              <w:t>Conservation International</w:t>
            </w:r>
          </w:p>
        </w:tc>
      </w:tr>
      <w:tr w:rsidR="00C32CB5" w:rsidRPr="00B6396A" w14:paraId="1CA19526" w14:textId="77777777" w:rsidTr="00B6396A">
        <w:trPr>
          <w:trHeight w:val="362"/>
        </w:trPr>
        <w:tc>
          <w:tcPr>
            <w:tcW w:w="2197" w:type="dxa"/>
            <w:shd w:val="clear" w:color="auto" w:fill="auto"/>
            <w:vAlign w:val="center"/>
            <w:hideMark/>
          </w:tcPr>
          <w:p w14:paraId="3AD06B97"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CODECHOCÓ</w:t>
            </w:r>
          </w:p>
        </w:tc>
        <w:tc>
          <w:tcPr>
            <w:tcW w:w="6873" w:type="dxa"/>
            <w:shd w:val="clear" w:color="auto" w:fill="auto"/>
            <w:vAlign w:val="center"/>
            <w:hideMark/>
          </w:tcPr>
          <w:p w14:paraId="68BC58A5"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Autonomous Corporation for Sustainable Development of Chocó (Acronym in Spanish)</w:t>
            </w:r>
          </w:p>
        </w:tc>
      </w:tr>
      <w:tr w:rsidR="00C32CB5" w:rsidRPr="00B6396A" w14:paraId="4CA46000" w14:textId="77777777" w:rsidTr="00B6396A">
        <w:trPr>
          <w:trHeight w:val="362"/>
        </w:trPr>
        <w:tc>
          <w:tcPr>
            <w:tcW w:w="2197" w:type="dxa"/>
            <w:shd w:val="clear" w:color="auto" w:fill="auto"/>
            <w:vAlign w:val="center"/>
            <w:hideMark/>
          </w:tcPr>
          <w:p w14:paraId="7DE39929"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CONPES</w:t>
            </w:r>
          </w:p>
        </w:tc>
        <w:tc>
          <w:tcPr>
            <w:tcW w:w="6873" w:type="dxa"/>
            <w:shd w:val="clear" w:color="auto" w:fill="auto"/>
            <w:vAlign w:val="center"/>
            <w:hideMark/>
          </w:tcPr>
          <w:p w14:paraId="1F77A93E"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Council of Economic and Social Policy (Acronym in Spanish)</w:t>
            </w:r>
          </w:p>
        </w:tc>
      </w:tr>
      <w:tr w:rsidR="00C32CB5" w:rsidRPr="00B6396A" w14:paraId="57CEA27D" w14:textId="77777777" w:rsidTr="00B6396A">
        <w:trPr>
          <w:trHeight w:val="362"/>
        </w:trPr>
        <w:tc>
          <w:tcPr>
            <w:tcW w:w="2197" w:type="dxa"/>
            <w:shd w:val="clear" w:color="auto" w:fill="auto"/>
            <w:vAlign w:val="center"/>
          </w:tcPr>
          <w:p w14:paraId="5903CDD8"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CRC</w:t>
            </w:r>
          </w:p>
        </w:tc>
        <w:tc>
          <w:tcPr>
            <w:tcW w:w="6873" w:type="dxa"/>
            <w:shd w:val="clear" w:color="auto" w:fill="auto"/>
            <w:vAlign w:val="center"/>
          </w:tcPr>
          <w:p w14:paraId="01FCBC40"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Autonomous Corporation of Cauca (Acronym in Spanish)</w:t>
            </w:r>
          </w:p>
        </w:tc>
      </w:tr>
      <w:tr w:rsidR="00C32CB5" w:rsidRPr="00B6396A" w14:paraId="6F85255D" w14:textId="77777777" w:rsidTr="00B6396A">
        <w:trPr>
          <w:trHeight w:val="362"/>
        </w:trPr>
        <w:tc>
          <w:tcPr>
            <w:tcW w:w="2197" w:type="dxa"/>
            <w:shd w:val="clear" w:color="auto" w:fill="auto"/>
            <w:vAlign w:val="center"/>
          </w:tcPr>
          <w:p w14:paraId="2D3C7AF1"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CORPONARIÑO</w:t>
            </w:r>
          </w:p>
        </w:tc>
        <w:tc>
          <w:tcPr>
            <w:tcW w:w="6873" w:type="dxa"/>
            <w:shd w:val="clear" w:color="auto" w:fill="auto"/>
            <w:vAlign w:val="center"/>
          </w:tcPr>
          <w:p w14:paraId="04453EC1" w14:textId="77777777" w:rsidR="00C32CB5" w:rsidRPr="00B6396A" w:rsidRDefault="00C32CB5"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Autonomous Corporation of Nariño (Acronym in Spanish)</w:t>
            </w:r>
          </w:p>
        </w:tc>
      </w:tr>
      <w:tr w:rsidR="00551A51" w:rsidRPr="00B6396A" w14:paraId="0EB7DED1" w14:textId="77777777" w:rsidTr="00B6396A">
        <w:trPr>
          <w:trHeight w:val="362"/>
        </w:trPr>
        <w:tc>
          <w:tcPr>
            <w:tcW w:w="2197" w:type="dxa"/>
            <w:shd w:val="clear" w:color="auto" w:fill="auto"/>
            <w:vAlign w:val="center"/>
          </w:tcPr>
          <w:p w14:paraId="61F743EA"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CSNR</w:t>
            </w:r>
          </w:p>
        </w:tc>
        <w:tc>
          <w:tcPr>
            <w:tcW w:w="6873" w:type="dxa"/>
            <w:shd w:val="clear" w:color="auto" w:fill="auto"/>
            <w:vAlign w:val="center"/>
          </w:tcPr>
          <w:p w14:paraId="65F54DD5"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Civil Society Natural Reserve</w:t>
            </w:r>
          </w:p>
        </w:tc>
      </w:tr>
      <w:tr w:rsidR="00551A51" w:rsidRPr="00B6396A" w14:paraId="2F33FAE6" w14:textId="77777777" w:rsidTr="00B6396A">
        <w:trPr>
          <w:trHeight w:val="362"/>
        </w:trPr>
        <w:tc>
          <w:tcPr>
            <w:tcW w:w="2197" w:type="dxa"/>
            <w:shd w:val="clear" w:color="auto" w:fill="auto"/>
            <w:vAlign w:val="center"/>
          </w:tcPr>
          <w:p w14:paraId="3EEBA3C2"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CSO</w:t>
            </w:r>
          </w:p>
        </w:tc>
        <w:tc>
          <w:tcPr>
            <w:tcW w:w="6873" w:type="dxa"/>
            <w:shd w:val="clear" w:color="auto" w:fill="auto"/>
            <w:vAlign w:val="center"/>
          </w:tcPr>
          <w:p w14:paraId="70F62D4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Civil Society Organization</w:t>
            </w:r>
          </w:p>
        </w:tc>
      </w:tr>
      <w:tr w:rsidR="00551A51" w:rsidRPr="00B6396A" w14:paraId="6BF308F1" w14:textId="77777777" w:rsidTr="00B6396A">
        <w:trPr>
          <w:trHeight w:val="362"/>
        </w:trPr>
        <w:tc>
          <w:tcPr>
            <w:tcW w:w="2197" w:type="dxa"/>
            <w:shd w:val="clear" w:color="auto" w:fill="auto"/>
            <w:vAlign w:val="center"/>
            <w:hideMark/>
          </w:tcPr>
          <w:p w14:paraId="782D1800"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CVC</w:t>
            </w:r>
          </w:p>
        </w:tc>
        <w:tc>
          <w:tcPr>
            <w:tcW w:w="6873" w:type="dxa"/>
            <w:shd w:val="clear" w:color="auto" w:fill="auto"/>
            <w:vAlign w:val="center"/>
            <w:hideMark/>
          </w:tcPr>
          <w:p w14:paraId="74FEBF05"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Autonomous Corporation of Valle del Cauca (Acronym in Spanish)</w:t>
            </w:r>
          </w:p>
        </w:tc>
      </w:tr>
      <w:tr w:rsidR="00551A51" w:rsidRPr="00B6396A" w14:paraId="70F415E5" w14:textId="77777777" w:rsidTr="00B6396A">
        <w:trPr>
          <w:trHeight w:val="362"/>
        </w:trPr>
        <w:tc>
          <w:tcPr>
            <w:tcW w:w="2197" w:type="dxa"/>
            <w:shd w:val="clear" w:color="auto" w:fill="auto"/>
            <w:vAlign w:val="center"/>
          </w:tcPr>
          <w:p w14:paraId="65AAF591"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DANE</w:t>
            </w:r>
          </w:p>
        </w:tc>
        <w:tc>
          <w:tcPr>
            <w:tcW w:w="6873" w:type="dxa"/>
            <w:shd w:val="clear" w:color="auto" w:fill="auto"/>
            <w:vAlign w:val="center"/>
          </w:tcPr>
          <w:p w14:paraId="6A9BAACB"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Statistics Administrative Department (Acronym in Spanish)</w:t>
            </w:r>
          </w:p>
        </w:tc>
      </w:tr>
      <w:tr w:rsidR="00551A51" w:rsidRPr="00B6396A" w14:paraId="6F734820" w14:textId="77777777" w:rsidTr="00B6396A">
        <w:trPr>
          <w:trHeight w:val="362"/>
        </w:trPr>
        <w:tc>
          <w:tcPr>
            <w:tcW w:w="2197" w:type="dxa"/>
            <w:shd w:val="clear" w:color="auto" w:fill="auto"/>
            <w:vAlign w:val="center"/>
          </w:tcPr>
          <w:p w14:paraId="5EF8DE76"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DNP</w:t>
            </w:r>
          </w:p>
        </w:tc>
        <w:tc>
          <w:tcPr>
            <w:tcW w:w="6873" w:type="dxa"/>
            <w:shd w:val="clear" w:color="auto" w:fill="auto"/>
            <w:vAlign w:val="center"/>
          </w:tcPr>
          <w:p w14:paraId="0C7B40D8"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Department of Planning (Acronym in Spanish)</w:t>
            </w:r>
          </w:p>
        </w:tc>
      </w:tr>
      <w:tr w:rsidR="00551A51" w:rsidRPr="00B6396A" w14:paraId="4DDEBAA2" w14:textId="77777777" w:rsidTr="00B6396A">
        <w:trPr>
          <w:trHeight w:val="362"/>
        </w:trPr>
        <w:tc>
          <w:tcPr>
            <w:tcW w:w="2197" w:type="dxa"/>
            <w:shd w:val="clear" w:color="auto" w:fill="auto"/>
            <w:vAlign w:val="center"/>
            <w:hideMark/>
          </w:tcPr>
          <w:p w14:paraId="34A2F38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DTPA</w:t>
            </w:r>
          </w:p>
        </w:tc>
        <w:tc>
          <w:tcPr>
            <w:tcW w:w="6873" w:type="dxa"/>
            <w:shd w:val="clear" w:color="auto" w:fill="auto"/>
            <w:vAlign w:val="center"/>
            <w:hideMark/>
          </w:tcPr>
          <w:p w14:paraId="6A655E4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Territorial Direction – Pacific (Acronym in Spanish)</w:t>
            </w:r>
          </w:p>
        </w:tc>
      </w:tr>
      <w:tr w:rsidR="00551A51" w:rsidRPr="00B6396A" w14:paraId="36672C04" w14:textId="77777777" w:rsidTr="00B6396A">
        <w:trPr>
          <w:trHeight w:val="362"/>
        </w:trPr>
        <w:tc>
          <w:tcPr>
            <w:tcW w:w="2197" w:type="dxa"/>
            <w:shd w:val="clear" w:color="auto" w:fill="auto"/>
            <w:vAlign w:val="center"/>
            <w:hideMark/>
          </w:tcPr>
          <w:p w14:paraId="74AAC7D1"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EOT</w:t>
            </w:r>
          </w:p>
        </w:tc>
        <w:tc>
          <w:tcPr>
            <w:tcW w:w="6873" w:type="dxa"/>
            <w:shd w:val="clear" w:color="auto" w:fill="auto"/>
            <w:vAlign w:val="center"/>
            <w:hideMark/>
          </w:tcPr>
          <w:p w14:paraId="56C09D80"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Territorial Planning Scheme (Acronym in Spanish)</w:t>
            </w:r>
          </w:p>
        </w:tc>
      </w:tr>
      <w:tr w:rsidR="00057288" w:rsidRPr="00B6396A" w14:paraId="6091127C" w14:textId="77777777" w:rsidTr="00B6396A">
        <w:trPr>
          <w:trHeight w:val="362"/>
        </w:trPr>
        <w:tc>
          <w:tcPr>
            <w:tcW w:w="2197" w:type="dxa"/>
            <w:shd w:val="clear" w:color="auto" w:fill="auto"/>
            <w:vAlign w:val="center"/>
          </w:tcPr>
          <w:p w14:paraId="2F105A3D" w14:textId="77777777" w:rsidR="00057288" w:rsidRPr="00B6396A" w:rsidRDefault="00057288"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ESSPP</w:t>
            </w:r>
          </w:p>
        </w:tc>
        <w:tc>
          <w:tcPr>
            <w:tcW w:w="6873" w:type="dxa"/>
            <w:shd w:val="clear" w:color="auto" w:fill="auto"/>
            <w:vAlign w:val="center"/>
          </w:tcPr>
          <w:p w14:paraId="2162A643" w14:textId="77777777" w:rsidR="00057288" w:rsidRPr="00B6396A" w:rsidRDefault="00057288" w:rsidP="00057288">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Environmental and Social Safeguards Policies and Procedures </w:t>
            </w:r>
          </w:p>
        </w:tc>
      </w:tr>
      <w:tr w:rsidR="00551A51" w:rsidRPr="00B6396A" w14:paraId="3908A0BB" w14:textId="77777777" w:rsidTr="00B6396A">
        <w:trPr>
          <w:trHeight w:val="362"/>
        </w:trPr>
        <w:tc>
          <w:tcPr>
            <w:tcW w:w="2197" w:type="dxa"/>
            <w:shd w:val="clear" w:color="auto" w:fill="auto"/>
            <w:vAlign w:val="center"/>
            <w:hideMark/>
          </w:tcPr>
          <w:p w14:paraId="387EF71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FAO</w:t>
            </w:r>
          </w:p>
        </w:tc>
        <w:tc>
          <w:tcPr>
            <w:tcW w:w="6873" w:type="dxa"/>
            <w:shd w:val="clear" w:color="auto" w:fill="auto"/>
            <w:vAlign w:val="center"/>
            <w:hideMark/>
          </w:tcPr>
          <w:p w14:paraId="79D9F13D" w14:textId="1CF5ABFD"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Food and Agriculture Organization</w:t>
            </w:r>
            <w:r w:rsidR="00B6396A">
              <w:rPr>
                <w:rFonts w:asciiTheme="minorHAnsi" w:eastAsia="Times New Roman" w:hAnsiTheme="minorHAnsi" w:cs="Times New Roman"/>
                <w:color w:val="000000"/>
                <w:szCs w:val="24"/>
              </w:rPr>
              <w:t xml:space="preserve"> of the United Nations </w:t>
            </w:r>
          </w:p>
        </w:tc>
      </w:tr>
      <w:tr w:rsidR="00551A51" w:rsidRPr="00B6396A" w14:paraId="1B808AF2" w14:textId="77777777" w:rsidTr="00B6396A">
        <w:trPr>
          <w:trHeight w:val="362"/>
        </w:trPr>
        <w:tc>
          <w:tcPr>
            <w:tcW w:w="2197" w:type="dxa"/>
            <w:shd w:val="clear" w:color="auto" w:fill="auto"/>
            <w:vAlign w:val="center"/>
          </w:tcPr>
          <w:p w14:paraId="05BB12EA"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FEDECACAO</w:t>
            </w:r>
          </w:p>
        </w:tc>
        <w:tc>
          <w:tcPr>
            <w:tcW w:w="6873" w:type="dxa"/>
            <w:shd w:val="clear" w:color="auto" w:fill="auto"/>
            <w:vAlign w:val="center"/>
          </w:tcPr>
          <w:p w14:paraId="74D1463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Federation of Cocoa Growers (Acronym in Spanish)</w:t>
            </w:r>
          </w:p>
        </w:tc>
      </w:tr>
      <w:tr w:rsidR="00551A51" w:rsidRPr="00B6396A" w14:paraId="0A2CBB59" w14:textId="77777777" w:rsidTr="00B6396A">
        <w:trPr>
          <w:trHeight w:val="362"/>
        </w:trPr>
        <w:tc>
          <w:tcPr>
            <w:tcW w:w="2197" w:type="dxa"/>
            <w:shd w:val="clear" w:color="auto" w:fill="auto"/>
            <w:vAlign w:val="center"/>
          </w:tcPr>
          <w:p w14:paraId="2D5F3843"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FEDECOCO</w:t>
            </w:r>
          </w:p>
        </w:tc>
        <w:tc>
          <w:tcPr>
            <w:tcW w:w="6873" w:type="dxa"/>
            <w:shd w:val="clear" w:color="auto" w:fill="auto"/>
            <w:vAlign w:val="center"/>
          </w:tcPr>
          <w:p w14:paraId="38FE2DB8"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Federation of Coconut Producers, Traders and Small Industries of Colombia (Acronym in Spanish)</w:t>
            </w:r>
          </w:p>
        </w:tc>
      </w:tr>
      <w:tr w:rsidR="00551A51" w:rsidRPr="00B6396A" w14:paraId="5F97941C" w14:textId="77777777" w:rsidTr="00B6396A">
        <w:trPr>
          <w:trHeight w:val="362"/>
        </w:trPr>
        <w:tc>
          <w:tcPr>
            <w:tcW w:w="2197" w:type="dxa"/>
            <w:shd w:val="clear" w:color="auto" w:fill="auto"/>
            <w:vAlign w:val="center"/>
          </w:tcPr>
          <w:p w14:paraId="711BEE1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FEDEGAN</w:t>
            </w:r>
          </w:p>
        </w:tc>
        <w:tc>
          <w:tcPr>
            <w:tcW w:w="6873" w:type="dxa"/>
            <w:shd w:val="clear" w:color="auto" w:fill="auto"/>
            <w:vAlign w:val="center"/>
          </w:tcPr>
          <w:p w14:paraId="5789E15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Colombian Federation of Cattle Ranchers (Acronym in Spanish)</w:t>
            </w:r>
          </w:p>
        </w:tc>
      </w:tr>
      <w:tr w:rsidR="00551A51" w:rsidRPr="00B6396A" w14:paraId="5CD84139" w14:textId="77777777" w:rsidTr="00B6396A">
        <w:trPr>
          <w:trHeight w:val="362"/>
        </w:trPr>
        <w:tc>
          <w:tcPr>
            <w:tcW w:w="2197" w:type="dxa"/>
            <w:shd w:val="clear" w:color="auto" w:fill="auto"/>
            <w:vAlign w:val="center"/>
          </w:tcPr>
          <w:p w14:paraId="5519E284"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FEDEMADERAS</w:t>
            </w:r>
          </w:p>
        </w:tc>
        <w:tc>
          <w:tcPr>
            <w:tcW w:w="6873" w:type="dxa"/>
            <w:shd w:val="clear" w:color="auto" w:fill="auto"/>
            <w:vAlign w:val="center"/>
          </w:tcPr>
          <w:p w14:paraId="5D13D4D1"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Federation of the Timber Industry (Acronym in Spanish)</w:t>
            </w:r>
          </w:p>
        </w:tc>
      </w:tr>
      <w:tr w:rsidR="00551A51" w:rsidRPr="00B6396A" w14:paraId="1AB849D3" w14:textId="77777777" w:rsidTr="00B6396A">
        <w:trPr>
          <w:trHeight w:val="362"/>
        </w:trPr>
        <w:tc>
          <w:tcPr>
            <w:tcW w:w="2197" w:type="dxa"/>
            <w:shd w:val="clear" w:color="auto" w:fill="auto"/>
            <w:vAlign w:val="center"/>
          </w:tcPr>
          <w:p w14:paraId="6F4B05B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FEDEPALMA</w:t>
            </w:r>
          </w:p>
        </w:tc>
        <w:tc>
          <w:tcPr>
            <w:tcW w:w="6873" w:type="dxa"/>
            <w:shd w:val="clear" w:color="auto" w:fill="auto"/>
            <w:vAlign w:val="center"/>
          </w:tcPr>
          <w:p w14:paraId="2C28224A"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Federation of Oil Palm Growers (Acronym in Spanish)</w:t>
            </w:r>
          </w:p>
        </w:tc>
      </w:tr>
      <w:tr w:rsidR="00551A51" w:rsidRPr="00B6396A" w14:paraId="710E76C7" w14:textId="77777777" w:rsidTr="00B6396A">
        <w:trPr>
          <w:trHeight w:val="362"/>
        </w:trPr>
        <w:tc>
          <w:tcPr>
            <w:tcW w:w="2197" w:type="dxa"/>
            <w:shd w:val="clear" w:color="auto" w:fill="auto"/>
            <w:vAlign w:val="center"/>
          </w:tcPr>
          <w:p w14:paraId="2AF4EE6F"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FFEM</w:t>
            </w:r>
          </w:p>
        </w:tc>
        <w:tc>
          <w:tcPr>
            <w:tcW w:w="6873" w:type="dxa"/>
            <w:shd w:val="clear" w:color="auto" w:fill="auto"/>
            <w:vAlign w:val="center"/>
          </w:tcPr>
          <w:p w14:paraId="116BD671"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French Facility for Global Environment </w:t>
            </w:r>
          </w:p>
        </w:tc>
      </w:tr>
      <w:tr w:rsidR="00551A51" w:rsidRPr="00B6396A" w14:paraId="7DAF8253" w14:textId="77777777" w:rsidTr="00B6396A">
        <w:trPr>
          <w:trHeight w:val="362"/>
        </w:trPr>
        <w:tc>
          <w:tcPr>
            <w:tcW w:w="2197" w:type="dxa"/>
            <w:shd w:val="clear" w:color="auto" w:fill="auto"/>
            <w:vAlign w:val="center"/>
          </w:tcPr>
          <w:p w14:paraId="52EFA64E"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lastRenderedPageBreak/>
              <w:t>FFS</w:t>
            </w:r>
          </w:p>
        </w:tc>
        <w:tc>
          <w:tcPr>
            <w:tcW w:w="6873" w:type="dxa"/>
            <w:shd w:val="clear" w:color="auto" w:fill="auto"/>
            <w:vAlign w:val="center"/>
          </w:tcPr>
          <w:p w14:paraId="4ECBDB79" w14:textId="77777777" w:rsidR="00551A51" w:rsidRPr="00B6396A" w:rsidRDefault="00551A51" w:rsidP="00116466">
            <w:pPr>
              <w:spacing w:after="0" w:line="240" w:lineRule="auto"/>
              <w:jc w:val="both"/>
              <w:rPr>
                <w:rFonts w:asciiTheme="minorHAnsi" w:hAnsiTheme="minorHAnsi"/>
              </w:rPr>
            </w:pPr>
            <w:r w:rsidRPr="00B6396A">
              <w:rPr>
                <w:rFonts w:asciiTheme="minorHAnsi" w:hAnsiTheme="minorHAnsi"/>
              </w:rPr>
              <w:t>Flora and Fauna Sanctuary</w:t>
            </w:r>
          </w:p>
        </w:tc>
      </w:tr>
      <w:tr w:rsidR="007C4818" w:rsidRPr="00B6396A" w14:paraId="7081CA8A" w14:textId="77777777" w:rsidTr="00B6396A">
        <w:trPr>
          <w:trHeight w:val="362"/>
        </w:trPr>
        <w:tc>
          <w:tcPr>
            <w:tcW w:w="2197" w:type="dxa"/>
            <w:shd w:val="clear" w:color="auto" w:fill="auto"/>
            <w:vAlign w:val="center"/>
          </w:tcPr>
          <w:p w14:paraId="5127B465" w14:textId="77777777" w:rsidR="007C4818" w:rsidRPr="00B6396A" w:rsidRDefault="007C4818" w:rsidP="004A20F7">
            <w:pPr>
              <w:spacing w:after="0" w:line="240" w:lineRule="auto"/>
              <w:jc w:val="both"/>
              <w:rPr>
                <w:rFonts w:asciiTheme="minorHAnsi" w:hAnsiTheme="minorHAnsi"/>
                <w:lang w:eastAsia="es-CO"/>
              </w:rPr>
            </w:pPr>
            <w:r w:rsidRPr="00B6396A">
              <w:rPr>
                <w:rFonts w:asciiTheme="minorHAnsi" w:hAnsiTheme="minorHAnsi"/>
                <w:lang w:eastAsia="es-CO"/>
              </w:rPr>
              <w:t>FFS</w:t>
            </w:r>
          </w:p>
        </w:tc>
        <w:tc>
          <w:tcPr>
            <w:tcW w:w="6873" w:type="dxa"/>
            <w:shd w:val="clear" w:color="auto" w:fill="auto"/>
            <w:vAlign w:val="center"/>
          </w:tcPr>
          <w:p w14:paraId="7B406579" w14:textId="77777777" w:rsidR="007C4818" w:rsidRPr="00B6396A" w:rsidRDefault="007C4818" w:rsidP="007C4818">
            <w:pPr>
              <w:spacing w:after="0" w:line="240" w:lineRule="auto"/>
              <w:jc w:val="both"/>
              <w:rPr>
                <w:rFonts w:asciiTheme="minorHAnsi" w:hAnsiTheme="minorHAnsi"/>
                <w:lang w:eastAsia="es-CO"/>
              </w:rPr>
            </w:pPr>
            <w:r w:rsidRPr="00B6396A">
              <w:rPr>
                <w:rFonts w:asciiTheme="minorHAnsi" w:hAnsiTheme="minorHAnsi"/>
                <w:lang w:eastAsia="es-CO"/>
              </w:rPr>
              <w:t>FAO Farmers Field School</w:t>
            </w:r>
          </w:p>
        </w:tc>
      </w:tr>
      <w:tr w:rsidR="009D4737" w:rsidRPr="00B6396A" w14:paraId="71343BF3" w14:textId="77777777" w:rsidTr="00B6396A">
        <w:trPr>
          <w:trHeight w:val="362"/>
        </w:trPr>
        <w:tc>
          <w:tcPr>
            <w:tcW w:w="2197" w:type="dxa"/>
            <w:shd w:val="clear" w:color="auto" w:fill="auto"/>
            <w:vAlign w:val="center"/>
          </w:tcPr>
          <w:p w14:paraId="3E440C70" w14:textId="77777777" w:rsidR="009D4737" w:rsidRPr="00B6396A" w:rsidRDefault="009D4737" w:rsidP="004A20F7">
            <w:pPr>
              <w:spacing w:after="0" w:line="240" w:lineRule="auto"/>
              <w:jc w:val="both"/>
              <w:rPr>
                <w:rFonts w:asciiTheme="minorHAnsi" w:hAnsiTheme="minorHAnsi"/>
              </w:rPr>
            </w:pPr>
            <w:r w:rsidRPr="00B6396A">
              <w:rPr>
                <w:rFonts w:asciiTheme="minorHAnsi" w:hAnsiTheme="minorHAnsi"/>
                <w:lang w:eastAsia="es-CO"/>
              </w:rPr>
              <w:t>FLO</w:t>
            </w:r>
          </w:p>
        </w:tc>
        <w:tc>
          <w:tcPr>
            <w:tcW w:w="6873" w:type="dxa"/>
            <w:shd w:val="clear" w:color="auto" w:fill="auto"/>
            <w:vAlign w:val="center"/>
          </w:tcPr>
          <w:p w14:paraId="539E0BB7" w14:textId="77777777" w:rsidR="009D4737" w:rsidRPr="00B6396A" w:rsidRDefault="009D4737" w:rsidP="009D4737">
            <w:pPr>
              <w:spacing w:after="0" w:line="240" w:lineRule="auto"/>
              <w:jc w:val="both"/>
              <w:rPr>
                <w:rFonts w:asciiTheme="minorHAnsi" w:hAnsiTheme="minorHAnsi"/>
              </w:rPr>
            </w:pPr>
            <w:r w:rsidRPr="00B6396A">
              <w:rPr>
                <w:rFonts w:asciiTheme="minorHAnsi" w:hAnsiTheme="minorHAnsi"/>
                <w:lang w:eastAsia="es-CO"/>
              </w:rPr>
              <w:t>Funding Liaison Officer</w:t>
            </w:r>
          </w:p>
        </w:tc>
      </w:tr>
      <w:tr w:rsidR="002D1EC0" w:rsidRPr="00B6396A" w14:paraId="40B05CCD" w14:textId="77777777" w:rsidTr="00B6396A">
        <w:trPr>
          <w:trHeight w:val="362"/>
        </w:trPr>
        <w:tc>
          <w:tcPr>
            <w:tcW w:w="2197" w:type="dxa"/>
            <w:shd w:val="clear" w:color="auto" w:fill="auto"/>
            <w:vAlign w:val="center"/>
          </w:tcPr>
          <w:p w14:paraId="7BECDCA0" w14:textId="77777777" w:rsidR="002D1EC0" w:rsidRPr="00B6396A" w:rsidRDefault="002D1EC0"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FPIC</w:t>
            </w:r>
          </w:p>
        </w:tc>
        <w:tc>
          <w:tcPr>
            <w:tcW w:w="6873" w:type="dxa"/>
            <w:shd w:val="clear" w:color="auto" w:fill="auto"/>
            <w:vAlign w:val="center"/>
          </w:tcPr>
          <w:p w14:paraId="48D8D000" w14:textId="77777777" w:rsidR="002D1EC0" w:rsidRPr="00B6396A" w:rsidRDefault="002D1EC0" w:rsidP="002D1EC0">
            <w:pPr>
              <w:spacing w:after="0" w:line="240" w:lineRule="auto"/>
              <w:jc w:val="both"/>
              <w:rPr>
                <w:rFonts w:asciiTheme="minorHAnsi" w:hAnsiTheme="minorHAnsi"/>
              </w:rPr>
            </w:pPr>
            <w:r w:rsidRPr="00B6396A">
              <w:rPr>
                <w:rFonts w:asciiTheme="minorHAnsi" w:hAnsiTheme="minorHAnsi"/>
              </w:rPr>
              <w:t>Free, Prior and Informed Consent</w:t>
            </w:r>
          </w:p>
        </w:tc>
      </w:tr>
      <w:tr w:rsidR="009D4737" w:rsidRPr="00B6396A" w14:paraId="7EA5C184" w14:textId="77777777" w:rsidTr="00B6396A">
        <w:trPr>
          <w:trHeight w:val="362"/>
        </w:trPr>
        <w:tc>
          <w:tcPr>
            <w:tcW w:w="2197" w:type="dxa"/>
            <w:shd w:val="clear" w:color="auto" w:fill="auto"/>
            <w:vAlign w:val="center"/>
          </w:tcPr>
          <w:p w14:paraId="48E50548" w14:textId="77777777" w:rsidR="009D4737" w:rsidRPr="00B6396A" w:rsidRDefault="009D4737"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lang w:eastAsia="es-CO"/>
              </w:rPr>
              <w:t>FPMIS</w:t>
            </w:r>
          </w:p>
        </w:tc>
        <w:tc>
          <w:tcPr>
            <w:tcW w:w="6873" w:type="dxa"/>
            <w:shd w:val="clear" w:color="auto" w:fill="auto"/>
            <w:vAlign w:val="center"/>
          </w:tcPr>
          <w:p w14:paraId="150868B6" w14:textId="77777777" w:rsidR="009D4737" w:rsidRPr="00B6396A" w:rsidRDefault="009D4737" w:rsidP="009D4737">
            <w:pPr>
              <w:spacing w:after="0" w:line="240" w:lineRule="auto"/>
              <w:jc w:val="both"/>
              <w:rPr>
                <w:rFonts w:asciiTheme="minorHAnsi" w:hAnsiTheme="minorHAnsi"/>
              </w:rPr>
            </w:pPr>
            <w:r w:rsidRPr="00B6396A">
              <w:rPr>
                <w:rFonts w:asciiTheme="minorHAnsi" w:hAnsiTheme="minorHAnsi"/>
                <w:lang w:eastAsia="es-CO"/>
              </w:rPr>
              <w:t>Field Programme Management Information System</w:t>
            </w:r>
          </w:p>
        </w:tc>
      </w:tr>
      <w:tr w:rsidR="00551A51" w:rsidRPr="00B6396A" w14:paraId="7BA7533C" w14:textId="77777777" w:rsidTr="00B6396A">
        <w:trPr>
          <w:trHeight w:val="362"/>
        </w:trPr>
        <w:tc>
          <w:tcPr>
            <w:tcW w:w="2197" w:type="dxa"/>
            <w:shd w:val="clear" w:color="auto" w:fill="auto"/>
            <w:vAlign w:val="center"/>
          </w:tcPr>
          <w:p w14:paraId="37FDD605"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GDP</w:t>
            </w:r>
          </w:p>
        </w:tc>
        <w:tc>
          <w:tcPr>
            <w:tcW w:w="6873" w:type="dxa"/>
            <w:shd w:val="clear" w:color="auto" w:fill="auto"/>
            <w:vAlign w:val="center"/>
          </w:tcPr>
          <w:p w14:paraId="20085B6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Gross Domestic Product</w:t>
            </w:r>
          </w:p>
        </w:tc>
      </w:tr>
      <w:tr w:rsidR="00551A51" w:rsidRPr="00B6396A" w14:paraId="76D5672C" w14:textId="77777777" w:rsidTr="00B6396A">
        <w:trPr>
          <w:trHeight w:val="362"/>
        </w:trPr>
        <w:tc>
          <w:tcPr>
            <w:tcW w:w="2197" w:type="dxa"/>
            <w:shd w:val="clear" w:color="auto" w:fill="auto"/>
            <w:vAlign w:val="center"/>
            <w:hideMark/>
          </w:tcPr>
          <w:p w14:paraId="5D311650"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GEF</w:t>
            </w:r>
          </w:p>
        </w:tc>
        <w:tc>
          <w:tcPr>
            <w:tcW w:w="6873" w:type="dxa"/>
            <w:shd w:val="clear" w:color="auto" w:fill="auto"/>
            <w:vAlign w:val="center"/>
            <w:hideMark/>
          </w:tcPr>
          <w:p w14:paraId="3F31DC18"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Global Environment Facility</w:t>
            </w:r>
          </w:p>
        </w:tc>
      </w:tr>
      <w:tr w:rsidR="00551A51" w:rsidRPr="00B6396A" w14:paraId="795FB3A7" w14:textId="77777777" w:rsidTr="00B6396A">
        <w:trPr>
          <w:trHeight w:val="362"/>
        </w:trPr>
        <w:tc>
          <w:tcPr>
            <w:tcW w:w="2197" w:type="dxa"/>
            <w:shd w:val="clear" w:color="auto" w:fill="auto"/>
            <w:vAlign w:val="center"/>
          </w:tcPr>
          <w:p w14:paraId="73E3F6BF"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GHG</w:t>
            </w:r>
          </w:p>
        </w:tc>
        <w:tc>
          <w:tcPr>
            <w:tcW w:w="6873" w:type="dxa"/>
            <w:shd w:val="clear" w:color="auto" w:fill="auto"/>
            <w:vAlign w:val="center"/>
          </w:tcPr>
          <w:p w14:paraId="0B7DEFA8"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Greenhouse Gas</w:t>
            </w:r>
          </w:p>
        </w:tc>
      </w:tr>
      <w:tr w:rsidR="00551A51" w:rsidRPr="00B6396A" w14:paraId="0C07ED8C" w14:textId="77777777" w:rsidTr="00B6396A">
        <w:trPr>
          <w:trHeight w:val="362"/>
        </w:trPr>
        <w:tc>
          <w:tcPr>
            <w:tcW w:w="2197" w:type="dxa"/>
            <w:shd w:val="clear" w:color="auto" w:fill="auto"/>
            <w:vAlign w:val="center"/>
            <w:hideMark/>
          </w:tcPr>
          <w:p w14:paraId="677C13A3"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GIBSE</w:t>
            </w:r>
          </w:p>
        </w:tc>
        <w:tc>
          <w:tcPr>
            <w:tcW w:w="6873" w:type="dxa"/>
            <w:shd w:val="clear" w:color="auto" w:fill="auto"/>
            <w:vAlign w:val="center"/>
            <w:hideMark/>
          </w:tcPr>
          <w:p w14:paraId="1E0A4BBA"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Integral Management of Biodiversity and Ecosystem Services (Acronym in Spanish)</w:t>
            </w:r>
          </w:p>
        </w:tc>
      </w:tr>
      <w:tr w:rsidR="00551A51" w:rsidRPr="00B6396A" w14:paraId="18B8B041" w14:textId="77777777" w:rsidTr="00B6396A">
        <w:trPr>
          <w:trHeight w:val="362"/>
        </w:trPr>
        <w:tc>
          <w:tcPr>
            <w:tcW w:w="2197" w:type="dxa"/>
            <w:shd w:val="clear" w:color="auto" w:fill="auto"/>
            <w:vAlign w:val="center"/>
          </w:tcPr>
          <w:p w14:paraId="2730D892"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GIS</w:t>
            </w:r>
          </w:p>
        </w:tc>
        <w:tc>
          <w:tcPr>
            <w:tcW w:w="6873" w:type="dxa"/>
            <w:shd w:val="clear" w:color="auto" w:fill="auto"/>
            <w:vAlign w:val="center"/>
          </w:tcPr>
          <w:p w14:paraId="17F1222C"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Geographic Information System</w:t>
            </w:r>
          </w:p>
        </w:tc>
      </w:tr>
      <w:tr w:rsidR="00551A51" w:rsidRPr="00B6396A" w14:paraId="563BC41B" w14:textId="77777777" w:rsidTr="00B6396A">
        <w:trPr>
          <w:trHeight w:val="362"/>
        </w:trPr>
        <w:tc>
          <w:tcPr>
            <w:tcW w:w="2197" w:type="dxa"/>
            <w:shd w:val="clear" w:color="auto" w:fill="auto"/>
            <w:vAlign w:val="center"/>
          </w:tcPr>
          <w:p w14:paraId="004E5EEC"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ha</w:t>
            </w:r>
          </w:p>
        </w:tc>
        <w:tc>
          <w:tcPr>
            <w:tcW w:w="6873" w:type="dxa"/>
            <w:shd w:val="clear" w:color="auto" w:fill="auto"/>
            <w:vAlign w:val="center"/>
          </w:tcPr>
          <w:p w14:paraId="599C24C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Hectare(s)</w:t>
            </w:r>
          </w:p>
        </w:tc>
      </w:tr>
      <w:tr w:rsidR="00551A51" w:rsidRPr="00B6396A" w14:paraId="0B149206" w14:textId="77777777" w:rsidTr="00B6396A">
        <w:trPr>
          <w:trHeight w:val="362"/>
        </w:trPr>
        <w:tc>
          <w:tcPr>
            <w:tcW w:w="2197" w:type="dxa"/>
            <w:shd w:val="clear" w:color="auto" w:fill="auto"/>
            <w:vAlign w:val="center"/>
            <w:hideMark/>
          </w:tcPr>
          <w:p w14:paraId="4DDF118E"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IAvH</w:t>
            </w:r>
          </w:p>
        </w:tc>
        <w:tc>
          <w:tcPr>
            <w:tcW w:w="6873" w:type="dxa"/>
            <w:shd w:val="clear" w:color="auto" w:fill="auto"/>
            <w:vAlign w:val="center"/>
            <w:hideMark/>
          </w:tcPr>
          <w:p w14:paraId="01B154F3"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bookmarkStart w:id="1" w:name="_Hlk515632545"/>
            <w:r w:rsidRPr="00B6396A">
              <w:rPr>
                <w:rFonts w:asciiTheme="minorHAnsi" w:eastAsia="Times New Roman" w:hAnsiTheme="minorHAnsi" w:cs="Times New Roman"/>
                <w:color w:val="000000"/>
                <w:szCs w:val="24"/>
              </w:rPr>
              <w:t xml:space="preserve">Alexander Von </w:t>
            </w:r>
            <w:r w:rsidR="006376DD" w:rsidRPr="00B6396A">
              <w:rPr>
                <w:rFonts w:asciiTheme="minorHAnsi" w:eastAsia="Times New Roman" w:hAnsiTheme="minorHAnsi" w:cs="Times New Roman"/>
                <w:color w:val="000000"/>
                <w:szCs w:val="24"/>
              </w:rPr>
              <w:t>Humboldt</w:t>
            </w:r>
            <w:r w:rsidRPr="00B6396A">
              <w:rPr>
                <w:rFonts w:asciiTheme="minorHAnsi" w:eastAsia="Times New Roman" w:hAnsiTheme="minorHAnsi" w:cs="Times New Roman"/>
                <w:color w:val="000000"/>
                <w:szCs w:val="24"/>
              </w:rPr>
              <w:t xml:space="preserve"> Institute of Research on Biological Resources (Acronym in Spanish</w:t>
            </w:r>
            <w:bookmarkEnd w:id="1"/>
            <w:r w:rsidRPr="00B6396A">
              <w:rPr>
                <w:rFonts w:asciiTheme="minorHAnsi" w:eastAsia="Times New Roman" w:hAnsiTheme="minorHAnsi" w:cs="Times New Roman"/>
                <w:color w:val="000000"/>
                <w:szCs w:val="24"/>
              </w:rPr>
              <w:t>)</w:t>
            </w:r>
          </w:p>
        </w:tc>
      </w:tr>
      <w:tr w:rsidR="00551A51" w:rsidRPr="00B6396A" w14:paraId="58DE7E1C" w14:textId="77777777" w:rsidTr="00B6396A">
        <w:trPr>
          <w:trHeight w:val="362"/>
        </w:trPr>
        <w:tc>
          <w:tcPr>
            <w:tcW w:w="2197" w:type="dxa"/>
            <w:shd w:val="clear" w:color="auto" w:fill="auto"/>
            <w:vAlign w:val="center"/>
            <w:hideMark/>
          </w:tcPr>
          <w:p w14:paraId="2F3295F2"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ICA</w:t>
            </w:r>
          </w:p>
        </w:tc>
        <w:tc>
          <w:tcPr>
            <w:tcW w:w="6873" w:type="dxa"/>
            <w:shd w:val="clear" w:color="auto" w:fill="auto"/>
            <w:vAlign w:val="center"/>
            <w:hideMark/>
          </w:tcPr>
          <w:p w14:paraId="42AF445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Institute of Agriculture and Livestock (Acronym in Spanish)</w:t>
            </w:r>
          </w:p>
        </w:tc>
      </w:tr>
      <w:tr w:rsidR="00551A51" w:rsidRPr="00B6396A" w14:paraId="0DD7841A" w14:textId="77777777" w:rsidTr="00B6396A">
        <w:trPr>
          <w:trHeight w:val="362"/>
        </w:trPr>
        <w:tc>
          <w:tcPr>
            <w:tcW w:w="2197" w:type="dxa"/>
            <w:shd w:val="clear" w:color="auto" w:fill="auto"/>
            <w:vAlign w:val="center"/>
            <w:hideMark/>
          </w:tcPr>
          <w:p w14:paraId="6A98E3EB"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IDEAM</w:t>
            </w:r>
          </w:p>
        </w:tc>
        <w:tc>
          <w:tcPr>
            <w:tcW w:w="6873" w:type="dxa"/>
            <w:shd w:val="clear" w:color="auto" w:fill="auto"/>
            <w:vAlign w:val="center"/>
            <w:hideMark/>
          </w:tcPr>
          <w:p w14:paraId="066C8FDB"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Institute of Hydrology, Meteorology and Environmental Studies (Acronym in Spanish)</w:t>
            </w:r>
          </w:p>
        </w:tc>
      </w:tr>
      <w:tr w:rsidR="00551A51" w:rsidRPr="00B6396A" w14:paraId="5F930C6B" w14:textId="77777777" w:rsidTr="00B6396A">
        <w:trPr>
          <w:trHeight w:val="362"/>
        </w:trPr>
        <w:tc>
          <w:tcPr>
            <w:tcW w:w="2197" w:type="dxa"/>
            <w:shd w:val="clear" w:color="auto" w:fill="auto"/>
            <w:vAlign w:val="center"/>
            <w:hideMark/>
          </w:tcPr>
          <w:p w14:paraId="1FF38E1F"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IIAP</w:t>
            </w:r>
          </w:p>
        </w:tc>
        <w:tc>
          <w:tcPr>
            <w:tcW w:w="6873" w:type="dxa"/>
            <w:shd w:val="clear" w:color="auto" w:fill="auto"/>
            <w:vAlign w:val="center"/>
            <w:hideMark/>
          </w:tcPr>
          <w:p w14:paraId="5DA00956"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bookmarkStart w:id="2" w:name="_Hlk515632719"/>
            <w:r w:rsidRPr="00B6396A">
              <w:rPr>
                <w:rFonts w:asciiTheme="minorHAnsi" w:eastAsia="Times New Roman" w:hAnsiTheme="minorHAnsi" w:cs="Times New Roman"/>
                <w:color w:val="000000"/>
                <w:szCs w:val="24"/>
              </w:rPr>
              <w:t>Institute of Environmental Research of the Pacific</w:t>
            </w:r>
            <w:bookmarkEnd w:id="2"/>
            <w:r w:rsidRPr="00B6396A">
              <w:rPr>
                <w:rFonts w:asciiTheme="minorHAnsi" w:eastAsia="Times New Roman" w:hAnsiTheme="minorHAnsi" w:cs="Times New Roman"/>
                <w:color w:val="000000"/>
                <w:szCs w:val="24"/>
              </w:rPr>
              <w:t xml:space="preserve"> (Acronym in Spanish)</w:t>
            </w:r>
          </w:p>
        </w:tc>
      </w:tr>
      <w:tr w:rsidR="00551A51" w:rsidRPr="00B6396A" w14:paraId="081EE9FF" w14:textId="77777777" w:rsidTr="00B6396A">
        <w:trPr>
          <w:trHeight w:val="362"/>
        </w:trPr>
        <w:tc>
          <w:tcPr>
            <w:tcW w:w="2197" w:type="dxa"/>
            <w:shd w:val="clear" w:color="auto" w:fill="auto"/>
            <w:vAlign w:val="center"/>
          </w:tcPr>
          <w:p w14:paraId="27505F75"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IINB</w:t>
            </w:r>
          </w:p>
        </w:tc>
        <w:tc>
          <w:tcPr>
            <w:tcW w:w="6873" w:type="dxa"/>
            <w:shd w:val="clear" w:color="auto" w:fill="auto"/>
            <w:vAlign w:val="center"/>
          </w:tcPr>
          <w:p w14:paraId="516AC546"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Initiative to Support Biodiversity Ideas and Businesses (Acronym in Spanish)</w:t>
            </w:r>
          </w:p>
        </w:tc>
      </w:tr>
      <w:tr w:rsidR="00551A51" w:rsidRPr="00B6396A" w14:paraId="1CF7E19D" w14:textId="77777777" w:rsidTr="00B6396A">
        <w:trPr>
          <w:trHeight w:val="362"/>
        </w:trPr>
        <w:tc>
          <w:tcPr>
            <w:tcW w:w="2197" w:type="dxa"/>
            <w:shd w:val="clear" w:color="auto" w:fill="auto"/>
            <w:vAlign w:val="center"/>
          </w:tcPr>
          <w:p w14:paraId="25038DC4"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cs="Times New Roman"/>
              </w:rPr>
              <w:t>IMND</w:t>
            </w:r>
          </w:p>
        </w:tc>
        <w:tc>
          <w:tcPr>
            <w:tcW w:w="6873" w:type="dxa"/>
            <w:shd w:val="clear" w:color="auto" w:fill="auto"/>
            <w:vAlign w:val="center"/>
          </w:tcPr>
          <w:p w14:paraId="14625F8A"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cs="Times New Roman"/>
              </w:rPr>
              <w:t>Integrated Management National District</w:t>
            </w:r>
          </w:p>
        </w:tc>
      </w:tr>
      <w:tr w:rsidR="00551A51" w:rsidRPr="00B6396A" w14:paraId="4A460A9C" w14:textId="77777777" w:rsidTr="00B6396A">
        <w:trPr>
          <w:trHeight w:val="450"/>
        </w:trPr>
        <w:tc>
          <w:tcPr>
            <w:tcW w:w="2197" w:type="dxa"/>
            <w:shd w:val="clear" w:color="auto" w:fill="auto"/>
            <w:vAlign w:val="center"/>
          </w:tcPr>
          <w:p w14:paraId="6C970B84"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IMRD</w:t>
            </w:r>
          </w:p>
        </w:tc>
        <w:tc>
          <w:tcPr>
            <w:tcW w:w="6873" w:type="dxa"/>
            <w:shd w:val="clear" w:color="auto" w:fill="auto"/>
            <w:vAlign w:val="center"/>
          </w:tcPr>
          <w:p w14:paraId="79A1ABBA" w14:textId="77777777" w:rsidR="00551A51" w:rsidRPr="00B6396A" w:rsidRDefault="00551A51"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Integrated Management Regional District</w:t>
            </w:r>
          </w:p>
        </w:tc>
      </w:tr>
      <w:tr w:rsidR="00551A51" w:rsidRPr="00B6396A" w14:paraId="3527CF65" w14:textId="77777777" w:rsidTr="00B6396A">
        <w:trPr>
          <w:trHeight w:val="362"/>
        </w:trPr>
        <w:tc>
          <w:tcPr>
            <w:tcW w:w="2197" w:type="dxa"/>
            <w:shd w:val="clear" w:color="auto" w:fill="auto"/>
            <w:vAlign w:val="center"/>
            <w:hideMark/>
          </w:tcPr>
          <w:p w14:paraId="7C11EF3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INCODER</w:t>
            </w:r>
          </w:p>
        </w:tc>
        <w:tc>
          <w:tcPr>
            <w:tcW w:w="6873" w:type="dxa"/>
            <w:shd w:val="clear" w:color="auto" w:fill="auto"/>
            <w:vAlign w:val="center"/>
            <w:hideMark/>
          </w:tcPr>
          <w:p w14:paraId="5713FEEE"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Colombian Institute of Rural Development (Acronym in Spanish)</w:t>
            </w:r>
          </w:p>
        </w:tc>
      </w:tr>
      <w:tr w:rsidR="00551A51" w:rsidRPr="00B6396A" w14:paraId="2FBCA4E5" w14:textId="77777777" w:rsidTr="00B6396A">
        <w:trPr>
          <w:trHeight w:val="362"/>
        </w:trPr>
        <w:tc>
          <w:tcPr>
            <w:tcW w:w="2197" w:type="dxa"/>
            <w:shd w:val="clear" w:color="auto" w:fill="auto"/>
            <w:vAlign w:val="center"/>
            <w:hideMark/>
          </w:tcPr>
          <w:p w14:paraId="534C34D9"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INVEMAR</w:t>
            </w:r>
          </w:p>
        </w:tc>
        <w:tc>
          <w:tcPr>
            <w:tcW w:w="6873" w:type="dxa"/>
            <w:shd w:val="clear" w:color="auto" w:fill="auto"/>
            <w:vAlign w:val="center"/>
            <w:hideMark/>
          </w:tcPr>
          <w:p w14:paraId="2D945CE6" w14:textId="77777777" w:rsidR="00551A51" w:rsidRPr="00B6396A" w:rsidRDefault="006376DD" w:rsidP="008A3C30">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Institute</w:t>
            </w:r>
            <w:r w:rsidR="00551A51" w:rsidRPr="00B6396A">
              <w:rPr>
                <w:rFonts w:asciiTheme="minorHAnsi" w:eastAsia="Times New Roman" w:hAnsiTheme="minorHAnsi" w:cs="Times New Roman"/>
                <w:color w:val="000000"/>
                <w:szCs w:val="24"/>
              </w:rPr>
              <w:t xml:space="preserve"> of Marine and Coastal Research José Benito Vives de Andreis (Acronym in Spanish)</w:t>
            </w:r>
          </w:p>
        </w:tc>
      </w:tr>
      <w:tr w:rsidR="00BC2724" w:rsidRPr="00B6396A" w14:paraId="5898646B" w14:textId="77777777" w:rsidTr="00B6396A">
        <w:trPr>
          <w:trHeight w:val="362"/>
        </w:trPr>
        <w:tc>
          <w:tcPr>
            <w:tcW w:w="2197" w:type="dxa"/>
            <w:shd w:val="clear" w:color="auto" w:fill="auto"/>
            <w:vAlign w:val="center"/>
          </w:tcPr>
          <w:p w14:paraId="730EA7A6" w14:textId="77777777" w:rsidR="00BC2724" w:rsidRPr="00B6396A" w:rsidRDefault="00BC2724"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INVIMA</w:t>
            </w:r>
          </w:p>
        </w:tc>
        <w:tc>
          <w:tcPr>
            <w:tcW w:w="6873" w:type="dxa"/>
            <w:shd w:val="clear" w:color="auto" w:fill="auto"/>
            <w:vAlign w:val="center"/>
          </w:tcPr>
          <w:p w14:paraId="14428FEE" w14:textId="77777777" w:rsidR="00BC2724" w:rsidRPr="00B6396A" w:rsidRDefault="00BC2724" w:rsidP="006D7A6D">
            <w:pPr>
              <w:tabs>
                <w:tab w:val="left" w:pos="5723"/>
              </w:tabs>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Food and Drug Surveillance Institute (Acronym in Spanish)</w:t>
            </w:r>
          </w:p>
        </w:tc>
      </w:tr>
      <w:tr w:rsidR="00551A51" w:rsidRPr="00B6396A" w14:paraId="5FB3C501" w14:textId="77777777" w:rsidTr="00B6396A">
        <w:trPr>
          <w:trHeight w:val="362"/>
        </w:trPr>
        <w:tc>
          <w:tcPr>
            <w:tcW w:w="2197" w:type="dxa"/>
            <w:shd w:val="clear" w:color="auto" w:fill="auto"/>
            <w:vAlign w:val="center"/>
          </w:tcPr>
          <w:p w14:paraId="6951373B"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IUCN</w:t>
            </w:r>
          </w:p>
        </w:tc>
        <w:tc>
          <w:tcPr>
            <w:tcW w:w="6873" w:type="dxa"/>
            <w:shd w:val="clear" w:color="auto" w:fill="auto"/>
            <w:vAlign w:val="center"/>
          </w:tcPr>
          <w:p w14:paraId="6BC0D4E2"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International Union for Conservation of Nature </w:t>
            </w:r>
          </w:p>
        </w:tc>
      </w:tr>
      <w:tr w:rsidR="00551A51" w:rsidRPr="00B6396A" w14:paraId="623917D7" w14:textId="77777777" w:rsidTr="00B6396A">
        <w:trPr>
          <w:trHeight w:val="362"/>
        </w:trPr>
        <w:tc>
          <w:tcPr>
            <w:tcW w:w="2197" w:type="dxa"/>
            <w:shd w:val="clear" w:color="auto" w:fill="auto"/>
            <w:vAlign w:val="center"/>
          </w:tcPr>
          <w:p w14:paraId="0E99AE94"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KBA</w:t>
            </w:r>
          </w:p>
        </w:tc>
        <w:tc>
          <w:tcPr>
            <w:tcW w:w="6873" w:type="dxa"/>
            <w:shd w:val="clear" w:color="auto" w:fill="auto"/>
            <w:vAlign w:val="center"/>
          </w:tcPr>
          <w:p w14:paraId="38CB16DE"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Key Biodiversity Area</w:t>
            </w:r>
          </w:p>
        </w:tc>
      </w:tr>
      <w:tr w:rsidR="00551A51" w:rsidRPr="00B6396A" w14:paraId="6A180578" w14:textId="77777777" w:rsidTr="00B6396A">
        <w:trPr>
          <w:trHeight w:val="362"/>
        </w:trPr>
        <w:tc>
          <w:tcPr>
            <w:tcW w:w="2197" w:type="dxa"/>
            <w:shd w:val="clear" w:color="auto" w:fill="auto"/>
            <w:vAlign w:val="center"/>
          </w:tcPr>
          <w:p w14:paraId="4354811A"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km</w:t>
            </w:r>
          </w:p>
        </w:tc>
        <w:tc>
          <w:tcPr>
            <w:tcW w:w="6873" w:type="dxa"/>
            <w:shd w:val="clear" w:color="auto" w:fill="auto"/>
            <w:vAlign w:val="center"/>
          </w:tcPr>
          <w:p w14:paraId="1BE98ECD"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Kilometer(s)</w:t>
            </w:r>
          </w:p>
        </w:tc>
      </w:tr>
      <w:tr w:rsidR="00551A51" w:rsidRPr="00B6396A" w14:paraId="4476D6E0" w14:textId="77777777" w:rsidTr="00B6396A">
        <w:trPr>
          <w:trHeight w:val="362"/>
        </w:trPr>
        <w:tc>
          <w:tcPr>
            <w:tcW w:w="2197" w:type="dxa"/>
            <w:shd w:val="clear" w:color="auto" w:fill="auto"/>
            <w:vAlign w:val="center"/>
          </w:tcPr>
          <w:p w14:paraId="3696B2DF"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km</w:t>
            </w:r>
            <w:r w:rsidRPr="00B6396A">
              <w:rPr>
                <w:rFonts w:asciiTheme="minorHAnsi" w:eastAsia="Times New Roman" w:hAnsiTheme="minorHAnsi" w:cs="Times New Roman"/>
                <w:color w:val="000000"/>
                <w:szCs w:val="24"/>
                <w:vertAlign w:val="superscript"/>
              </w:rPr>
              <w:t>2</w:t>
            </w:r>
          </w:p>
        </w:tc>
        <w:tc>
          <w:tcPr>
            <w:tcW w:w="6873" w:type="dxa"/>
            <w:shd w:val="clear" w:color="auto" w:fill="auto"/>
            <w:vAlign w:val="center"/>
          </w:tcPr>
          <w:p w14:paraId="4E58EC87" w14:textId="77777777" w:rsidR="00551A51" w:rsidRPr="00B6396A" w:rsidRDefault="00551A51"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Square kilometer(s)</w:t>
            </w:r>
          </w:p>
        </w:tc>
      </w:tr>
      <w:tr w:rsidR="0000218E" w:rsidRPr="00B6396A" w14:paraId="49CEF03C" w14:textId="77777777" w:rsidTr="00B6396A">
        <w:trPr>
          <w:trHeight w:val="362"/>
        </w:trPr>
        <w:tc>
          <w:tcPr>
            <w:tcW w:w="2197" w:type="dxa"/>
            <w:shd w:val="clear" w:color="auto" w:fill="auto"/>
            <w:vAlign w:val="center"/>
          </w:tcPr>
          <w:p w14:paraId="1E1E356E" w14:textId="77777777" w:rsidR="0000218E" w:rsidRPr="00B6396A" w:rsidRDefault="0000218E" w:rsidP="004A20F7">
            <w:pPr>
              <w:spacing w:after="0" w:line="240" w:lineRule="auto"/>
              <w:jc w:val="both"/>
              <w:rPr>
                <w:rFonts w:asciiTheme="minorHAnsi" w:hAnsiTheme="minorHAnsi"/>
              </w:rPr>
            </w:pPr>
            <w:r w:rsidRPr="00B6396A">
              <w:rPr>
                <w:rFonts w:asciiTheme="minorHAnsi" w:eastAsia="Times New Roman" w:hAnsiTheme="minorHAnsi" w:cs="Times New Roman"/>
                <w:szCs w:val="24"/>
              </w:rPr>
              <w:t>LCI</w:t>
            </w:r>
          </w:p>
        </w:tc>
        <w:tc>
          <w:tcPr>
            <w:tcW w:w="6873" w:type="dxa"/>
            <w:shd w:val="clear" w:color="auto" w:fill="auto"/>
            <w:vAlign w:val="center"/>
          </w:tcPr>
          <w:p w14:paraId="07F47F93" w14:textId="77777777" w:rsidR="0000218E" w:rsidRPr="00B6396A" w:rsidRDefault="0000218E" w:rsidP="004A20F7">
            <w:pPr>
              <w:spacing w:after="0" w:line="240" w:lineRule="auto"/>
              <w:jc w:val="both"/>
              <w:rPr>
                <w:rFonts w:asciiTheme="minorHAnsi" w:hAnsiTheme="minorHAnsi"/>
              </w:rPr>
            </w:pPr>
            <w:r w:rsidRPr="00B6396A">
              <w:rPr>
                <w:rFonts w:asciiTheme="minorHAnsi" w:eastAsia="Times New Roman" w:hAnsiTheme="minorHAnsi" w:cs="Times New Roman"/>
                <w:szCs w:val="24"/>
              </w:rPr>
              <w:t>Living Conditions Index</w:t>
            </w:r>
          </w:p>
        </w:tc>
      </w:tr>
      <w:tr w:rsidR="004D0EED" w:rsidRPr="00B6396A" w14:paraId="790B1AAB" w14:textId="77777777" w:rsidTr="00B6396A">
        <w:trPr>
          <w:trHeight w:val="362"/>
        </w:trPr>
        <w:tc>
          <w:tcPr>
            <w:tcW w:w="2197" w:type="dxa"/>
            <w:shd w:val="clear" w:color="auto" w:fill="auto"/>
            <w:vAlign w:val="center"/>
          </w:tcPr>
          <w:p w14:paraId="22E312BA" w14:textId="77777777" w:rsidR="004D0EED" w:rsidRPr="00B6396A" w:rsidRDefault="004D0EED"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KOICA</w:t>
            </w:r>
          </w:p>
        </w:tc>
        <w:tc>
          <w:tcPr>
            <w:tcW w:w="6873" w:type="dxa"/>
            <w:shd w:val="clear" w:color="auto" w:fill="auto"/>
            <w:vAlign w:val="center"/>
          </w:tcPr>
          <w:p w14:paraId="7C5236BE" w14:textId="77777777" w:rsidR="004D0EED" w:rsidRPr="00B6396A" w:rsidRDefault="004D0EED" w:rsidP="004D0EED">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Korea International Cooperation Agency</w:t>
            </w:r>
          </w:p>
        </w:tc>
      </w:tr>
      <w:tr w:rsidR="00645873" w:rsidRPr="00B6396A" w14:paraId="4057B2D2" w14:textId="77777777" w:rsidTr="00B6396A">
        <w:trPr>
          <w:trHeight w:val="362"/>
        </w:trPr>
        <w:tc>
          <w:tcPr>
            <w:tcW w:w="2197" w:type="dxa"/>
            <w:shd w:val="clear" w:color="auto" w:fill="auto"/>
            <w:vAlign w:val="center"/>
          </w:tcPr>
          <w:p w14:paraId="3A0B17DE" w14:textId="77777777" w:rsidR="00645873" w:rsidRPr="00B6396A" w:rsidRDefault="00645873" w:rsidP="004A20F7">
            <w:pPr>
              <w:spacing w:after="0" w:line="240" w:lineRule="auto"/>
              <w:jc w:val="both"/>
              <w:rPr>
                <w:rFonts w:asciiTheme="minorHAnsi" w:hAnsiTheme="minorHAnsi"/>
              </w:rPr>
            </w:pPr>
            <w:r w:rsidRPr="00B6396A">
              <w:rPr>
                <w:rFonts w:asciiTheme="minorHAnsi" w:hAnsiTheme="minorHAnsi"/>
              </w:rPr>
              <w:t>LoA</w:t>
            </w:r>
          </w:p>
        </w:tc>
        <w:tc>
          <w:tcPr>
            <w:tcW w:w="6873" w:type="dxa"/>
            <w:shd w:val="clear" w:color="auto" w:fill="auto"/>
            <w:vAlign w:val="center"/>
          </w:tcPr>
          <w:p w14:paraId="569F8254" w14:textId="77777777" w:rsidR="00645873" w:rsidRPr="00B6396A" w:rsidRDefault="00645873" w:rsidP="00645873">
            <w:pPr>
              <w:spacing w:after="0" w:line="240" w:lineRule="auto"/>
              <w:jc w:val="both"/>
              <w:rPr>
                <w:rFonts w:asciiTheme="minorHAnsi" w:hAnsiTheme="minorHAnsi"/>
              </w:rPr>
            </w:pPr>
            <w:r w:rsidRPr="00B6396A">
              <w:rPr>
                <w:rFonts w:asciiTheme="minorHAnsi" w:hAnsiTheme="minorHAnsi"/>
              </w:rPr>
              <w:t xml:space="preserve">Letters of Agreement </w:t>
            </w:r>
          </w:p>
        </w:tc>
      </w:tr>
      <w:tr w:rsidR="0000218E" w:rsidRPr="00B6396A" w14:paraId="36AB0E71" w14:textId="77777777" w:rsidTr="00B6396A">
        <w:trPr>
          <w:trHeight w:val="362"/>
        </w:trPr>
        <w:tc>
          <w:tcPr>
            <w:tcW w:w="2197" w:type="dxa"/>
            <w:shd w:val="clear" w:color="auto" w:fill="auto"/>
            <w:vAlign w:val="center"/>
          </w:tcPr>
          <w:p w14:paraId="7F74081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l/s-km</w:t>
            </w:r>
            <w:r w:rsidRPr="00B6396A">
              <w:rPr>
                <w:rFonts w:asciiTheme="minorHAnsi" w:hAnsiTheme="minorHAnsi"/>
                <w:vertAlign w:val="superscript"/>
              </w:rPr>
              <w:t>2</w:t>
            </w:r>
          </w:p>
        </w:tc>
        <w:tc>
          <w:tcPr>
            <w:tcW w:w="6873" w:type="dxa"/>
            <w:shd w:val="clear" w:color="auto" w:fill="auto"/>
            <w:vAlign w:val="center"/>
          </w:tcPr>
          <w:p w14:paraId="21683AF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Liters per second per square kilometer</w:t>
            </w:r>
          </w:p>
        </w:tc>
      </w:tr>
      <w:tr w:rsidR="0000218E" w:rsidRPr="00B6396A" w14:paraId="0ED50CFF" w14:textId="77777777" w:rsidTr="00B6396A">
        <w:trPr>
          <w:trHeight w:val="362"/>
        </w:trPr>
        <w:tc>
          <w:tcPr>
            <w:tcW w:w="2197" w:type="dxa"/>
            <w:shd w:val="clear" w:color="auto" w:fill="auto"/>
            <w:vAlign w:val="center"/>
          </w:tcPr>
          <w:p w14:paraId="5B55D06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lang w:eastAsia="es-CO"/>
              </w:rPr>
              <w:t>LTO</w:t>
            </w:r>
          </w:p>
        </w:tc>
        <w:tc>
          <w:tcPr>
            <w:tcW w:w="6873" w:type="dxa"/>
            <w:shd w:val="clear" w:color="auto" w:fill="auto"/>
            <w:vAlign w:val="center"/>
          </w:tcPr>
          <w:p w14:paraId="0629DB77" w14:textId="77777777" w:rsidR="0000218E" w:rsidRPr="00B6396A" w:rsidRDefault="0000218E" w:rsidP="009D473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lang w:eastAsia="es-CO"/>
              </w:rPr>
              <w:t xml:space="preserve">Lead Technical Officer </w:t>
            </w:r>
          </w:p>
        </w:tc>
      </w:tr>
      <w:tr w:rsidR="0000218E" w:rsidRPr="00B6396A" w14:paraId="496A4D24" w14:textId="77777777" w:rsidTr="00B6396A">
        <w:trPr>
          <w:trHeight w:val="362"/>
        </w:trPr>
        <w:tc>
          <w:tcPr>
            <w:tcW w:w="2197" w:type="dxa"/>
            <w:shd w:val="clear" w:color="auto" w:fill="auto"/>
            <w:vAlign w:val="center"/>
          </w:tcPr>
          <w:p w14:paraId="1E603EE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w:t>
            </w:r>
            <w:r w:rsidRPr="00B6396A">
              <w:rPr>
                <w:rFonts w:asciiTheme="minorHAnsi" w:eastAsia="Times New Roman" w:hAnsiTheme="minorHAnsi" w:cs="Times New Roman"/>
                <w:color w:val="000000"/>
                <w:szCs w:val="24"/>
                <w:vertAlign w:val="superscript"/>
              </w:rPr>
              <w:t>3</w:t>
            </w:r>
          </w:p>
        </w:tc>
        <w:tc>
          <w:tcPr>
            <w:tcW w:w="6873" w:type="dxa"/>
            <w:shd w:val="clear" w:color="auto" w:fill="auto"/>
            <w:vAlign w:val="center"/>
          </w:tcPr>
          <w:p w14:paraId="6D5AA49F"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Cubic meter(s)</w:t>
            </w:r>
          </w:p>
        </w:tc>
      </w:tr>
      <w:tr w:rsidR="0000218E" w:rsidRPr="00B6396A" w14:paraId="7C9D7CB9" w14:textId="77777777" w:rsidTr="00B6396A">
        <w:trPr>
          <w:trHeight w:val="362"/>
        </w:trPr>
        <w:tc>
          <w:tcPr>
            <w:tcW w:w="2197" w:type="dxa"/>
            <w:shd w:val="clear" w:color="auto" w:fill="auto"/>
            <w:vAlign w:val="center"/>
          </w:tcPr>
          <w:p w14:paraId="0E1E2EC7"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hAnsiTheme="minorHAnsi" w:cs="Times New Roman"/>
              </w:rPr>
              <w:t>m</w:t>
            </w:r>
            <w:r w:rsidRPr="00B6396A">
              <w:rPr>
                <w:rFonts w:asciiTheme="minorHAnsi" w:hAnsiTheme="minorHAnsi" w:cs="Times New Roman"/>
                <w:vertAlign w:val="superscript"/>
              </w:rPr>
              <w:t>3</w:t>
            </w:r>
            <w:r w:rsidRPr="00B6396A">
              <w:rPr>
                <w:rFonts w:asciiTheme="minorHAnsi" w:hAnsiTheme="minorHAnsi" w:cs="Times New Roman"/>
              </w:rPr>
              <w:t>/s</w:t>
            </w:r>
          </w:p>
        </w:tc>
        <w:tc>
          <w:tcPr>
            <w:tcW w:w="6873" w:type="dxa"/>
            <w:shd w:val="clear" w:color="auto" w:fill="auto"/>
            <w:vAlign w:val="center"/>
          </w:tcPr>
          <w:p w14:paraId="36F553D2"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hAnsiTheme="minorHAnsi" w:cs="Times New Roman"/>
              </w:rPr>
              <w:t>Cubic meters per second</w:t>
            </w:r>
          </w:p>
        </w:tc>
      </w:tr>
      <w:tr w:rsidR="0000218E" w:rsidRPr="00B6396A" w14:paraId="4C6A2AB8" w14:textId="77777777" w:rsidTr="00B6396A">
        <w:trPr>
          <w:trHeight w:val="362"/>
        </w:trPr>
        <w:tc>
          <w:tcPr>
            <w:tcW w:w="2197" w:type="dxa"/>
            <w:shd w:val="clear" w:color="auto" w:fill="auto"/>
            <w:vAlign w:val="center"/>
            <w:hideMark/>
          </w:tcPr>
          <w:p w14:paraId="40C6B27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MADR</w:t>
            </w:r>
          </w:p>
        </w:tc>
        <w:tc>
          <w:tcPr>
            <w:tcW w:w="6873" w:type="dxa"/>
            <w:shd w:val="clear" w:color="auto" w:fill="auto"/>
            <w:vAlign w:val="center"/>
            <w:hideMark/>
          </w:tcPr>
          <w:p w14:paraId="21B8DFB0"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Ministry of Agriculture and Rural Development (Acronym in Spanish</w:t>
            </w:r>
          </w:p>
        </w:tc>
      </w:tr>
      <w:tr w:rsidR="0000218E" w:rsidRPr="00B6396A" w14:paraId="24E9629F" w14:textId="77777777" w:rsidTr="00B6396A">
        <w:trPr>
          <w:trHeight w:val="362"/>
        </w:trPr>
        <w:tc>
          <w:tcPr>
            <w:tcW w:w="2197" w:type="dxa"/>
            <w:shd w:val="clear" w:color="auto" w:fill="auto"/>
            <w:vAlign w:val="center"/>
            <w:hideMark/>
          </w:tcPr>
          <w:p w14:paraId="1FF5AF2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lastRenderedPageBreak/>
              <w:t>MADS</w:t>
            </w:r>
          </w:p>
        </w:tc>
        <w:tc>
          <w:tcPr>
            <w:tcW w:w="6873" w:type="dxa"/>
            <w:shd w:val="clear" w:color="auto" w:fill="auto"/>
            <w:vAlign w:val="center"/>
            <w:hideMark/>
          </w:tcPr>
          <w:p w14:paraId="2F4C807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Ministry of Environment and Sustainable Development (Acronym in Spanish)</w:t>
            </w:r>
          </w:p>
        </w:tc>
      </w:tr>
      <w:tr w:rsidR="0000218E" w:rsidRPr="00B6396A" w14:paraId="3C6EC275" w14:textId="77777777" w:rsidTr="00B6396A">
        <w:trPr>
          <w:trHeight w:val="362"/>
        </w:trPr>
        <w:tc>
          <w:tcPr>
            <w:tcW w:w="2197" w:type="dxa"/>
            <w:shd w:val="clear" w:color="auto" w:fill="auto"/>
            <w:vAlign w:val="center"/>
          </w:tcPr>
          <w:p w14:paraId="28793E3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MTR</w:t>
            </w:r>
          </w:p>
        </w:tc>
        <w:tc>
          <w:tcPr>
            <w:tcW w:w="6873" w:type="dxa"/>
            <w:shd w:val="clear" w:color="auto" w:fill="auto"/>
            <w:vAlign w:val="center"/>
          </w:tcPr>
          <w:p w14:paraId="4E5560C8" w14:textId="77777777" w:rsidR="0000218E" w:rsidRPr="00B6396A" w:rsidRDefault="0000218E" w:rsidP="009D473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 xml:space="preserve">Mid-term review </w:t>
            </w:r>
          </w:p>
        </w:tc>
      </w:tr>
      <w:tr w:rsidR="0000218E" w:rsidRPr="00B6396A" w14:paraId="50F5AB45" w14:textId="77777777" w:rsidTr="00B6396A">
        <w:trPr>
          <w:trHeight w:val="362"/>
        </w:trPr>
        <w:tc>
          <w:tcPr>
            <w:tcW w:w="2197" w:type="dxa"/>
            <w:shd w:val="clear" w:color="auto" w:fill="auto"/>
            <w:vAlign w:val="center"/>
          </w:tcPr>
          <w:p w14:paraId="0026C84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METT</w:t>
            </w:r>
          </w:p>
        </w:tc>
        <w:tc>
          <w:tcPr>
            <w:tcW w:w="6873" w:type="dxa"/>
            <w:shd w:val="clear" w:color="auto" w:fill="auto"/>
            <w:vAlign w:val="center"/>
          </w:tcPr>
          <w:p w14:paraId="6ADD904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Management Effectiveness Tracking Tool</w:t>
            </w:r>
          </w:p>
        </w:tc>
      </w:tr>
      <w:tr w:rsidR="0000218E" w:rsidRPr="00B6396A" w14:paraId="7EFE5C71" w14:textId="77777777" w:rsidTr="00B6396A">
        <w:trPr>
          <w:trHeight w:val="362"/>
        </w:trPr>
        <w:tc>
          <w:tcPr>
            <w:tcW w:w="2197" w:type="dxa"/>
            <w:shd w:val="clear" w:color="auto" w:fill="auto"/>
            <w:vAlign w:val="center"/>
          </w:tcPr>
          <w:p w14:paraId="7BB8616F"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mm</w:t>
            </w:r>
          </w:p>
        </w:tc>
        <w:tc>
          <w:tcPr>
            <w:tcW w:w="6873" w:type="dxa"/>
            <w:shd w:val="clear" w:color="auto" w:fill="auto"/>
            <w:vAlign w:val="center"/>
          </w:tcPr>
          <w:p w14:paraId="6B7EEAB0"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Millimeter(s)</w:t>
            </w:r>
          </w:p>
        </w:tc>
      </w:tr>
      <w:tr w:rsidR="0000218E" w:rsidRPr="00B6396A" w14:paraId="151EC0BB" w14:textId="77777777" w:rsidTr="00B6396A">
        <w:trPr>
          <w:trHeight w:val="362"/>
        </w:trPr>
        <w:tc>
          <w:tcPr>
            <w:tcW w:w="2197" w:type="dxa"/>
            <w:shd w:val="clear" w:color="auto" w:fill="auto"/>
            <w:vAlign w:val="center"/>
          </w:tcPr>
          <w:p w14:paraId="7F2D5AA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Mm</w:t>
            </w:r>
            <w:r w:rsidRPr="00B6396A">
              <w:rPr>
                <w:rFonts w:asciiTheme="minorHAnsi" w:hAnsiTheme="minorHAnsi"/>
                <w:vertAlign w:val="superscript"/>
              </w:rPr>
              <w:t>3</w:t>
            </w:r>
          </w:p>
        </w:tc>
        <w:tc>
          <w:tcPr>
            <w:tcW w:w="6873" w:type="dxa"/>
            <w:shd w:val="clear" w:color="auto" w:fill="auto"/>
            <w:vAlign w:val="center"/>
          </w:tcPr>
          <w:p w14:paraId="09FB9F6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Million cubic meters</w:t>
            </w:r>
          </w:p>
        </w:tc>
      </w:tr>
      <w:tr w:rsidR="0000218E" w:rsidRPr="00B6396A" w14:paraId="37463C80" w14:textId="77777777" w:rsidTr="00B6396A">
        <w:trPr>
          <w:trHeight w:val="362"/>
        </w:trPr>
        <w:tc>
          <w:tcPr>
            <w:tcW w:w="2197" w:type="dxa"/>
            <w:shd w:val="clear" w:color="auto" w:fill="auto"/>
            <w:vAlign w:val="center"/>
          </w:tcPr>
          <w:p w14:paraId="57D4940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MPI</w:t>
            </w:r>
          </w:p>
        </w:tc>
        <w:tc>
          <w:tcPr>
            <w:tcW w:w="6873" w:type="dxa"/>
            <w:shd w:val="clear" w:color="auto" w:fill="auto"/>
            <w:vAlign w:val="center"/>
          </w:tcPr>
          <w:p w14:paraId="113EF4E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Multidimensional Poverty Index</w:t>
            </w:r>
          </w:p>
        </w:tc>
      </w:tr>
      <w:tr w:rsidR="0000218E" w:rsidRPr="00B6396A" w14:paraId="4A663EFF" w14:textId="77777777" w:rsidTr="00B6396A">
        <w:trPr>
          <w:trHeight w:val="362"/>
        </w:trPr>
        <w:tc>
          <w:tcPr>
            <w:tcW w:w="2197" w:type="dxa"/>
            <w:shd w:val="clear" w:color="auto" w:fill="auto"/>
            <w:vAlign w:val="center"/>
          </w:tcPr>
          <w:p w14:paraId="1C8BDAA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MUCB</w:t>
            </w:r>
          </w:p>
        </w:tc>
        <w:tc>
          <w:tcPr>
            <w:tcW w:w="6873" w:type="dxa"/>
            <w:shd w:val="clear" w:color="auto" w:fill="auto"/>
            <w:vAlign w:val="center"/>
          </w:tcPr>
          <w:p w14:paraId="3C4F546A"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Biodiversity Use and Conservation Mosaic (Acronym in Spanish)</w:t>
            </w:r>
          </w:p>
        </w:tc>
      </w:tr>
      <w:tr w:rsidR="0000218E" w:rsidRPr="00B6396A" w14:paraId="266F61B1" w14:textId="77777777" w:rsidTr="00B6396A">
        <w:trPr>
          <w:trHeight w:val="362"/>
        </w:trPr>
        <w:tc>
          <w:tcPr>
            <w:tcW w:w="2197" w:type="dxa"/>
            <w:shd w:val="clear" w:color="auto" w:fill="auto"/>
            <w:vAlign w:val="center"/>
          </w:tcPr>
          <w:p w14:paraId="4F8BAA55"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MUCBTC</w:t>
            </w:r>
          </w:p>
        </w:tc>
        <w:tc>
          <w:tcPr>
            <w:tcW w:w="6873" w:type="dxa"/>
            <w:shd w:val="clear" w:color="auto" w:fill="auto"/>
            <w:vAlign w:val="center"/>
          </w:tcPr>
          <w:p w14:paraId="3C1255B9" w14:textId="77777777" w:rsidR="0000218E" w:rsidRPr="00B6396A" w:rsidRDefault="0000218E" w:rsidP="005874DB">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MUCB Technical Committee</w:t>
            </w:r>
          </w:p>
        </w:tc>
      </w:tr>
      <w:tr w:rsidR="0000218E" w:rsidRPr="00B6396A" w14:paraId="36DF1E28" w14:textId="77777777" w:rsidTr="00B6396A">
        <w:trPr>
          <w:trHeight w:val="362"/>
        </w:trPr>
        <w:tc>
          <w:tcPr>
            <w:tcW w:w="2197" w:type="dxa"/>
            <w:shd w:val="clear" w:color="auto" w:fill="auto"/>
            <w:vAlign w:val="center"/>
          </w:tcPr>
          <w:p w14:paraId="1A0381B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NDP</w:t>
            </w:r>
          </w:p>
        </w:tc>
        <w:tc>
          <w:tcPr>
            <w:tcW w:w="6873" w:type="dxa"/>
            <w:shd w:val="clear" w:color="auto" w:fill="auto"/>
            <w:vAlign w:val="center"/>
          </w:tcPr>
          <w:p w14:paraId="13942F16"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National Development Plan</w:t>
            </w:r>
          </w:p>
        </w:tc>
      </w:tr>
      <w:tr w:rsidR="0000218E" w:rsidRPr="00B6396A" w14:paraId="0A5F3794" w14:textId="77777777" w:rsidTr="00B6396A">
        <w:trPr>
          <w:trHeight w:val="362"/>
        </w:trPr>
        <w:tc>
          <w:tcPr>
            <w:tcW w:w="2197" w:type="dxa"/>
            <w:shd w:val="clear" w:color="auto" w:fill="auto"/>
            <w:vAlign w:val="center"/>
          </w:tcPr>
          <w:p w14:paraId="2894C31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NGO</w:t>
            </w:r>
          </w:p>
        </w:tc>
        <w:tc>
          <w:tcPr>
            <w:tcW w:w="6873" w:type="dxa"/>
            <w:shd w:val="clear" w:color="auto" w:fill="auto"/>
            <w:vAlign w:val="center"/>
          </w:tcPr>
          <w:p w14:paraId="6E0D2C0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 xml:space="preserve">Non-governmental Organization </w:t>
            </w:r>
          </w:p>
        </w:tc>
      </w:tr>
      <w:tr w:rsidR="0000218E" w:rsidRPr="00B6396A" w14:paraId="7F9A6E0F" w14:textId="77777777" w:rsidTr="00B6396A">
        <w:trPr>
          <w:trHeight w:val="362"/>
        </w:trPr>
        <w:tc>
          <w:tcPr>
            <w:tcW w:w="2197" w:type="dxa"/>
            <w:shd w:val="clear" w:color="auto" w:fill="auto"/>
            <w:vAlign w:val="center"/>
          </w:tcPr>
          <w:p w14:paraId="01E3E83C"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NNP</w:t>
            </w:r>
          </w:p>
        </w:tc>
        <w:tc>
          <w:tcPr>
            <w:tcW w:w="6873" w:type="dxa"/>
            <w:shd w:val="clear" w:color="auto" w:fill="auto"/>
            <w:vAlign w:val="center"/>
          </w:tcPr>
          <w:p w14:paraId="1F50F381" w14:textId="77777777" w:rsidR="0000218E" w:rsidRPr="00B6396A" w:rsidRDefault="0000218E" w:rsidP="002D3BD3">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National Natural Park</w:t>
            </w:r>
            <w:r w:rsidRPr="00B6396A">
              <w:rPr>
                <w:rFonts w:asciiTheme="minorHAnsi" w:eastAsia="Times New Roman" w:hAnsiTheme="minorHAnsi" w:cs="Times New Roman"/>
                <w:szCs w:val="24"/>
              </w:rPr>
              <w:t xml:space="preserve"> </w:t>
            </w:r>
          </w:p>
        </w:tc>
      </w:tr>
      <w:tr w:rsidR="0000218E" w:rsidRPr="00B6396A" w14:paraId="618E0FBC" w14:textId="77777777" w:rsidTr="00B6396A">
        <w:trPr>
          <w:trHeight w:val="362"/>
        </w:trPr>
        <w:tc>
          <w:tcPr>
            <w:tcW w:w="2197" w:type="dxa"/>
            <w:shd w:val="clear" w:color="auto" w:fill="auto"/>
            <w:vAlign w:val="center"/>
          </w:tcPr>
          <w:p w14:paraId="627D3041"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color w:val="000000"/>
                <w:szCs w:val="24"/>
              </w:rPr>
              <w:t>NPD</w:t>
            </w:r>
          </w:p>
        </w:tc>
        <w:tc>
          <w:tcPr>
            <w:tcW w:w="6873" w:type="dxa"/>
            <w:shd w:val="clear" w:color="auto" w:fill="auto"/>
            <w:vAlign w:val="center"/>
          </w:tcPr>
          <w:p w14:paraId="77B122B9" w14:textId="77777777" w:rsidR="0000218E" w:rsidRPr="00B6396A" w:rsidRDefault="0000218E" w:rsidP="002D3BD3">
            <w:pPr>
              <w:spacing w:after="0" w:line="240" w:lineRule="auto"/>
              <w:jc w:val="both"/>
              <w:rPr>
                <w:rFonts w:asciiTheme="minorHAnsi" w:eastAsia="Calibri" w:hAnsiTheme="minorHAnsi" w:cs="Times New Roman"/>
                <w:color w:val="000000"/>
                <w:szCs w:val="24"/>
              </w:rPr>
            </w:pPr>
            <w:r w:rsidRPr="00B6396A">
              <w:rPr>
                <w:rFonts w:asciiTheme="minorHAnsi" w:eastAsia="Calibri" w:hAnsiTheme="minorHAnsi" w:cs="Times New Roman"/>
                <w:color w:val="000000"/>
                <w:szCs w:val="24"/>
              </w:rPr>
              <w:t>National Project Director</w:t>
            </w:r>
          </w:p>
        </w:tc>
      </w:tr>
      <w:tr w:rsidR="0000218E" w:rsidRPr="00B6396A" w14:paraId="639A1E7F" w14:textId="77777777" w:rsidTr="00B6396A">
        <w:trPr>
          <w:trHeight w:val="362"/>
        </w:trPr>
        <w:tc>
          <w:tcPr>
            <w:tcW w:w="2197" w:type="dxa"/>
            <w:shd w:val="clear" w:color="auto" w:fill="auto"/>
            <w:vAlign w:val="center"/>
          </w:tcPr>
          <w:p w14:paraId="21FE9B4E"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NPFR</w:t>
            </w:r>
          </w:p>
        </w:tc>
        <w:tc>
          <w:tcPr>
            <w:tcW w:w="6873" w:type="dxa"/>
            <w:shd w:val="clear" w:color="auto" w:fill="auto"/>
            <w:vAlign w:val="center"/>
          </w:tcPr>
          <w:p w14:paraId="3F98CA6A"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Times New Roman" w:hAnsiTheme="minorHAnsi" w:cs="Times New Roman"/>
                <w:szCs w:val="24"/>
              </w:rPr>
              <w:t>National Protective Forestry Reserve</w:t>
            </w:r>
          </w:p>
        </w:tc>
      </w:tr>
      <w:tr w:rsidR="0000218E" w:rsidRPr="00B6396A" w14:paraId="65D8FBBE" w14:textId="77777777" w:rsidTr="00B6396A">
        <w:trPr>
          <w:trHeight w:val="362"/>
        </w:trPr>
        <w:tc>
          <w:tcPr>
            <w:tcW w:w="2197" w:type="dxa"/>
            <w:shd w:val="clear" w:color="auto" w:fill="auto"/>
            <w:vAlign w:val="center"/>
          </w:tcPr>
          <w:p w14:paraId="2A90CDBF"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NR</w:t>
            </w:r>
          </w:p>
        </w:tc>
        <w:tc>
          <w:tcPr>
            <w:tcW w:w="6873" w:type="dxa"/>
            <w:shd w:val="clear" w:color="auto" w:fill="auto"/>
            <w:vAlign w:val="center"/>
          </w:tcPr>
          <w:p w14:paraId="1031E98A" w14:textId="77777777" w:rsidR="0000218E" w:rsidRPr="00B6396A" w:rsidRDefault="0000218E" w:rsidP="004A20F7">
            <w:pPr>
              <w:spacing w:after="0" w:line="240" w:lineRule="auto"/>
              <w:jc w:val="both"/>
              <w:rPr>
                <w:rFonts w:asciiTheme="minorHAnsi" w:eastAsia="Calibri" w:hAnsiTheme="minorHAnsi" w:cs="Times New Roman"/>
                <w:color w:val="000000"/>
                <w:szCs w:val="24"/>
              </w:rPr>
            </w:pPr>
            <w:r w:rsidRPr="00B6396A">
              <w:rPr>
                <w:rFonts w:asciiTheme="minorHAnsi" w:eastAsia="Calibri" w:hAnsiTheme="minorHAnsi" w:cs="Times New Roman"/>
                <w:color w:val="000000"/>
                <w:szCs w:val="24"/>
              </w:rPr>
              <w:t>Natural Reserve</w:t>
            </w:r>
          </w:p>
        </w:tc>
      </w:tr>
      <w:tr w:rsidR="0000218E" w:rsidRPr="00B6396A" w14:paraId="44EECF3F" w14:textId="77777777" w:rsidTr="00B6396A">
        <w:trPr>
          <w:trHeight w:val="362"/>
        </w:trPr>
        <w:tc>
          <w:tcPr>
            <w:tcW w:w="2197" w:type="dxa"/>
            <w:shd w:val="clear" w:color="auto" w:fill="auto"/>
            <w:vAlign w:val="center"/>
          </w:tcPr>
          <w:p w14:paraId="503E931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PA</w:t>
            </w:r>
          </w:p>
        </w:tc>
        <w:tc>
          <w:tcPr>
            <w:tcW w:w="6873" w:type="dxa"/>
            <w:shd w:val="clear" w:color="auto" w:fill="auto"/>
            <w:vAlign w:val="center"/>
          </w:tcPr>
          <w:p w14:paraId="0B9DEF37" w14:textId="77777777" w:rsidR="0000218E" w:rsidRPr="00B6396A" w:rsidRDefault="0000218E" w:rsidP="004A20F7">
            <w:pPr>
              <w:spacing w:after="0" w:line="240" w:lineRule="auto"/>
              <w:jc w:val="both"/>
              <w:rPr>
                <w:rFonts w:asciiTheme="minorHAnsi" w:eastAsia="Calibri" w:hAnsiTheme="minorHAnsi" w:cs="Times New Roman"/>
                <w:color w:val="000000"/>
                <w:szCs w:val="24"/>
              </w:rPr>
            </w:pPr>
            <w:r w:rsidRPr="00B6396A">
              <w:rPr>
                <w:rFonts w:asciiTheme="minorHAnsi" w:eastAsia="Calibri" w:hAnsiTheme="minorHAnsi" w:cs="Times New Roman"/>
                <w:color w:val="000000"/>
                <w:szCs w:val="24"/>
              </w:rPr>
              <w:t>Protected Area</w:t>
            </w:r>
          </w:p>
        </w:tc>
      </w:tr>
      <w:tr w:rsidR="0000218E" w:rsidRPr="00B6396A" w14:paraId="7BAE9715" w14:textId="77777777" w:rsidTr="00B6396A">
        <w:trPr>
          <w:trHeight w:val="362"/>
        </w:trPr>
        <w:tc>
          <w:tcPr>
            <w:tcW w:w="2197" w:type="dxa"/>
            <w:shd w:val="clear" w:color="auto" w:fill="auto"/>
            <w:vAlign w:val="center"/>
          </w:tcPr>
          <w:p w14:paraId="18917B8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PBO</w:t>
            </w:r>
          </w:p>
        </w:tc>
        <w:tc>
          <w:tcPr>
            <w:tcW w:w="6873" w:type="dxa"/>
            <w:shd w:val="clear" w:color="auto" w:fill="auto"/>
            <w:vAlign w:val="center"/>
          </w:tcPr>
          <w:p w14:paraId="203DBDFF"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color w:val="000000"/>
                <w:szCs w:val="24"/>
              </w:rPr>
              <w:t>Peace Building Overview</w:t>
            </w:r>
          </w:p>
        </w:tc>
      </w:tr>
      <w:tr w:rsidR="0000218E" w:rsidRPr="00B6396A" w14:paraId="6F3B3DDB" w14:textId="77777777" w:rsidTr="00B6396A">
        <w:trPr>
          <w:trHeight w:val="362"/>
        </w:trPr>
        <w:tc>
          <w:tcPr>
            <w:tcW w:w="2197" w:type="dxa"/>
            <w:shd w:val="clear" w:color="auto" w:fill="auto"/>
            <w:vAlign w:val="center"/>
            <w:hideMark/>
          </w:tcPr>
          <w:p w14:paraId="73E6EA5A"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PBOT</w:t>
            </w:r>
          </w:p>
        </w:tc>
        <w:tc>
          <w:tcPr>
            <w:tcW w:w="6873" w:type="dxa"/>
            <w:shd w:val="clear" w:color="auto" w:fill="auto"/>
            <w:vAlign w:val="center"/>
            <w:hideMark/>
          </w:tcPr>
          <w:p w14:paraId="7CB963EC" w14:textId="77777777" w:rsidR="0000218E" w:rsidRPr="00B6396A" w:rsidRDefault="0000218E" w:rsidP="007C7E30">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Basic Plan for Territorial Planning (Acronym in Spanish)</w:t>
            </w:r>
          </w:p>
        </w:tc>
      </w:tr>
      <w:tr w:rsidR="0075727E" w:rsidRPr="00B6396A" w14:paraId="14FA2F9A" w14:textId="77777777" w:rsidTr="00B6396A">
        <w:trPr>
          <w:trHeight w:val="362"/>
        </w:trPr>
        <w:tc>
          <w:tcPr>
            <w:tcW w:w="2197" w:type="dxa"/>
            <w:shd w:val="clear" w:color="auto" w:fill="auto"/>
            <w:vAlign w:val="center"/>
          </w:tcPr>
          <w:p w14:paraId="4EC0F4C4" w14:textId="77777777" w:rsidR="0075727E" w:rsidRPr="00B6396A" w:rsidRDefault="0075727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PC</w:t>
            </w:r>
          </w:p>
        </w:tc>
        <w:tc>
          <w:tcPr>
            <w:tcW w:w="6873" w:type="dxa"/>
            <w:shd w:val="clear" w:color="auto" w:fill="auto"/>
            <w:vAlign w:val="center"/>
          </w:tcPr>
          <w:p w14:paraId="5B7AE6EE" w14:textId="77777777" w:rsidR="0075727E" w:rsidRPr="00B6396A" w:rsidRDefault="0075727E" w:rsidP="004A20F7">
            <w:pPr>
              <w:spacing w:after="0" w:line="240" w:lineRule="auto"/>
              <w:jc w:val="both"/>
              <w:rPr>
                <w:rFonts w:asciiTheme="minorHAnsi" w:eastAsia="Calibri" w:hAnsiTheme="minorHAnsi" w:cs="Times New Roman"/>
                <w:szCs w:val="24"/>
              </w:rPr>
            </w:pPr>
            <w:r w:rsidRPr="00B6396A">
              <w:rPr>
                <w:rFonts w:asciiTheme="minorHAnsi" w:hAnsiTheme="minorHAnsi"/>
              </w:rPr>
              <w:t>Project Coordinator</w:t>
            </w:r>
          </w:p>
        </w:tc>
      </w:tr>
      <w:tr w:rsidR="0000218E" w:rsidRPr="00B6396A" w14:paraId="58613E62" w14:textId="77777777" w:rsidTr="00B6396A">
        <w:trPr>
          <w:trHeight w:val="362"/>
        </w:trPr>
        <w:tc>
          <w:tcPr>
            <w:tcW w:w="2197" w:type="dxa"/>
            <w:shd w:val="clear" w:color="auto" w:fill="auto"/>
            <w:vAlign w:val="center"/>
          </w:tcPr>
          <w:p w14:paraId="5D00D31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PDET</w:t>
            </w:r>
          </w:p>
        </w:tc>
        <w:tc>
          <w:tcPr>
            <w:tcW w:w="6873" w:type="dxa"/>
            <w:shd w:val="clear" w:color="auto" w:fill="auto"/>
            <w:vAlign w:val="center"/>
          </w:tcPr>
          <w:p w14:paraId="03AE7F9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Development Programs with Territorial Approach</w:t>
            </w:r>
            <w:r w:rsidRPr="00B6396A">
              <w:rPr>
                <w:rFonts w:asciiTheme="minorHAnsi" w:eastAsia="Times New Roman" w:hAnsiTheme="minorHAnsi" w:cs="Times New Roman"/>
                <w:color w:val="000000"/>
                <w:szCs w:val="24"/>
              </w:rPr>
              <w:t xml:space="preserve"> (Acronym in Spanish</w:t>
            </w:r>
            <w:r w:rsidRPr="00B6396A">
              <w:rPr>
                <w:rFonts w:asciiTheme="minorHAnsi" w:eastAsia="Calibri" w:hAnsiTheme="minorHAnsi" w:cs="Times New Roman"/>
                <w:szCs w:val="24"/>
              </w:rPr>
              <w:t>)</w:t>
            </w:r>
          </w:p>
        </w:tc>
      </w:tr>
      <w:tr w:rsidR="0000218E" w:rsidRPr="00B6396A" w14:paraId="41CFDE28" w14:textId="77777777" w:rsidTr="00B6396A">
        <w:trPr>
          <w:trHeight w:val="362"/>
        </w:trPr>
        <w:tc>
          <w:tcPr>
            <w:tcW w:w="2197" w:type="dxa"/>
            <w:shd w:val="clear" w:color="auto" w:fill="auto"/>
            <w:vAlign w:val="center"/>
            <w:hideMark/>
          </w:tcPr>
          <w:p w14:paraId="25A32BD7"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PGAR</w:t>
            </w:r>
          </w:p>
        </w:tc>
        <w:tc>
          <w:tcPr>
            <w:tcW w:w="6873" w:type="dxa"/>
            <w:shd w:val="clear" w:color="auto" w:fill="auto"/>
            <w:vAlign w:val="center"/>
            <w:hideMark/>
          </w:tcPr>
          <w:p w14:paraId="7FD5A2B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Environmental Management Plan (Acronym in Spanish)</w:t>
            </w:r>
          </w:p>
        </w:tc>
      </w:tr>
      <w:tr w:rsidR="00511F7C" w:rsidRPr="00B6396A" w14:paraId="53DB4A28" w14:textId="77777777" w:rsidTr="00B6396A">
        <w:trPr>
          <w:trHeight w:val="362"/>
        </w:trPr>
        <w:tc>
          <w:tcPr>
            <w:tcW w:w="2197" w:type="dxa"/>
            <w:shd w:val="clear" w:color="auto" w:fill="auto"/>
            <w:vAlign w:val="center"/>
          </w:tcPr>
          <w:p w14:paraId="5E8A8DA7" w14:textId="77777777" w:rsidR="00511F7C" w:rsidRPr="00B6396A" w:rsidRDefault="00511F7C"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PGS</w:t>
            </w:r>
          </w:p>
        </w:tc>
        <w:tc>
          <w:tcPr>
            <w:tcW w:w="6873" w:type="dxa"/>
            <w:shd w:val="clear" w:color="auto" w:fill="auto"/>
            <w:vAlign w:val="center"/>
          </w:tcPr>
          <w:p w14:paraId="046939CE" w14:textId="77777777" w:rsidR="00511F7C" w:rsidRPr="00B6396A" w:rsidRDefault="00511F7C" w:rsidP="00BC2724">
            <w:pPr>
              <w:spacing w:after="0" w:line="240" w:lineRule="auto"/>
              <w:ind w:firstLine="53"/>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Participatory Guarantee Systems</w:t>
            </w:r>
          </w:p>
        </w:tc>
      </w:tr>
      <w:tr w:rsidR="0000218E" w:rsidRPr="00B6396A" w14:paraId="4D7007DE" w14:textId="77777777" w:rsidTr="00B6396A">
        <w:trPr>
          <w:trHeight w:val="362"/>
        </w:trPr>
        <w:tc>
          <w:tcPr>
            <w:tcW w:w="2197" w:type="dxa"/>
            <w:shd w:val="clear" w:color="auto" w:fill="auto"/>
            <w:vAlign w:val="center"/>
            <w:hideMark/>
          </w:tcPr>
          <w:p w14:paraId="1EB8D4D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PIF</w:t>
            </w:r>
          </w:p>
        </w:tc>
        <w:tc>
          <w:tcPr>
            <w:tcW w:w="6873" w:type="dxa"/>
            <w:shd w:val="clear" w:color="auto" w:fill="auto"/>
            <w:vAlign w:val="center"/>
            <w:hideMark/>
          </w:tcPr>
          <w:p w14:paraId="33C95288" w14:textId="77777777" w:rsidR="0000218E" w:rsidRPr="00B6396A" w:rsidRDefault="0000218E" w:rsidP="007C7E30">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 Identification Form</w:t>
            </w:r>
          </w:p>
        </w:tc>
      </w:tr>
      <w:tr w:rsidR="0000218E" w:rsidRPr="00B6396A" w14:paraId="17D284EE" w14:textId="77777777" w:rsidTr="00B6396A">
        <w:trPr>
          <w:trHeight w:val="362"/>
        </w:trPr>
        <w:tc>
          <w:tcPr>
            <w:tcW w:w="2197" w:type="dxa"/>
            <w:shd w:val="clear" w:color="auto" w:fill="auto"/>
            <w:vAlign w:val="center"/>
          </w:tcPr>
          <w:p w14:paraId="5DEAAF0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PIR</w:t>
            </w:r>
          </w:p>
        </w:tc>
        <w:tc>
          <w:tcPr>
            <w:tcW w:w="6873" w:type="dxa"/>
            <w:shd w:val="clear" w:color="auto" w:fill="auto"/>
            <w:vAlign w:val="center"/>
          </w:tcPr>
          <w:p w14:paraId="0F49A884" w14:textId="77777777" w:rsidR="0000218E" w:rsidRPr="00B6396A" w:rsidRDefault="006376DD" w:rsidP="005874DB">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w:t>
            </w:r>
            <w:r w:rsidR="0000218E" w:rsidRPr="00B6396A">
              <w:rPr>
                <w:rFonts w:asciiTheme="minorHAnsi" w:eastAsia="Times New Roman" w:hAnsiTheme="minorHAnsi" w:cs="Times New Roman"/>
                <w:color w:val="000000"/>
                <w:szCs w:val="24"/>
              </w:rPr>
              <w:t xml:space="preserve"> Implementation Report</w:t>
            </w:r>
          </w:p>
        </w:tc>
      </w:tr>
      <w:tr w:rsidR="0000218E" w:rsidRPr="00B6396A" w14:paraId="019800CF" w14:textId="77777777" w:rsidTr="00B6396A">
        <w:trPr>
          <w:trHeight w:val="362"/>
        </w:trPr>
        <w:tc>
          <w:tcPr>
            <w:tcW w:w="2197" w:type="dxa"/>
            <w:shd w:val="clear" w:color="auto" w:fill="auto"/>
            <w:vAlign w:val="center"/>
          </w:tcPr>
          <w:p w14:paraId="0242620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PIU</w:t>
            </w:r>
          </w:p>
        </w:tc>
        <w:tc>
          <w:tcPr>
            <w:tcW w:w="6873" w:type="dxa"/>
            <w:shd w:val="clear" w:color="auto" w:fill="auto"/>
            <w:vAlign w:val="center"/>
          </w:tcPr>
          <w:p w14:paraId="47B83A0E" w14:textId="77777777" w:rsidR="0000218E" w:rsidRPr="00B6396A" w:rsidRDefault="0000218E" w:rsidP="007C7E30">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Project Implementation Unit</w:t>
            </w:r>
          </w:p>
        </w:tc>
      </w:tr>
      <w:tr w:rsidR="0000218E" w:rsidRPr="00B6396A" w14:paraId="566148F9" w14:textId="77777777" w:rsidTr="00B6396A">
        <w:trPr>
          <w:trHeight w:val="362"/>
        </w:trPr>
        <w:tc>
          <w:tcPr>
            <w:tcW w:w="2197" w:type="dxa"/>
            <w:shd w:val="clear" w:color="auto" w:fill="auto"/>
            <w:vAlign w:val="center"/>
            <w:hideMark/>
          </w:tcPr>
          <w:p w14:paraId="3F63C7E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PNGIBSE</w:t>
            </w:r>
          </w:p>
        </w:tc>
        <w:tc>
          <w:tcPr>
            <w:tcW w:w="6873" w:type="dxa"/>
            <w:shd w:val="clear" w:color="auto" w:fill="auto"/>
            <w:vAlign w:val="center"/>
            <w:hideMark/>
          </w:tcPr>
          <w:p w14:paraId="71F81C44" w14:textId="77777777" w:rsidR="0000218E" w:rsidRPr="00B6396A" w:rsidRDefault="0000218E" w:rsidP="007C7E30">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Policy for Biodiversity and Ecosystem Services Management (Acronym in Spanish)</w:t>
            </w:r>
          </w:p>
        </w:tc>
      </w:tr>
      <w:tr w:rsidR="0000218E" w:rsidRPr="00B6396A" w14:paraId="0ADC6017" w14:textId="77777777" w:rsidTr="00B6396A">
        <w:trPr>
          <w:trHeight w:val="362"/>
        </w:trPr>
        <w:tc>
          <w:tcPr>
            <w:tcW w:w="2197" w:type="dxa"/>
            <w:shd w:val="clear" w:color="auto" w:fill="auto"/>
            <w:vAlign w:val="center"/>
            <w:hideMark/>
          </w:tcPr>
          <w:p w14:paraId="6D39646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PNN</w:t>
            </w:r>
          </w:p>
        </w:tc>
        <w:tc>
          <w:tcPr>
            <w:tcW w:w="6873" w:type="dxa"/>
            <w:shd w:val="clear" w:color="auto" w:fill="auto"/>
            <w:vAlign w:val="center"/>
            <w:hideMark/>
          </w:tcPr>
          <w:p w14:paraId="4DCE9FF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Natural Parks of Colombia (Acronym in Spanish)</w:t>
            </w:r>
          </w:p>
        </w:tc>
      </w:tr>
      <w:tr w:rsidR="0000218E" w:rsidRPr="00B6396A" w14:paraId="403034B9" w14:textId="77777777" w:rsidTr="00B6396A">
        <w:trPr>
          <w:trHeight w:val="362"/>
        </w:trPr>
        <w:tc>
          <w:tcPr>
            <w:tcW w:w="2197" w:type="dxa"/>
            <w:shd w:val="clear" w:color="auto" w:fill="auto"/>
            <w:vAlign w:val="center"/>
          </w:tcPr>
          <w:p w14:paraId="435F0827"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PNNV</w:t>
            </w:r>
          </w:p>
        </w:tc>
        <w:tc>
          <w:tcPr>
            <w:tcW w:w="6873" w:type="dxa"/>
            <w:shd w:val="clear" w:color="auto" w:fill="auto"/>
            <w:vAlign w:val="center"/>
          </w:tcPr>
          <w:p w14:paraId="2FC8AA0B"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National Green Business Plan (</w:t>
            </w:r>
            <w:r w:rsidRPr="00B6396A">
              <w:rPr>
                <w:rFonts w:asciiTheme="minorHAnsi" w:eastAsia="Times New Roman" w:hAnsiTheme="minorHAnsi" w:cs="Times New Roman"/>
                <w:color w:val="000000"/>
                <w:szCs w:val="24"/>
              </w:rPr>
              <w:t>Acronym in Spanish</w:t>
            </w:r>
            <w:r w:rsidRPr="00B6396A">
              <w:rPr>
                <w:rFonts w:asciiTheme="minorHAnsi" w:eastAsia="Calibri" w:hAnsiTheme="minorHAnsi" w:cs="Times New Roman"/>
                <w:szCs w:val="24"/>
              </w:rPr>
              <w:t>)</w:t>
            </w:r>
          </w:p>
        </w:tc>
      </w:tr>
      <w:tr w:rsidR="0000218E" w:rsidRPr="00B6396A" w14:paraId="54C4E14B" w14:textId="77777777" w:rsidTr="00B6396A">
        <w:trPr>
          <w:trHeight w:val="362"/>
        </w:trPr>
        <w:tc>
          <w:tcPr>
            <w:tcW w:w="2197" w:type="dxa"/>
            <w:shd w:val="clear" w:color="auto" w:fill="auto"/>
            <w:vAlign w:val="center"/>
          </w:tcPr>
          <w:p w14:paraId="1463770D"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POF</w:t>
            </w:r>
          </w:p>
        </w:tc>
        <w:tc>
          <w:tcPr>
            <w:tcW w:w="6873" w:type="dxa"/>
            <w:shd w:val="clear" w:color="auto" w:fill="auto"/>
            <w:vAlign w:val="center"/>
          </w:tcPr>
          <w:p w14:paraId="46DAD90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Forest Zoning Plan (Acronym in Spanish)</w:t>
            </w:r>
          </w:p>
        </w:tc>
      </w:tr>
      <w:tr w:rsidR="0000218E" w:rsidRPr="00B6396A" w14:paraId="3F05FB1D" w14:textId="77777777" w:rsidTr="00B6396A">
        <w:trPr>
          <w:trHeight w:val="362"/>
        </w:trPr>
        <w:tc>
          <w:tcPr>
            <w:tcW w:w="2197" w:type="dxa"/>
            <w:shd w:val="clear" w:color="auto" w:fill="auto"/>
            <w:vAlign w:val="center"/>
            <w:hideMark/>
          </w:tcPr>
          <w:p w14:paraId="2003EED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POMIUAC</w:t>
            </w:r>
          </w:p>
        </w:tc>
        <w:tc>
          <w:tcPr>
            <w:tcW w:w="6873" w:type="dxa"/>
            <w:shd w:val="clear" w:color="auto" w:fill="auto"/>
            <w:vAlign w:val="center"/>
            <w:hideMark/>
          </w:tcPr>
          <w:p w14:paraId="51EE537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Planning and Integrated Management Plan of the Coastal Environmental Unit (Acronym in Spanish)</w:t>
            </w:r>
          </w:p>
        </w:tc>
      </w:tr>
      <w:tr w:rsidR="0000218E" w:rsidRPr="00B6396A" w14:paraId="0436C2FA" w14:textId="77777777" w:rsidTr="00B6396A">
        <w:trPr>
          <w:trHeight w:val="362"/>
        </w:trPr>
        <w:tc>
          <w:tcPr>
            <w:tcW w:w="2197" w:type="dxa"/>
            <w:shd w:val="clear" w:color="auto" w:fill="auto"/>
            <w:vAlign w:val="center"/>
            <w:hideMark/>
          </w:tcPr>
          <w:p w14:paraId="637F686A"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POT</w:t>
            </w:r>
          </w:p>
        </w:tc>
        <w:tc>
          <w:tcPr>
            <w:tcW w:w="6873" w:type="dxa"/>
            <w:shd w:val="clear" w:color="auto" w:fill="auto"/>
            <w:vAlign w:val="center"/>
            <w:hideMark/>
          </w:tcPr>
          <w:p w14:paraId="29D5A564" w14:textId="77777777" w:rsidR="0000218E" w:rsidRPr="00B6396A" w:rsidRDefault="0000218E" w:rsidP="00DF0932">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Territorial </w:t>
            </w:r>
            <w:r w:rsidR="00DF0932" w:rsidRPr="00B6396A">
              <w:rPr>
                <w:rFonts w:asciiTheme="minorHAnsi" w:eastAsia="Times New Roman" w:hAnsiTheme="minorHAnsi" w:cs="Times New Roman"/>
                <w:color w:val="000000"/>
                <w:szCs w:val="24"/>
              </w:rPr>
              <w:t>Zoning Plans</w:t>
            </w:r>
            <w:r w:rsidRPr="00B6396A">
              <w:rPr>
                <w:rFonts w:asciiTheme="minorHAnsi" w:eastAsia="Times New Roman" w:hAnsiTheme="minorHAnsi" w:cs="Times New Roman"/>
                <w:color w:val="000000"/>
                <w:szCs w:val="24"/>
              </w:rPr>
              <w:t xml:space="preserve"> (Acronym in Spanish)</w:t>
            </w:r>
          </w:p>
        </w:tc>
      </w:tr>
      <w:tr w:rsidR="0000218E" w:rsidRPr="00B6396A" w14:paraId="2A982C16" w14:textId="77777777" w:rsidTr="00B6396A">
        <w:trPr>
          <w:trHeight w:val="362"/>
        </w:trPr>
        <w:tc>
          <w:tcPr>
            <w:tcW w:w="2197" w:type="dxa"/>
            <w:shd w:val="clear" w:color="auto" w:fill="auto"/>
            <w:vAlign w:val="center"/>
            <w:hideMark/>
          </w:tcPr>
          <w:p w14:paraId="43E2958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PPG</w:t>
            </w:r>
          </w:p>
        </w:tc>
        <w:tc>
          <w:tcPr>
            <w:tcW w:w="6873" w:type="dxa"/>
            <w:shd w:val="clear" w:color="auto" w:fill="auto"/>
            <w:vAlign w:val="center"/>
            <w:hideMark/>
          </w:tcPr>
          <w:p w14:paraId="668F82C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 Preparation Grant</w:t>
            </w:r>
          </w:p>
        </w:tc>
      </w:tr>
      <w:tr w:rsidR="0000218E" w:rsidRPr="00B6396A" w14:paraId="67CC62CB" w14:textId="77777777" w:rsidTr="00B6396A">
        <w:trPr>
          <w:trHeight w:val="362"/>
        </w:trPr>
        <w:tc>
          <w:tcPr>
            <w:tcW w:w="2197" w:type="dxa"/>
            <w:shd w:val="clear" w:color="auto" w:fill="auto"/>
            <w:vAlign w:val="center"/>
          </w:tcPr>
          <w:p w14:paraId="2AE0192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ppm</w:t>
            </w:r>
          </w:p>
        </w:tc>
        <w:tc>
          <w:tcPr>
            <w:tcW w:w="6873" w:type="dxa"/>
            <w:shd w:val="clear" w:color="auto" w:fill="auto"/>
            <w:vAlign w:val="center"/>
          </w:tcPr>
          <w:p w14:paraId="7231490D" w14:textId="77777777" w:rsidR="0000218E" w:rsidRPr="00B6396A" w:rsidRDefault="0000218E" w:rsidP="002656AC">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Parts per million</w:t>
            </w:r>
          </w:p>
        </w:tc>
      </w:tr>
      <w:tr w:rsidR="0000218E" w:rsidRPr="00B6396A" w14:paraId="5B69CBF0" w14:textId="77777777" w:rsidTr="00B6396A">
        <w:trPr>
          <w:trHeight w:val="362"/>
        </w:trPr>
        <w:tc>
          <w:tcPr>
            <w:tcW w:w="2197" w:type="dxa"/>
            <w:shd w:val="clear" w:color="auto" w:fill="auto"/>
            <w:vAlign w:val="center"/>
          </w:tcPr>
          <w:p w14:paraId="26F6F551"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PPR</w:t>
            </w:r>
          </w:p>
        </w:tc>
        <w:tc>
          <w:tcPr>
            <w:tcW w:w="6873" w:type="dxa"/>
            <w:shd w:val="clear" w:color="auto" w:fill="auto"/>
            <w:vAlign w:val="center"/>
          </w:tcPr>
          <w:p w14:paraId="6B2DE9A8" w14:textId="77777777" w:rsidR="0000218E" w:rsidRPr="00B6396A" w:rsidRDefault="0000218E" w:rsidP="005874DB">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 Progress Report</w:t>
            </w:r>
          </w:p>
        </w:tc>
      </w:tr>
      <w:tr w:rsidR="0000218E" w:rsidRPr="00B6396A" w14:paraId="3C2D4FA1" w14:textId="77777777" w:rsidTr="00B6396A">
        <w:trPr>
          <w:trHeight w:val="362"/>
        </w:trPr>
        <w:tc>
          <w:tcPr>
            <w:tcW w:w="2197" w:type="dxa"/>
            <w:shd w:val="clear" w:color="auto" w:fill="auto"/>
            <w:vAlign w:val="center"/>
          </w:tcPr>
          <w:p w14:paraId="04C1A46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PRAIS</w:t>
            </w:r>
          </w:p>
        </w:tc>
        <w:tc>
          <w:tcPr>
            <w:tcW w:w="6873" w:type="dxa"/>
            <w:shd w:val="clear" w:color="auto" w:fill="auto"/>
            <w:vAlign w:val="center"/>
          </w:tcPr>
          <w:p w14:paraId="13CD0B0B" w14:textId="77777777" w:rsidR="0000218E" w:rsidRPr="00B6396A" w:rsidRDefault="0000218E" w:rsidP="004F1AFF">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Performance Review and Assessment of Implementation System</w:t>
            </w:r>
          </w:p>
        </w:tc>
      </w:tr>
      <w:tr w:rsidR="0000218E" w:rsidRPr="00B6396A" w14:paraId="02BC860B" w14:textId="77777777" w:rsidTr="00B6396A">
        <w:trPr>
          <w:trHeight w:val="362"/>
        </w:trPr>
        <w:tc>
          <w:tcPr>
            <w:tcW w:w="2197" w:type="dxa"/>
            <w:shd w:val="clear" w:color="auto" w:fill="auto"/>
            <w:vAlign w:val="center"/>
            <w:hideMark/>
          </w:tcPr>
          <w:p w14:paraId="3154BAE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PRODOC</w:t>
            </w:r>
          </w:p>
        </w:tc>
        <w:tc>
          <w:tcPr>
            <w:tcW w:w="6873" w:type="dxa"/>
            <w:shd w:val="clear" w:color="auto" w:fill="auto"/>
            <w:vAlign w:val="center"/>
            <w:hideMark/>
          </w:tcPr>
          <w:p w14:paraId="1A9289C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 Document</w:t>
            </w:r>
          </w:p>
        </w:tc>
      </w:tr>
      <w:tr w:rsidR="0000218E" w:rsidRPr="00B6396A" w14:paraId="0B6F80D8" w14:textId="77777777" w:rsidTr="00B6396A">
        <w:trPr>
          <w:trHeight w:val="362"/>
        </w:trPr>
        <w:tc>
          <w:tcPr>
            <w:tcW w:w="2197" w:type="dxa"/>
            <w:shd w:val="clear" w:color="auto" w:fill="auto"/>
            <w:vAlign w:val="center"/>
          </w:tcPr>
          <w:p w14:paraId="156EF2F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lastRenderedPageBreak/>
              <w:t>PSC</w:t>
            </w:r>
          </w:p>
        </w:tc>
        <w:tc>
          <w:tcPr>
            <w:tcW w:w="6873" w:type="dxa"/>
            <w:shd w:val="clear" w:color="auto" w:fill="auto"/>
            <w:vAlign w:val="center"/>
          </w:tcPr>
          <w:p w14:paraId="5C6AE211"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Project Steering Committee</w:t>
            </w:r>
          </w:p>
        </w:tc>
      </w:tr>
      <w:tr w:rsidR="0000218E" w:rsidRPr="00B6396A" w14:paraId="02F14DEA" w14:textId="77777777" w:rsidTr="00B6396A">
        <w:trPr>
          <w:trHeight w:val="362"/>
        </w:trPr>
        <w:tc>
          <w:tcPr>
            <w:tcW w:w="2197" w:type="dxa"/>
            <w:shd w:val="clear" w:color="auto" w:fill="auto"/>
            <w:vAlign w:val="center"/>
          </w:tcPr>
          <w:p w14:paraId="4FAE89B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lang w:eastAsia="es-CO"/>
              </w:rPr>
              <w:t>PTF</w:t>
            </w:r>
          </w:p>
        </w:tc>
        <w:tc>
          <w:tcPr>
            <w:tcW w:w="6873" w:type="dxa"/>
            <w:shd w:val="clear" w:color="auto" w:fill="auto"/>
            <w:vAlign w:val="center"/>
          </w:tcPr>
          <w:p w14:paraId="75E590CF" w14:textId="77777777" w:rsidR="0000218E" w:rsidRPr="00B6396A" w:rsidRDefault="0000218E" w:rsidP="009D473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lang w:eastAsia="es-CO"/>
              </w:rPr>
              <w:t xml:space="preserve">Project Task Force </w:t>
            </w:r>
          </w:p>
        </w:tc>
      </w:tr>
      <w:tr w:rsidR="0000218E" w:rsidRPr="00B6396A" w14:paraId="4BF88B4E" w14:textId="77777777" w:rsidTr="00B6396A">
        <w:trPr>
          <w:trHeight w:val="362"/>
        </w:trPr>
        <w:tc>
          <w:tcPr>
            <w:tcW w:w="2197" w:type="dxa"/>
            <w:shd w:val="clear" w:color="auto" w:fill="auto"/>
            <w:vAlign w:val="center"/>
          </w:tcPr>
          <w:p w14:paraId="7E46AF1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PTP</w:t>
            </w:r>
          </w:p>
        </w:tc>
        <w:tc>
          <w:tcPr>
            <w:tcW w:w="6873" w:type="dxa"/>
            <w:shd w:val="clear" w:color="auto" w:fill="auto"/>
            <w:vAlign w:val="center"/>
          </w:tcPr>
          <w:p w14:paraId="78B8288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Productive Transformation Program (Acronym in Spanish)</w:t>
            </w:r>
          </w:p>
        </w:tc>
      </w:tr>
      <w:tr w:rsidR="0000218E" w:rsidRPr="00B6396A" w14:paraId="17AD2B1C" w14:textId="77777777" w:rsidTr="00B6396A">
        <w:trPr>
          <w:trHeight w:val="362"/>
        </w:trPr>
        <w:tc>
          <w:tcPr>
            <w:tcW w:w="2197" w:type="dxa"/>
            <w:shd w:val="clear" w:color="auto" w:fill="auto"/>
            <w:vAlign w:val="center"/>
          </w:tcPr>
          <w:p w14:paraId="1905005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PTT</w:t>
            </w:r>
          </w:p>
        </w:tc>
        <w:tc>
          <w:tcPr>
            <w:tcW w:w="6873" w:type="dxa"/>
            <w:shd w:val="clear" w:color="auto" w:fill="auto"/>
            <w:vAlign w:val="center"/>
          </w:tcPr>
          <w:p w14:paraId="6FEAA447" w14:textId="77777777" w:rsidR="0000218E" w:rsidRPr="00B6396A" w:rsidRDefault="0000218E" w:rsidP="0059011D">
            <w:pPr>
              <w:spacing w:after="0" w:line="240" w:lineRule="auto"/>
              <w:jc w:val="both"/>
              <w:rPr>
                <w:rFonts w:asciiTheme="minorHAnsi" w:eastAsia="Times New Roman" w:hAnsiTheme="minorHAnsi" w:cs="Times New Roman"/>
                <w:color w:val="000000"/>
                <w:szCs w:val="24"/>
              </w:rPr>
            </w:pPr>
            <w:r w:rsidRPr="00B6396A">
              <w:rPr>
                <w:rFonts w:asciiTheme="minorHAnsi" w:hAnsiTheme="minorHAnsi"/>
              </w:rPr>
              <w:t>Project Technical Team</w:t>
            </w:r>
          </w:p>
        </w:tc>
      </w:tr>
      <w:tr w:rsidR="0000218E" w:rsidRPr="00B6396A" w14:paraId="727C1298" w14:textId="77777777" w:rsidTr="00B6396A">
        <w:trPr>
          <w:trHeight w:val="362"/>
        </w:trPr>
        <w:tc>
          <w:tcPr>
            <w:tcW w:w="2197" w:type="dxa"/>
            <w:shd w:val="clear" w:color="auto" w:fill="auto"/>
            <w:vAlign w:val="center"/>
            <w:hideMark/>
          </w:tcPr>
          <w:p w14:paraId="695B99A0"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REDD+</w:t>
            </w:r>
          </w:p>
        </w:tc>
        <w:tc>
          <w:tcPr>
            <w:tcW w:w="6873" w:type="dxa"/>
            <w:shd w:val="clear" w:color="auto" w:fill="auto"/>
            <w:vAlign w:val="center"/>
            <w:hideMark/>
          </w:tcPr>
          <w:p w14:paraId="7A2181C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Reducing Emissions from Deforestation and Forest Degradation</w:t>
            </w:r>
          </w:p>
        </w:tc>
      </w:tr>
      <w:tr w:rsidR="0000218E" w:rsidRPr="00B6396A" w14:paraId="09762241" w14:textId="77777777" w:rsidTr="00B6396A">
        <w:trPr>
          <w:trHeight w:val="362"/>
        </w:trPr>
        <w:tc>
          <w:tcPr>
            <w:tcW w:w="2197" w:type="dxa"/>
            <w:shd w:val="clear" w:color="auto" w:fill="auto"/>
            <w:vAlign w:val="center"/>
          </w:tcPr>
          <w:p w14:paraId="1CE23BB2"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RFPR</w:t>
            </w:r>
          </w:p>
        </w:tc>
        <w:tc>
          <w:tcPr>
            <w:tcW w:w="6873" w:type="dxa"/>
            <w:shd w:val="clear" w:color="auto" w:fill="auto"/>
            <w:vAlign w:val="center"/>
          </w:tcPr>
          <w:p w14:paraId="2E18D37D" w14:textId="77777777" w:rsidR="0000218E" w:rsidRPr="00B6396A" w:rsidRDefault="0000218E" w:rsidP="00EA5D5D">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Regional Forestry Production Reserve</w:t>
            </w:r>
          </w:p>
        </w:tc>
      </w:tr>
      <w:tr w:rsidR="0000218E" w:rsidRPr="00B6396A" w14:paraId="14DDB27E" w14:textId="77777777" w:rsidTr="00B6396A">
        <w:trPr>
          <w:trHeight w:val="362"/>
        </w:trPr>
        <w:tc>
          <w:tcPr>
            <w:tcW w:w="2197" w:type="dxa"/>
            <w:shd w:val="clear" w:color="auto" w:fill="auto"/>
            <w:vAlign w:val="center"/>
          </w:tcPr>
          <w:p w14:paraId="140CC1CD"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Times New Roman" w:hAnsiTheme="minorHAnsi" w:cs="Times New Roman"/>
                <w:szCs w:val="24"/>
              </w:rPr>
              <w:t>RNP</w:t>
            </w:r>
          </w:p>
        </w:tc>
        <w:tc>
          <w:tcPr>
            <w:tcW w:w="6873" w:type="dxa"/>
            <w:shd w:val="clear" w:color="auto" w:fill="auto"/>
            <w:vAlign w:val="center"/>
          </w:tcPr>
          <w:p w14:paraId="48739310"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Times New Roman" w:hAnsiTheme="minorHAnsi" w:cs="Times New Roman"/>
                <w:szCs w:val="24"/>
              </w:rPr>
              <w:t>Regional Natural Park</w:t>
            </w:r>
          </w:p>
        </w:tc>
      </w:tr>
      <w:tr w:rsidR="0000218E" w:rsidRPr="00B6396A" w14:paraId="217274E7" w14:textId="77777777" w:rsidTr="00B6396A">
        <w:trPr>
          <w:trHeight w:val="362"/>
        </w:trPr>
        <w:tc>
          <w:tcPr>
            <w:tcW w:w="2197" w:type="dxa"/>
            <w:shd w:val="clear" w:color="auto" w:fill="auto"/>
            <w:vAlign w:val="center"/>
          </w:tcPr>
          <w:p w14:paraId="181551E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szCs w:val="24"/>
              </w:rPr>
              <w:t>RRI</w:t>
            </w:r>
          </w:p>
        </w:tc>
        <w:tc>
          <w:tcPr>
            <w:tcW w:w="6873" w:type="dxa"/>
            <w:shd w:val="clear" w:color="auto" w:fill="auto"/>
            <w:vAlign w:val="center"/>
          </w:tcPr>
          <w:p w14:paraId="04F40BB9"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Integral Rural Reform</w:t>
            </w:r>
            <w:r w:rsidRPr="00B6396A">
              <w:rPr>
                <w:rFonts w:asciiTheme="minorHAnsi" w:eastAsia="Times New Roman" w:hAnsiTheme="minorHAnsi" w:cs="Times New Roman"/>
                <w:color w:val="000000"/>
                <w:szCs w:val="24"/>
              </w:rPr>
              <w:t xml:space="preserve"> (Acronym in Spanish</w:t>
            </w:r>
            <w:r w:rsidRPr="00B6396A">
              <w:rPr>
                <w:rFonts w:asciiTheme="minorHAnsi" w:eastAsia="Calibri" w:hAnsiTheme="minorHAnsi" w:cs="Times New Roman"/>
                <w:szCs w:val="24"/>
              </w:rPr>
              <w:t>)</w:t>
            </w:r>
          </w:p>
        </w:tc>
      </w:tr>
      <w:tr w:rsidR="0000218E" w:rsidRPr="00B6396A" w14:paraId="6C7196F5" w14:textId="77777777" w:rsidTr="00B6396A">
        <w:trPr>
          <w:trHeight w:val="270"/>
        </w:trPr>
        <w:tc>
          <w:tcPr>
            <w:tcW w:w="2197" w:type="dxa"/>
            <w:shd w:val="clear" w:color="auto" w:fill="auto"/>
            <w:vAlign w:val="center"/>
          </w:tcPr>
          <w:p w14:paraId="3EFB7A57"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RTC</w:t>
            </w:r>
          </w:p>
        </w:tc>
        <w:tc>
          <w:tcPr>
            <w:tcW w:w="6873" w:type="dxa"/>
            <w:shd w:val="clear" w:color="auto" w:fill="auto"/>
            <w:vAlign w:val="center"/>
          </w:tcPr>
          <w:p w14:paraId="50912CD4" w14:textId="77777777" w:rsidR="0000218E" w:rsidRPr="00B6396A" w:rsidRDefault="0000218E" w:rsidP="005874DB">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Regional Technical Committee </w:t>
            </w:r>
          </w:p>
        </w:tc>
      </w:tr>
      <w:tr w:rsidR="0000218E" w:rsidRPr="00B6396A" w14:paraId="7066CF13" w14:textId="77777777" w:rsidTr="00B6396A">
        <w:trPr>
          <w:trHeight w:val="362"/>
        </w:trPr>
        <w:tc>
          <w:tcPr>
            <w:tcW w:w="2197" w:type="dxa"/>
            <w:shd w:val="clear" w:color="auto" w:fill="auto"/>
            <w:vAlign w:val="center"/>
            <w:hideMark/>
          </w:tcPr>
          <w:p w14:paraId="5CB91BF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SAMP</w:t>
            </w:r>
          </w:p>
        </w:tc>
        <w:tc>
          <w:tcPr>
            <w:tcW w:w="6873" w:type="dxa"/>
            <w:shd w:val="clear" w:color="auto" w:fill="auto"/>
            <w:vAlign w:val="center"/>
            <w:hideMark/>
          </w:tcPr>
          <w:p w14:paraId="44724FA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Subsystem of Marine Protected Areas (Acronym in Spanish)</w:t>
            </w:r>
          </w:p>
        </w:tc>
      </w:tr>
      <w:tr w:rsidR="0000218E" w:rsidRPr="00B6396A" w14:paraId="15919E36" w14:textId="77777777" w:rsidTr="00B6396A">
        <w:trPr>
          <w:trHeight w:val="362"/>
        </w:trPr>
        <w:tc>
          <w:tcPr>
            <w:tcW w:w="2197" w:type="dxa"/>
            <w:shd w:val="clear" w:color="auto" w:fill="auto"/>
            <w:vAlign w:val="center"/>
          </w:tcPr>
          <w:p w14:paraId="3322ED16"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SCD</w:t>
            </w:r>
          </w:p>
        </w:tc>
        <w:tc>
          <w:tcPr>
            <w:tcW w:w="6873" w:type="dxa"/>
            <w:shd w:val="clear" w:color="auto" w:fill="auto"/>
            <w:vAlign w:val="center"/>
          </w:tcPr>
          <w:p w14:paraId="5DEE2F18"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Soil Conservation District </w:t>
            </w:r>
          </w:p>
        </w:tc>
      </w:tr>
      <w:tr w:rsidR="0000218E" w:rsidRPr="00B6396A" w14:paraId="784CA21A" w14:textId="77777777" w:rsidTr="00B6396A">
        <w:trPr>
          <w:trHeight w:val="362"/>
        </w:trPr>
        <w:tc>
          <w:tcPr>
            <w:tcW w:w="2197" w:type="dxa"/>
            <w:shd w:val="clear" w:color="auto" w:fill="auto"/>
            <w:vAlign w:val="center"/>
          </w:tcPr>
          <w:p w14:paraId="0E6F461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SFM</w:t>
            </w:r>
          </w:p>
        </w:tc>
        <w:tc>
          <w:tcPr>
            <w:tcW w:w="6873" w:type="dxa"/>
            <w:shd w:val="clear" w:color="auto" w:fill="auto"/>
            <w:vAlign w:val="center"/>
          </w:tcPr>
          <w:p w14:paraId="5DE0132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Sustainable Forest Management</w:t>
            </w:r>
          </w:p>
        </w:tc>
      </w:tr>
      <w:tr w:rsidR="0000218E" w:rsidRPr="00B6396A" w14:paraId="08833608" w14:textId="77777777" w:rsidTr="00B6396A">
        <w:trPr>
          <w:trHeight w:val="362"/>
        </w:trPr>
        <w:tc>
          <w:tcPr>
            <w:tcW w:w="2197" w:type="dxa"/>
            <w:shd w:val="clear" w:color="auto" w:fill="auto"/>
            <w:vAlign w:val="center"/>
            <w:hideMark/>
          </w:tcPr>
          <w:p w14:paraId="2EF3A9D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SIAC</w:t>
            </w:r>
          </w:p>
        </w:tc>
        <w:tc>
          <w:tcPr>
            <w:tcW w:w="6873" w:type="dxa"/>
            <w:shd w:val="clear" w:color="auto" w:fill="auto"/>
            <w:vAlign w:val="center"/>
            <w:hideMark/>
          </w:tcPr>
          <w:p w14:paraId="54C79A9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Environmental Information System of Colombia (Acronym in Spanish)</w:t>
            </w:r>
          </w:p>
        </w:tc>
      </w:tr>
      <w:tr w:rsidR="00CE731C" w:rsidRPr="00B6396A" w14:paraId="72583BE8" w14:textId="77777777" w:rsidTr="00B6396A">
        <w:trPr>
          <w:trHeight w:val="362"/>
        </w:trPr>
        <w:tc>
          <w:tcPr>
            <w:tcW w:w="2197" w:type="dxa"/>
            <w:shd w:val="clear" w:color="auto" w:fill="auto"/>
            <w:vAlign w:val="center"/>
          </w:tcPr>
          <w:p w14:paraId="2CBC7ED7" w14:textId="77777777" w:rsidR="00CE731C" w:rsidRPr="00B6396A" w:rsidRDefault="00CE731C"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SIAT_PC</w:t>
            </w:r>
          </w:p>
        </w:tc>
        <w:tc>
          <w:tcPr>
            <w:tcW w:w="6873" w:type="dxa"/>
            <w:shd w:val="clear" w:color="auto" w:fill="auto"/>
            <w:vAlign w:val="center"/>
          </w:tcPr>
          <w:p w14:paraId="565ABED8" w14:textId="77777777" w:rsidR="00CE731C" w:rsidRPr="00B6396A" w:rsidRDefault="00CE731C" w:rsidP="00CE731C">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System of Territorial Environmental Information of the Colombian Pacific Region (Acronym in Spanish)</w:t>
            </w:r>
          </w:p>
        </w:tc>
      </w:tr>
      <w:tr w:rsidR="0000218E" w:rsidRPr="00B6396A" w14:paraId="282CE466" w14:textId="77777777" w:rsidTr="00B6396A">
        <w:trPr>
          <w:trHeight w:val="362"/>
        </w:trPr>
        <w:tc>
          <w:tcPr>
            <w:tcW w:w="2197" w:type="dxa"/>
            <w:shd w:val="clear" w:color="auto" w:fill="auto"/>
            <w:vAlign w:val="center"/>
            <w:hideMark/>
          </w:tcPr>
          <w:p w14:paraId="3DFF328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SIDAP</w:t>
            </w:r>
          </w:p>
        </w:tc>
        <w:tc>
          <w:tcPr>
            <w:tcW w:w="6873" w:type="dxa"/>
            <w:shd w:val="clear" w:color="auto" w:fill="auto"/>
            <w:vAlign w:val="center"/>
            <w:hideMark/>
          </w:tcPr>
          <w:p w14:paraId="02418F8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Departmental System of Protected Areas (Acronym in Spanish)</w:t>
            </w:r>
          </w:p>
        </w:tc>
      </w:tr>
      <w:tr w:rsidR="0000218E" w:rsidRPr="00B6396A" w14:paraId="0A38700E" w14:textId="77777777" w:rsidTr="00B6396A">
        <w:trPr>
          <w:trHeight w:val="362"/>
        </w:trPr>
        <w:tc>
          <w:tcPr>
            <w:tcW w:w="2197" w:type="dxa"/>
            <w:shd w:val="clear" w:color="auto" w:fill="auto"/>
            <w:vAlign w:val="center"/>
            <w:hideMark/>
          </w:tcPr>
          <w:p w14:paraId="5D42DE2B"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SILAP</w:t>
            </w:r>
          </w:p>
        </w:tc>
        <w:tc>
          <w:tcPr>
            <w:tcW w:w="6873" w:type="dxa"/>
            <w:shd w:val="clear" w:color="auto" w:fill="auto"/>
            <w:vAlign w:val="center"/>
            <w:hideMark/>
          </w:tcPr>
          <w:p w14:paraId="6952028B"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Local System of Protected Areas (Acronym in Spanish)</w:t>
            </w:r>
          </w:p>
        </w:tc>
      </w:tr>
      <w:tr w:rsidR="0000218E" w:rsidRPr="00B6396A" w14:paraId="7560BA29" w14:textId="77777777" w:rsidTr="00B6396A">
        <w:trPr>
          <w:trHeight w:val="362"/>
        </w:trPr>
        <w:tc>
          <w:tcPr>
            <w:tcW w:w="2197" w:type="dxa"/>
            <w:shd w:val="clear" w:color="auto" w:fill="auto"/>
            <w:vAlign w:val="center"/>
            <w:hideMark/>
          </w:tcPr>
          <w:p w14:paraId="322F8F9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SINA</w:t>
            </w:r>
          </w:p>
        </w:tc>
        <w:tc>
          <w:tcPr>
            <w:tcW w:w="6873" w:type="dxa"/>
            <w:shd w:val="clear" w:color="auto" w:fill="auto"/>
            <w:vAlign w:val="center"/>
            <w:hideMark/>
          </w:tcPr>
          <w:p w14:paraId="65A4912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Environmental System (Acronym in Spanish)</w:t>
            </w:r>
          </w:p>
        </w:tc>
      </w:tr>
      <w:tr w:rsidR="0000218E" w:rsidRPr="00B6396A" w14:paraId="4228284B" w14:textId="77777777" w:rsidTr="00B6396A">
        <w:trPr>
          <w:trHeight w:val="362"/>
        </w:trPr>
        <w:tc>
          <w:tcPr>
            <w:tcW w:w="2197" w:type="dxa"/>
            <w:shd w:val="clear" w:color="auto" w:fill="auto"/>
            <w:vAlign w:val="center"/>
            <w:hideMark/>
          </w:tcPr>
          <w:p w14:paraId="1AD2BDEB"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SINAP</w:t>
            </w:r>
          </w:p>
        </w:tc>
        <w:tc>
          <w:tcPr>
            <w:tcW w:w="6873" w:type="dxa"/>
            <w:shd w:val="clear" w:color="auto" w:fill="auto"/>
            <w:vAlign w:val="center"/>
            <w:hideMark/>
          </w:tcPr>
          <w:p w14:paraId="21CCA02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National System of Protected Areas (Acronym in Spanish)</w:t>
            </w:r>
          </w:p>
        </w:tc>
      </w:tr>
      <w:tr w:rsidR="0000218E" w:rsidRPr="00B6396A" w14:paraId="067F4A61" w14:textId="77777777" w:rsidTr="00B6396A">
        <w:trPr>
          <w:trHeight w:val="362"/>
        </w:trPr>
        <w:tc>
          <w:tcPr>
            <w:tcW w:w="2197" w:type="dxa"/>
            <w:shd w:val="clear" w:color="auto" w:fill="auto"/>
            <w:vAlign w:val="center"/>
            <w:hideMark/>
          </w:tcPr>
          <w:p w14:paraId="199EAD5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SINCHI</w:t>
            </w:r>
          </w:p>
        </w:tc>
        <w:tc>
          <w:tcPr>
            <w:tcW w:w="6873" w:type="dxa"/>
            <w:shd w:val="clear" w:color="auto" w:fill="auto"/>
            <w:vAlign w:val="center"/>
            <w:hideMark/>
          </w:tcPr>
          <w:p w14:paraId="776C0817"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bookmarkStart w:id="3" w:name="_Hlk515632608"/>
            <w:r w:rsidRPr="00B6396A">
              <w:rPr>
                <w:rFonts w:asciiTheme="minorHAnsi" w:eastAsia="Times New Roman" w:hAnsiTheme="minorHAnsi" w:cs="Times New Roman"/>
                <w:color w:val="000000"/>
                <w:szCs w:val="24"/>
              </w:rPr>
              <w:t>Amazonian Institute of Scientific Research</w:t>
            </w:r>
            <w:bookmarkEnd w:id="3"/>
            <w:r w:rsidRPr="00B6396A">
              <w:rPr>
                <w:rFonts w:asciiTheme="minorHAnsi" w:eastAsia="Times New Roman" w:hAnsiTheme="minorHAnsi" w:cs="Times New Roman"/>
                <w:color w:val="000000"/>
                <w:szCs w:val="24"/>
              </w:rPr>
              <w:t xml:space="preserve"> (Acronym in Spanish)</w:t>
            </w:r>
          </w:p>
        </w:tc>
      </w:tr>
      <w:tr w:rsidR="0000218E" w:rsidRPr="00B6396A" w14:paraId="7329767C" w14:textId="77777777" w:rsidTr="00B6396A">
        <w:trPr>
          <w:trHeight w:val="362"/>
        </w:trPr>
        <w:tc>
          <w:tcPr>
            <w:tcW w:w="2197" w:type="dxa"/>
            <w:shd w:val="clear" w:color="auto" w:fill="auto"/>
            <w:vAlign w:val="center"/>
            <w:hideMark/>
          </w:tcPr>
          <w:p w14:paraId="5C550DA1"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SIRAP</w:t>
            </w:r>
          </w:p>
        </w:tc>
        <w:tc>
          <w:tcPr>
            <w:tcW w:w="6873" w:type="dxa"/>
            <w:shd w:val="clear" w:color="auto" w:fill="auto"/>
            <w:vAlign w:val="center"/>
            <w:hideMark/>
          </w:tcPr>
          <w:p w14:paraId="45F8C1A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System of Protected Areas (Acronym in Spanish)</w:t>
            </w:r>
          </w:p>
        </w:tc>
      </w:tr>
      <w:tr w:rsidR="0000218E" w:rsidRPr="00B6396A" w14:paraId="370631C1" w14:textId="77777777" w:rsidTr="00B6396A">
        <w:trPr>
          <w:trHeight w:val="362"/>
        </w:trPr>
        <w:tc>
          <w:tcPr>
            <w:tcW w:w="2197" w:type="dxa"/>
            <w:shd w:val="clear" w:color="auto" w:fill="auto"/>
            <w:vAlign w:val="center"/>
            <w:hideMark/>
          </w:tcPr>
          <w:p w14:paraId="18B35EF2" w14:textId="77777777" w:rsidR="0000218E" w:rsidRPr="00B6396A" w:rsidRDefault="0000218E" w:rsidP="00AA0F20">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SIRAP Pacific</w:t>
            </w:r>
          </w:p>
        </w:tc>
        <w:tc>
          <w:tcPr>
            <w:tcW w:w="6873" w:type="dxa"/>
            <w:shd w:val="clear" w:color="auto" w:fill="auto"/>
            <w:vAlign w:val="center"/>
            <w:hideMark/>
          </w:tcPr>
          <w:p w14:paraId="344E32F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Regional System of Protected Areas of the Pacific (Acronym in Spanish)</w:t>
            </w:r>
          </w:p>
        </w:tc>
      </w:tr>
      <w:tr w:rsidR="0000218E" w:rsidRPr="00B6396A" w14:paraId="755FD39B" w14:textId="77777777" w:rsidTr="00B6396A">
        <w:trPr>
          <w:trHeight w:val="362"/>
        </w:trPr>
        <w:tc>
          <w:tcPr>
            <w:tcW w:w="2197" w:type="dxa"/>
            <w:shd w:val="clear" w:color="auto" w:fill="auto"/>
            <w:vAlign w:val="center"/>
          </w:tcPr>
          <w:p w14:paraId="03AF94E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SLM</w:t>
            </w:r>
          </w:p>
        </w:tc>
        <w:tc>
          <w:tcPr>
            <w:tcW w:w="6873" w:type="dxa"/>
            <w:shd w:val="clear" w:color="auto" w:fill="auto"/>
            <w:vAlign w:val="center"/>
          </w:tcPr>
          <w:p w14:paraId="01F028F4"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Sustainable Land Management</w:t>
            </w:r>
          </w:p>
        </w:tc>
      </w:tr>
      <w:tr w:rsidR="0000218E" w:rsidRPr="00B6396A" w14:paraId="6A8254B4" w14:textId="77777777" w:rsidTr="00B6396A">
        <w:trPr>
          <w:trHeight w:val="362"/>
        </w:trPr>
        <w:tc>
          <w:tcPr>
            <w:tcW w:w="2197" w:type="dxa"/>
            <w:shd w:val="clear" w:color="auto" w:fill="auto"/>
            <w:vAlign w:val="center"/>
            <w:hideMark/>
          </w:tcPr>
          <w:p w14:paraId="7845DFA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SPNN</w:t>
            </w:r>
          </w:p>
        </w:tc>
        <w:tc>
          <w:tcPr>
            <w:tcW w:w="6873" w:type="dxa"/>
            <w:shd w:val="clear" w:color="auto" w:fill="auto"/>
            <w:vAlign w:val="center"/>
            <w:hideMark/>
          </w:tcPr>
          <w:p w14:paraId="2BA16A9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bookmarkStart w:id="4" w:name="_Hlk515634494"/>
            <w:r w:rsidRPr="00B6396A">
              <w:rPr>
                <w:rFonts w:asciiTheme="minorHAnsi" w:eastAsia="Times New Roman" w:hAnsiTheme="minorHAnsi" w:cs="Times New Roman"/>
                <w:color w:val="000000"/>
                <w:szCs w:val="24"/>
              </w:rPr>
              <w:t>System of National Natural Parks</w:t>
            </w:r>
            <w:bookmarkEnd w:id="4"/>
            <w:r w:rsidRPr="00B6396A">
              <w:rPr>
                <w:rFonts w:asciiTheme="minorHAnsi" w:eastAsia="Times New Roman" w:hAnsiTheme="minorHAnsi" w:cs="Times New Roman"/>
                <w:color w:val="000000"/>
                <w:szCs w:val="24"/>
              </w:rPr>
              <w:t xml:space="preserve"> of Colombia (Acronym in Spanish)</w:t>
            </w:r>
          </w:p>
        </w:tc>
      </w:tr>
      <w:tr w:rsidR="0000218E" w:rsidRPr="00B6396A" w14:paraId="7C86D479" w14:textId="77777777" w:rsidTr="00B6396A">
        <w:trPr>
          <w:trHeight w:val="362"/>
        </w:trPr>
        <w:tc>
          <w:tcPr>
            <w:tcW w:w="2197" w:type="dxa"/>
            <w:shd w:val="clear" w:color="auto" w:fill="auto"/>
            <w:vAlign w:val="center"/>
            <w:hideMark/>
          </w:tcPr>
          <w:p w14:paraId="24F86C4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SPS</w:t>
            </w:r>
          </w:p>
        </w:tc>
        <w:tc>
          <w:tcPr>
            <w:tcW w:w="6873" w:type="dxa"/>
            <w:shd w:val="clear" w:color="auto" w:fill="auto"/>
            <w:vAlign w:val="center"/>
            <w:hideMark/>
          </w:tcPr>
          <w:p w14:paraId="695EFFC3"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Sustainable Production System</w:t>
            </w:r>
          </w:p>
        </w:tc>
      </w:tr>
      <w:tr w:rsidR="006E74F3" w:rsidRPr="00B6396A" w14:paraId="577F2A16" w14:textId="77777777" w:rsidTr="00B6396A">
        <w:trPr>
          <w:trHeight w:val="362"/>
        </w:trPr>
        <w:tc>
          <w:tcPr>
            <w:tcW w:w="2197" w:type="dxa"/>
            <w:shd w:val="clear" w:color="auto" w:fill="auto"/>
            <w:vAlign w:val="center"/>
          </w:tcPr>
          <w:p w14:paraId="4EE2C9E6" w14:textId="522040BB" w:rsidR="006E74F3" w:rsidRPr="00B6396A" w:rsidRDefault="006E74F3" w:rsidP="006E74F3">
            <w:pPr>
              <w:spacing w:after="0" w:line="240" w:lineRule="auto"/>
              <w:jc w:val="both"/>
              <w:rPr>
                <w:rFonts w:asciiTheme="minorHAnsi" w:eastAsia="Times New Roman" w:hAnsiTheme="minorHAnsi" w:cs="Times New Roman"/>
                <w:color w:val="000000"/>
                <w:szCs w:val="24"/>
              </w:rPr>
            </w:pPr>
            <w:r>
              <w:rPr>
                <w:rFonts w:asciiTheme="minorHAnsi" w:eastAsia="Times New Roman" w:hAnsiTheme="minorHAnsi" w:cs="Times New Roman"/>
                <w:color w:val="000000"/>
                <w:szCs w:val="24"/>
              </w:rPr>
              <w:t>T</w:t>
            </w:r>
            <w:r w:rsidRPr="00B6396A">
              <w:rPr>
                <w:rFonts w:asciiTheme="minorHAnsi" w:eastAsia="Times New Roman" w:hAnsiTheme="minorHAnsi" w:cs="Times New Roman"/>
                <w:color w:val="000000"/>
                <w:szCs w:val="24"/>
              </w:rPr>
              <w:t>E</w:t>
            </w:r>
          </w:p>
        </w:tc>
        <w:tc>
          <w:tcPr>
            <w:tcW w:w="6873" w:type="dxa"/>
            <w:shd w:val="clear" w:color="auto" w:fill="auto"/>
            <w:vAlign w:val="center"/>
          </w:tcPr>
          <w:p w14:paraId="6D685B30" w14:textId="3A602F95" w:rsidR="006E74F3" w:rsidRPr="00B6396A" w:rsidRDefault="006E74F3" w:rsidP="006E74F3">
            <w:pPr>
              <w:spacing w:after="0" w:line="240" w:lineRule="auto"/>
              <w:jc w:val="both"/>
              <w:rPr>
                <w:rFonts w:asciiTheme="minorHAnsi" w:eastAsia="Times New Roman" w:hAnsiTheme="minorHAnsi" w:cs="Times New Roman"/>
                <w:color w:val="000000"/>
                <w:szCs w:val="24"/>
              </w:rPr>
            </w:pPr>
            <w:r>
              <w:rPr>
                <w:rFonts w:asciiTheme="minorHAnsi" w:hAnsiTheme="minorHAnsi"/>
              </w:rPr>
              <w:t>Terminal</w:t>
            </w:r>
            <w:r w:rsidRPr="00B6396A">
              <w:rPr>
                <w:rFonts w:asciiTheme="minorHAnsi" w:hAnsiTheme="minorHAnsi"/>
              </w:rPr>
              <w:t xml:space="preserve"> evaluation</w:t>
            </w:r>
          </w:p>
        </w:tc>
      </w:tr>
      <w:tr w:rsidR="0000218E" w:rsidRPr="00B6396A" w14:paraId="34B05B35" w14:textId="77777777" w:rsidTr="00B6396A">
        <w:trPr>
          <w:trHeight w:val="362"/>
        </w:trPr>
        <w:tc>
          <w:tcPr>
            <w:tcW w:w="2197" w:type="dxa"/>
            <w:shd w:val="clear" w:color="auto" w:fill="auto"/>
            <w:vAlign w:val="center"/>
          </w:tcPr>
          <w:p w14:paraId="5B9210BA"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hAnsiTheme="minorHAnsi"/>
              </w:rPr>
              <w:t>TORs</w:t>
            </w:r>
          </w:p>
        </w:tc>
        <w:tc>
          <w:tcPr>
            <w:tcW w:w="6873" w:type="dxa"/>
            <w:shd w:val="clear" w:color="auto" w:fill="auto"/>
            <w:vAlign w:val="center"/>
          </w:tcPr>
          <w:p w14:paraId="0D98A9A2" w14:textId="77777777" w:rsidR="0000218E" w:rsidRPr="00B6396A" w:rsidRDefault="0000218E" w:rsidP="009D4737">
            <w:pPr>
              <w:spacing w:after="0" w:line="240" w:lineRule="auto"/>
              <w:jc w:val="both"/>
              <w:rPr>
                <w:rFonts w:asciiTheme="minorHAnsi" w:eastAsia="Times New Roman" w:hAnsiTheme="minorHAnsi" w:cs="Times New Roman"/>
                <w:szCs w:val="24"/>
              </w:rPr>
            </w:pPr>
            <w:r w:rsidRPr="00B6396A">
              <w:rPr>
                <w:rFonts w:asciiTheme="minorHAnsi" w:hAnsiTheme="minorHAnsi"/>
              </w:rPr>
              <w:t>Terms of reference</w:t>
            </w:r>
          </w:p>
        </w:tc>
      </w:tr>
      <w:tr w:rsidR="0000218E" w:rsidRPr="00B6396A" w14:paraId="74EF7D3C" w14:textId="77777777" w:rsidTr="00B6396A">
        <w:trPr>
          <w:trHeight w:val="362"/>
        </w:trPr>
        <w:tc>
          <w:tcPr>
            <w:tcW w:w="2197" w:type="dxa"/>
            <w:shd w:val="clear" w:color="auto" w:fill="auto"/>
            <w:vAlign w:val="center"/>
          </w:tcPr>
          <w:p w14:paraId="6CA7D24C"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UBN</w:t>
            </w:r>
          </w:p>
        </w:tc>
        <w:tc>
          <w:tcPr>
            <w:tcW w:w="6873" w:type="dxa"/>
            <w:shd w:val="clear" w:color="auto" w:fill="auto"/>
            <w:vAlign w:val="center"/>
          </w:tcPr>
          <w:p w14:paraId="7D3BA9D6" w14:textId="77777777" w:rsidR="0000218E" w:rsidRPr="00B6396A" w:rsidRDefault="0000218E" w:rsidP="004A20F7">
            <w:pPr>
              <w:spacing w:after="0" w:line="240" w:lineRule="auto"/>
              <w:jc w:val="both"/>
              <w:rPr>
                <w:rFonts w:asciiTheme="minorHAnsi" w:eastAsia="Calibri" w:hAnsiTheme="minorHAnsi" w:cs="Times New Roman"/>
                <w:szCs w:val="24"/>
              </w:rPr>
            </w:pPr>
            <w:r w:rsidRPr="00B6396A">
              <w:rPr>
                <w:rFonts w:asciiTheme="minorHAnsi" w:eastAsia="Times New Roman" w:hAnsiTheme="minorHAnsi" w:cs="Times New Roman"/>
                <w:szCs w:val="24"/>
              </w:rPr>
              <w:t>Unsatisfied Basic Needs</w:t>
            </w:r>
          </w:p>
        </w:tc>
      </w:tr>
      <w:tr w:rsidR="00511F7C" w:rsidRPr="00B6396A" w14:paraId="18913920" w14:textId="77777777" w:rsidTr="00B6396A">
        <w:trPr>
          <w:trHeight w:val="362"/>
        </w:trPr>
        <w:tc>
          <w:tcPr>
            <w:tcW w:w="2197" w:type="dxa"/>
            <w:shd w:val="clear" w:color="auto" w:fill="auto"/>
            <w:vAlign w:val="center"/>
          </w:tcPr>
          <w:p w14:paraId="22A468CD" w14:textId="77777777" w:rsidR="00511F7C" w:rsidRPr="00B6396A" w:rsidRDefault="00511F7C"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color w:val="000000"/>
                <w:szCs w:val="24"/>
              </w:rPr>
              <w:t>UEBT</w:t>
            </w:r>
          </w:p>
        </w:tc>
        <w:tc>
          <w:tcPr>
            <w:tcW w:w="6873" w:type="dxa"/>
            <w:shd w:val="clear" w:color="auto" w:fill="auto"/>
            <w:vAlign w:val="center"/>
          </w:tcPr>
          <w:p w14:paraId="185539A5" w14:textId="77777777" w:rsidR="00511F7C" w:rsidRPr="00B6396A" w:rsidRDefault="00511F7C" w:rsidP="00511F7C">
            <w:pPr>
              <w:spacing w:after="0" w:line="240" w:lineRule="auto"/>
              <w:jc w:val="both"/>
              <w:rPr>
                <w:rFonts w:asciiTheme="minorHAnsi" w:eastAsia="Calibri" w:hAnsiTheme="minorHAnsi" w:cs="Times New Roman"/>
                <w:color w:val="000000"/>
                <w:szCs w:val="24"/>
              </w:rPr>
            </w:pPr>
            <w:r w:rsidRPr="00B6396A">
              <w:rPr>
                <w:rFonts w:asciiTheme="minorHAnsi" w:eastAsia="Calibri" w:hAnsiTheme="minorHAnsi" w:cs="Times New Roman"/>
                <w:color w:val="000000"/>
                <w:szCs w:val="24"/>
              </w:rPr>
              <w:t>Union for Ethical BioTrade</w:t>
            </w:r>
          </w:p>
        </w:tc>
      </w:tr>
      <w:tr w:rsidR="0000218E" w:rsidRPr="00B6396A" w14:paraId="7D6A6D20" w14:textId="77777777" w:rsidTr="00B6396A">
        <w:trPr>
          <w:trHeight w:val="362"/>
        </w:trPr>
        <w:tc>
          <w:tcPr>
            <w:tcW w:w="2197" w:type="dxa"/>
            <w:shd w:val="clear" w:color="auto" w:fill="auto"/>
            <w:vAlign w:val="center"/>
          </w:tcPr>
          <w:p w14:paraId="16492D5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UMAIC</w:t>
            </w:r>
          </w:p>
        </w:tc>
        <w:tc>
          <w:tcPr>
            <w:tcW w:w="6873" w:type="dxa"/>
            <w:shd w:val="clear" w:color="auto" w:fill="auto"/>
            <w:vAlign w:val="center"/>
          </w:tcPr>
          <w:p w14:paraId="105DE6C2"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Calibri" w:hAnsiTheme="minorHAnsi" w:cs="Times New Roman"/>
                <w:color w:val="000000"/>
                <w:szCs w:val="24"/>
              </w:rPr>
              <w:t>Unit of Information Management and Analysi</w:t>
            </w:r>
            <w:r w:rsidRPr="00B6396A">
              <w:rPr>
                <w:rFonts w:asciiTheme="minorHAnsi" w:eastAsia="Times New Roman" w:hAnsiTheme="minorHAnsi" w:cs="Times New Roman"/>
                <w:color w:val="000000"/>
                <w:szCs w:val="24"/>
              </w:rPr>
              <w:t>s (Acronym in Spanish</w:t>
            </w:r>
            <w:r w:rsidRPr="00B6396A">
              <w:rPr>
                <w:rFonts w:asciiTheme="minorHAnsi" w:eastAsia="Calibri" w:hAnsiTheme="minorHAnsi" w:cs="Times New Roman"/>
                <w:color w:val="000000"/>
                <w:szCs w:val="24"/>
              </w:rPr>
              <w:t>)</w:t>
            </w:r>
          </w:p>
        </w:tc>
      </w:tr>
      <w:tr w:rsidR="0000218E" w:rsidRPr="00B6396A" w14:paraId="51228350" w14:textId="77777777" w:rsidTr="00B6396A">
        <w:trPr>
          <w:trHeight w:val="362"/>
        </w:trPr>
        <w:tc>
          <w:tcPr>
            <w:tcW w:w="2197" w:type="dxa"/>
            <w:shd w:val="clear" w:color="auto" w:fill="auto"/>
            <w:vAlign w:val="center"/>
          </w:tcPr>
          <w:p w14:paraId="76E95DDB"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UNDP</w:t>
            </w:r>
          </w:p>
        </w:tc>
        <w:tc>
          <w:tcPr>
            <w:tcW w:w="6873" w:type="dxa"/>
            <w:shd w:val="clear" w:color="auto" w:fill="auto"/>
            <w:vAlign w:val="center"/>
          </w:tcPr>
          <w:p w14:paraId="71C296DD"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United Nations Development Programme</w:t>
            </w:r>
          </w:p>
        </w:tc>
      </w:tr>
      <w:tr w:rsidR="009E5CA8" w:rsidRPr="00B6396A" w14:paraId="674017CD" w14:textId="77777777" w:rsidTr="00B6396A">
        <w:trPr>
          <w:trHeight w:val="362"/>
        </w:trPr>
        <w:tc>
          <w:tcPr>
            <w:tcW w:w="2197" w:type="dxa"/>
            <w:shd w:val="clear" w:color="auto" w:fill="auto"/>
            <w:vAlign w:val="center"/>
          </w:tcPr>
          <w:p w14:paraId="3414649D" w14:textId="77777777" w:rsidR="009E5CA8" w:rsidRPr="00B6396A" w:rsidRDefault="009E5CA8" w:rsidP="004A20F7">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UNDSS</w:t>
            </w:r>
          </w:p>
        </w:tc>
        <w:tc>
          <w:tcPr>
            <w:tcW w:w="6873" w:type="dxa"/>
            <w:shd w:val="clear" w:color="auto" w:fill="auto"/>
            <w:vAlign w:val="center"/>
          </w:tcPr>
          <w:p w14:paraId="0D6498A1" w14:textId="77777777" w:rsidR="009E5CA8" w:rsidRPr="00B6396A" w:rsidRDefault="009E5CA8" w:rsidP="009E5CA8">
            <w:pPr>
              <w:spacing w:after="0" w:line="240" w:lineRule="auto"/>
              <w:jc w:val="both"/>
              <w:rPr>
                <w:rFonts w:asciiTheme="minorHAnsi" w:eastAsia="Calibri" w:hAnsiTheme="minorHAnsi" w:cs="Times New Roman"/>
                <w:szCs w:val="24"/>
              </w:rPr>
            </w:pPr>
            <w:r w:rsidRPr="00B6396A">
              <w:rPr>
                <w:rFonts w:asciiTheme="minorHAnsi" w:eastAsia="Calibri" w:hAnsiTheme="minorHAnsi" w:cs="Times New Roman"/>
                <w:szCs w:val="24"/>
              </w:rPr>
              <w:t>United Nations Department of Safety and Security</w:t>
            </w:r>
          </w:p>
        </w:tc>
      </w:tr>
      <w:tr w:rsidR="0000218E" w:rsidRPr="00B6396A" w14:paraId="5D74EF76" w14:textId="77777777" w:rsidTr="00B6396A">
        <w:trPr>
          <w:trHeight w:val="362"/>
        </w:trPr>
        <w:tc>
          <w:tcPr>
            <w:tcW w:w="2197" w:type="dxa"/>
            <w:shd w:val="clear" w:color="auto" w:fill="auto"/>
            <w:vAlign w:val="center"/>
          </w:tcPr>
          <w:p w14:paraId="20DDFFF9"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Calibri" w:hAnsiTheme="minorHAnsi" w:cs="Times New Roman"/>
                <w:szCs w:val="24"/>
              </w:rPr>
              <w:t>UNFCCC</w:t>
            </w:r>
          </w:p>
        </w:tc>
        <w:tc>
          <w:tcPr>
            <w:tcW w:w="6873" w:type="dxa"/>
            <w:shd w:val="clear" w:color="auto" w:fill="auto"/>
            <w:vAlign w:val="center"/>
          </w:tcPr>
          <w:p w14:paraId="7FB1A787" w14:textId="77777777" w:rsidR="0000218E" w:rsidRPr="00B6396A" w:rsidRDefault="0000218E" w:rsidP="004A20F7">
            <w:pPr>
              <w:spacing w:after="0" w:line="240" w:lineRule="auto"/>
              <w:jc w:val="both"/>
              <w:rPr>
                <w:rFonts w:asciiTheme="minorHAnsi" w:eastAsia="Times New Roman" w:hAnsiTheme="minorHAnsi" w:cs="Times New Roman"/>
                <w:szCs w:val="24"/>
              </w:rPr>
            </w:pPr>
            <w:bookmarkStart w:id="5" w:name="_Hlk516757273"/>
            <w:r w:rsidRPr="00B6396A">
              <w:rPr>
                <w:rFonts w:asciiTheme="minorHAnsi" w:eastAsia="Calibri" w:hAnsiTheme="minorHAnsi" w:cs="Times New Roman"/>
                <w:szCs w:val="24"/>
              </w:rPr>
              <w:t>United Nations Framework Convention on Climate Change</w:t>
            </w:r>
            <w:bookmarkEnd w:id="5"/>
          </w:p>
        </w:tc>
      </w:tr>
      <w:tr w:rsidR="0000218E" w:rsidRPr="00B6396A" w14:paraId="297B4F8E" w14:textId="77777777" w:rsidTr="00B6396A">
        <w:trPr>
          <w:trHeight w:val="362"/>
        </w:trPr>
        <w:tc>
          <w:tcPr>
            <w:tcW w:w="2197" w:type="dxa"/>
            <w:shd w:val="clear" w:color="auto" w:fill="auto"/>
            <w:vAlign w:val="center"/>
          </w:tcPr>
          <w:p w14:paraId="6A1360CD"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UNIDO</w:t>
            </w:r>
          </w:p>
        </w:tc>
        <w:tc>
          <w:tcPr>
            <w:tcW w:w="6873" w:type="dxa"/>
            <w:shd w:val="clear" w:color="auto" w:fill="auto"/>
            <w:vAlign w:val="center"/>
          </w:tcPr>
          <w:p w14:paraId="047577A3"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 xml:space="preserve">United Nations Industrial Development Organization </w:t>
            </w:r>
          </w:p>
        </w:tc>
      </w:tr>
      <w:tr w:rsidR="0000218E" w:rsidRPr="00B6396A" w14:paraId="4DD08D49" w14:textId="77777777" w:rsidTr="00B6396A">
        <w:trPr>
          <w:trHeight w:val="362"/>
        </w:trPr>
        <w:tc>
          <w:tcPr>
            <w:tcW w:w="2197" w:type="dxa"/>
            <w:shd w:val="clear" w:color="auto" w:fill="auto"/>
            <w:vAlign w:val="center"/>
          </w:tcPr>
          <w:p w14:paraId="7AA7BBEC"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UNREDD+</w:t>
            </w:r>
          </w:p>
        </w:tc>
        <w:tc>
          <w:tcPr>
            <w:tcW w:w="6873" w:type="dxa"/>
            <w:shd w:val="clear" w:color="auto" w:fill="auto"/>
            <w:vAlign w:val="center"/>
          </w:tcPr>
          <w:p w14:paraId="0FE13590"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United Nations Collaborative Programme on Reducing Emissions from Deforestation and Forest Degradation</w:t>
            </w:r>
          </w:p>
        </w:tc>
      </w:tr>
      <w:tr w:rsidR="0000218E" w:rsidRPr="00B6396A" w14:paraId="427E83B6" w14:textId="77777777" w:rsidTr="00B6396A">
        <w:trPr>
          <w:trHeight w:val="362"/>
        </w:trPr>
        <w:tc>
          <w:tcPr>
            <w:tcW w:w="2197" w:type="dxa"/>
            <w:shd w:val="clear" w:color="auto" w:fill="auto"/>
            <w:vAlign w:val="center"/>
          </w:tcPr>
          <w:p w14:paraId="54C8F74B"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URT</w:t>
            </w:r>
          </w:p>
        </w:tc>
        <w:tc>
          <w:tcPr>
            <w:tcW w:w="6873" w:type="dxa"/>
            <w:shd w:val="clear" w:color="auto" w:fill="auto"/>
            <w:vAlign w:val="center"/>
          </w:tcPr>
          <w:p w14:paraId="3CC3E6EA"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Land Restitution Unit (Acronym in Spanish)</w:t>
            </w:r>
          </w:p>
        </w:tc>
      </w:tr>
      <w:tr w:rsidR="0000218E" w:rsidRPr="00B6396A" w14:paraId="16238D3E" w14:textId="77777777" w:rsidTr="00B6396A">
        <w:trPr>
          <w:trHeight w:val="362"/>
        </w:trPr>
        <w:tc>
          <w:tcPr>
            <w:tcW w:w="2197" w:type="dxa"/>
            <w:shd w:val="clear" w:color="auto" w:fill="auto"/>
            <w:vAlign w:val="center"/>
          </w:tcPr>
          <w:p w14:paraId="0A8FBBC1"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UPRA</w:t>
            </w:r>
          </w:p>
        </w:tc>
        <w:tc>
          <w:tcPr>
            <w:tcW w:w="6873" w:type="dxa"/>
            <w:shd w:val="clear" w:color="auto" w:fill="auto"/>
            <w:vAlign w:val="center"/>
          </w:tcPr>
          <w:p w14:paraId="47229E6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Planning Unit of Rural Land, Land Adaptation, and Farming Uses (Acronym in Spanish)</w:t>
            </w:r>
          </w:p>
        </w:tc>
      </w:tr>
      <w:tr w:rsidR="0000218E" w:rsidRPr="00B6396A" w14:paraId="57DAFBE8" w14:textId="77777777" w:rsidTr="00B6396A">
        <w:trPr>
          <w:trHeight w:val="362"/>
        </w:trPr>
        <w:tc>
          <w:tcPr>
            <w:tcW w:w="2197" w:type="dxa"/>
            <w:shd w:val="clear" w:color="auto" w:fill="auto"/>
            <w:vAlign w:val="center"/>
            <w:hideMark/>
          </w:tcPr>
          <w:p w14:paraId="6CEE435C"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lastRenderedPageBreak/>
              <w:t>USD</w:t>
            </w:r>
          </w:p>
        </w:tc>
        <w:tc>
          <w:tcPr>
            <w:tcW w:w="6873" w:type="dxa"/>
            <w:shd w:val="clear" w:color="auto" w:fill="auto"/>
            <w:vAlign w:val="center"/>
            <w:hideMark/>
          </w:tcPr>
          <w:p w14:paraId="0B9B1756"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USA dollar</w:t>
            </w:r>
          </w:p>
        </w:tc>
      </w:tr>
      <w:tr w:rsidR="0000218E" w:rsidRPr="00B6396A" w14:paraId="357E4FC5" w14:textId="77777777" w:rsidTr="00B6396A">
        <w:trPr>
          <w:trHeight w:val="362"/>
        </w:trPr>
        <w:tc>
          <w:tcPr>
            <w:tcW w:w="2197" w:type="dxa"/>
            <w:shd w:val="clear" w:color="auto" w:fill="auto"/>
            <w:vAlign w:val="center"/>
          </w:tcPr>
          <w:p w14:paraId="06FEDFE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VOC</w:t>
            </w:r>
          </w:p>
        </w:tc>
        <w:tc>
          <w:tcPr>
            <w:tcW w:w="6873" w:type="dxa"/>
            <w:shd w:val="clear" w:color="auto" w:fill="auto"/>
            <w:vAlign w:val="center"/>
          </w:tcPr>
          <w:p w14:paraId="7AE16F78"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Conservation Targets (Acronym in Spanish) </w:t>
            </w:r>
          </w:p>
        </w:tc>
      </w:tr>
      <w:tr w:rsidR="0000218E" w:rsidRPr="00B6396A" w14:paraId="3C383839" w14:textId="77777777" w:rsidTr="00B6396A">
        <w:trPr>
          <w:trHeight w:val="362"/>
        </w:trPr>
        <w:tc>
          <w:tcPr>
            <w:tcW w:w="2197" w:type="dxa"/>
            <w:shd w:val="clear" w:color="auto" w:fill="auto"/>
            <w:vAlign w:val="center"/>
          </w:tcPr>
          <w:p w14:paraId="49C7181A"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WCS</w:t>
            </w:r>
          </w:p>
        </w:tc>
        <w:tc>
          <w:tcPr>
            <w:tcW w:w="6873" w:type="dxa"/>
            <w:shd w:val="clear" w:color="auto" w:fill="auto"/>
            <w:vAlign w:val="center"/>
          </w:tcPr>
          <w:p w14:paraId="75F4679F"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Wildlife Conservation Society</w:t>
            </w:r>
          </w:p>
        </w:tc>
      </w:tr>
      <w:tr w:rsidR="0000218E" w:rsidRPr="00B6396A" w14:paraId="337EA611" w14:textId="77777777" w:rsidTr="00B6396A">
        <w:trPr>
          <w:trHeight w:val="362"/>
        </w:trPr>
        <w:tc>
          <w:tcPr>
            <w:tcW w:w="2197" w:type="dxa"/>
            <w:shd w:val="clear" w:color="auto" w:fill="auto"/>
            <w:vAlign w:val="center"/>
          </w:tcPr>
          <w:p w14:paraId="53D1A71E"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WS</w:t>
            </w:r>
          </w:p>
        </w:tc>
        <w:tc>
          <w:tcPr>
            <w:tcW w:w="6873" w:type="dxa"/>
            <w:shd w:val="clear" w:color="auto" w:fill="auto"/>
            <w:vAlign w:val="center"/>
          </w:tcPr>
          <w:p w14:paraId="2D04FD85" w14:textId="77777777" w:rsidR="0000218E" w:rsidRPr="00B6396A" w:rsidRDefault="0000218E" w:rsidP="004A20F7">
            <w:pPr>
              <w:spacing w:after="0" w:line="240" w:lineRule="auto"/>
              <w:jc w:val="both"/>
              <w:rPr>
                <w:rFonts w:asciiTheme="minorHAnsi" w:eastAsia="Times New Roman" w:hAnsiTheme="minorHAnsi" w:cs="Times New Roman"/>
                <w:szCs w:val="24"/>
              </w:rPr>
            </w:pPr>
            <w:r w:rsidRPr="00B6396A">
              <w:rPr>
                <w:rFonts w:asciiTheme="minorHAnsi" w:eastAsia="Times New Roman" w:hAnsiTheme="minorHAnsi" w:cs="Times New Roman"/>
                <w:szCs w:val="24"/>
              </w:rPr>
              <w:t>Wildlife Sanctuary</w:t>
            </w:r>
          </w:p>
        </w:tc>
      </w:tr>
      <w:tr w:rsidR="0000218E" w:rsidRPr="00B6396A" w14:paraId="4DE7935F" w14:textId="77777777" w:rsidTr="00B6396A">
        <w:trPr>
          <w:trHeight w:val="362"/>
        </w:trPr>
        <w:tc>
          <w:tcPr>
            <w:tcW w:w="2197" w:type="dxa"/>
            <w:shd w:val="clear" w:color="auto" w:fill="auto"/>
            <w:vAlign w:val="center"/>
            <w:hideMark/>
          </w:tcPr>
          <w:p w14:paraId="1CB5B05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WWF</w:t>
            </w:r>
          </w:p>
        </w:tc>
        <w:tc>
          <w:tcPr>
            <w:tcW w:w="6873" w:type="dxa"/>
            <w:shd w:val="clear" w:color="auto" w:fill="auto"/>
            <w:vAlign w:val="center"/>
            <w:hideMark/>
          </w:tcPr>
          <w:p w14:paraId="013AF577"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World Wide Fund for Nature</w:t>
            </w:r>
          </w:p>
        </w:tc>
      </w:tr>
      <w:tr w:rsidR="0000218E" w:rsidRPr="00B6396A" w14:paraId="66A38A81" w14:textId="77777777" w:rsidTr="00B6396A">
        <w:trPr>
          <w:trHeight w:val="362"/>
        </w:trPr>
        <w:tc>
          <w:tcPr>
            <w:tcW w:w="2197" w:type="dxa"/>
            <w:shd w:val="clear" w:color="auto" w:fill="auto"/>
            <w:vAlign w:val="center"/>
          </w:tcPr>
          <w:p w14:paraId="480D85BE"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ZOMAC</w:t>
            </w:r>
          </w:p>
        </w:tc>
        <w:tc>
          <w:tcPr>
            <w:tcW w:w="6873" w:type="dxa"/>
            <w:shd w:val="clear" w:color="auto" w:fill="auto"/>
            <w:vAlign w:val="center"/>
          </w:tcPr>
          <w:p w14:paraId="49D0B459" w14:textId="77777777" w:rsidR="0000218E" w:rsidRPr="00B6396A" w:rsidRDefault="0000218E" w:rsidP="004A20F7">
            <w:pPr>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Zones Most Affected by the Conflict (Acronym in Spanish)</w:t>
            </w:r>
          </w:p>
        </w:tc>
      </w:tr>
    </w:tbl>
    <w:p w14:paraId="2B055E57" w14:textId="77777777" w:rsidR="00633DEB" w:rsidRPr="00B6396A" w:rsidRDefault="00633DEB" w:rsidP="00457103">
      <w:pPr>
        <w:jc w:val="both"/>
        <w:rPr>
          <w:rFonts w:asciiTheme="minorHAnsi" w:eastAsia="Adobe Heiti Std R" w:hAnsiTheme="minorHAnsi" w:cs="Times New Roman"/>
          <w:color w:val="000000" w:themeColor="text1"/>
        </w:rPr>
      </w:pPr>
    </w:p>
    <w:p w14:paraId="08010387" w14:textId="77777777" w:rsidR="00C22F7D" w:rsidRPr="00B6396A" w:rsidRDefault="00C22F7D" w:rsidP="00457103">
      <w:pPr>
        <w:jc w:val="both"/>
        <w:rPr>
          <w:rFonts w:asciiTheme="minorHAnsi" w:eastAsia="Adobe Heiti Std R" w:hAnsiTheme="minorHAnsi" w:cs="Times New Roman"/>
          <w:color w:val="000000" w:themeColor="text1"/>
        </w:rPr>
      </w:pPr>
      <w:r w:rsidRPr="00B6396A">
        <w:rPr>
          <w:rFonts w:asciiTheme="minorHAnsi" w:eastAsia="Adobe Heiti Std R" w:hAnsiTheme="minorHAnsi" w:cs="Times New Roman"/>
          <w:color w:val="000000" w:themeColor="text1"/>
        </w:rPr>
        <w:br w:type="page"/>
      </w:r>
    </w:p>
    <w:p w14:paraId="29F1164E" w14:textId="77777777" w:rsidR="00C22F7D" w:rsidRPr="00B6396A" w:rsidRDefault="00A11E72" w:rsidP="00457103">
      <w:pPr>
        <w:pStyle w:val="Heading1"/>
        <w:jc w:val="both"/>
        <w:rPr>
          <w:rStyle w:val="Strong"/>
          <w:rFonts w:asciiTheme="minorHAnsi" w:hAnsiTheme="minorHAnsi"/>
          <w:b/>
          <w:bCs/>
          <w:sz w:val="28"/>
          <w:szCs w:val="28"/>
        </w:rPr>
      </w:pPr>
      <w:bookmarkStart w:id="6" w:name="_Toc386195926"/>
      <w:bookmarkStart w:id="7" w:name="_Toc387329080"/>
      <w:bookmarkStart w:id="8" w:name="_Toc393202064"/>
      <w:bookmarkStart w:id="9" w:name="_Toc410387896"/>
      <w:bookmarkStart w:id="10" w:name="_Toc401919765"/>
      <w:bookmarkStart w:id="11" w:name="_Toc528921290"/>
      <w:bookmarkStart w:id="12" w:name="_Toc528922229"/>
      <w:bookmarkStart w:id="13" w:name="_Toc528938026"/>
      <w:r w:rsidRPr="00B6396A">
        <w:rPr>
          <w:rStyle w:val="Strong"/>
          <w:rFonts w:asciiTheme="minorHAnsi" w:hAnsiTheme="minorHAnsi"/>
          <w:b/>
          <w:bCs/>
          <w:sz w:val="28"/>
          <w:szCs w:val="28"/>
        </w:rPr>
        <w:lastRenderedPageBreak/>
        <w:t>SEC</w:t>
      </w:r>
      <w:r w:rsidR="00A270DF" w:rsidRPr="00B6396A">
        <w:rPr>
          <w:rStyle w:val="Strong"/>
          <w:rFonts w:asciiTheme="minorHAnsi" w:hAnsiTheme="minorHAnsi"/>
          <w:b/>
          <w:bCs/>
          <w:sz w:val="28"/>
          <w:szCs w:val="28"/>
        </w:rPr>
        <w:t>TION</w:t>
      </w:r>
      <w:r w:rsidR="00C22F7D" w:rsidRPr="00B6396A">
        <w:rPr>
          <w:rStyle w:val="Strong"/>
          <w:rFonts w:asciiTheme="minorHAnsi" w:hAnsiTheme="minorHAnsi"/>
          <w:b/>
          <w:bCs/>
          <w:sz w:val="28"/>
          <w:szCs w:val="28"/>
        </w:rPr>
        <w:t xml:space="preserve"> 1 </w:t>
      </w:r>
      <w:r w:rsidR="00970010" w:rsidRPr="00B6396A">
        <w:rPr>
          <w:rStyle w:val="Strong"/>
          <w:rFonts w:asciiTheme="minorHAnsi" w:hAnsiTheme="minorHAnsi"/>
          <w:b/>
          <w:bCs/>
          <w:sz w:val="28"/>
          <w:szCs w:val="28"/>
        </w:rPr>
        <w:t>–</w:t>
      </w:r>
      <w:r w:rsidR="00C22F7D" w:rsidRPr="00B6396A">
        <w:rPr>
          <w:rStyle w:val="Strong"/>
          <w:rFonts w:asciiTheme="minorHAnsi" w:hAnsiTheme="minorHAnsi"/>
          <w:b/>
          <w:bCs/>
          <w:sz w:val="28"/>
          <w:szCs w:val="28"/>
        </w:rPr>
        <w:t xml:space="preserve"> </w:t>
      </w:r>
      <w:bookmarkEnd w:id="6"/>
      <w:bookmarkEnd w:id="7"/>
      <w:bookmarkEnd w:id="8"/>
      <w:bookmarkEnd w:id="9"/>
      <w:r w:rsidR="00A270DF" w:rsidRPr="00B6396A">
        <w:rPr>
          <w:rStyle w:val="Strong"/>
          <w:rFonts w:asciiTheme="minorHAnsi" w:hAnsiTheme="minorHAnsi"/>
          <w:b/>
          <w:bCs/>
          <w:sz w:val="28"/>
          <w:szCs w:val="28"/>
        </w:rPr>
        <w:t>PROJE</w:t>
      </w:r>
      <w:r w:rsidR="00955A56" w:rsidRPr="00B6396A">
        <w:rPr>
          <w:rStyle w:val="Strong"/>
          <w:rFonts w:asciiTheme="minorHAnsi" w:hAnsiTheme="minorHAnsi"/>
          <w:b/>
          <w:bCs/>
          <w:sz w:val="28"/>
          <w:szCs w:val="28"/>
        </w:rPr>
        <w:t>C</w:t>
      </w:r>
      <w:r w:rsidR="00A270DF" w:rsidRPr="00B6396A">
        <w:rPr>
          <w:rStyle w:val="Strong"/>
          <w:rFonts w:asciiTheme="minorHAnsi" w:hAnsiTheme="minorHAnsi"/>
          <w:b/>
          <w:bCs/>
          <w:sz w:val="28"/>
          <w:szCs w:val="28"/>
        </w:rPr>
        <w:t>T RATIONALE</w:t>
      </w:r>
      <w:bookmarkEnd w:id="10"/>
      <w:bookmarkEnd w:id="11"/>
      <w:bookmarkEnd w:id="12"/>
      <w:bookmarkEnd w:id="13"/>
    </w:p>
    <w:p w14:paraId="20F17405" w14:textId="77777777" w:rsidR="00C22F7D" w:rsidRPr="00B6396A" w:rsidRDefault="00C22F7D" w:rsidP="00457103">
      <w:pPr>
        <w:pStyle w:val="Heading2"/>
        <w:spacing w:after="120" w:line="240" w:lineRule="auto"/>
        <w:jc w:val="both"/>
        <w:rPr>
          <w:rStyle w:val="Strong"/>
          <w:rFonts w:asciiTheme="minorHAnsi" w:hAnsiTheme="minorHAnsi" w:cs="Times New Roman"/>
          <w:b/>
          <w:bCs/>
          <w:color w:val="auto"/>
          <w:sz w:val="24"/>
          <w:szCs w:val="24"/>
          <w:lang w:eastAsia="it-IT"/>
        </w:rPr>
      </w:pPr>
      <w:bookmarkStart w:id="14" w:name="_Toc386195927"/>
      <w:bookmarkStart w:id="15" w:name="_Toc387329081"/>
      <w:bookmarkStart w:id="16" w:name="_Toc393202065"/>
      <w:bookmarkStart w:id="17" w:name="_Toc410387897"/>
      <w:bookmarkStart w:id="18" w:name="_Toc401919766"/>
      <w:bookmarkStart w:id="19" w:name="_Toc528921291"/>
      <w:bookmarkStart w:id="20" w:name="_Toc528922230"/>
      <w:bookmarkStart w:id="21" w:name="_Toc528938027"/>
      <w:r w:rsidRPr="00B6396A">
        <w:rPr>
          <w:rStyle w:val="Strong"/>
          <w:rFonts w:asciiTheme="minorHAnsi" w:hAnsiTheme="minorHAnsi" w:cs="Times New Roman"/>
          <w:b/>
          <w:bCs/>
          <w:color w:val="auto"/>
          <w:sz w:val="24"/>
          <w:szCs w:val="24"/>
        </w:rPr>
        <w:t xml:space="preserve">1.1 </w:t>
      </w:r>
      <w:bookmarkEnd w:id="14"/>
      <w:bookmarkEnd w:id="15"/>
      <w:bookmarkEnd w:id="16"/>
      <w:bookmarkEnd w:id="17"/>
      <w:r w:rsidR="00A270DF" w:rsidRPr="00B6396A">
        <w:rPr>
          <w:rStyle w:val="Strong"/>
          <w:rFonts w:asciiTheme="minorHAnsi" w:hAnsiTheme="minorHAnsi" w:cs="Times New Roman"/>
          <w:b/>
          <w:bCs/>
          <w:color w:val="auto"/>
          <w:sz w:val="24"/>
          <w:szCs w:val="24"/>
        </w:rPr>
        <w:t xml:space="preserve">PROJECT </w:t>
      </w:r>
      <w:r w:rsidR="00A11E72" w:rsidRPr="00B6396A">
        <w:rPr>
          <w:rStyle w:val="Strong"/>
          <w:rFonts w:asciiTheme="minorHAnsi" w:hAnsiTheme="minorHAnsi" w:cs="Times New Roman"/>
          <w:b/>
          <w:bCs/>
          <w:color w:val="auto"/>
          <w:sz w:val="24"/>
          <w:szCs w:val="24"/>
        </w:rPr>
        <w:t>CONTEXT</w:t>
      </w:r>
      <w:bookmarkEnd w:id="18"/>
      <w:bookmarkEnd w:id="19"/>
      <w:bookmarkEnd w:id="20"/>
      <w:bookmarkEnd w:id="21"/>
      <w:r w:rsidR="00F8407E" w:rsidRPr="00B6396A">
        <w:rPr>
          <w:rStyle w:val="Strong"/>
          <w:rFonts w:asciiTheme="minorHAnsi" w:hAnsiTheme="minorHAnsi" w:cs="Times New Roman"/>
          <w:b/>
          <w:bCs/>
          <w:color w:val="auto"/>
          <w:sz w:val="24"/>
          <w:szCs w:val="24"/>
        </w:rPr>
        <w:t xml:space="preserve"> </w:t>
      </w:r>
    </w:p>
    <w:p w14:paraId="69FCBACE" w14:textId="77777777" w:rsidR="00465EFD" w:rsidRPr="00B6396A" w:rsidRDefault="006A79BF" w:rsidP="00457103">
      <w:pPr>
        <w:spacing w:line="240" w:lineRule="auto"/>
        <w:jc w:val="both"/>
        <w:rPr>
          <w:rFonts w:asciiTheme="minorHAnsi" w:hAnsiTheme="minorHAnsi" w:cs="Times New Roman"/>
          <w:b/>
          <w:i/>
          <w:color w:val="000000" w:themeColor="text1"/>
        </w:rPr>
      </w:pPr>
      <w:r w:rsidRPr="00B6396A">
        <w:rPr>
          <w:rFonts w:asciiTheme="minorHAnsi" w:hAnsiTheme="minorHAnsi" w:cs="Times New Roman"/>
          <w:b/>
          <w:i/>
          <w:color w:val="000000" w:themeColor="text1"/>
        </w:rPr>
        <w:t>1.</w:t>
      </w:r>
      <w:r w:rsidR="00AF53E1" w:rsidRPr="00B6396A">
        <w:rPr>
          <w:rFonts w:asciiTheme="minorHAnsi" w:hAnsiTheme="minorHAnsi" w:cs="Times New Roman"/>
          <w:b/>
          <w:i/>
          <w:color w:val="000000" w:themeColor="text1"/>
        </w:rPr>
        <w:t>1.</w:t>
      </w:r>
      <w:r w:rsidRPr="00B6396A">
        <w:rPr>
          <w:rFonts w:asciiTheme="minorHAnsi" w:hAnsiTheme="minorHAnsi" w:cs="Times New Roman"/>
          <w:b/>
          <w:i/>
          <w:color w:val="000000" w:themeColor="text1"/>
        </w:rPr>
        <w:t>1.</w:t>
      </w:r>
      <w:r w:rsidR="00A11E72" w:rsidRPr="00B6396A">
        <w:rPr>
          <w:rFonts w:asciiTheme="minorHAnsi" w:hAnsiTheme="minorHAnsi" w:cs="Times New Roman"/>
          <w:b/>
          <w:i/>
          <w:color w:val="000000" w:themeColor="text1"/>
        </w:rPr>
        <w:t xml:space="preserve"> </w:t>
      </w:r>
      <w:r w:rsidR="00A270DF" w:rsidRPr="00B6396A">
        <w:rPr>
          <w:rFonts w:asciiTheme="minorHAnsi" w:hAnsiTheme="minorHAnsi" w:cs="Times New Roman"/>
          <w:b/>
          <w:i/>
          <w:color w:val="000000" w:themeColor="text1"/>
        </w:rPr>
        <w:t>National c</w:t>
      </w:r>
      <w:r w:rsidR="00A11E72" w:rsidRPr="00B6396A">
        <w:rPr>
          <w:rFonts w:asciiTheme="minorHAnsi" w:hAnsiTheme="minorHAnsi" w:cs="Times New Roman"/>
          <w:b/>
          <w:i/>
          <w:color w:val="000000" w:themeColor="text1"/>
        </w:rPr>
        <w:t xml:space="preserve">ontext </w:t>
      </w:r>
    </w:p>
    <w:p w14:paraId="1F976C9F" w14:textId="77777777" w:rsidR="004754A5" w:rsidRPr="00B6396A" w:rsidRDefault="004754A5" w:rsidP="00072CA0">
      <w:pPr>
        <w:widowControl w:val="0"/>
        <w:autoSpaceDE w:val="0"/>
        <w:autoSpaceDN w:val="0"/>
        <w:adjustRightInd w:val="0"/>
        <w:spacing w:after="120" w:line="240" w:lineRule="auto"/>
        <w:ind w:right="85"/>
        <w:jc w:val="both"/>
        <w:rPr>
          <w:rFonts w:asciiTheme="minorHAnsi" w:hAnsiTheme="minorHAnsi" w:cs="Times New Roman"/>
        </w:rPr>
      </w:pPr>
      <w:r w:rsidRPr="00B6396A">
        <w:rPr>
          <w:rFonts w:asciiTheme="minorHAnsi" w:hAnsiTheme="minorHAnsi" w:cs="Times New Roman"/>
        </w:rPr>
        <w:t>Colombia is one of the 17 most biodiverse countries in the world and is home to approximately 15% of the planet’s endemic species. Colombia has 18 ecological regions and 65 different types of ecosystems. Protected areas (PAs) and indigenous territories represent 41% of the country’s territory and contain some of the highest levels of biodiversity in the world. The country’s territory encompasses 2,070,408 square kilometers (km</w:t>
      </w:r>
      <w:r w:rsidRPr="00B6396A">
        <w:rPr>
          <w:rFonts w:asciiTheme="minorHAnsi" w:hAnsiTheme="minorHAnsi" w:cs="Times New Roman"/>
          <w:vertAlign w:val="superscript"/>
        </w:rPr>
        <w:t>2</w:t>
      </w:r>
      <w:r w:rsidRPr="00B6396A">
        <w:rPr>
          <w:rFonts w:asciiTheme="minorHAnsi" w:hAnsiTheme="minorHAnsi" w:cs="Times New Roman"/>
        </w:rPr>
        <w:t xml:space="preserve">) and is divided geographically and politically into 32 departments, 1,096 municipalities, 5 districts, and 20 departments; the country’s population is approximately 47 million. Colombia borders five countries by land and 11 countries by sea, and is the only South American country with both Pacific and Atlantic coasts.  </w:t>
      </w:r>
    </w:p>
    <w:p w14:paraId="0F2EC5F0"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bCs/>
        </w:rPr>
        <w:t>The Pacific region of Colombia is a strip of land that forms part of the ecoregional complex of the Chocó-Darién, which is one of the most biodiverse areas of the world, encompassing approximately 17 million hectares (ha). In biogeographic terms, the Colombian Pacific region is located at the intertropical confluence zone between the Pacific Ocean to the west, and the western mountain chain of the Colombian Andes to the east. In the northwest the Pacific region serves as the border between Colombia and Panama; in the northeast, it is the transition zone between the tropical rainforest and dry forest ecosystems; in the west it comprises Pacific Ocean; and in the south it serves as the border between Colombia and Ecuador. In this region, tropical rainforest is predominant and corresponds to the Pacific hydrographic area with annual precipitation levels between 3,000 and 12,000 millimeters (mm) on a wide altitude gradient</w:t>
      </w:r>
      <w:r w:rsidRPr="00B6396A">
        <w:rPr>
          <w:rStyle w:val="FootnoteReference"/>
          <w:rFonts w:asciiTheme="minorHAnsi" w:hAnsiTheme="minorHAnsi" w:cs="Times New Roman"/>
          <w:bCs/>
        </w:rPr>
        <w:footnoteReference w:id="3"/>
      </w:r>
      <w:r w:rsidRPr="00B6396A">
        <w:rPr>
          <w:rFonts w:asciiTheme="minorHAnsi" w:hAnsiTheme="minorHAnsi" w:cs="Times New Roman"/>
          <w:bCs/>
        </w:rPr>
        <w:t xml:space="preserve">. Multiple basins are found in this hydrographic area corresponding to the departments of </w:t>
      </w:r>
      <w:r w:rsidRPr="00B6396A">
        <w:rPr>
          <w:rFonts w:asciiTheme="minorHAnsi" w:hAnsiTheme="minorHAnsi" w:cs="Times New Roman"/>
        </w:rPr>
        <w:t xml:space="preserve">Chocó, Valle del Cauca, Cauca, and </w:t>
      </w:r>
      <w:r w:rsidR="00072CA0" w:rsidRPr="00B6396A">
        <w:rPr>
          <w:rFonts w:asciiTheme="minorHAnsi" w:hAnsiTheme="minorHAnsi" w:cs="Times New Roman"/>
        </w:rPr>
        <w:t>Nariño;</w:t>
      </w:r>
      <w:r w:rsidRPr="00B6396A">
        <w:rPr>
          <w:rFonts w:asciiTheme="minorHAnsi" w:hAnsiTheme="minorHAnsi" w:cs="Times New Roman"/>
        </w:rPr>
        <w:t xml:space="preserve"> with average monthly flow values ranging from 2,186 cubic meters per second (m</w:t>
      </w:r>
      <w:r w:rsidRPr="00B6396A">
        <w:rPr>
          <w:rFonts w:asciiTheme="minorHAnsi" w:hAnsiTheme="minorHAnsi" w:cs="Times New Roman"/>
          <w:vertAlign w:val="superscript"/>
        </w:rPr>
        <w:t>3</w:t>
      </w:r>
      <w:r w:rsidRPr="00B6396A">
        <w:rPr>
          <w:rFonts w:asciiTheme="minorHAnsi" w:hAnsiTheme="minorHAnsi" w:cs="Times New Roman"/>
        </w:rPr>
        <w:t>/s) to 3.35 m</w:t>
      </w:r>
      <w:r w:rsidRPr="00B6396A">
        <w:rPr>
          <w:rFonts w:asciiTheme="minorHAnsi" w:hAnsiTheme="minorHAnsi" w:cs="Times New Roman"/>
          <w:vertAlign w:val="superscript"/>
        </w:rPr>
        <w:t>3</w:t>
      </w:r>
      <w:r w:rsidRPr="00B6396A">
        <w:rPr>
          <w:rFonts w:asciiTheme="minorHAnsi" w:hAnsiTheme="minorHAnsi" w:cs="Times New Roman"/>
        </w:rPr>
        <w:t>/s</w:t>
      </w:r>
      <w:r w:rsidRPr="00B6396A">
        <w:rPr>
          <w:rStyle w:val="FootnoteReference"/>
          <w:rFonts w:asciiTheme="minorHAnsi" w:hAnsiTheme="minorHAnsi" w:cs="Times New Roman"/>
        </w:rPr>
        <w:footnoteReference w:id="4"/>
      </w:r>
      <w:r w:rsidRPr="00B6396A">
        <w:rPr>
          <w:rFonts w:asciiTheme="minorHAnsi" w:hAnsiTheme="minorHAnsi" w:cs="Times New Roman"/>
        </w:rPr>
        <w:t xml:space="preserve">. Figure 1 is a map of the </w:t>
      </w:r>
      <w:r w:rsidRPr="00B6396A">
        <w:rPr>
          <w:rFonts w:asciiTheme="minorHAnsi" w:hAnsiTheme="minorHAnsi"/>
        </w:rPr>
        <w:t>Colombian Pacific region (Regional System of Protected Areas [SIRAP, Spanish acronym] Pacific Management Area)</w:t>
      </w:r>
      <w:r w:rsidRPr="00B6396A">
        <w:rPr>
          <w:rFonts w:asciiTheme="minorHAnsi" w:hAnsiTheme="minorHAnsi" w:cs="Times New Roman"/>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0"/>
      </w:tblGrid>
      <w:tr w:rsidR="004754A5" w:rsidRPr="00B6396A" w14:paraId="2519C4D6" w14:textId="77777777" w:rsidTr="005D7479">
        <w:trPr>
          <w:jc w:val="center"/>
        </w:trPr>
        <w:tc>
          <w:tcPr>
            <w:tcW w:w="8630" w:type="dxa"/>
          </w:tcPr>
          <w:p w14:paraId="106C482E" w14:textId="77777777" w:rsidR="004754A5" w:rsidRPr="00B6396A" w:rsidRDefault="004754A5" w:rsidP="005D7479">
            <w:pPr>
              <w:pStyle w:val="grfico"/>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Figure 1.</w:t>
            </w:r>
            <w:r w:rsidRPr="00B6396A">
              <w:rPr>
                <w:rFonts w:asciiTheme="minorHAnsi" w:hAnsiTheme="minorHAnsi" w:cs="Times New Roman"/>
                <w:sz w:val="20"/>
                <w:szCs w:val="20"/>
                <w:lang w:val="en-US"/>
              </w:rPr>
              <w:tab/>
              <w:t>Colombian Pacific Region (SIRAP Pacific Management Area)</w:t>
            </w:r>
          </w:p>
        </w:tc>
      </w:tr>
      <w:tr w:rsidR="004754A5" w:rsidRPr="00B6396A" w14:paraId="02CD87C9" w14:textId="77777777" w:rsidTr="005D7479">
        <w:trPr>
          <w:jc w:val="center"/>
        </w:trPr>
        <w:tc>
          <w:tcPr>
            <w:tcW w:w="8630" w:type="dxa"/>
          </w:tcPr>
          <w:p w14:paraId="68A0FB17" w14:textId="77777777" w:rsidR="004754A5" w:rsidRPr="00B6396A" w:rsidRDefault="004754A5" w:rsidP="005D7479">
            <w:pPr>
              <w:jc w:val="center"/>
              <w:rPr>
                <w:rFonts w:asciiTheme="minorHAnsi" w:hAnsiTheme="minorHAnsi" w:cs="Times New Roman"/>
              </w:rPr>
            </w:pPr>
            <w:r w:rsidRPr="00B6396A">
              <w:rPr>
                <w:rFonts w:asciiTheme="minorHAnsi" w:hAnsiTheme="minorHAnsi" w:cs="Times New Roman"/>
                <w:noProof/>
              </w:rPr>
              <w:drawing>
                <wp:inline distT="0" distB="0" distL="0" distR="0" wp14:anchorId="6797E10F" wp14:editId="757F0475">
                  <wp:extent cx="4020207" cy="2935526"/>
                  <wp:effectExtent l="0" t="0" r="0" b="0"/>
                  <wp:docPr id="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ca 1.png"/>
                          <pic:cNvPicPr/>
                        </pic:nvPicPr>
                        <pic:blipFill>
                          <a:blip r:embed="rId13"/>
                          <a:stretch>
                            <a:fillRect/>
                          </a:stretch>
                        </pic:blipFill>
                        <pic:spPr>
                          <a:xfrm>
                            <a:off x="0" y="0"/>
                            <a:ext cx="4030131" cy="2942772"/>
                          </a:xfrm>
                          <a:prstGeom prst="rect">
                            <a:avLst/>
                          </a:prstGeom>
                        </pic:spPr>
                      </pic:pic>
                    </a:graphicData>
                  </a:graphic>
                </wp:inline>
              </w:drawing>
            </w:r>
          </w:p>
        </w:tc>
      </w:tr>
    </w:tbl>
    <w:p w14:paraId="21DEE91C" w14:textId="77777777" w:rsidR="004754A5" w:rsidRPr="00B6396A" w:rsidRDefault="004754A5" w:rsidP="004754A5">
      <w:pPr>
        <w:tabs>
          <w:tab w:val="left" w:pos="3840"/>
        </w:tabs>
        <w:spacing w:line="240" w:lineRule="auto"/>
        <w:jc w:val="both"/>
        <w:rPr>
          <w:rFonts w:asciiTheme="minorHAnsi" w:hAnsiTheme="minorHAnsi" w:cs="Times New Roman"/>
          <w:b/>
          <w:color w:val="000000" w:themeColor="text1"/>
          <w:u w:val="single"/>
        </w:rPr>
      </w:pPr>
      <w:r w:rsidRPr="00B6396A">
        <w:rPr>
          <w:rFonts w:asciiTheme="minorHAnsi" w:hAnsiTheme="minorHAnsi" w:cs="Times New Roman"/>
          <w:b/>
          <w:color w:val="000000" w:themeColor="text1"/>
          <w:u w:val="single"/>
        </w:rPr>
        <w:lastRenderedPageBreak/>
        <w:t>Environmental context</w:t>
      </w:r>
    </w:p>
    <w:p w14:paraId="7FA1AEC3"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rPr>
        <w:t>The mountain and coastal areas of the Colombian Pacific region have a predominance of natural ecosystems; this region comprises 17% of the Colombian land mass and contains 8% of the country’s forests. This region is recognized worldwide as a reservoir of great biological and cultural diversity and is part of the Tumbes-Chocó-Magdalena “hot spot.”</w:t>
      </w:r>
      <w:r w:rsidRPr="00B6396A">
        <w:rPr>
          <w:rFonts w:asciiTheme="minorHAnsi" w:hAnsiTheme="minorHAnsi" w:cs="Times New Roman"/>
          <w:vertAlign w:val="superscript"/>
        </w:rPr>
        <w:footnoteReference w:id="5"/>
      </w:r>
      <w:r w:rsidRPr="00B6396A">
        <w:rPr>
          <w:rFonts w:asciiTheme="minorHAnsi" w:hAnsiTheme="minorHAnsi" w:cs="Times New Roman"/>
        </w:rPr>
        <w:t xml:space="preserve"> It is also part of a larger unit known as the Chocó biogeographic region. The high levels of biodiversity are due to a series of conditions that include natural and geological characteristics, geomorphological aspects, climate conditions, and biogeography. The Colombian Pacific region also has large variety of human settlement patterns</w:t>
      </w:r>
      <w:r w:rsidRPr="00B6396A">
        <w:rPr>
          <w:rStyle w:val="FootnoteReference"/>
          <w:rFonts w:asciiTheme="minorHAnsi" w:hAnsiTheme="minorHAnsi" w:cs="Times New Roman"/>
        </w:rPr>
        <w:footnoteReference w:id="6"/>
      </w:r>
      <w:r w:rsidRPr="00B6396A">
        <w:rPr>
          <w:rFonts w:asciiTheme="minorHAnsi" w:hAnsiTheme="minorHAnsi" w:cs="Times New Roman"/>
          <w:vertAlign w:val="superscript"/>
        </w:rPr>
        <w:t>,</w:t>
      </w:r>
      <w:r w:rsidRPr="00B6396A">
        <w:rPr>
          <w:rStyle w:val="FootnoteReference"/>
          <w:rFonts w:asciiTheme="minorHAnsi" w:hAnsiTheme="minorHAnsi" w:cs="Times New Roman"/>
        </w:rPr>
        <w:footnoteReference w:id="7"/>
      </w:r>
      <w:r w:rsidRPr="00B6396A">
        <w:rPr>
          <w:rFonts w:asciiTheme="minorHAnsi" w:hAnsiTheme="minorHAnsi" w:cs="Times New Roman"/>
          <w:vertAlign w:val="superscript"/>
        </w:rPr>
        <w:t>,</w:t>
      </w:r>
      <w:r w:rsidRPr="00B6396A">
        <w:rPr>
          <w:rFonts w:asciiTheme="minorHAnsi" w:hAnsiTheme="minorHAnsi" w:cs="Times New Roman"/>
          <w:vertAlign w:val="superscript"/>
        </w:rPr>
        <w:footnoteReference w:id="8"/>
      </w:r>
      <w:r w:rsidRPr="00B6396A">
        <w:rPr>
          <w:rFonts w:asciiTheme="minorHAnsi" w:hAnsiTheme="minorHAnsi" w:cs="Times New Roman"/>
        </w:rPr>
        <w:t>.</w:t>
      </w:r>
    </w:p>
    <w:p w14:paraId="78BA6CA4" w14:textId="77777777" w:rsidR="004754A5" w:rsidRPr="00B6396A" w:rsidRDefault="004754A5" w:rsidP="00072CA0">
      <w:pPr>
        <w:pStyle w:val="NormalWeb"/>
        <w:spacing w:before="0" w:beforeAutospacing="0" w:after="120" w:afterAutospacing="0"/>
        <w:jc w:val="both"/>
        <w:rPr>
          <w:rFonts w:asciiTheme="minorHAnsi" w:hAnsiTheme="minorHAnsi"/>
          <w:szCs w:val="22"/>
          <w:lang w:eastAsia="en-US"/>
        </w:rPr>
      </w:pPr>
      <w:r w:rsidRPr="00B6396A">
        <w:rPr>
          <w:rFonts w:asciiTheme="minorHAnsi" w:hAnsiTheme="minorHAnsi"/>
          <w:szCs w:val="22"/>
          <w:lang w:eastAsia="en-US"/>
        </w:rPr>
        <w:t>This region, along with other hydrographic areas of the country, such as the Amazon and low Cauca areas, has the greatest capacity to retain moisture and maintain water regulation conditions. The hydric output of the Pacific region is the highest in the country and is estimated at 116.2 liters per second per square kilometer (l/s-km</w:t>
      </w:r>
      <w:r w:rsidRPr="00B6396A">
        <w:rPr>
          <w:rFonts w:asciiTheme="minorHAnsi" w:hAnsiTheme="minorHAnsi"/>
          <w:szCs w:val="22"/>
          <w:vertAlign w:val="superscript"/>
          <w:lang w:eastAsia="en-US"/>
        </w:rPr>
        <w:t>2</w:t>
      </w:r>
      <w:r w:rsidRPr="00B6396A">
        <w:rPr>
          <w:rFonts w:asciiTheme="minorHAnsi" w:hAnsiTheme="minorHAnsi"/>
          <w:szCs w:val="22"/>
          <w:lang w:eastAsia="en-US"/>
        </w:rPr>
        <w:t>). The Pacific region supplies 283,201 million cubic meters (Mm</w:t>
      </w:r>
      <w:r w:rsidRPr="00B6396A">
        <w:rPr>
          <w:rFonts w:asciiTheme="minorHAnsi" w:hAnsiTheme="minorHAnsi"/>
          <w:szCs w:val="22"/>
          <w:vertAlign w:val="superscript"/>
          <w:lang w:eastAsia="en-US"/>
        </w:rPr>
        <w:t>3</w:t>
      </w:r>
      <w:r w:rsidRPr="00B6396A">
        <w:rPr>
          <w:rFonts w:asciiTheme="minorHAnsi" w:hAnsiTheme="minorHAnsi"/>
          <w:szCs w:val="22"/>
          <w:lang w:eastAsia="en-US"/>
        </w:rPr>
        <w:t>) of water, which is 14% of the country’s total water supply</w:t>
      </w:r>
      <w:r w:rsidRPr="00B6396A">
        <w:rPr>
          <w:rStyle w:val="FootnoteReference"/>
          <w:rFonts w:asciiTheme="minorHAnsi" w:hAnsiTheme="minorHAnsi"/>
          <w:szCs w:val="22"/>
          <w:lang w:eastAsia="en-US"/>
        </w:rPr>
        <w:footnoteReference w:id="9"/>
      </w:r>
      <w:r w:rsidRPr="00B6396A">
        <w:rPr>
          <w:rFonts w:asciiTheme="minorHAnsi" w:hAnsiTheme="minorHAnsi"/>
          <w:szCs w:val="22"/>
          <w:lang w:eastAsia="en-US"/>
        </w:rPr>
        <w:t>.</w:t>
      </w:r>
    </w:p>
    <w:p w14:paraId="22E6CEE2"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rPr>
        <w:t>The types of forest present in the Colombian Pacific region as per the composition of the plant associations are homogeneous and heterogeneous forests. The term homogenous refers to the cativa tree forests, mangroves, natal, and guandal forests. The term heterogeneous refers to the tropical rainforests of the Andean and Sub-Andean zones (17% of the region’s terrestrial ecosystems</w:t>
      </w:r>
      <w:r w:rsidRPr="00B6396A">
        <w:rPr>
          <w:rStyle w:val="FootnoteReference"/>
          <w:rFonts w:asciiTheme="minorHAnsi" w:hAnsiTheme="minorHAnsi" w:cs="Times New Roman"/>
        </w:rPr>
        <w:footnoteReference w:id="10"/>
      </w:r>
      <w:r w:rsidRPr="00B6396A">
        <w:rPr>
          <w:rFonts w:asciiTheme="minorHAnsi" w:hAnsiTheme="minorHAnsi" w:cs="Times New Roman"/>
        </w:rPr>
        <w:t>), basal forests (54%), riparian forests (8%)</w:t>
      </w:r>
      <w:r w:rsidRPr="00B6396A">
        <w:rPr>
          <w:rStyle w:val="FootnoteReference"/>
          <w:rFonts w:asciiTheme="minorHAnsi" w:hAnsiTheme="minorHAnsi" w:cs="Times New Roman"/>
        </w:rPr>
        <w:footnoteReference w:id="11"/>
      </w:r>
      <w:r w:rsidRPr="00B6396A">
        <w:rPr>
          <w:rFonts w:asciiTheme="minorHAnsi" w:hAnsiTheme="minorHAnsi" w:cs="Times New Roman"/>
        </w:rPr>
        <w:t>, dry forests (0.2%), and páramos (0.8%), among others.</w:t>
      </w:r>
    </w:p>
    <w:p w14:paraId="0B9B7EF5"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szCs w:val="24"/>
        </w:rPr>
        <w:t xml:space="preserve">The Colombian Pacific region has one of the highest levels of endemic plants on the planet: 25% of the flora in this region does not exist anywhere else in the world, a phenomenon that is particularly true for the </w:t>
      </w:r>
      <w:r w:rsidRPr="00B6396A">
        <w:rPr>
          <w:rFonts w:asciiTheme="minorHAnsi" w:hAnsiTheme="minorHAnsi" w:cs="Times New Roman"/>
          <w:i/>
        </w:rPr>
        <w:t>Anthurium</w:t>
      </w:r>
      <w:r w:rsidRPr="00B6396A">
        <w:rPr>
          <w:rFonts w:asciiTheme="minorHAnsi" w:hAnsiTheme="minorHAnsi" w:cs="Times New Roman"/>
        </w:rPr>
        <w:t xml:space="preserve"> family and related species (</w:t>
      </w:r>
      <w:r w:rsidRPr="00B6396A">
        <w:rPr>
          <w:rFonts w:asciiTheme="minorHAnsi" w:hAnsiTheme="minorHAnsi" w:cs="Times New Roman"/>
          <w:i/>
        </w:rPr>
        <w:t>Araceae</w:t>
      </w:r>
      <w:r w:rsidRPr="00B6396A">
        <w:rPr>
          <w:rFonts w:asciiTheme="minorHAnsi" w:hAnsiTheme="minorHAnsi" w:cs="Times New Roman"/>
        </w:rPr>
        <w:t>), orchids (</w:t>
      </w:r>
      <w:r w:rsidRPr="00B6396A">
        <w:rPr>
          <w:rFonts w:asciiTheme="minorHAnsi" w:hAnsiTheme="minorHAnsi" w:cs="Times New Roman"/>
          <w:i/>
        </w:rPr>
        <w:t>Orchidaceae</w:t>
      </w:r>
      <w:r w:rsidRPr="00B6396A">
        <w:rPr>
          <w:rFonts w:asciiTheme="minorHAnsi" w:hAnsiTheme="minorHAnsi" w:cs="Times New Roman"/>
        </w:rPr>
        <w:t>), palms (</w:t>
      </w:r>
      <w:r w:rsidRPr="00B6396A">
        <w:rPr>
          <w:rFonts w:asciiTheme="minorHAnsi" w:hAnsiTheme="minorHAnsi" w:cs="Times New Roman"/>
          <w:i/>
        </w:rPr>
        <w:t>Cyclanthaceae</w:t>
      </w:r>
      <w:r w:rsidRPr="00B6396A">
        <w:rPr>
          <w:rFonts w:asciiTheme="minorHAnsi" w:hAnsiTheme="minorHAnsi" w:cs="Times New Roman"/>
        </w:rPr>
        <w:t>), and bromeliads (</w:t>
      </w:r>
      <w:r w:rsidRPr="00B6396A">
        <w:rPr>
          <w:rFonts w:asciiTheme="minorHAnsi" w:hAnsiTheme="minorHAnsi" w:cs="Times New Roman"/>
          <w:i/>
        </w:rPr>
        <w:t>Bromeliaceae</w:t>
      </w:r>
      <w:r w:rsidRPr="00B6396A">
        <w:rPr>
          <w:rFonts w:asciiTheme="minorHAnsi" w:hAnsiTheme="minorHAnsi" w:cs="Times New Roman"/>
        </w:rPr>
        <w:t>)</w:t>
      </w:r>
      <w:r w:rsidRPr="00B6396A">
        <w:rPr>
          <w:rFonts w:asciiTheme="minorHAnsi" w:hAnsiTheme="minorHAnsi"/>
          <w:vertAlign w:val="superscript"/>
        </w:rPr>
        <w:footnoteReference w:id="12"/>
      </w:r>
      <w:r w:rsidRPr="00B6396A">
        <w:rPr>
          <w:rFonts w:asciiTheme="minorHAnsi" w:hAnsiTheme="minorHAnsi" w:cs="Times New Roman"/>
        </w:rPr>
        <w:t xml:space="preserve">. According to data compiled by the GEF project </w:t>
      </w:r>
      <w:r w:rsidRPr="00B6396A">
        <w:rPr>
          <w:rFonts w:asciiTheme="minorHAnsi" w:hAnsiTheme="minorHAnsi" w:cs="Times New Roman"/>
          <w:i/>
        </w:rPr>
        <w:t xml:space="preserve">Conservation of Biodiversity in the Chocó Biogeographic Region </w:t>
      </w:r>
      <w:r w:rsidRPr="00B6396A">
        <w:rPr>
          <w:rFonts w:asciiTheme="minorHAnsi" w:hAnsiTheme="minorHAnsi" w:cs="Times New Roman"/>
        </w:rPr>
        <w:t xml:space="preserve">(1992-1998; GEF ID 366), the Chocó biogeographic region contains 15% of the total plant species described globally for the 36 plant families studied. </w:t>
      </w:r>
    </w:p>
    <w:p w14:paraId="67624216"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rPr>
        <w:t>Although the regional fauna is not as well known, it is also rich, particularly due to the large volume of terrestrial invertebrates that are as yet unclassified.</w:t>
      </w:r>
      <w:r w:rsidRPr="00B6396A">
        <w:rPr>
          <w:rFonts w:asciiTheme="minorHAnsi" w:hAnsiTheme="minorHAnsi" w:cs="Times New Roman"/>
          <w:szCs w:val="24"/>
        </w:rPr>
        <w:t xml:space="preserve"> There are 353 known species of day butterflies of the </w:t>
      </w:r>
      <w:r w:rsidRPr="00B6396A">
        <w:rPr>
          <w:rFonts w:asciiTheme="minorHAnsi" w:hAnsiTheme="minorHAnsi" w:cs="Times New Roman"/>
        </w:rPr>
        <w:t xml:space="preserve">3,300 species reported for the Neotropic. Among vertebrates, amphibians are very diverse compared with other </w:t>
      </w:r>
      <w:r w:rsidR="006376DD" w:rsidRPr="00B6396A">
        <w:rPr>
          <w:rFonts w:asciiTheme="minorHAnsi" w:hAnsiTheme="minorHAnsi" w:cs="Times New Roman"/>
        </w:rPr>
        <w:t>Neotropical</w:t>
      </w:r>
      <w:r w:rsidRPr="00B6396A">
        <w:rPr>
          <w:rFonts w:asciiTheme="minorHAnsi" w:hAnsiTheme="minorHAnsi" w:cs="Times New Roman"/>
        </w:rPr>
        <w:t xml:space="preserve"> regions. It is estimated that the Pacific region contains almost 11% of all bird species known in the world and 56% of the Colombian species. The region contains 176 species of mammals, compared with 896 species reported for the Neotropic</w:t>
      </w:r>
      <w:r w:rsidRPr="00B6396A">
        <w:rPr>
          <w:rStyle w:val="FootnoteReference"/>
          <w:rFonts w:asciiTheme="minorHAnsi" w:hAnsiTheme="minorHAnsi" w:cs="Times New Roman"/>
        </w:rPr>
        <w:footnoteReference w:id="13"/>
      </w:r>
      <w:r w:rsidRPr="00B6396A">
        <w:rPr>
          <w:rFonts w:asciiTheme="minorHAnsi" w:hAnsiTheme="minorHAnsi" w:cs="Times New Roman"/>
        </w:rPr>
        <w:t xml:space="preserve">. It should be noted </w:t>
      </w:r>
      <w:r w:rsidRPr="00B6396A">
        <w:rPr>
          <w:rFonts w:asciiTheme="minorHAnsi" w:hAnsiTheme="minorHAnsi" w:cs="Times New Roman"/>
        </w:rPr>
        <w:lastRenderedPageBreak/>
        <w:t>that many of these species are limited in their distribution and range, are endemic to the region or more specific places, and constitute a resource that has traditionally been used by the inhabitants</w:t>
      </w:r>
      <w:r w:rsidRPr="00B6396A">
        <w:rPr>
          <w:rStyle w:val="FootnoteReference"/>
          <w:rFonts w:asciiTheme="minorHAnsi" w:hAnsiTheme="minorHAnsi" w:cs="Times New Roman"/>
        </w:rPr>
        <w:footnoteReference w:id="14"/>
      </w:r>
      <w:r w:rsidRPr="00B6396A">
        <w:rPr>
          <w:rFonts w:asciiTheme="minorHAnsi" w:hAnsiTheme="minorHAnsi" w:cs="Times New Roman"/>
        </w:rPr>
        <w:t>.</w:t>
      </w:r>
    </w:p>
    <w:p w14:paraId="3F8E31F7" w14:textId="77777777" w:rsidR="004754A5" w:rsidRPr="00B6396A" w:rsidRDefault="004754A5" w:rsidP="00072CA0">
      <w:pPr>
        <w:widowControl w:val="0"/>
        <w:autoSpaceDE w:val="0"/>
        <w:autoSpaceDN w:val="0"/>
        <w:adjustRightInd w:val="0"/>
        <w:spacing w:after="120" w:line="240" w:lineRule="auto"/>
        <w:jc w:val="both"/>
        <w:rPr>
          <w:rFonts w:asciiTheme="minorHAnsi" w:hAnsiTheme="minorHAnsi" w:cs="Times New Roman"/>
        </w:rPr>
      </w:pPr>
      <w:r w:rsidRPr="00B6396A">
        <w:rPr>
          <w:rFonts w:asciiTheme="minorHAnsi" w:hAnsiTheme="minorHAnsi" w:cs="Times New Roman"/>
        </w:rPr>
        <w:t>The Colombian Pacific region has a coastline that spans 1,544 kilometers (km), with its coastal and interior area covering 8,455 km</w:t>
      </w:r>
      <w:r w:rsidRPr="00B6396A">
        <w:rPr>
          <w:rFonts w:asciiTheme="minorHAnsi" w:hAnsiTheme="minorHAnsi" w:cs="Times New Roman"/>
          <w:vertAlign w:val="superscript"/>
        </w:rPr>
        <w:t>2</w:t>
      </w:r>
      <w:r w:rsidRPr="00B6396A">
        <w:rPr>
          <w:rFonts w:asciiTheme="minorHAnsi" w:hAnsiTheme="minorHAnsi" w:cs="Times New Roman"/>
        </w:rPr>
        <w:t>. The region encompasses 359,948 km</w:t>
      </w:r>
      <w:r w:rsidRPr="00B6396A">
        <w:rPr>
          <w:rFonts w:asciiTheme="minorHAnsi" w:hAnsiTheme="minorHAnsi" w:cs="Times New Roman"/>
          <w:vertAlign w:val="superscript"/>
        </w:rPr>
        <w:t>2</w:t>
      </w:r>
      <w:r w:rsidRPr="00B6396A">
        <w:rPr>
          <w:rFonts w:asciiTheme="minorHAnsi" w:hAnsiTheme="minorHAnsi" w:cs="Times New Roman"/>
        </w:rPr>
        <w:t xml:space="preserve"> of territorial waters, which correspond to 18% of the national territory. The Pacific region comprises 16 coastal municipalities</w:t>
      </w:r>
      <w:r w:rsidRPr="00B6396A">
        <w:rPr>
          <w:rStyle w:val="FootnoteReference"/>
          <w:rFonts w:asciiTheme="minorHAnsi" w:hAnsiTheme="minorHAnsi" w:cs="Times New Roman"/>
        </w:rPr>
        <w:footnoteReference w:id="15"/>
      </w:r>
      <w:r w:rsidRPr="00B6396A">
        <w:rPr>
          <w:rFonts w:asciiTheme="minorHAnsi" w:hAnsiTheme="minorHAnsi" w:cs="Times New Roman"/>
        </w:rPr>
        <w:t>. In physiographic terms, the Pacific coast has two distinct features: 1.) In the northern region between the border with Panamá and the Corrientes cape, with steep and high-relief coastal areas that are approximately 374 km in length. 2.) In the southern region towards Ecuador the coast is low, alluvial, with floodplains covered with mangroves and a dense drainage network made up of rivers and estuaries; there are some cliffs in Málaga, Buenaventura, and Tumaco bays</w:t>
      </w:r>
      <w:r w:rsidRPr="00B6396A">
        <w:rPr>
          <w:rStyle w:val="FootnoteReference"/>
          <w:rFonts w:asciiTheme="minorHAnsi" w:hAnsiTheme="minorHAnsi" w:cs="Times New Roman"/>
        </w:rPr>
        <w:footnoteReference w:id="16"/>
      </w:r>
      <w:r w:rsidRPr="00B6396A">
        <w:rPr>
          <w:rFonts w:asciiTheme="minorHAnsi" w:hAnsiTheme="minorHAnsi" w:cs="Times New Roman"/>
        </w:rPr>
        <w:t>.</w:t>
      </w:r>
    </w:p>
    <w:p w14:paraId="4D1FA0C1" w14:textId="77777777" w:rsidR="004754A5" w:rsidRPr="00B6396A" w:rsidRDefault="004754A5" w:rsidP="00072CA0">
      <w:pPr>
        <w:spacing w:after="120" w:line="240" w:lineRule="auto"/>
        <w:jc w:val="both"/>
        <w:rPr>
          <w:rFonts w:asciiTheme="minorHAnsi" w:hAnsiTheme="minorHAnsi"/>
        </w:rPr>
      </w:pPr>
      <w:r w:rsidRPr="00B6396A">
        <w:rPr>
          <w:rFonts w:asciiTheme="minorHAnsi" w:hAnsiTheme="minorHAnsi"/>
        </w:rPr>
        <w:t>Among the main marine-coastal ecosystems and biotopes characteristic of the region are mangroves (47% of total coastal ecosystems area), coral reefs, beaches (sandy, sandy-muddy, rocky), sea grass prairies, soft bottoms (89% of total marine ecosystems), rocky or steep complexes, coastal estuaries and lagoons</w:t>
      </w:r>
      <w:r w:rsidRPr="00B6396A">
        <w:rPr>
          <w:rStyle w:val="FootnoteReference"/>
          <w:rFonts w:asciiTheme="minorHAnsi" w:hAnsiTheme="minorHAnsi" w:cs="Times New Roman"/>
        </w:rPr>
        <w:footnoteReference w:id="17"/>
      </w:r>
      <w:r w:rsidRPr="00B6396A">
        <w:rPr>
          <w:rFonts w:asciiTheme="minorHAnsi" w:hAnsiTheme="minorHAnsi"/>
        </w:rPr>
        <w:t xml:space="preserve">, and pelagic areas. These ecosystems are rich in animal and plant species that form the basis of the local economy, provide indigenous communities with the means for their subsistence to supply national and international markets. </w:t>
      </w:r>
    </w:p>
    <w:p w14:paraId="5166E5A7" w14:textId="77777777" w:rsidR="004754A5" w:rsidRPr="00B6396A" w:rsidRDefault="004754A5" w:rsidP="00072CA0">
      <w:pPr>
        <w:widowControl w:val="0"/>
        <w:autoSpaceDE w:val="0"/>
        <w:autoSpaceDN w:val="0"/>
        <w:adjustRightInd w:val="0"/>
        <w:spacing w:after="120" w:line="240" w:lineRule="auto"/>
        <w:jc w:val="both"/>
        <w:rPr>
          <w:rFonts w:asciiTheme="minorHAnsi" w:hAnsiTheme="minorHAnsi" w:cs="Times New Roman"/>
        </w:rPr>
      </w:pPr>
      <w:r w:rsidRPr="00B6396A">
        <w:rPr>
          <w:rFonts w:asciiTheme="minorHAnsi" w:hAnsiTheme="minorHAnsi"/>
        </w:rPr>
        <w:t xml:space="preserve">The soils of the Colombian Pacific region are typically poor or deficient, and are best fit for forestry activities, and are considered globally unique because of their interaction with salt water, fresh water and the region’s biomass. The degradation processes that these soils are undergoing include compaction, contamination, loss of organic matter, salinization, and desertification. </w:t>
      </w:r>
      <w:r w:rsidRPr="00B6396A">
        <w:rPr>
          <w:rFonts w:asciiTheme="minorHAnsi" w:hAnsiTheme="minorHAnsi" w:cs="Times New Roman"/>
        </w:rPr>
        <w:t>The region is also known for its contribution to mitigate climate change at the local and global levels.</w:t>
      </w:r>
    </w:p>
    <w:p w14:paraId="738513D4" w14:textId="77777777" w:rsidR="004754A5" w:rsidRPr="00B6396A" w:rsidRDefault="004754A5" w:rsidP="00072CA0">
      <w:pPr>
        <w:spacing w:after="120" w:line="240" w:lineRule="auto"/>
        <w:jc w:val="both"/>
        <w:rPr>
          <w:rFonts w:asciiTheme="minorHAnsi" w:hAnsiTheme="minorHAnsi"/>
          <w:b/>
          <w:u w:val="single"/>
        </w:rPr>
      </w:pPr>
      <w:r w:rsidRPr="00B6396A">
        <w:rPr>
          <w:rFonts w:asciiTheme="minorHAnsi" w:hAnsiTheme="minorHAnsi"/>
          <w:b/>
          <w:u w:val="single"/>
        </w:rPr>
        <w:t>Socioeconomic context</w:t>
      </w:r>
    </w:p>
    <w:p w14:paraId="535695E3" w14:textId="4276A6F4" w:rsidR="004754A5" w:rsidRPr="00B6396A" w:rsidRDefault="004754A5" w:rsidP="00072CA0">
      <w:pPr>
        <w:spacing w:after="120" w:line="240" w:lineRule="auto"/>
        <w:jc w:val="both"/>
        <w:rPr>
          <w:rFonts w:asciiTheme="minorHAnsi" w:hAnsiTheme="minorHAnsi"/>
        </w:rPr>
      </w:pPr>
      <w:r w:rsidRPr="00B6396A">
        <w:rPr>
          <w:rFonts w:asciiTheme="minorHAnsi" w:hAnsiTheme="minorHAnsi"/>
        </w:rPr>
        <w:t>Despite the fact that the Colombian Pacific region is rich in biodiversity and natural resources, the current levels of poverty, social inequality, and marginalization are the highest in the country. The Chocó is the poorest department</w:t>
      </w:r>
      <w:r w:rsidRPr="00B6396A" w:rsidDel="00F6006B">
        <w:rPr>
          <w:rFonts w:asciiTheme="minorHAnsi" w:hAnsiTheme="minorHAnsi"/>
        </w:rPr>
        <w:t xml:space="preserve"> </w:t>
      </w:r>
      <w:r w:rsidRPr="00B6396A">
        <w:rPr>
          <w:rFonts w:asciiTheme="minorHAnsi" w:hAnsiTheme="minorHAnsi"/>
        </w:rPr>
        <w:t xml:space="preserve">in the country with a poverty rate of </w:t>
      </w:r>
      <w:r w:rsidRPr="00B6396A">
        <w:rPr>
          <w:rFonts w:asciiTheme="minorHAnsi" w:hAnsiTheme="minorHAnsi" w:cs="Times New Roman"/>
          <w:szCs w:val="24"/>
        </w:rPr>
        <w:t>68.0%, followed by Cauca at 62.1%, Nariño at 47.6%, and Valle del Cauca at 26.9%. This situation becomes even more critical in rural areas, which have high levels of food insecurity and malnutrition that are due to a lack of availability and access to a diversified source of food, particularly for the most vulnerable inhabitants</w:t>
      </w:r>
      <w:r w:rsidRPr="00B6396A">
        <w:rPr>
          <w:rStyle w:val="FootnoteReference"/>
          <w:rFonts w:asciiTheme="minorHAnsi" w:hAnsiTheme="minorHAnsi" w:cs="Times New Roman"/>
          <w:szCs w:val="24"/>
        </w:rPr>
        <w:footnoteReference w:id="18"/>
      </w:r>
      <w:r w:rsidRPr="00B6396A">
        <w:rPr>
          <w:rFonts w:asciiTheme="minorHAnsi" w:hAnsiTheme="minorHAnsi" w:cs="Times New Roman"/>
          <w:szCs w:val="24"/>
        </w:rPr>
        <w:t xml:space="preserve">. This region, particularly the Chocó, contributes the lowest per capita income nationally. In 2013, the Chocó contributed only </w:t>
      </w:r>
      <w:r w:rsidRPr="00B6396A">
        <w:rPr>
          <w:rFonts w:asciiTheme="minorHAnsi" w:hAnsiTheme="minorHAnsi"/>
        </w:rPr>
        <w:t>0.4% of the total Gross Domestic Product (GDP), which is one of the lowest in the country. The five pillars of the regional economy in 2014 were a) social, community, and personal services (34.5%); b) mining and quarries (23.9%); c) agriculture and livestock (13.45%); d) restaurants and hotels (7.5%); and e) construction (5.9%). In terms of business and manufacturing, the region’s contribution was only 1.9% and 1.3%, respectively</w:t>
      </w:r>
      <w:r w:rsidRPr="00B6396A">
        <w:rPr>
          <w:rStyle w:val="FootnoteReference"/>
          <w:rFonts w:asciiTheme="minorHAnsi" w:hAnsiTheme="minorHAnsi" w:cs="Times New Roman"/>
        </w:rPr>
        <w:footnoteReference w:id="19"/>
      </w:r>
      <w:r w:rsidRPr="00B6396A">
        <w:rPr>
          <w:rFonts w:asciiTheme="minorHAnsi" w:hAnsiTheme="minorHAnsi"/>
        </w:rPr>
        <w:t xml:space="preserve">. The resources and activities practiced within the region (other than extraction) are representative of indigenous and </w:t>
      </w:r>
      <w:r w:rsidR="009D6111" w:rsidRPr="00B6396A">
        <w:rPr>
          <w:rFonts w:asciiTheme="minorHAnsi" w:hAnsiTheme="minorHAnsi"/>
        </w:rPr>
        <w:t>black</w:t>
      </w:r>
      <w:r w:rsidR="002045AF">
        <w:rPr>
          <w:rStyle w:val="FootnoteReference"/>
          <w:rFonts w:asciiTheme="minorHAnsi" w:hAnsiTheme="minorHAnsi"/>
        </w:rPr>
        <w:footnoteReference w:id="20"/>
      </w:r>
      <w:r w:rsidRPr="00B6396A">
        <w:rPr>
          <w:rFonts w:asciiTheme="minorHAnsi" w:hAnsiTheme="minorHAnsi"/>
        </w:rPr>
        <w:t xml:space="preserve"> populations who mainly live in rural areas and consist of fishing, hunting, and small-scale agriculture; these activities do not comprise a significant share of the GDP and are generally not </w:t>
      </w:r>
      <w:r w:rsidRPr="00B6396A">
        <w:rPr>
          <w:rFonts w:asciiTheme="minorHAnsi" w:hAnsiTheme="minorHAnsi"/>
        </w:rPr>
        <w:lastRenderedPageBreak/>
        <w:t>visible at the national level. According to data from the National Statistics Administrative Department</w:t>
      </w:r>
      <w:r w:rsidRPr="00B6396A" w:rsidDel="00C64ADB">
        <w:rPr>
          <w:rFonts w:asciiTheme="minorHAnsi" w:hAnsiTheme="minorHAnsi"/>
        </w:rPr>
        <w:t xml:space="preserve"> </w:t>
      </w:r>
      <w:r w:rsidRPr="00B6396A">
        <w:rPr>
          <w:rFonts w:asciiTheme="minorHAnsi" w:hAnsiTheme="minorHAnsi"/>
        </w:rPr>
        <w:t>(DANE, according to its Spanish acronym), the region rated the highest Multidimensional Poverty Index (MPI) in 2013 (53.8%), constituting more than half of the entire country’s MPI. With regard to the Unsatisfied Basic Needs index (UBN), the Colombian Pacific region rated 65.17%</w:t>
      </w:r>
      <w:r w:rsidRPr="00B6396A">
        <w:rPr>
          <w:rStyle w:val="FootnoteReference"/>
          <w:rFonts w:asciiTheme="minorHAnsi" w:hAnsiTheme="minorHAnsi" w:cs="Times New Roman"/>
        </w:rPr>
        <w:footnoteReference w:id="21"/>
      </w:r>
      <w:r w:rsidRPr="00B6396A">
        <w:rPr>
          <w:rFonts w:asciiTheme="minorHAnsi" w:hAnsiTheme="minorHAnsi"/>
        </w:rPr>
        <w:t>, which is considerably higher than the UBN for the entire country (27.78%); additionally, the Chocó was rated with an UBN at 79.19% (the highest in the region), followed by the Pacific sub-regions of Nariño and Cauca at 77.17 % and 68.47 %, respectively</w:t>
      </w:r>
      <w:r w:rsidRPr="00B6396A">
        <w:rPr>
          <w:rFonts w:asciiTheme="minorHAnsi" w:hAnsiTheme="minorHAnsi"/>
          <w:vertAlign w:val="superscript"/>
        </w:rPr>
        <w:footnoteReference w:id="22"/>
      </w:r>
      <w:r w:rsidRPr="00B6396A">
        <w:rPr>
          <w:rFonts w:asciiTheme="minorHAnsi" w:hAnsiTheme="minorHAnsi"/>
        </w:rPr>
        <w:t>.</w:t>
      </w:r>
    </w:p>
    <w:p w14:paraId="3BC118A1" w14:textId="77777777" w:rsidR="004754A5" w:rsidRPr="00B6396A" w:rsidRDefault="004754A5" w:rsidP="00072CA0">
      <w:pPr>
        <w:spacing w:after="120" w:line="240" w:lineRule="auto"/>
        <w:jc w:val="both"/>
        <w:rPr>
          <w:rFonts w:asciiTheme="minorHAnsi" w:hAnsiTheme="minorHAnsi"/>
        </w:rPr>
      </w:pPr>
      <w:r w:rsidRPr="00B6396A">
        <w:rPr>
          <w:rFonts w:asciiTheme="minorHAnsi" w:hAnsiTheme="minorHAnsi"/>
        </w:rPr>
        <w:t>In addition, the region’s gold resources have been exploited for more than four centuries. The extracted gold is sent through national or international channels where its value increases; however, none of the capital gains generated are returned to the areas of local extraction/production. The same is true for the exploitation of timber and fishing resources, which has led to the extinction or near extinction of many plant and animal species. This extraction-based economy creates false expectations of wealth and prevents the understanding that these types of use of natural resources are not sustainable and will adversely affect local inhabitants’ food security</w:t>
      </w:r>
      <w:r w:rsidRPr="00B6396A">
        <w:rPr>
          <w:rFonts w:asciiTheme="minorHAnsi" w:hAnsiTheme="minorHAnsi"/>
          <w:vertAlign w:val="superscript"/>
        </w:rPr>
        <w:footnoteReference w:id="23"/>
      </w:r>
      <w:r w:rsidRPr="00B6396A">
        <w:rPr>
          <w:rFonts w:asciiTheme="minorHAnsi" w:hAnsiTheme="minorHAnsi"/>
        </w:rPr>
        <w:t xml:space="preserve">. </w:t>
      </w:r>
    </w:p>
    <w:p w14:paraId="79DAB94B" w14:textId="77777777" w:rsidR="004754A5" w:rsidRPr="00B6396A" w:rsidRDefault="004754A5" w:rsidP="00072CA0">
      <w:pPr>
        <w:spacing w:after="120" w:line="240" w:lineRule="auto"/>
        <w:jc w:val="both"/>
        <w:rPr>
          <w:rFonts w:asciiTheme="minorHAnsi" w:hAnsiTheme="minorHAnsi" w:cs="Times New Roman"/>
          <w:b/>
          <w:color w:val="000000" w:themeColor="text1"/>
          <w:u w:val="single"/>
        </w:rPr>
      </w:pPr>
      <w:r w:rsidRPr="00B6396A">
        <w:rPr>
          <w:rFonts w:asciiTheme="minorHAnsi" w:hAnsiTheme="minorHAnsi" w:cs="Times New Roman"/>
          <w:b/>
          <w:color w:val="000000" w:themeColor="text1"/>
          <w:u w:val="single"/>
        </w:rPr>
        <w:t xml:space="preserve">Institutional framework </w:t>
      </w:r>
    </w:p>
    <w:p w14:paraId="57036629" w14:textId="77777777" w:rsidR="004754A5" w:rsidRPr="00B6396A" w:rsidRDefault="004754A5" w:rsidP="00072CA0">
      <w:pPr>
        <w:pStyle w:val="ListParagraph"/>
        <w:spacing w:after="120" w:line="240" w:lineRule="auto"/>
        <w:ind w:left="0"/>
        <w:contextualSpacing w:val="0"/>
        <w:jc w:val="both"/>
        <w:rPr>
          <w:rFonts w:asciiTheme="minorHAnsi" w:hAnsiTheme="minorHAnsi" w:cs="Times New Roman"/>
          <w:lang w:eastAsia="en-GB"/>
        </w:rPr>
      </w:pPr>
      <w:r w:rsidRPr="00B6396A">
        <w:rPr>
          <w:rFonts w:asciiTheme="minorHAnsi" w:hAnsiTheme="minorHAnsi" w:cs="Times New Roman"/>
          <w:lang w:eastAsia="en-GB"/>
        </w:rPr>
        <w:t>The National Environmental System of Colombia (SINA</w:t>
      </w:r>
      <w:r w:rsidRPr="00B6396A">
        <w:rPr>
          <w:rFonts w:asciiTheme="minorHAnsi" w:hAnsiTheme="minorHAnsi"/>
        </w:rPr>
        <w:t>, according to its Spanish acronym</w:t>
      </w:r>
      <w:r w:rsidRPr="00B6396A">
        <w:rPr>
          <w:rFonts w:asciiTheme="minorHAnsi" w:hAnsiTheme="minorHAnsi" w:cs="Times New Roman"/>
          <w:lang w:eastAsia="en-GB"/>
        </w:rPr>
        <w:t>) was established under Act 99/1993 with the purpose of granting greater authority, resources, and tools for environmental management. SINA integrates the different public, social, and private stakeholders involved in environmental issues to promote a sustainable development model through decentralized, democratic, and participatory environmental management. SINA is led by the Ministry of Environment and Sustainable Development (MADS</w:t>
      </w:r>
      <w:r w:rsidRPr="00B6396A">
        <w:rPr>
          <w:rFonts w:asciiTheme="minorHAnsi" w:hAnsiTheme="minorHAnsi"/>
        </w:rPr>
        <w:t>, according to its Spanish acronym</w:t>
      </w:r>
      <w:r w:rsidRPr="00B6396A">
        <w:rPr>
          <w:rFonts w:asciiTheme="minorHAnsi" w:hAnsiTheme="minorHAnsi" w:cs="Times New Roman"/>
          <w:lang w:eastAsia="en-GB"/>
        </w:rPr>
        <w:t>) and includes the National Natural Parks of Colombia (PNN</w:t>
      </w:r>
      <w:r w:rsidRPr="00B6396A">
        <w:rPr>
          <w:rFonts w:asciiTheme="minorHAnsi" w:hAnsiTheme="minorHAnsi"/>
        </w:rPr>
        <w:t>, according to its Spanish acronym</w:t>
      </w:r>
      <w:r w:rsidRPr="00B6396A">
        <w:rPr>
          <w:rFonts w:asciiTheme="minorHAnsi" w:hAnsiTheme="minorHAnsi" w:cs="Times New Roman"/>
          <w:lang w:eastAsia="en-GB"/>
        </w:rPr>
        <w:t>) and the National Environmental Licensing Authority (ANLA</w:t>
      </w:r>
      <w:r w:rsidRPr="00B6396A">
        <w:rPr>
          <w:rFonts w:asciiTheme="minorHAnsi" w:hAnsiTheme="minorHAnsi"/>
        </w:rPr>
        <w:t>, according to its Spanish acronym</w:t>
      </w:r>
      <w:r w:rsidRPr="00B6396A">
        <w:rPr>
          <w:rFonts w:asciiTheme="minorHAnsi" w:hAnsiTheme="minorHAnsi" w:cs="Times New Roman"/>
          <w:lang w:eastAsia="en-GB"/>
        </w:rPr>
        <w:t>) at the central level. The decentralized level includes the Institute of Hydrology, Meteorology, and Environmental Studies (IDEAM</w:t>
      </w:r>
      <w:r w:rsidRPr="00B6396A">
        <w:rPr>
          <w:rFonts w:asciiTheme="minorHAnsi" w:hAnsiTheme="minorHAnsi"/>
        </w:rPr>
        <w:t>, according to its Spanish acronym</w:t>
      </w:r>
      <w:r w:rsidRPr="00B6396A">
        <w:rPr>
          <w:rFonts w:asciiTheme="minorHAnsi" w:hAnsiTheme="minorHAnsi" w:cs="Times New Roman"/>
          <w:lang w:eastAsia="en-GB"/>
        </w:rPr>
        <w:t xml:space="preserve">), the </w:t>
      </w:r>
      <w:r w:rsidRPr="00B6396A">
        <w:rPr>
          <w:rFonts w:asciiTheme="minorHAnsi" w:eastAsia="Times New Roman" w:hAnsiTheme="minorHAnsi" w:cs="Times New Roman"/>
          <w:color w:val="000000"/>
          <w:szCs w:val="24"/>
        </w:rPr>
        <w:t>Institute of Marine and Coastal Research José Benito Vives de Andreis</w:t>
      </w:r>
      <w:r w:rsidRPr="00B6396A" w:rsidDel="00894061">
        <w:rPr>
          <w:rFonts w:asciiTheme="minorHAnsi" w:hAnsiTheme="minorHAnsi" w:cs="Times New Roman"/>
          <w:lang w:eastAsia="en-GB"/>
        </w:rPr>
        <w:t xml:space="preserve"> </w:t>
      </w:r>
      <w:r w:rsidRPr="00B6396A">
        <w:rPr>
          <w:rFonts w:asciiTheme="minorHAnsi" w:hAnsiTheme="minorHAnsi" w:cs="Times New Roman"/>
          <w:lang w:eastAsia="en-GB"/>
        </w:rPr>
        <w:t>(INVEMAR, according to its Spanish acronym), the Alexander Von Humboldt Institute of Research on Biological Resources (IAvH, according to its Spanish acronym), the Amazonian Institute of Scientific Research (SINCHI, according to its Spanish acronym), and the Institute of Environmental Research of the Pacific (IIAP, according to its Spanish acronym). At the regional level, there are the Regional Autonomous Corporations (CARs, according to its Spanish acronym) and the Sustainable Development Corporations (CDSs, according to its Spanish acronym).</w:t>
      </w:r>
    </w:p>
    <w:p w14:paraId="38730CBC" w14:textId="77777777" w:rsidR="004754A5" w:rsidRPr="00B6396A" w:rsidRDefault="004754A5" w:rsidP="00072CA0">
      <w:pPr>
        <w:pStyle w:val="ListParagraph"/>
        <w:spacing w:after="120" w:line="240" w:lineRule="auto"/>
        <w:ind w:left="0"/>
        <w:contextualSpacing w:val="0"/>
        <w:jc w:val="both"/>
        <w:rPr>
          <w:rFonts w:asciiTheme="minorHAnsi" w:hAnsiTheme="minorHAnsi" w:cs="Times New Roman"/>
        </w:rPr>
      </w:pPr>
      <w:r w:rsidRPr="00B6396A">
        <w:rPr>
          <w:rFonts w:asciiTheme="minorHAnsi" w:hAnsiTheme="minorHAnsi" w:cs="Times New Roman"/>
          <w:lang w:eastAsia="en-GB"/>
        </w:rPr>
        <w:t>The</w:t>
      </w:r>
      <w:r w:rsidRPr="00B6396A">
        <w:rPr>
          <w:rFonts w:asciiTheme="minorHAnsi" w:hAnsiTheme="minorHAnsi" w:cs="Times New Roman"/>
          <w:b/>
          <w:lang w:eastAsia="en-GB"/>
        </w:rPr>
        <w:t xml:space="preserve"> MADS</w:t>
      </w:r>
      <w:r w:rsidRPr="00B6396A">
        <w:rPr>
          <w:rFonts w:asciiTheme="minorHAnsi" w:hAnsiTheme="minorHAnsi" w:cs="Times New Roman"/>
          <w:lang w:eastAsia="en-GB"/>
        </w:rPr>
        <w:t xml:space="preserve"> is the government agency charged with defining the National Environmental Policy to promote the recovery, conservation, protection, planning, management, use and exploitation of renewable natural resources, ensuring sustainable development and the right of all citizens to use and inherit a healthy environment.</w:t>
      </w:r>
      <w:r w:rsidRPr="00B6396A">
        <w:rPr>
          <w:rFonts w:asciiTheme="minorHAnsi" w:hAnsiTheme="minorHAnsi" w:cs="Times New Roman"/>
        </w:rPr>
        <w:t xml:space="preserve"> Areas of focus within the MADS include issues around development of green businesses, soils and forest conservation and management, marine-coastal areas planning and management, conservation and management of biodiversity and strategic ecosystems, sustainable land management (SLM), reduction of greenhouse gas (GHG) emissions, </w:t>
      </w:r>
      <w:r w:rsidRPr="00B6396A">
        <w:rPr>
          <w:rFonts w:asciiTheme="minorHAnsi" w:hAnsiTheme="minorHAnsi" w:cs="Times New Roman"/>
        </w:rPr>
        <w:lastRenderedPageBreak/>
        <w:t>biosphere reserves management, sustainable forest management (SFM), genetic resources, sustainable production alternatives, and policy development.</w:t>
      </w:r>
    </w:p>
    <w:p w14:paraId="30BC59F8" w14:textId="77777777" w:rsidR="004754A5" w:rsidRPr="00B6396A" w:rsidRDefault="004754A5" w:rsidP="00072CA0">
      <w:pPr>
        <w:spacing w:after="120" w:line="240" w:lineRule="auto"/>
        <w:jc w:val="both"/>
        <w:rPr>
          <w:rFonts w:asciiTheme="minorHAnsi" w:hAnsiTheme="minorHAnsi"/>
        </w:rPr>
      </w:pPr>
      <w:r w:rsidRPr="00B6396A">
        <w:rPr>
          <w:rFonts w:asciiTheme="minorHAnsi" w:hAnsiTheme="minorHAnsi" w:cs="Times New Roman"/>
          <w:szCs w:val="24"/>
          <w:lang w:eastAsia="en-GB"/>
        </w:rPr>
        <w:t>The</w:t>
      </w:r>
      <w:r w:rsidRPr="00B6396A">
        <w:rPr>
          <w:rFonts w:asciiTheme="minorHAnsi" w:hAnsiTheme="minorHAnsi" w:cs="Times New Roman"/>
          <w:b/>
          <w:szCs w:val="24"/>
          <w:lang w:eastAsia="en-GB"/>
        </w:rPr>
        <w:t xml:space="preserve"> PNN</w:t>
      </w:r>
      <w:r w:rsidRPr="00B6396A">
        <w:rPr>
          <w:rFonts w:asciiTheme="minorHAnsi" w:hAnsiTheme="minorHAnsi" w:cs="Times New Roman"/>
          <w:szCs w:val="24"/>
          <w:lang w:eastAsia="en-GB"/>
        </w:rPr>
        <w:t xml:space="preserve"> is a unit of the MADS with administrative and financial autonomy and national jurisdiction, and which is responsible for administering and managing the System of National Natural Parks (SPNN, according to its Spanish acronym) and coordinating the National System of Protected Areas (</w:t>
      </w:r>
      <w:r w:rsidRPr="00B6396A">
        <w:rPr>
          <w:rFonts w:asciiTheme="minorHAnsi" w:hAnsiTheme="minorHAnsi" w:cs="Times New Roman"/>
          <w:szCs w:val="24"/>
        </w:rPr>
        <w:t xml:space="preserve">SINAP, according to its Spanish acronym). </w:t>
      </w:r>
      <w:r w:rsidRPr="00B6396A">
        <w:rPr>
          <w:rFonts w:asciiTheme="minorHAnsi" w:hAnsiTheme="minorHAnsi"/>
        </w:rPr>
        <w:t>SINAP is: “the set of protected areas, social actors and management strategies and tools that articulate them to contribute as a whole to accomplish the country’s conservation objectives. It includes all the protected areas of public, private or communal governance, and those of national, regional or local management scope”</w:t>
      </w:r>
      <w:r w:rsidRPr="00B6396A">
        <w:rPr>
          <w:rFonts w:asciiTheme="minorHAnsi" w:hAnsiTheme="minorHAnsi"/>
          <w:vertAlign w:val="superscript"/>
        </w:rPr>
        <w:footnoteReference w:id="24"/>
      </w:r>
      <w:r w:rsidRPr="00B6396A">
        <w:rPr>
          <w:rFonts w:asciiTheme="minorHAnsi" w:hAnsiTheme="minorHAnsi"/>
        </w:rPr>
        <w:t>. The management categories for the PAs correspond to public governance at the national and regional levels. They are as follows: 1) PAs within the SPNN, which include national natural parks, wildlife and plant sanctuaries, natural reserves, unique natural areas and park roads; 2) protected forest reserves; 3) regional natural parks; 4) integrated management districts; 5) soil conservation districts; and 6) recreational areas. The categories of private governance correspond to the Natural Reserves of Civil Society (RNSC, according to its Spanish acronym). SINAP is made up of six regional PA subsystems</w:t>
      </w:r>
      <w:r w:rsidRPr="00B6396A">
        <w:rPr>
          <w:rFonts w:asciiTheme="minorHAnsi" w:hAnsiTheme="minorHAnsi"/>
          <w:vertAlign w:val="superscript"/>
        </w:rPr>
        <w:footnoteReference w:id="25"/>
      </w:r>
      <w:r w:rsidRPr="00B6396A">
        <w:rPr>
          <w:rFonts w:asciiTheme="minorHAnsi" w:hAnsiTheme="minorHAnsi"/>
        </w:rPr>
        <w:t>, which include (or may include) thematic subsystems of PAs that can be defined based on a geographic criterion or other criteria. The regional subsystems of PAs are recognized as the set of national, regional and local, public or private PAs existing in the zones determined according to the regionalization established at the country level</w:t>
      </w:r>
      <w:r w:rsidRPr="00B6396A">
        <w:rPr>
          <w:rStyle w:val="FootnoteReference"/>
          <w:rFonts w:asciiTheme="minorHAnsi" w:hAnsiTheme="minorHAnsi"/>
        </w:rPr>
        <w:footnoteReference w:id="26"/>
      </w:r>
      <w:r w:rsidRPr="00B6396A">
        <w:rPr>
          <w:rFonts w:asciiTheme="minorHAnsi" w:hAnsiTheme="minorHAnsi"/>
        </w:rPr>
        <w:t>, and the social and institutional stakeholders and the strategie</w:t>
      </w:r>
      <w:r w:rsidR="006376DD" w:rsidRPr="00B6396A">
        <w:rPr>
          <w:rFonts w:asciiTheme="minorHAnsi" w:hAnsiTheme="minorHAnsi"/>
        </w:rPr>
        <w:t xml:space="preserve">s </w:t>
      </w:r>
      <w:r w:rsidRPr="00B6396A">
        <w:rPr>
          <w:rFonts w:asciiTheme="minorHAnsi" w:hAnsiTheme="minorHAnsi"/>
        </w:rPr>
        <w:t>that integrate them.</w:t>
      </w:r>
    </w:p>
    <w:p w14:paraId="44D4587C" w14:textId="77777777" w:rsidR="004754A5" w:rsidRPr="00B6396A" w:rsidRDefault="004754A5" w:rsidP="00072CA0">
      <w:pPr>
        <w:pStyle w:val="ListParagraph"/>
        <w:spacing w:after="120" w:line="240" w:lineRule="auto"/>
        <w:ind w:left="0"/>
        <w:contextualSpacing w:val="0"/>
        <w:jc w:val="both"/>
        <w:rPr>
          <w:rFonts w:asciiTheme="minorHAnsi" w:hAnsiTheme="minorHAnsi" w:cs="Times New Roman"/>
        </w:rPr>
      </w:pPr>
      <w:r w:rsidRPr="00B6396A">
        <w:rPr>
          <w:rFonts w:asciiTheme="minorHAnsi" w:hAnsiTheme="minorHAnsi" w:cs="Times New Roman"/>
        </w:rPr>
        <w:t>The mission of the Ministry of Agriculture and Rural Development (</w:t>
      </w:r>
      <w:r w:rsidRPr="00B6396A">
        <w:rPr>
          <w:rFonts w:asciiTheme="minorHAnsi" w:hAnsiTheme="minorHAnsi" w:cs="Times New Roman"/>
          <w:b/>
        </w:rPr>
        <w:t>MADR</w:t>
      </w:r>
      <w:r w:rsidRPr="00B6396A">
        <w:rPr>
          <w:rFonts w:asciiTheme="minorHAnsi" w:hAnsiTheme="minorHAnsi" w:cs="Times New Roman"/>
        </w:rPr>
        <w:t>, according to its Spanish acronym) is to develop, coordinate, and evaluate policies that promote the competitive, equitable, and sustainable development of agriculture and livestock, forestry, fishing, and rural development processes using criteria for decentralization, agreement, and participation that contribute to improving the quality of life of the Colombian population. The MADR’s affiliated agencies are the following: the National Agriculture and Livestock Institute (ICA, according to its Spanish acronym); the Land Restitution Unit (URT, according to its Spanish acronym); the Special Administrative Unit – National Agriculture and Fishing Authority</w:t>
      </w:r>
      <w:r w:rsidRPr="00B6396A" w:rsidDel="00AD66C2">
        <w:rPr>
          <w:rFonts w:asciiTheme="minorHAnsi" w:hAnsiTheme="minorHAnsi" w:cs="Times New Roman"/>
        </w:rPr>
        <w:t xml:space="preserve"> </w:t>
      </w:r>
      <w:r w:rsidRPr="00B6396A">
        <w:rPr>
          <w:rFonts w:asciiTheme="minorHAnsi" w:hAnsiTheme="minorHAnsi" w:cs="Times New Roman"/>
        </w:rPr>
        <w:t>(AUNAP); Rural Development Agency (ADR, according to its Spanish acronym); National Land Agency (ART); the Planning Unit of Rural Land, Land Adaptation, and Farming Uses (UPRA, according to its Spanish acronym).</w:t>
      </w:r>
    </w:p>
    <w:p w14:paraId="21535B46" w14:textId="77777777" w:rsidR="004754A5" w:rsidRPr="00B6396A" w:rsidRDefault="004754A5" w:rsidP="00072CA0">
      <w:pPr>
        <w:pStyle w:val="ListParagraph"/>
        <w:spacing w:after="120" w:line="240" w:lineRule="auto"/>
        <w:ind w:left="0"/>
        <w:contextualSpacing w:val="0"/>
        <w:jc w:val="both"/>
        <w:rPr>
          <w:rFonts w:asciiTheme="minorHAnsi" w:eastAsia="Times New Roman" w:hAnsiTheme="minorHAnsi" w:cs="Times New Roman"/>
          <w:lang w:eastAsia="en-GB"/>
        </w:rPr>
      </w:pPr>
      <w:r w:rsidRPr="00B6396A">
        <w:rPr>
          <w:rFonts w:asciiTheme="minorHAnsi" w:hAnsiTheme="minorHAnsi" w:cs="Times New Roman"/>
        </w:rPr>
        <w:t xml:space="preserve">The </w:t>
      </w:r>
      <w:r w:rsidRPr="00B6396A">
        <w:rPr>
          <w:rFonts w:asciiTheme="minorHAnsi" w:hAnsiTheme="minorHAnsi" w:cs="Times New Roman"/>
          <w:b/>
        </w:rPr>
        <w:t xml:space="preserve">Departmental Governments </w:t>
      </w:r>
      <w:r w:rsidRPr="00B6396A">
        <w:rPr>
          <w:rFonts w:asciiTheme="minorHAnsi" w:hAnsiTheme="minorHAnsi" w:cs="Times New Roman"/>
        </w:rPr>
        <w:t>are mandated to manage and promote the integral development of all inhabitants through the adoption and execution of plans and programs that foster economic growth and sustainable social development and create the conditions needed for peaceful coexistence, jointly with national, regional, and municipal authorities, and civil society organizations (CSOs). The departments of Chocó, Valle del Cauca, Risaralda, Cauca, and Nariño comprise the project’s intervention area, and their departmental governments are among the project’s stakeholders.</w:t>
      </w:r>
    </w:p>
    <w:p w14:paraId="15E1582F" w14:textId="77777777" w:rsidR="004754A5" w:rsidRPr="00B6396A" w:rsidRDefault="004754A5" w:rsidP="00072CA0">
      <w:pPr>
        <w:pStyle w:val="ListParagraph"/>
        <w:spacing w:after="120" w:line="240" w:lineRule="auto"/>
        <w:ind w:left="0"/>
        <w:contextualSpacing w:val="0"/>
        <w:jc w:val="both"/>
        <w:rPr>
          <w:rFonts w:asciiTheme="minorHAnsi" w:hAnsiTheme="minorHAnsi" w:cs="Times New Roman"/>
        </w:rPr>
      </w:pPr>
      <w:r w:rsidRPr="00B6396A">
        <w:rPr>
          <w:rFonts w:asciiTheme="minorHAnsi" w:hAnsiTheme="minorHAnsi" w:cs="Times New Roman"/>
        </w:rPr>
        <w:t xml:space="preserve">The </w:t>
      </w:r>
      <w:r w:rsidRPr="00B6396A">
        <w:rPr>
          <w:rFonts w:asciiTheme="minorHAnsi" w:hAnsiTheme="minorHAnsi" w:cs="Times New Roman"/>
          <w:b/>
        </w:rPr>
        <w:t>CARs</w:t>
      </w:r>
      <w:r w:rsidRPr="00B6396A">
        <w:rPr>
          <w:rFonts w:asciiTheme="minorHAnsi" w:hAnsiTheme="minorHAnsi" w:cs="Times New Roman"/>
        </w:rPr>
        <w:t xml:space="preserve"> are the main environmental authorities in their respective regions. CARs are autonomous corporate entities that, because of their characteristics, constitute a similar ecosystem geographically or constitute a geopolitical, biogeographic or hydrogeographic unit, with administrative and financial autonomy and patrimony and legal status, assigned by law to administer issues related to the </w:t>
      </w:r>
      <w:r w:rsidRPr="00B6396A">
        <w:rPr>
          <w:rFonts w:asciiTheme="minorHAnsi" w:hAnsiTheme="minorHAnsi" w:cs="Times New Roman"/>
        </w:rPr>
        <w:lastRenderedPageBreak/>
        <w:t xml:space="preserve">environment and renewable natural resources and the promotion of their sustainable development according to the MADS legal provisions and policies. The PA’s buffer zones are under the jurisdiction of the CARs, in coordination with the PNN. The departmental PAs are under the jurisdiction of the CARs; for example, if a municipal area is placed under consideration to become part of the SINAP, the respective CAR coordinates with the municipal councils that are responsible for declaring them as such and promotes them to the regional category. Likewise, CARs implement local initiatives addressing the preservation and sustainable use of natural resources, water resources and strategic ecosystems management, and biodiversity conservation. The CARs that are part of this project are as follows: the </w:t>
      </w:r>
      <w:r w:rsidRPr="00B6396A">
        <w:rPr>
          <w:rFonts w:asciiTheme="minorHAnsi" w:hAnsiTheme="minorHAnsi" w:cs="Times New Roman"/>
          <w:b/>
        </w:rPr>
        <w:t xml:space="preserve">Regional Autonomous Corporation for the Sustainable Development of the Chocó </w:t>
      </w:r>
      <w:r w:rsidRPr="00B6396A">
        <w:rPr>
          <w:rFonts w:asciiTheme="minorHAnsi" w:hAnsiTheme="minorHAnsi" w:cs="Times New Roman"/>
        </w:rPr>
        <w:t>(CODECHOC</w:t>
      </w:r>
      <w:r w:rsidRPr="00B6396A">
        <w:rPr>
          <w:rFonts w:asciiTheme="minorHAnsi" w:hAnsiTheme="minorHAnsi"/>
        </w:rPr>
        <w:t>Ó, according to its Spanish acronym</w:t>
      </w:r>
      <w:r w:rsidRPr="00B6396A">
        <w:rPr>
          <w:rFonts w:asciiTheme="minorHAnsi" w:hAnsiTheme="minorHAnsi" w:cs="Times New Roman"/>
        </w:rPr>
        <w:t>),</w:t>
      </w:r>
      <w:r w:rsidRPr="00B6396A">
        <w:rPr>
          <w:rFonts w:asciiTheme="minorHAnsi" w:hAnsiTheme="minorHAnsi" w:cs="Times New Roman"/>
          <w:b/>
        </w:rPr>
        <w:t xml:space="preserve"> </w:t>
      </w:r>
      <w:r w:rsidRPr="00B6396A">
        <w:rPr>
          <w:rFonts w:asciiTheme="minorHAnsi" w:hAnsiTheme="minorHAnsi" w:cs="Times New Roman"/>
        </w:rPr>
        <w:t>the</w:t>
      </w:r>
      <w:r w:rsidRPr="00B6396A">
        <w:rPr>
          <w:rFonts w:asciiTheme="minorHAnsi" w:hAnsiTheme="minorHAnsi" w:cs="Times New Roman"/>
          <w:b/>
        </w:rPr>
        <w:t xml:space="preserve"> Regional Autonomous Corporation of Valle del Cauca</w:t>
      </w:r>
      <w:r w:rsidRPr="00B6396A">
        <w:rPr>
          <w:rFonts w:asciiTheme="minorHAnsi" w:hAnsiTheme="minorHAnsi" w:cs="Times New Roman"/>
        </w:rPr>
        <w:t xml:space="preserve"> (CVC, according to its Spanish acronym), the</w:t>
      </w:r>
      <w:r w:rsidRPr="00B6396A">
        <w:rPr>
          <w:rFonts w:asciiTheme="minorHAnsi" w:hAnsiTheme="minorHAnsi" w:cs="Times New Roman"/>
          <w:b/>
        </w:rPr>
        <w:t xml:space="preserve"> Regional Autonomous Corporation of Risaralda </w:t>
      </w:r>
      <w:r w:rsidRPr="00B6396A">
        <w:rPr>
          <w:rFonts w:asciiTheme="minorHAnsi" w:hAnsiTheme="minorHAnsi" w:cs="Times New Roman"/>
        </w:rPr>
        <w:t>(CARDER</w:t>
      </w:r>
      <w:r w:rsidRPr="00B6396A">
        <w:rPr>
          <w:rFonts w:asciiTheme="minorHAnsi" w:hAnsiTheme="minorHAnsi"/>
        </w:rPr>
        <w:t>, according to its Spanish acronym</w:t>
      </w:r>
      <w:r w:rsidRPr="00B6396A">
        <w:rPr>
          <w:rFonts w:asciiTheme="minorHAnsi" w:hAnsiTheme="minorHAnsi" w:cs="Times New Roman"/>
        </w:rPr>
        <w:t xml:space="preserve">), the </w:t>
      </w:r>
      <w:r w:rsidRPr="00B6396A">
        <w:rPr>
          <w:rFonts w:asciiTheme="minorHAnsi" w:hAnsiTheme="minorHAnsi" w:cs="Times New Roman"/>
          <w:b/>
        </w:rPr>
        <w:t xml:space="preserve">Regional Autonomous Corporation of Cauca </w:t>
      </w:r>
      <w:r w:rsidRPr="00B6396A">
        <w:rPr>
          <w:rFonts w:asciiTheme="minorHAnsi" w:hAnsiTheme="minorHAnsi" w:cs="Times New Roman"/>
        </w:rPr>
        <w:t>(CRC</w:t>
      </w:r>
      <w:r w:rsidRPr="00B6396A">
        <w:rPr>
          <w:rFonts w:asciiTheme="minorHAnsi" w:hAnsiTheme="minorHAnsi"/>
        </w:rPr>
        <w:t>, according to its Spanish acronym</w:t>
      </w:r>
      <w:r w:rsidRPr="00B6396A">
        <w:rPr>
          <w:rFonts w:asciiTheme="minorHAnsi" w:hAnsiTheme="minorHAnsi" w:cs="Times New Roman"/>
        </w:rPr>
        <w:t>),</w:t>
      </w:r>
      <w:r w:rsidRPr="00B6396A">
        <w:rPr>
          <w:rFonts w:asciiTheme="minorHAnsi" w:hAnsiTheme="minorHAnsi" w:cs="Times New Roman"/>
          <w:b/>
        </w:rPr>
        <w:t xml:space="preserve"> </w:t>
      </w:r>
      <w:r w:rsidRPr="00B6396A">
        <w:rPr>
          <w:rFonts w:asciiTheme="minorHAnsi" w:hAnsiTheme="minorHAnsi" w:cs="Times New Roman"/>
        </w:rPr>
        <w:t>and</w:t>
      </w:r>
      <w:r w:rsidRPr="00B6396A">
        <w:rPr>
          <w:rFonts w:asciiTheme="minorHAnsi" w:hAnsiTheme="minorHAnsi" w:cs="Times New Roman"/>
          <w:b/>
        </w:rPr>
        <w:t xml:space="preserve"> </w:t>
      </w:r>
      <w:r w:rsidRPr="00B6396A">
        <w:rPr>
          <w:rFonts w:asciiTheme="minorHAnsi" w:hAnsiTheme="minorHAnsi" w:cs="Times New Roman"/>
        </w:rPr>
        <w:t>the</w:t>
      </w:r>
      <w:r w:rsidRPr="00B6396A">
        <w:rPr>
          <w:rFonts w:asciiTheme="minorHAnsi" w:hAnsiTheme="minorHAnsi" w:cs="Times New Roman"/>
          <w:b/>
        </w:rPr>
        <w:t xml:space="preserve"> Regional Autonomous Corporation of Nariño </w:t>
      </w:r>
      <w:r w:rsidRPr="00B6396A">
        <w:rPr>
          <w:rFonts w:asciiTheme="minorHAnsi" w:hAnsiTheme="minorHAnsi" w:cs="Times New Roman"/>
        </w:rPr>
        <w:t>(CORPONARIÑO</w:t>
      </w:r>
      <w:r w:rsidRPr="00B6396A">
        <w:rPr>
          <w:rFonts w:asciiTheme="minorHAnsi" w:hAnsiTheme="minorHAnsi"/>
        </w:rPr>
        <w:t>, according to its Spanish acronym</w:t>
      </w:r>
      <w:r w:rsidRPr="00B6396A">
        <w:rPr>
          <w:rFonts w:asciiTheme="minorHAnsi" w:hAnsiTheme="minorHAnsi" w:cs="Times New Roman"/>
        </w:rPr>
        <w:t>).</w:t>
      </w:r>
    </w:p>
    <w:p w14:paraId="0100CF0E" w14:textId="77777777" w:rsidR="004754A5" w:rsidRPr="00B6396A" w:rsidRDefault="004754A5" w:rsidP="00072CA0">
      <w:pPr>
        <w:spacing w:after="120" w:line="240" w:lineRule="auto"/>
        <w:ind w:right="51"/>
        <w:jc w:val="both"/>
        <w:rPr>
          <w:rFonts w:asciiTheme="minorHAnsi" w:hAnsiTheme="minorHAnsi" w:cs="Times New Roman"/>
          <w:b/>
          <w:i/>
        </w:rPr>
      </w:pPr>
      <w:r w:rsidRPr="00B6396A">
        <w:rPr>
          <w:rFonts w:asciiTheme="minorHAnsi" w:hAnsiTheme="minorHAnsi" w:cs="Times New Roman"/>
          <w:b/>
        </w:rPr>
        <w:t xml:space="preserve">SIRAP Pacific </w:t>
      </w:r>
      <w:r w:rsidRPr="00B6396A">
        <w:rPr>
          <w:rFonts w:asciiTheme="minorHAnsi" w:hAnsiTheme="minorHAnsi" w:cs="Times New Roman"/>
        </w:rPr>
        <w:t xml:space="preserve">is the Regional System of Protected Areas of the Colombian Pacific region that is integrated by six CARs, PNN, IIAP, INVEMAR, representatives of the region’s </w:t>
      </w:r>
      <w:r w:rsidR="009D6111" w:rsidRPr="00B6396A">
        <w:rPr>
          <w:rFonts w:asciiTheme="minorHAnsi" w:hAnsiTheme="minorHAnsi" w:cs="Times New Roman"/>
        </w:rPr>
        <w:t>black</w:t>
      </w:r>
      <w:r w:rsidRPr="00B6396A">
        <w:rPr>
          <w:rFonts w:asciiTheme="minorHAnsi" w:hAnsiTheme="minorHAnsi" w:cs="Times New Roman"/>
        </w:rPr>
        <w:t xml:space="preserve"> and indigenous communities, departmental governments, and nongovernmental organizations (NGOs). Since 2007 it has served to integrate stakeholders, PAs, and CCS in rural and urban areas of the Colombian Pacific region, and has as its main objective the conservation of biodiversity, ecosystem services, nature, and culture within a context that seeks stronger governance and livelihoods of local communities.</w:t>
      </w:r>
    </w:p>
    <w:p w14:paraId="1714069C" w14:textId="77777777" w:rsidR="004754A5" w:rsidRPr="00B6396A" w:rsidRDefault="004754A5" w:rsidP="00072CA0">
      <w:pPr>
        <w:spacing w:after="120" w:line="240" w:lineRule="auto"/>
        <w:jc w:val="both"/>
        <w:rPr>
          <w:rFonts w:asciiTheme="minorHAnsi" w:hAnsiTheme="minorHAnsi" w:cs="Times New Roman"/>
          <w:b/>
        </w:rPr>
      </w:pPr>
      <w:r w:rsidRPr="00B6396A">
        <w:rPr>
          <w:rFonts w:asciiTheme="minorHAnsi" w:hAnsiTheme="minorHAnsi" w:cs="Times New Roman"/>
        </w:rPr>
        <w:t xml:space="preserve">Small-, medium-, and large-scale private agriculture and livestock producers are represented by several associations at the national, subnational, and local levels. The </w:t>
      </w:r>
      <w:r w:rsidRPr="00B6396A">
        <w:rPr>
          <w:rFonts w:asciiTheme="minorHAnsi" w:hAnsiTheme="minorHAnsi" w:cs="Times New Roman"/>
          <w:b/>
        </w:rPr>
        <w:t xml:space="preserve">Colombian Federation of Cattle Ranchers </w:t>
      </w:r>
      <w:r w:rsidRPr="00B6396A">
        <w:rPr>
          <w:rFonts w:asciiTheme="minorHAnsi" w:hAnsiTheme="minorHAnsi" w:cs="Times New Roman"/>
        </w:rPr>
        <w:t xml:space="preserve">(FEDEGAN, according to its Spanish acronym) consists of regional and local cattle rancher organizations, as well as other types of entities related to cattle ranching across the country. The </w:t>
      </w:r>
      <w:r w:rsidRPr="00B6396A">
        <w:rPr>
          <w:rFonts w:asciiTheme="minorHAnsi" w:hAnsiTheme="minorHAnsi" w:cs="Times New Roman"/>
          <w:b/>
        </w:rPr>
        <w:t xml:space="preserve">National Federation of Oil Palm Growers </w:t>
      </w:r>
      <w:r w:rsidRPr="00B6396A">
        <w:rPr>
          <w:rFonts w:asciiTheme="minorHAnsi" w:hAnsiTheme="minorHAnsi" w:cs="Times New Roman"/>
        </w:rPr>
        <w:t xml:space="preserve">(FEDEPALMA, according to its Spanish acronym) supports and protects palm growers’ interests and facilitates the competitiveness of the oil palm industry to improve the quality of life in communities involved in production activity. The </w:t>
      </w:r>
      <w:r w:rsidRPr="00B6396A">
        <w:rPr>
          <w:rFonts w:asciiTheme="minorHAnsi" w:hAnsiTheme="minorHAnsi" w:cs="Times New Roman"/>
          <w:b/>
        </w:rPr>
        <w:t>National Federation of the Timber Industry</w:t>
      </w:r>
      <w:r w:rsidRPr="00B6396A">
        <w:rPr>
          <w:rFonts w:asciiTheme="minorHAnsi" w:hAnsiTheme="minorHAnsi" w:cs="Times New Roman"/>
        </w:rPr>
        <w:t xml:space="preserve"> (FEDEMADERAS, according to its Spanish acronym) represents the country’s forestry, timber, and furniture sector, and brings together the suppliers of goods and services for this sector in the country. FEDEMADERAS also includes reforestation business, developers, manufacturers and sellers of wood furniture and other products, and the </w:t>
      </w:r>
      <w:r w:rsidR="009D6111" w:rsidRPr="00B6396A">
        <w:rPr>
          <w:rFonts w:asciiTheme="minorHAnsi" w:hAnsiTheme="minorHAnsi" w:cs="Times New Roman"/>
        </w:rPr>
        <w:t>black</w:t>
      </w:r>
      <w:r w:rsidRPr="00B6396A">
        <w:rPr>
          <w:rFonts w:asciiTheme="minorHAnsi" w:hAnsiTheme="minorHAnsi" w:cs="Times New Roman"/>
        </w:rPr>
        <w:t xml:space="preserve"> communities that are responsible for forest management. The </w:t>
      </w:r>
      <w:r w:rsidRPr="00B6396A">
        <w:rPr>
          <w:rFonts w:asciiTheme="minorHAnsi" w:hAnsiTheme="minorHAnsi" w:cs="Times New Roman"/>
          <w:b/>
        </w:rPr>
        <w:t xml:space="preserve">National Federation of Cocoa Growers </w:t>
      </w:r>
      <w:r w:rsidRPr="00B6396A">
        <w:rPr>
          <w:rFonts w:asciiTheme="minorHAnsi" w:hAnsiTheme="minorHAnsi" w:cs="Times New Roman"/>
        </w:rPr>
        <w:t>(FEDECACAO, according to its Spanish acronym)</w:t>
      </w:r>
      <w:r w:rsidRPr="00B6396A">
        <w:rPr>
          <w:rFonts w:asciiTheme="minorHAnsi" w:hAnsiTheme="minorHAnsi" w:cs="Times New Roman"/>
          <w:b/>
        </w:rPr>
        <w:t xml:space="preserve"> </w:t>
      </w:r>
      <w:r w:rsidRPr="00B6396A">
        <w:rPr>
          <w:rFonts w:asciiTheme="minorHAnsi" w:hAnsiTheme="minorHAnsi" w:cs="Times New Roman"/>
          <w:color w:val="000000"/>
          <w:shd w:val="clear" w:color="auto" w:fill="FFFFFF"/>
        </w:rPr>
        <w:t>protects the interests of Colombian cocoa growers by contributing to their integral development</w:t>
      </w:r>
      <w:r w:rsidRPr="00B6396A">
        <w:rPr>
          <w:rFonts w:asciiTheme="minorHAnsi" w:hAnsiTheme="minorHAnsi" w:cs="Times New Roman"/>
        </w:rPr>
        <w:t xml:space="preserve">; offering commercial, scientific, technological, social, environmental, and cultural products and services; and by implementing rural extension activities with national and international support to allow further development of the cocoa subsector. The </w:t>
      </w:r>
      <w:r w:rsidRPr="00B6396A">
        <w:rPr>
          <w:rFonts w:asciiTheme="minorHAnsi" w:hAnsiTheme="minorHAnsi" w:cs="Times New Roman"/>
          <w:b/>
        </w:rPr>
        <w:t>National Federation of Coconut Producers, Traders, and Small Industries of Colombia</w:t>
      </w:r>
      <w:r w:rsidRPr="00B6396A">
        <w:rPr>
          <w:rFonts w:asciiTheme="minorHAnsi" w:hAnsiTheme="minorHAnsi" w:cs="Times New Roman"/>
        </w:rPr>
        <w:t xml:space="preserve"> (FEDECOCO, according to its Spanish acronym)</w:t>
      </w:r>
      <w:r w:rsidRPr="00B6396A">
        <w:rPr>
          <w:rFonts w:asciiTheme="minorHAnsi" w:hAnsiTheme="minorHAnsi" w:cs="Times New Roman"/>
          <w:color w:val="000000"/>
          <w:shd w:val="clear" w:color="auto" w:fill="FFFFFF"/>
        </w:rPr>
        <w:t xml:space="preserve"> protects the collective interests and income of its members, and guides, organizes, fosters, and regulates agricultural development and growth using collaborative and participatory mechanisms, while promoting solidarity and economic, scientific, technological, industrial, environmental, and commercial initiatives by the rural sector through more efficient agricultural industry best practices.</w:t>
      </w:r>
    </w:p>
    <w:p w14:paraId="764E3CD3" w14:textId="77777777" w:rsidR="004754A5" w:rsidRPr="00B6396A" w:rsidRDefault="004754A5"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Various </w:t>
      </w:r>
      <w:r w:rsidRPr="00B6396A">
        <w:rPr>
          <w:rFonts w:asciiTheme="minorHAnsi" w:hAnsiTheme="minorHAnsi" w:cs="Times New Roman"/>
          <w:b/>
        </w:rPr>
        <w:t>NGOs</w:t>
      </w:r>
      <w:r w:rsidRPr="00B6396A">
        <w:rPr>
          <w:rFonts w:asciiTheme="minorHAnsi" w:hAnsiTheme="minorHAnsi" w:cs="Times New Roman"/>
        </w:rPr>
        <w:t xml:space="preserve"> are developing activities related to socioeconomic development and environmental </w:t>
      </w:r>
      <w:r w:rsidRPr="00B6396A">
        <w:rPr>
          <w:rFonts w:asciiTheme="minorHAnsi" w:hAnsiTheme="minorHAnsi" w:cs="Times New Roman"/>
          <w:szCs w:val="24"/>
        </w:rPr>
        <w:t xml:space="preserve">conservation in the Colombian Pacific region, they are as follows: World Wide Fund for Nature </w:t>
      </w:r>
      <w:r w:rsidRPr="00B6396A">
        <w:rPr>
          <w:rFonts w:asciiTheme="minorHAnsi" w:hAnsiTheme="minorHAnsi"/>
        </w:rPr>
        <w:t>(WWF), Wildlife Conservation Society (</w:t>
      </w:r>
      <w:r w:rsidRPr="00B6396A">
        <w:rPr>
          <w:rFonts w:asciiTheme="minorHAnsi" w:hAnsiTheme="minorHAnsi" w:cs="Times New Roman"/>
          <w:szCs w:val="24"/>
        </w:rPr>
        <w:t xml:space="preserve">WCS), Conservation International (CI), Fundación Natura, BIOINNOVA, Sustainable Bio-Commerce Corporation, Serraniagua Corporation, FEDCA, community and indigenous councils, among others. </w:t>
      </w:r>
    </w:p>
    <w:p w14:paraId="32807229" w14:textId="77777777" w:rsidR="004754A5" w:rsidRPr="00B6396A" w:rsidRDefault="004754A5" w:rsidP="00072CA0">
      <w:pPr>
        <w:spacing w:after="120" w:line="240" w:lineRule="auto"/>
        <w:jc w:val="both"/>
        <w:rPr>
          <w:rFonts w:asciiTheme="minorHAnsi" w:hAnsiTheme="minorHAnsi" w:cs="Times New Roman"/>
          <w:szCs w:val="24"/>
        </w:rPr>
      </w:pPr>
      <w:r w:rsidRPr="00B6396A">
        <w:rPr>
          <w:rFonts w:asciiTheme="minorHAnsi" w:hAnsiTheme="minorHAnsi" w:cs="Times New Roman"/>
        </w:rPr>
        <w:lastRenderedPageBreak/>
        <w:t xml:space="preserve">The </w:t>
      </w:r>
      <w:r w:rsidR="009D6111" w:rsidRPr="00B6396A">
        <w:rPr>
          <w:rFonts w:asciiTheme="minorHAnsi" w:hAnsiTheme="minorHAnsi" w:cs="Times New Roman"/>
          <w:b/>
        </w:rPr>
        <w:t>black</w:t>
      </w:r>
      <w:r w:rsidRPr="00B6396A">
        <w:rPr>
          <w:rFonts w:asciiTheme="minorHAnsi" w:hAnsiTheme="minorHAnsi" w:cs="Times New Roman"/>
          <w:b/>
        </w:rPr>
        <w:t xml:space="preserve"> and indigenous p</w:t>
      </w:r>
      <w:r w:rsidR="006579FD" w:rsidRPr="00B6396A">
        <w:rPr>
          <w:rFonts w:asciiTheme="minorHAnsi" w:hAnsiTheme="minorHAnsi" w:cs="Times New Roman"/>
          <w:b/>
        </w:rPr>
        <w:t>eoples</w:t>
      </w:r>
      <w:r w:rsidRPr="00B6396A">
        <w:rPr>
          <w:rFonts w:asciiTheme="minorHAnsi" w:hAnsiTheme="minorHAnsi" w:cs="Times New Roman"/>
        </w:rPr>
        <w:t xml:space="preserve"> form organizations that represent their interests at the national, subnational, and local levels. In the prioritized areas of the project there are 71 communal councils and 58 indigenous councils.</w:t>
      </w:r>
      <w:r w:rsidRPr="00B6396A">
        <w:rPr>
          <w:rFonts w:asciiTheme="minorHAnsi" w:hAnsiTheme="minorHAnsi" w:cs="Times New Roman"/>
          <w:szCs w:val="24"/>
        </w:rPr>
        <w:t xml:space="preserve"> The indigenous peoples include the Emberá, Emberá Katío, Emberá Chamí, Emberá Dobida, Eperara Siapidara, Waunan, Kuna Tule, Nasa, Coconuco, Pasto, Kamentsa, Coreguaje, and Awá; they are organized in reservations (</w:t>
      </w:r>
      <w:r w:rsidRPr="00B6396A">
        <w:rPr>
          <w:rFonts w:asciiTheme="minorHAnsi" w:hAnsiTheme="minorHAnsi" w:cs="Times New Roman"/>
          <w:i/>
          <w:szCs w:val="24"/>
        </w:rPr>
        <w:t>resguardos</w:t>
      </w:r>
      <w:r w:rsidRPr="00B6396A">
        <w:rPr>
          <w:rFonts w:asciiTheme="minorHAnsi" w:hAnsiTheme="minorHAnsi" w:cs="Times New Roman"/>
          <w:szCs w:val="24"/>
        </w:rPr>
        <w:t>), settlements, or indigenous communities (</w:t>
      </w:r>
      <w:r w:rsidRPr="00B6396A">
        <w:rPr>
          <w:rFonts w:asciiTheme="minorHAnsi" w:hAnsiTheme="minorHAnsi" w:cs="Times New Roman"/>
          <w:i/>
          <w:szCs w:val="24"/>
        </w:rPr>
        <w:t>parcialidades</w:t>
      </w:r>
      <w:r w:rsidRPr="00B6396A">
        <w:rPr>
          <w:rFonts w:asciiTheme="minorHAnsi" w:hAnsiTheme="minorHAnsi" w:cs="Times New Roman"/>
          <w:szCs w:val="24"/>
        </w:rPr>
        <w:t xml:space="preserve">) that are rendered non-prescriptive, cannot be seized, and are unalienable through Acts </w:t>
      </w:r>
      <w:r w:rsidRPr="00B6396A">
        <w:rPr>
          <w:rFonts w:asciiTheme="minorHAnsi" w:hAnsiTheme="minorHAnsi" w:cs="Times New Roman"/>
          <w:sz w:val="22"/>
        </w:rPr>
        <w:t xml:space="preserve">89 of 1890, 160 of 1994, Act 21 of 1991, and Act 70 of 1993. They have </w:t>
      </w:r>
      <w:r w:rsidRPr="00B6396A">
        <w:rPr>
          <w:rFonts w:asciiTheme="minorHAnsi" w:hAnsiTheme="minorHAnsi" w:cs="Times New Roman"/>
          <w:szCs w:val="24"/>
        </w:rPr>
        <w:t xml:space="preserve">their own traditional authorities and government units such as </w:t>
      </w:r>
      <w:r w:rsidRPr="00B6396A">
        <w:rPr>
          <w:rFonts w:asciiTheme="minorHAnsi" w:hAnsiTheme="minorHAnsi" w:cs="Times New Roman"/>
          <w:i/>
          <w:szCs w:val="24"/>
        </w:rPr>
        <w:t>cabildos</w:t>
      </w:r>
      <w:r w:rsidRPr="00B6396A">
        <w:rPr>
          <w:rFonts w:asciiTheme="minorHAnsi" w:hAnsiTheme="minorHAnsi" w:cs="Times New Roman"/>
          <w:szCs w:val="24"/>
        </w:rPr>
        <w:t>, as well as their own planning instruments such as safeguard plans and life plans</w:t>
      </w:r>
      <w:r w:rsidRPr="00B6396A">
        <w:rPr>
          <w:rFonts w:asciiTheme="minorHAnsi" w:hAnsiTheme="minorHAnsi"/>
          <w:szCs w:val="24"/>
          <w:vertAlign w:val="superscript"/>
        </w:rPr>
        <w:footnoteReference w:id="27"/>
      </w:r>
      <w:r w:rsidRPr="00B6396A">
        <w:rPr>
          <w:rFonts w:asciiTheme="minorHAnsi" w:hAnsiTheme="minorHAnsi" w:cs="Times New Roman"/>
          <w:szCs w:val="24"/>
        </w:rPr>
        <w:t xml:space="preserve">. </w:t>
      </w:r>
    </w:p>
    <w:p w14:paraId="04A868BD" w14:textId="21BA61AF" w:rsidR="008F06FE" w:rsidRPr="00B6396A" w:rsidRDefault="009D6111" w:rsidP="00072CA0">
      <w:pPr>
        <w:spacing w:after="120" w:line="240" w:lineRule="auto"/>
        <w:jc w:val="both"/>
        <w:rPr>
          <w:rFonts w:asciiTheme="minorHAnsi" w:hAnsiTheme="minorHAnsi" w:cs="Times New Roman"/>
          <w:sz w:val="22"/>
        </w:rPr>
      </w:pPr>
      <w:r w:rsidRPr="00B6396A">
        <w:rPr>
          <w:rFonts w:asciiTheme="minorHAnsi" w:hAnsiTheme="minorHAnsi" w:cs="Times New Roman"/>
          <w:szCs w:val="24"/>
        </w:rPr>
        <w:t>Black</w:t>
      </w:r>
      <w:r w:rsidR="004754A5" w:rsidRPr="00B6396A">
        <w:rPr>
          <w:rFonts w:asciiTheme="minorHAnsi" w:hAnsiTheme="minorHAnsi" w:cs="Times New Roman"/>
          <w:szCs w:val="24"/>
        </w:rPr>
        <w:t>s are organized into collective territories, which are held with formal land tittles or without land tittles as stated under Act 70 of 1993</w:t>
      </w:r>
      <w:r w:rsidR="004754A5" w:rsidRPr="00B6396A">
        <w:rPr>
          <w:rFonts w:asciiTheme="minorHAnsi" w:hAnsiTheme="minorHAnsi"/>
          <w:szCs w:val="24"/>
          <w:vertAlign w:val="superscript"/>
        </w:rPr>
        <w:footnoteReference w:id="28"/>
      </w:r>
      <w:r w:rsidR="004754A5" w:rsidRPr="00B6396A">
        <w:rPr>
          <w:rFonts w:asciiTheme="minorHAnsi" w:hAnsiTheme="minorHAnsi" w:cs="Times New Roman"/>
          <w:szCs w:val="24"/>
        </w:rPr>
        <w:t xml:space="preserve"> that recognizes the </w:t>
      </w:r>
      <w:r w:rsidR="00E94373" w:rsidRPr="00B6396A">
        <w:rPr>
          <w:rFonts w:asciiTheme="minorHAnsi" w:hAnsiTheme="minorHAnsi" w:cs="Times New Roman"/>
          <w:szCs w:val="24"/>
        </w:rPr>
        <w:t xml:space="preserve">black </w:t>
      </w:r>
      <w:r w:rsidR="004754A5" w:rsidRPr="00B6396A">
        <w:rPr>
          <w:rFonts w:asciiTheme="minorHAnsi" w:hAnsiTheme="minorHAnsi" w:cs="Times New Roman"/>
          <w:szCs w:val="24"/>
        </w:rPr>
        <w:t>communities’ right to collective ownership of land that they have historically occupying and that has been passed down through traditional practices, and sets forth that the collective entitlement of lands held by each community shall constitute a communal council. The General Assembly is the highest level of the communal councils, which is composed of delegates who represent all local communal councils (two delegates per community are elected in communal assemblies and five per zone are elected in zonal meetings). These communities have ethno-development plans that are used as management and planning instruments and that serve to express their perspectives, interests, and needs for their vision for development that considers environmental conservation and validation of traditional production practices, eradication of poverty, and respect and recognition of their social and cultural values.</w:t>
      </w:r>
    </w:p>
    <w:p w14:paraId="4BC6C5F8" w14:textId="77777777" w:rsidR="00970923" w:rsidRPr="00B6396A" w:rsidRDefault="00430044" w:rsidP="00072CA0">
      <w:pPr>
        <w:tabs>
          <w:tab w:val="left" w:pos="3840"/>
        </w:tabs>
        <w:spacing w:after="120" w:line="240" w:lineRule="auto"/>
        <w:jc w:val="both"/>
        <w:rPr>
          <w:rFonts w:asciiTheme="minorHAnsi" w:hAnsiTheme="minorHAnsi" w:cs="Times New Roman"/>
          <w:b/>
          <w:color w:val="000000" w:themeColor="text1"/>
          <w:u w:val="single"/>
        </w:rPr>
      </w:pPr>
      <w:r w:rsidRPr="00B6396A">
        <w:rPr>
          <w:rFonts w:asciiTheme="minorHAnsi" w:hAnsiTheme="minorHAnsi" w:cs="Times New Roman"/>
          <w:b/>
          <w:color w:val="000000" w:themeColor="text1"/>
          <w:u w:val="single"/>
        </w:rPr>
        <w:t>Political and legal framework</w:t>
      </w:r>
    </w:p>
    <w:p w14:paraId="23A5947C" w14:textId="77777777" w:rsidR="00F903C8" w:rsidRPr="00B6396A" w:rsidRDefault="00430044"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w:t>
      </w:r>
      <w:r w:rsidR="00140D22" w:rsidRPr="00B6396A">
        <w:rPr>
          <w:rFonts w:asciiTheme="minorHAnsi" w:hAnsiTheme="minorHAnsi" w:cs="Times New Roman"/>
        </w:rPr>
        <w:t>Colombian</w:t>
      </w:r>
      <w:r w:rsidRPr="00B6396A">
        <w:rPr>
          <w:rFonts w:asciiTheme="minorHAnsi" w:hAnsiTheme="minorHAnsi" w:cs="Times New Roman"/>
        </w:rPr>
        <w:t xml:space="preserve"> political and legal framework </w:t>
      </w:r>
      <w:r w:rsidR="002309BF" w:rsidRPr="00B6396A">
        <w:rPr>
          <w:rFonts w:asciiTheme="minorHAnsi" w:hAnsiTheme="minorHAnsi" w:cs="Times New Roman"/>
        </w:rPr>
        <w:t>comprises several</w:t>
      </w:r>
      <w:r w:rsidR="004C26CD" w:rsidRPr="00B6396A">
        <w:rPr>
          <w:rFonts w:asciiTheme="minorHAnsi" w:hAnsiTheme="minorHAnsi" w:cs="Times New Roman"/>
        </w:rPr>
        <w:t xml:space="preserve"> </w:t>
      </w:r>
      <w:r w:rsidRPr="00B6396A">
        <w:rPr>
          <w:rFonts w:asciiTheme="minorHAnsi" w:hAnsiTheme="minorHAnsi" w:cs="Times New Roman"/>
        </w:rPr>
        <w:t>standards and plans related to biodiversity conservation</w:t>
      </w:r>
      <w:r w:rsidR="002D2B92" w:rsidRPr="00B6396A">
        <w:rPr>
          <w:rFonts w:asciiTheme="minorHAnsi" w:hAnsiTheme="minorHAnsi" w:cs="Times New Roman"/>
        </w:rPr>
        <w:t xml:space="preserve"> and </w:t>
      </w:r>
      <w:r w:rsidR="00FF0C97" w:rsidRPr="00B6396A">
        <w:rPr>
          <w:rFonts w:asciiTheme="minorHAnsi" w:hAnsiTheme="minorHAnsi" w:cs="Times New Roman"/>
        </w:rPr>
        <w:t>SLM</w:t>
      </w:r>
      <w:r w:rsidR="002D2B92" w:rsidRPr="00B6396A">
        <w:rPr>
          <w:rFonts w:asciiTheme="minorHAnsi" w:hAnsiTheme="minorHAnsi" w:cs="Times New Roman"/>
        </w:rPr>
        <w:t xml:space="preserve">. </w:t>
      </w:r>
      <w:r w:rsidR="004C26CD" w:rsidRPr="00B6396A">
        <w:rPr>
          <w:rFonts w:asciiTheme="minorHAnsi" w:hAnsiTheme="minorHAnsi" w:cs="Times New Roman"/>
        </w:rPr>
        <w:t>T</w:t>
      </w:r>
      <w:r w:rsidR="002D2B92" w:rsidRPr="00B6396A">
        <w:rPr>
          <w:rFonts w:asciiTheme="minorHAnsi" w:hAnsiTheme="minorHAnsi" w:cs="Times New Roman"/>
        </w:rPr>
        <w:t xml:space="preserve">he following are </w:t>
      </w:r>
      <w:r w:rsidR="004C26CD" w:rsidRPr="00B6396A">
        <w:rPr>
          <w:rFonts w:asciiTheme="minorHAnsi" w:hAnsiTheme="minorHAnsi" w:cs="Times New Roman"/>
        </w:rPr>
        <w:t xml:space="preserve">highlighted as </w:t>
      </w:r>
      <w:r w:rsidR="002D2B92" w:rsidRPr="00B6396A">
        <w:rPr>
          <w:rFonts w:asciiTheme="minorHAnsi" w:hAnsiTheme="minorHAnsi" w:cs="Times New Roman"/>
        </w:rPr>
        <w:t>relevant to this project.</w:t>
      </w:r>
      <w:r w:rsidR="00F903C8" w:rsidRPr="00B6396A">
        <w:rPr>
          <w:rFonts w:asciiTheme="minorHAnsi" w:hAnsiTheme="minorHAnsi" w:cs="Times New Roman"/>
        </w:rPr>
        <w:t xml:space="preserve"> </w:t>
      </w:r>
    </w:p>
    <w:p w14:paraId="223E2746" w14:textId="77777777" w:rsidR="00B02C11" w:rsidRPr="00B6396A" w:rsidRDefault="002D2B92"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National Development </w:t>
      </w:r>
      <w:r w:rsidR="00B02C11" w:rsidRPr="00B6396A">
        <w:rPr>
          <w:rFonts w:asciiTheme="minorHAnsi" w:hAnsiTheme="minorHAnsi" w:cs="Times New Roman"/>
          <w:b/>
        </w:rPr>
        <w:t>P</w:t>
      </w:r>
      <w:r w:rsidR="00AF53E1" w:rsidRPr="00B6396A">
        <w:rPr>
          <w:rFonts w:asciiTheme="minorHAnsi" w:hAnsiTheme="minorHAnsi" w:cs="Times New Roman"/>
          <w:b/>
        </w:rPr>
        <w:t>lan</w:t>
      </w:r>
      <w:r w:rsidR="009849A0" w:rsidRPr="00B6396A">
        <w:rPr>
          <w:rFonts w:asciiTheme="minorHAnsi" w:hAnsiTheme="minorHAnsi" w:cs="Times New Roman"/>
          <w:b/>
        </w:rPr>
        <w:t xml:space="preserve"> </w:t>
      </w:r>
      <w:r w:rsidR="00B02C11" w:rsidRPr="00B6396A">
        <w:rPr>
          <w:rFonts w:asciiTheme="minorHAnsi" w:hAnsiTheme="minorHAnsi" w:cs="Times New Roman"/>
          <w:b/>
        </w:rPr>
        <w:t xml:space="preserve">2014-2018: </w:t>
      </w:r>
      <w:r w:rsidR="004C26CD" w:rsidRPr="00B6396A">
        <w:rPr>
          <w:rFonts w:asciiTheme="minorHAnsi" w:hAnsiTheme="minorHAnsi" w:cs="Times New Roman"/>
          <w:b/>
        </w:rPr>
        <w:t>“</w:t>
      </w:r>
      <w:r w:rsidRPr="00B6396A">
        <w:rPr>
          <w:rFonts w:asciiTheme="minorHAnsi" w:hAnsiTheme="minorHAnsi" w:cs="Times New Roman"/>
          <w:b/>
        </w:rPr>
        <w:t>Everyone for a new country</w:t>
      </w:r>
      <w:r w:rsidR="00B02C11" w:rsidRPr="00B6396A">
        <w:rPr>
          <w:rFonts w:asciiTheme="minorHAnsi" w:hAnsiTheme="minorHAnsi" w:cs="Times New Roman"/>
          <w:b/>
        </w:rPr>
        <w:t>,</w:t>
      </w:r>
      <w:r w:rsidR="004C26CD" w:rsidRPr="00B6396A">
        <w:rPr>
          <w:rFonts w:asciiTheme="minorHAnsi" w:hAnsiTheme="minorHAnsi" w:cs="Times New Roman"/>
          <w:b/>
        </w:rPr>
        <w:t>”</w:t>
      </w:r>
      <w:r w:rsidR="00B02C11" w:rsidRPr="00B6396A">
        <w:rPr>
          <w:rFonts w:asciiTheme="minorHAnsi" w:hAnsiTheme="minorHAnsi" w:cs="Times New Roman"/>
        </w:rPr>
        <w:t xml:space="preserve"> </w:t>
      </w:r>
      <w:r w:rsidRPr="00B6396A">
        <w:rPr>
          <w:rFonts w:asciiTheme="minorHAnsi" w:hAnsiTheme="minorHAnsi" w:cs="Times New Roman"/>
        </w:rPr>
        <w:t xml:space="preserve">has as </w:t>
      </w:r>
      <w:r w:rsidR="004C26CD" w:rsidRPr="00B6396A">
        <w:rPr>
          <w:rFonts w:asciiTheme="minorHAnsi" w:hAnsiTheme="minorHAnsi" w:cs="Times New Roman"/>
        </w:rPr>
        <w:t>its foundation</w:t>
      </w:r>
      <w:r w:rsidRPr="00B6396A">
        <w:rPr>
          <w:rFonts w:asciiTheme="minorHAnsi" w:hAnsiTheme="minorHAnsi" w:cs="Times New Roman"/>
        </w:rPr>
        <w:t xml:space="preserve"> peace, </w:t>
      </w:r>
      <w:r w:rsidR="004C26CD" w:rsidRPr="00B6396A">
        <w:rPr>
          <w:rFonts w:asciiTheme="minorHAnsi" w:hAnsiTheme="minorHAnsi" w:cs="Times New Roman"/>
        </w:rPr>
        <w:t xml:space="preserve">equality, </w:t>
      </w:r>
      <w:r w:rsidRPr="00B6396A">
        <w:rPr>
          <w:rFonts w:asciiTheme="minorHAnsi" w:hAnsiTheme="minorHAnsi" w:cs="Times New Roman"/>
        </w:rPr>
        <w:t xml:space="preserve">and education </w:t>
      </w:r>
      <w:r w:rsidR="00F66E43" w:rsidRPr="00B6396A">
        <w:rPr>
          <w:rFonts w:asciiTheme="minorHAnsi" w:hAnsiTheme="minorHAnsi" w:cs="Times New Roman"/>
        </w:rPr>
        <w:t>with</w:t>
      </w:r>
      <w:r w:rsidRPr="00B6396A">
        <w:rPr>
          <w:rFonts w:asciiTheme="minorHAnsi" w:hAnsiTheme="minorHAnsi" w:cs="Times New Roman"/>
        </w:rPr>
        <w:t xml:space="preserve"> </w:t>
      </w:r>
      <w:r w:rsidR="004C26CD" w:rsidRPr="00B6396A">
        <w:rPr>
          <w:rFonts w:asciiTheme="minorHAnsi" w:hAnsiTheme="minorHAnsi" w:cs="Times New Roman"/>
        </w:rPr>
        <w:t>a cross-cutting strategy of “</w:t>
      </w:r>
      <w:r w:rsidRPr="00B6396A">
        <w:rPr>
          <w:rFonts w:asciiTheme="minorHAnsi" w:hAnsiTheme="minorHAnsi" w:cs="Times New Roman"/>
        </w:rPr>
        <w:t>green</w:t>
      </w:r>
      <w:r w:rsidR="004C26CD" w:rsidRPr="00B6396A">
        <w:rPr>
          <w:rFonts w:asciiTheme="minorHAnsi" w:hAnsiTheme="minorHAnsi" w:cs="Times New Roman"/>
        </w:rPr>
        <w:t>”</w:t>
      </w:r>
      <w:r w:rsidRPr="00B6396A">
        <w:rPr>
          <w:rFonts w:asciiTheme="minorHAnsi" w:hAnsiTheme="minorHAnsi" w:cs="Times New Roman"/>
        </w:rPr>
        <w:t xml:space="preserve"> growth. </w:t>
      </w:r>
      <w:r w:rsidR="004C26CD" w:rsidRPr="00B6396A">
        <w:rPr>
          <w:rFonts w:asciiTheme="minorHAnsi" w:hAnsiTheme="minorHAnsi" w:cs="Times New Roman"/>
        </w:rPr>
        <w:t>This strategy envisions</w:t>
      </w:r>
      <w:r w:rsidRPr="00B6396A">
        <w:rPr>
          <w:rFonts w:asciiTheme="minorHAnsi" w:hAnsiTheme="minorHAnsi" w:cs="Times New Roman"/>
        </w:rPr>
        <w:t xml:space="preserve"> </w:t>
      </w:r>
      <w:r w:rsidR="004C26CD" w:rsidRPr="00B6396A">
        <w:rPr>
          <w:rFonts w:asciiTheme="minorHAnsi" w:hAnsiTheme="minorHAnsi" w:cs="Times New Roman"/>
        </w:rPr>
        <w:t xml:space="preserve">using </w:t>
      </w:r>
      <w:r w:rsidR="00477F5E" w:rsidRPr="00B6396A">
        <w:rPr>
          <w:rFonts w:asciiTheme="minorHAnsi" w:hAnsiTheme="minorHAnsi" w:cs="Times New Roman"/>
        </w:rPr>
        <w:t xml:space="preserve">sustainable development </w:t>
      </w:r>
      <w:r w:rsidR="004C26CD" w:rsidRPr="00B6396A">
        <w:rPr>
          <w:rFonts w:asciiTheme="minorHAnsi" w:hAnsiTheme="minorHAnsi" w:cs="Times New Roman"/>
        </w:rPr>
        <w:t>to ensure long-</w:t>
      </w:r>
      <w:r w:rsidR="00477F5E" w:rsidRPr="00B6396A">
        <w:rPr>
          <w:rFonts w:asciiTheme="minorHAnsi" w:hAnsiTheme="minorHAnsi" w:cs="Times New Roman"/>
        </w:rPr>
        <w:t>term soci</w:t>
      </w:r>
      <w:r w:rsidR="00EC4BAC" w:rsidRPr="00B6396A">
        <w:rPr>
          <w:rFonts w:asciiTheme="minorHAnsi" w:hAnsiTheme="minorHAnsi" w:cs="Times New Roman"/>
        </w:rPr>
        <w:t>o</w:t>
      </w:r>
      <w:r w:rsidR="00477F5E" w:rsidRPr="00B6396A">
        <w:rPr>
          <w:rFonts w:asciiTheme="minorHAnsi" w:hAnsiTheme="minorHAnsi" w:cs="Times New Roman"/>
        </w:rPr>
        <w:t xml:space="preserve">economic </w:t>
      </w:r>
      <w:r w:rsidR="004C26CD" w:rsidRPr="00B6396A">
        <w:rPr>
          <w:rFonts w:asciiTheme="minorHAnsi" w:hAnsiTheme="minorHAnsi" w:cs="Times New Roman"/>
        </w:rPr>
        <w:t xml:space="preserve">well-being </w:t>
      </w:r>
      <w:r w:rsidR="00477F5E" w:rsidRPr="00B6396A">
        <w:rPr>
          <w:rFonts w:asciiTheme="minorHAnsi" w:hAnsiTheme="minorHAnsi" w:cs="Times New Roman"/>
        </w:rPr>
        <w:t xml:space="preserve">and </w:t>
      </w:r>
      <w:r w:rsidR="004C26CD" w:rsidRPr="00B6396A">
        <w:rPr>
          <w:rFonts w:asciiTheme="minorHAnsi" w:hAnsiTheme="minorHAnsi" w:cs="Times New Roman"/>
        </w:rPr>
        <w:t xml:space="preserve">for resources to </w:t>
      </w:r>
      <w:r w:rsidR="00477F5E" w:rsidRPr="00B6396A">
        <w:rPr>
          <w:rFonts w:asciiTheme="minorHAnsi" w:hAnsiTheme="minorHAnsi" w:cs="Times New Roman"/>
        </w:rPr>
        <w:t xml:space="preserve">provide the environmental goods and services that the country needs. </w:t>
      </w:r>
      <w:r w:rsidR="004C26CD" w:rsidRPr="00B6396A">
        <w:rPr>
          <w:rFonts w:asciiTheme="minorHAnsi" w:hAnsiTheme="minorHAnsi" w:cs="Times New Roman"/>
        </w:rPr>
        <w:t xml:space="preserve">The </w:t>
      </w:r>
      <w:r w:rsidR="004D41FF" w:rsidRPr="00B6396A">
        <w:rPr>
          <w:rFonts w:asciiTheme="minorHAnsi" w:hAnsiTheme="minorHAnsi" w:cs="Times New Roman"/>
        </w:rPr>
        <w:t xml:space="preserve">objectives </w:t>
      </w:r>
      <w:r w:rsidR="004C26CD" w:rsidRPr="00B6396A">
        <w:rPr>
          <w:rFonts w:asciiTheme="minorHAnsi" w:hAnsiTheme="minorHAnsi" w:cs="Times New Roman"/>
        </w:rPr>
        <w:t>of this plan</w:t>
      </w:r>
      <w:r w:rsidR="002309BF" w:rsidRPr="00B6396A">
        <w:rPr>
          <w:rFonts w:asciiTheme="minorHAnsi" w:hAnsiTheme="minorHAnsi" w:cs="Times New Roman"/>
        </w:rPr>
        <w:t xml:space="preserve"> are as follows</w:t>
      </w:r>
      <w:r w:rsidR="004D41FF" w:rsidRPr="00B6396A">
        <w:rPr>
          <w:rFonts w:asciiTheme="minorHAnsi" w:hAnsiTheme="minorHAnsi" w:cs="Times New Roman"/>
        </w:rPr>
        <w:t xml:space="preserve">: </w:t>
      </w:r>
      <w:r w:rsidR="00B02C11" w:rsidRPr="00B6396A">
        <w:rPr>
          <w:rFonts w:asciiTheme="minorHAnsi" w:hAnsiTheme="minorHAnsi" w:cs="Times New Roman"/>
        </w:rPr>
        <w:t xml:space="preserve">(i) </w:t>
      </w:r>
      <w:r w:rsidR="002309BF" w:rsidRPr="00B6396A">
        <w:rPr>
          <w:rFonts w:asciiTheme="minorHAnsi" w:hAnsiTheme="minorHAnsi" w:cs="Times New Roman"/>
        </w:rPr>
        <w:t xml:space="preserve">progress </w:t>
      </w:r>
      <w:r w:rsidR="004D41FF" w:rsidRPr="00B6396A">
        <w:rPr>
          <w:rFonts w:asciiTheme="minorHAnsi" w:hAnsiTheme="minorHAnsi" w:cs="Times New Roman"/>
        </w:rPr>
        <w:t>to</w:t>
      </w:r>
      <w:r w:rsidR="00361863" w:rsidRPr="00B6396A">
        <w:rPr>
          <w:rFonts w:asciiTheme="minorHAnsi" w:hAnsiTheme="minorHAnsi" w:cs="Times New Roman"/>
        </w:rPr>
        <w:t>wards</w:t>
      </w:r>
      <w:r w:rsidR="004D41FF" w:rsidRPr="00B6396A">
        <w:rPr>
          <w:rFonts w:asciiTheme="minorHAnsi" w:hAnsiTheme="minorHAnsi" w:cs="Times New Roman"/>
        </w:rPr>
        <w:t xml:space="preserve"> sustainable and </w:t>
      </w:r>
      <w:r w:rsidR="004C26CD" w:rsidRPr="00B6396A">
        <w:rPr>
          <w:rFonts w:asciiTheme="minorHAnsi" w:hAnsiTheme="minorHAnsi" w:cs="Times New Roman"/>
        </w:rPr>
        <w:t>low-</w:t>
      </w:r>
      <w:r w:rsidR="00140D22" w:rsidRPr="00B6396A">
        <w:rPr>
          <w:rFonts w:asciiTheme="minorHAnsi" w:hAnsiTheme="minorHAnsi" w:cs="Times New Roman"/>
        </w:rPr>
        <w:t>carbon</w:t>
      </w:r>
      <w:r w:rsidR="004D41FF" w:rsidRPr="00B6396A">
        <w:rPr>
          <w:rFonts w:asciiTheme="minorHAnsi" w:hAnsiTheme="minorHAnsi" w:cs="Times New Roman"/>
        </w:rPr>
        <w:t xml:space="preserve"> growth; </w:t>
      </w:r>
      <w:r w:rsidR="00B02C11" w:rsidRPr="00B6396A">
        <w:rPr>
          <w:rFonts w:asciiTheme="minorHAnsi" w:hAnsiTheme="minorHAnsi" w:cs="Times New Roman"/>
        </w:rPr>
        <w:t>(ii) prote</w:t>
      </w:r>
      <w:r w:rsidR="004D41FF" w:rsidRPr="00B6396A">
        <w:rPr>
          <w:rFonts w:asciiTheme="minorHAnsi" w:hAnsiTheme="minorHAnsi" w:cs="Times New Roman"/>
        </w:rPr>
        <w:t xml:space="preserve">ct and ensure </w:t>
      </w:r>
      <w:r w:rsidR="002309BF" w:rsidRPr="00B6396A">
        <w:rPr>
          <w:rFonts w:asciiTheme="minorHAnsi" w:hAnsiTheme="minorHAnsi" w:cs="Times New Roman"/>
        </w:rPr>
        <w:t xml:space="preserve">the </w:t>
      </w:r>
      <w:r w:rsidR="004D41FF" w:rsidRPr="00B6396A">
        <w:rPr>
          <w:rFonts w:asciiTheme="minorHAnsi" w:hAnsiTheme="minorHAnsi" w:cs="Times New Roman"/>
        </w:rPr>
        <w:t xml:space="preserve">sustainable </w:t>
      </w:r>
      <w:r w:rsidR="00361863" w:rsidRPr="00B6396A">
        <w:rPr>
          <w:rFonts w:asciiTheme="minorHAnsi" w:hAnsiTheme="minorHAnsi" w:cs="Times New Roman"/>
        </w:rPr>
        <w:t xml:space="preserve">use </w:t>
      </w:r>
      <w:r w:rsidR="004C26CD" w:rsidRPr="00B6396A">
        <w:rPr>
          <w:rFonts w:asciiTheme="minorHAnsi" w:hAnsiTheme="minorHAnsi" w:cs="Times New Roman"/>
        </w:rPr>
        <w:t xml:space="preserve">of the country’s natural capital </w:t>
      </w:r>
      <w:r w:rsidR="004D41FF" w:rsidRPr="00B6396A">
        <w:rPr>
          <w:rFonts w:asciiTheme="minorHAnsi" w:hAnsiTheme="minorHAnsi" w:cs="Times New Roman"/>
        </w:rPr>
        <w:t>and improve environmental quality and governance</w:t>
      </w:r>
      <w:r w:rsidR="004C26CD" w:rsidRPr="00B6396A">
        <w:rPr>
          <w:rFonts w:asciiTheme="minorHAnsi" w:hAnsiTheme="minorHAnsi" w:cs="Times New Roman"/>
        </w:rPr>
        <w:t xml:space="preserve">; </w:t>
      </w:r>
      <w:r w:rsidR="004D41FF" w:rsidRPr="00B6396A">
        <w:rPr>
          <w:rFonts w:asciiTheme="minorHAnsi" w:hAnsiTheme="minorHAnsi" w:cs="Times New Roman"/>
        </w:rPr>
        <w:t xml:space="preserve">and </w:t>
      </w:r>
      <w:r w:rsidR="00B02C11" w:rsidRPr="00B6396A">
        <w:rPr>
          <w:rFonts w:asciiTheme="minorHAnsi" w:hAnsiTheme="minorHAnsi" w:cs="Times New Roman"/>
        </w:rPr>
        <w:t xml:space="preserve">(iii) </w:t>
      </w:r>
      <w:r w:rsidR="00140D22" w:rsidRPr="00B6396A">
        <w:rPr>
          <w:rFonts w:asciiTheme="minorHAnsi" w:hAnsiTheme="minorHAnsi" w:cs="Times New Roman"/>
        </w:rPr>
        <w:t>achieve</w:t>
      </w:r>
      <w:r w:rsidR="004D41FF" w:rsidRPr="00B6396A">
        <w:rPr>
          <w:rFonts w:asciiTheme="minorHAnsi" w:hAnsiTheme="minorHAnsi" w:cs="Times New Roman"/>
        </w:rPr>
        <w:t xml:space="preserve"> resilient growth and reduce vulnerability against disasters and climate change risks</w:t>
      </w:r>
      <w:r w:rsidR="00C83F51" w:rsidRPr="00B6396A">
        <w:rPr>
          <w:rStyle w:val="FootnoteReference"/>
          <w:rFonts w:asciiTheme="minorHAnsi" w:hAnsiTheme="minorHAnsi" w:cs="Times New Roman"/>
        </w:rPr>
        <w:footnoteReference w:id="29"/>
      </w:r>
      <w:r w:rsidR="00C83F51" w:rsidRPr="00B6396A">
        <w:rPr>
          <w:rFonts w:asciiTheme="minorHAnsi" w:hAnsiTheme="minorHAnsi" w:cs="Times New Roman"/>
        </w:rPr>
        <w:t>.</w:t>
      </w:r>
    </w:p>
    <w:p w14:paraId="4575742F" w14:textId="77777777" w:rsidR="00B02C11" w:rsidRPr="00B6396A" w:rsidRDefault="001E2A86"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00772006" w:rsidRPr="00B6396A">
        <w:rPr>
          <w:rFonts w:asciiTheme="minorHAnsi" w:hAnsiTheme="minorHAnsi" w:cs="Times New Roman"/>
        </w:rPr>
        <w:t xml:space="preserve"> National </w:t>
      </w:r>
      <w:r w:rsidRPr="00B6396A">
        <w:rPr>
          <w:rFonts w:asciiTheme="minorHAnsi" w:hAnsiTheme="minorHAnsi" w:cs="Times New Roman"/>
        </w:rPr>
        <w:t xml:space="preserve">Planning </w:t>
      </w:r>
      <w:r w:rsidR="00772006" w:rsidRPr="00B6396A">
        <w:rPr>
          <w:rFonts w:asciiTheme="minorHAnsi" w:hAnsiTheme="minorHAnsi" w:cs="Times New Roman"/>
        </w:rPr>
        <w:t>Department (</w:t>
      </w:r>
      <w:r w:rsidR="00D676F1" w:rsidRPr="00B6396A">
        <w:rPr>
          <w:rFonts w:asciiTheme="minorHAnsi" w:hAnsiTheme="minorHAnsi" w:cs="Times New Roman"/>
        </w:rPr>
        <w:t>DNP</w:t>
      </w:r>
      <w:r w:rsidR="00D14507" w:rsidRPr="00B6396A">
        <w:rPr>
          <w:rFonts w:asciiTheme="minorHAnsi" w:hAnsiTheme="minorHAnsi" w:cs="Times New Roman"/>
        </w:rPr>
        <w:t>, acronym in Spanish</w:t>
      </w:r>
      <w:r w:rsidRPr="00B6396A">
        <w:rPr>
          <w:rFonts w:asciiTheme="minorHAnsi" w:hAnsiTheme="minorHAnsi" w:cs="Times New Roman"/>
        </w:rPr>
        <w:t xml:space="preserve">]), </w:t>
      </w:r>
      <w:r w:rsidR="00772006" w:rsidRPr="00B6396A">
        <w:rPr>
          <w:rFonts w:asciiTheme="minorHAnsi" w:hAnsiTheme="minorHAnsi" w:cs="Times New Roman"/>
        </w:rPr>
        <w:t>awar</w:t>
      </w:r>
      <w:r w:rsidR="00361863" w:rsidRPr="00B6396A">
        <w:rPr>
          <w:rFonts w:asciiTheme="minorHAnsi" w:hAnsiTheme="minorHAnsi" w:cs="Times New Roman"/>
        </w:rPr>
        <w:t>e</w:t>
      </w:r>
      <w:r w:rsidR="00772006" w:rsidRPr="00B6396A">
        <w:rPr>
          <w:rFonts w:asciiTheme="minorHAnsi" w:hAnsiTheme="minorHAnsi" w:cs="Times New Roman"/>
        </w:rPr>
        <w:t xml:space="preserve"> of the need to </w:t>
      </w:r>
      <w:r w:rsidRPr="00B6396A">
        <w:rPr>
          <w:rFonts w:asciiTheme="minorHAnsi" w:hAnsiTheme="minorHAnsi" w:cs="Times New Roman"/>
        </w:rPr>
        <w:t>prioritized “</w:t>
      </w:r>
      <w:r w:rsidR="00772006" w:rsidRPr="00B6396A">
        <w:rPr>
          <w:rFonts w:asciiTheme="minorHAnsi" w:hAnsiTheme="minorHAnsi" w:cs="Times New Roman"/>
        </w:rPr>
        <w:t>green</w:t>
      </w:r>
      <w:r w:rsidRPr="00B6396A">
        <w:rPr>
          <w:rFonts w:asciiTheme="minorHAnsi" w:hAnsiTheme="minorHAnsi" w:cs="Times New Roman"/>
        </w:rPr>
        <w:t>”</w:t>
      </w:r>
      <w:r w:rsidR="00772006" w:rsidRPr="00B6396A">
        <w:rPr>
          <w:rFonts w:asciiTheme="minorHAnsi" w:hAnsiTheme="minorHAnsi" w:cs="Times New Roman"/>
        </w:rPr>
        <w:t xml:space="preserve"> growth for the country’s development</w:t>
      </w:r>
      <w:r w:rsidRPr="00B6396A">
        <w:rPr>
          <w:rFonts w:asciiTheme="minorHAnsi" w:hAnsiTheme="minorHAnsi" w:cs="Times New Roman"/>
        </w:rPr>
        <w:t>,</w:t>
      </w:r>
      <w:r w:rsidR="00772006" w:rsidRPr="00B6396A">
        <w:rPr>
          <w:rFonts w:asciiTheme="minorHAnsi" w:hAnsiTheme="minorHAnsi" w:cs="Times New Roman"/>
        </w:rPr>
        <w:t xml:space="preserve"> created the </w:t>
      </w:r>
      <w:r w:rsidR="00772006" w:rsidRPr="00B6396A">
        <w:rPr>
          <w:rFonts w:asciiTheme="minorHAnsi" w:hAnsiTheme="minorHAnsi" w:cs="Times New Roman"/>
          <w:b/>
        </w:rPr>
        <w:t>Green Growth Mission</w:t>
      </w:r>
      <w:r w:rsidRPr="00B6396A">
        <w:rPr>
          <w:rFonts w:asciiTheme="minorHAnsi" w:hAnsiTheme="minorHAnsi" w:cs="Times New Roman"/>
        </w:rPr>
        <w:t>, which</w:t>
      </w:r>
      <w:r w:rsidR="00772006" w:rsidRPr="00B6396A">
        <w:rPr>
          <w:rFonts w:asciiTheme="minorHAnsi" w:hAnsiTheme="minorHAnsi" w:cs="Times New Roman"/>
        </w:rPr>
        <w:t xml:space="preserve"> </w:t>
      </w:r>
      <w:r w:rsidRPr="00B6396A">
        <w:rPr>
          <w:rFonts w:asciiTheme="minorHAnsi" w:hAnsiTheme="minorHAnsi" w:cs="Times New Roman"/>
        </w:rPr>
        <w:t>defines</w:t>
      </w:r>
      <w:r w:rsidR="00001DAD" w:rsidRPr="00B6396A">
        <w:rPr>
          <w:rFonts w:asciiTheme="minorHAnsi" w:hAnsiTheme="minorHAnsi" w:cs="Times New Roman"/>
        </w:rPr>
        <w:t xml:space="preserve"> public policy inputs and guidelines to guide the country’s economic development towards green growth in </w:t>
      </w:r>
      <w:r w:rsidR="00B02C11" w:rsidRPr="00B6396A">
        <w:rPr>
          <w:rFonts w:asciiTheme="minorHAnsi" w:hAnsiTheme="minorHAnsi" w:cs="Times New Roman"/>
        </w:rPr>
        <w:t xml:space="preserve">2030. </w:t>
      </w:r>
      <w:r w:rsidR="00001DAD" w:rsidRPr="00B6396A">
        <w:rPr>
          <w:rFonts w:asciiTheme="minorHAnsi" w:hAnsiTheme="minorHAnsi" w:cs="Times New Roman"/>
        </w:rPr>
        <w:t>The objecti</w:t>
      </w:r>
      <w:r w:rsidR="00DB6300" w:rsidRPr="00B6396A">
        <w:rPr>
          <w:rFonts w:asciiTheme="minorHAnsi" w:hAnsiTheme="minorHAnsi" w:cs="Times New Roman"/>
        </w:rPr>
        <w:t>v</w:t>
      </w:r>
      <w:r w:rsidR="00001DAD" w:rsidRPr="00B6396A">
        <w:rPr>
          <w:rFonts w:asciiTheme="minorHAnsi" w:hAnsiTheme="minorHAnsi" w:cs="Times New Roman"/>
        </w:rPr>
        <w:t>es</w:t>
      </w:r>
      <w:r w:rsidRPr="00B6396A">
        <w:rPr>
          <w:rFonts w:asciiTheme="minorHAnsi" w:hAnsiTheme="minorHAnsi" w:cs="Times New Roman"/>
        </w:rPr>
        <w:t xml:space="preserve"> of this mission</w:t>
      </w:r>
      <w:r w:rsidR="00001DAD" w:rsidRPr="00B6396A">
        <w:rPr>
          <w:rFonts w:asciiTheme="minorHAnsi" w:hAnsiTheme="minorHAnsi" w:cs="Times New Roman"/>
        </w:rPr>
        <w:t xml:space="preserve"> are</w:t>
      </w:r>
      <w:r w:rsidRPr="00B6396A">
        <w:rPr>
          <w:rFonts w:asciiTheme="minorHAnsi" w:hAnsiTheme="minorHAnsi" w:cs="Times New Roman"/>
        </w:rPr>
        <w:t xml:space="preserve"> as follows</w:t>
      </w:r>
      <w:r w:rsidR="00001DAD" w:rsidRPr="00B6396A">
        <w:rPr>
          <w:rFonts w:asciiTheme="minorHAnsi" w:hAnsiTheme="minorHAnsi" w:cs="Times New Roman"/>
        </w:rPr>
        <w:t xml:space="preserve">: </w:t>
      </w:r>
      <w:r w:rsidR="00B02C11" w:rsidRPr="00B6396A">
        <w:rPr>
          <w:rFonts w:asciiTheme="minorHAnsi" w:hAnsiTheme="minorHAnsi" w:cs="Times New Roman"/>
        </w:rPr>
        <w:t>(i) promo</w:t>
      </w:r>
      <w:r w:rsidR="00001DAD" w:rsidRPr="00B6396A">
        <w:rPr>
          <w:rFonts w:asciiTheme="minorHAnsi" w:hAnsiTheme="minorHAnsi" w:cs="Times New Roman"/>
        </w:rPr>
        <w:t xml:space="preserve">te the country’s economic competitiveness; </w:t>
      </w:r>
      <w:r w:rsidR="00B02C11" w:rsidRPr="00B6396A">
        <w:rPr>
          <w:rFonts w:asciiTheme="minorHAnsi" w:hAnsiTheme="minorHAnsi" w:cs="Times New Roman"/>
        </w:rPr>
        <w:t>(ii) prote</w:t>
      </w:r>
      <w:r w:rsidR="00001DAD" w:rsidRPr="00B6396A">
        <w:rPr>
          <w:rFonts w:asciiTheme="minorHAnsi" w:hAnsiTheme="minorHAnsi" w:cs="Times New Roman"/>
        </w:rPr>
        <w:t xml:space="preserve">ct and ensure </w:t>
      </w:r>
      <w:r w:rsidRPr="00B6396A">
        <w:rPr>
          <w:rFonts w:asciiTheme="minorHAnsi" w:hAnsiTheme="minorHAnsi" w:cs="Times New Roman"/>
        </w:rPr>
        <w:t xml:space="preserve">the sustainability of the country’s </w:t>
      </w:r>
      <w:r w:rsidR="00001DAD" w:rsidRPr="00B6396A">
        <w:rPr>
          <w:rFonts w:asciiTheme="minorHAnsi" w:hAnsiTheme="minorHAnsi" w:cs="Times New Roman"/>
        </w:rPr>
        <w:t>natural capital and ecosystem services</w:t>
      </w:r>
      <w:r w:rsidR="00DB6300" w:rsidRPr="00B6396A">
        <w:rPr>
          <w:rFonts w:asciiTheme="minorHAnsi" w:hAnsiTheme="minorHAnsi" w:cs="Times New Roman"/>
        </w:rPr>
        <w:t xml:space="preserve">; </w:t>
      </w:r>
      <w:r w:rsidR="00B02C11" w:rsidRPr="00B6396A">
        <w:rPr>
          <w:rFonts w:asciiTheme="minorHAnsi" w:hAnsiTheme="minorHAnsi" w:cs="Times New Roman"/>
        </w:rPr>
        <w:t>(iii) promo</w:t>
      </w:r>
      <w:r w:rsidR="00DB6300" w:rsidRPr="00B6396A">
        <w:rPr>
          <w:rFonts w:asciiTheme="minorHAnsi" w:hAnsiTheme="minorHAnsi" w:cs="Times New Roman"/>
        </w:rPr>
        <w:t xml:space="preserve">te resilient economic growth </w:t>
      </w:r>
      <w:r w:rsidRPr="00B6396A">
        <w:rPr>
          <w:rFonts w:asciiTheme="minorHAnsi" w:hAnsiTheme="minorHAnsi" w:cs="Times New Roman"/>
        </w:rPr>
        <w:t xml:space="preserve">in the face of natural </w:t>
      </w:r>
      <w:r w:rsidR="00DB6300" w:rsidRPr="00B6396A">
        <w:rPr>
          <w:rFonts w:asciiTheme="minorHAnsi" w:hAnsiTheme="minorHAnsi" w:cs="Times New Roman"/>
        </w:rPr>
        <w:t xml:space="preserve">disasters and </w:t>
      </w:r>
      <w:r w:rsidR="00DB6300" w:rsidRPr="00B6396A">
        <w:rPr>
          <w:rFonts w:asciiTheme="minorHAnsi" w:hAnsiTheme="minorHAnsi" w:cs="Times New Roman"/>
        </w:rPr>
        <w:lastRenderedPageBreak/>
        <w:t>climate change</w:t>
      </w:r>
      <w:r w:rsidRPr="00B6396A">
        <w:rPr>
          <w:rFonts w:asciiTheme="minorHAnsi" w:hAnsiTheme="minorHAnsi" w:cs="Times New Roman"/>
        </w:rPr>
        <w:t xml:space="preserve">; </w:t>
      </w:r>
      <w:r w:rsidR="00DB6300" w:rsidRPr="00B6396A">
        <w:rPr>
          <w:rFonts w:asciiTheme="minorHAnsi" w:hAnsiTheme="minorHAnsi" w:cs="Times New Roman"/>
        </w:rPr>
        <w:t xml:space="preserve">and </w:t>
      </w:r>
      <w:r w:rsidR="00B02C11" w:rsidRPr="00B6396A">
        <w:rPr>
          <w:rFonts w:asciiTheme="minorHAnsi" w:hAnsiTheme="minorHAnsi" w:cs="Times New Roman"/>
        </w:rPr>
        <w:t xml:space="preserve">(iv) </w:t>
      </w:r>
      <w:r w:rsidR="00DB6300" w:rsidRPr="00B6396A">
        <w:rPr>
          <w:rFonts w:asciiTheme="minorHAnsi" w:hAnsiTheme="minorHAnsi" w:cs="Times New Roman"/>
        </w:rPr>
        <w:t xml:space="preserve">ensure social inclusion and </w:t>
      </w:r>
      <w:r w:rsidRPr="00B6396A">
        <w:rPr>
          <w:rFonts w:asciiTheme="minorHAnsi" w:hAnsiTheme="minorHAnsi" w:cs="Times New Roman"/>
        </w:rPr>
        <w:t>well-being</w:t>
      </w:r>
      <w:r w:rsidR="00DB6300" w:rsidRPr="00B6396A">
        <w:rPr>
          <w:rFonts w:asciiTheme="minorHAnsi" w:hAnsiTheme="minorHAnsi" w:cs="Times New Roman"/>
        </w:rPr>
        <w:t xml:space="preserve">. The </w:t>
      </w:r>
      <w:r w:rsidRPr="00B6396A">
        <w:rPr>
          <w:rFonts w:asciiTheme="minorHAnsi" w:hAnsiTheme="minorHAnsi" w:cs="Times New Roman"/>
        </w:rPr>
        <w:t xml:space="preserve">mission highlights </w:t>
      </w:r>
      <w:r w:rsidR="00DB6300" w:rsidRPr="00B6396A">
        <w:rPr>
          <w:rFonts w:asciiTheme="minorHAnsi" w:hAnsiTheme="minorHAnsi" w:cs="Times New Roman"/>
        </w:rPr>
        <w:t xml:space="preserve">the </w:t>
      </w:r>
      <w:r w:rsidR="00AA2610" w:rsidRPr="00B6396A">
        <w:rPr>
          <w:rFonts w:asciiTheme="minorHAnsi" w:hAnsiTheme="minorHAnsi" w:cs="Times New Roman"/>
        </w:rPr>
        <w:t xml:space="preserve">following </w:t>
      </w:r>
      <w:r w:rsidR="00DB6300" w:rsidRPr="00B6396A">
        <w:rPr>
          <w:rFonts w:asciiTheme="minorHAnsi" w:hAnsiTheme="minorHAnsi" w:cs="Times New Roman"/>
        </w:rPr>
        <w:t xml:space="preserve">sectors </w:t>
      </w:r>
      <w:r w:rsidRPr="00B6396A">
        <w:rPr>
          <w:rFonts w:asciiTheme="minorHAnsi" w:hAnsiTheme="minorHAnsi" w:cs="Times New Roman"/>
        </w:rPr>
        <w:t xml:space="preserve">that </w:t>
      </w:r>
      <w:r w:rsidR="00067708" w:rsidRPr="00B6396A">
        <w:rPr>
          <w:rFonts w:asciiTheme="minorHAnsi" w:hAnsiTheme="minorHAnsi" w:cs="Times New Roman"/>
        </w:rPr>
        <w:t>would</w:t>
      </w:r>
      <w:r w:rsidRPr="00B6396A">
        <w:rPr>
          <w:rFonts w:asciiTheme="minorHAnsi" w:hAnsiTheme="minorHAnsi" w:cs="Times New Roman"/>
        </w:rPr>
        <w:t xml:space="preserve"> comprise Colombia’s</w:t>
      </w:r>
      <w:r w:rsidR="00DB6300" w:rsidRPr="00B6396A">
        <w:rPr>
          <w:rFonts w:asciiTheme="minorHAnsi" w:hAnsiTheme="minorHAnsi" w:cs="Times New Roman"/>
        </w:rPr>
        <w:t xml:space="preserve"> bio</w:t>
      </w:r>
      <w:r w:rsidR="00140D22" w:rsidRPr="00B6396A">
        <w:rPr>
          <w:rFonts w:asciiTheme="minorHAnsi" w:hAnsiTheme="minorHAnsi" w:cs="Times New Roman"/>
        </w:rPr>
        <w:t>-</w:t>
      </w:r>
      <w:r w:rsidR="00DB6300" w:rsidRPr="00B6396A">
        <w:rPr>
          <w:rFonts w:asciiTheme="minorHAnsi" w:hAnsiTheme="minorHAnsi" w:cs="Times New Roman"/>
        </w:rPr>
        <w:t>economy</w:t>
      </w:r>
      <w:r w:rsidR="00B02C11" w:rsidRPr="00B6396A">
        <w:rPr>
          <w:rFonts w:asciiTheme="minorHAnsi" w:hAnsiTheme="minorHAnsi" w:cs="Times New Roman"/>
          <w:vertAlign w:val="superscript"/>
        </w:rPr>
        <w:footnoteReference w:id="30"/>
      </w:r>
      <w:r w:rsidR="00B02C11" w:rsidRPr="00B6396A">
        <w:rPr>
          <w:rFonts w:asciiTheme="minorHAnsi" w:hAnsiTheme="minorHAnsi" w:cs="Times New Roman"/>
        </w:rPr>
        <w:t xml:space="preserve">: </w:t>
      </w:r>
      <w:r w:rsidR="00DB6300" w:rsidRPr="00B6396A">
        <w:rPr>
          <w:rFonts w:asciiTheme="minorHAnsi" w:hAnsiTheme="minorHAnsi" w:cs="Times New Roman"/>
        </w:rPr>
        <w:t xml:space="preserve">processed food and beverages, cosmetics and </w:t>
      </w:r>
      <w:r w:rsidR="00E67A0D" w:rsidRPr="00B6396A">
        <w:rPr>
          <w:rFonts w:asciiTheme="minorHAnsi" w:hAnsiTheme="minorHAnsi" w:cs="Times New Roman"/>
        </w:rPr>
        <w:t>toiletry</w:t>
      </w:r>
      <w:r w:rsidR="00212017" w:rsidRPr="00B6396A">
        <w:rPr>
          <w:rFonts w:asciiTheme="minorHAnsi" w:hAnsiTheme="minorHAnsi" w:cs="Times New Roman"/>
        </w:rPr>
        <w:t xml:space="preserve">, and </w:t>
      </w:r>
      <w:r w:rsidR="00AA2610" w:rsidRPr="00B6396A">
        <w:rPr>
          <w:rFonts w:asciiTheme="minorHAnsi" w:hAnsiTheme="minorHAnsi" w:cs="Times New Roman"/>
        </w:rPr>
        <w:t xml:space="preserve">agriculture and </w:t>
      </w:r>
      <w:r w:rsidR="00067708" w:rsidRPr="00B6396A">
        <w:rPr>
          <w:rFonts w:asciiTheme="minorHAnsi" w:hAnsiTheme="minorHAnsi" w:cs="Times New Roman"/>
        </w:rPr>
        <w:t>cattle-ranc</w:t>
      </w:r>
      <w:r w:rsidR="00D14507" w:rsidRPr="00B6396A">
        <w:rPr>
          <w:rFonts w:asciiTheme="minorHAnsi" w:hAnsiTheme="minorHAnsi" w:cs="Times New Roman"/>
        </w:rPr>
        <w:t>h</w:t>
      </w:r>
      <w:r w:rsidR="00067708" w:rsidRPr="00B6396A">
        <w:rPr>
          <w:rFonts w:asciiTheme="minorHAnsi" w:hAnsiTheme="minorHAnsi" w:cs="Times New Roman"/>
        </w:rPr>
        <w:t xml:space="preserve">ing </w:t>
      </w:r>
      <w:r w:rsidR="00212017" w:rsidRPr="00B6396A">
        <w:rPr>
          <w:rFonts w:asciiTheme="minorHAnsi" w:hAnsiTheme="minorHAnsi" w:cs="Times New Roman"/>
        </w:rPr>
        <w:t>sectors.</w:t>
      </w:r>
    </w:p>
    <w:p w14:paraId="45F6FB0D" w14:textId="77777777" w:rsidR="00D676F1" w:rsidRPr="00B6396A" w:rsidRDefault="00207DE1" w:rsidP="00072CA0">
      <w:pPr>
        <w:spacing w:after="120" w:line="240" w:lineRule="auto"/>
        <w:jc w:val="both"/>
        <w:rPr>
          <w:rFonts w:asciiTheme="minorHAnsi" w:hAnsiTheme="minorHAnsi"/>
        </w:rPr>
      </w:pPr>
      <w:r w:rsidRPr="00B6396A">
        <w:rPr>
          <w:rFonts w:asciiTheme="minorHAnsi" w:hAnsiTheme="minorHAnsi"/>
        </w:rPr>
        <w:t>The objective of the</w:t>
      </w:r>
      <w:r w:rsidR="00212017" w:rsidRPr="00B6396A">
        <w:rPr>
          <w:rFonts w:asciiTheme="minorHAnsi" w:hAnsiTheme="minorHAnsi"/>
        </w:rPr>
        <w:t xml:space="preserve"> </w:t>
      </w:r>
      <w:r w:rsidR="00212017" w:rsidRPr="00B6396A">
        <w:rPr>
          <w:rFonts w:asciiTheme="minorHAnsi" w:hAnsiTheme="minorHAnsi"/>
          <w:b/>
        </w:rPr>
        <w:t xml:space="preserve">National Policy for Biodiversity and Ecosystem Services </w:t>
      </w:r>
      <w:r w:rsidRPr="00B6396A">
        <w:rPr>
          <w:rFonts w:asciiTheme="minorHAnsi" w:hAnsiTheme="minorHAnsi"/>
          <w:b/>
        </w:rPr>
        <w:t xml:space="preserve">Management in Colombia </w:t>
      </w:r>
      <w:r w:rsidR="00777FE9" w:rsidRPr="00B6396A">
        <w:rPr>
          <w:rFonts w:asciiTheme="minorHAnsi" w:hAnsiTheme="minorHAnsi"/>
        </w:rPr>
        <w:t>(</w:t>
      </w:r>
      <w:r w:rsidR="00D676F1" w:rsidRPr="00B6396A">
        <w:rPr>
          <w:rFonts w:asciiTheme="minorHAnsi" w:hAnsiTheme="minorHAnsi"/>
          <w:b/>
        </w:rPr>
        <w:t>PNGIBSE</w:t>
      </w:r>
      <w:r w:rsidRPr="00B6396A">
        <w:rPr>
          <w:rFonts w:asciiTheme="minorHAnsi" w:hAnsiTheme="minorHAnsi"/>
        </w:rPr>
        <w:t>, according to its Spanish acronym</w:t>
      </w:r>
      <w:r w:rsidR="00D676F1" w:rsidRPr="00B6396A">
        <w:rPr>
          <w:rFonts w:asciiTheme="minorHAnsi" w:hAnsiTheme="minorHAnsi"/>
        </w:rPr>
        <w:t xml:space="preserve">; MADS, 2012), </w:t>
      </w:r>
      <w:r w:rsidRPr="00B6396A">
        <w:rPr>
          <w:rFonts w:asciiTheme="minorHAnsi" w:hAnsiTheme="minorHAnsi"/>
        </w:rPr>
        <w:t>is to</w:t>
      </w:r>
      <w:r w:rsidR="00777FE9" w:rsidRPr="00B6396A">
        <w:rPr>
          <w:rFonts w:asciiTheme="minorHAnsi" w:hAnsiTheme="minorHAnsi"/>
        </w:rPr>
        <w:t xml:space="preserve"> </w:t>
      </w:r>
      <w:r w:rsidRPr="00B6396A">
        <w:rPr>
          <w:rFonts w:asciiTheme="minorHAnsi" w:hAnsiTheme="minorHAnsi"/>
        </w:rPr>
        <w:t xml:space="preserve">improve </w:t>
      </w:r>
      <w:r w:rsidR="00777FE9" w:rsidRPr="00B6396A">
        <w:rPr>
          <w:rFonts w:asciiTheme="minorHAnsi" w:hAnsiTheme="minorHAnsi"/>
        </w:rPr>
        <w:t>the resilience of the soci</w:t>
      </w:r>
      <w:r w:rsidRPr="00B6396A">
        <w:rPr>
          <w:rFonts w:asciiTheme="minorHAnsi" w:hAnsiTheme="minorHAnsi"/>
        </w:rPr>
        <w:t xml:space="preserve">al and </w:t>
      </w:r>
      <w:r w:rsidR="00777FE9" w:rsidRPr="00B6396A">
        <w:rPr>
          <w:rFonts w:asciiTheme="minorHAnsi" w:hAnsiTheme="minorHAnsi"/>
        </w:rPr>
        <w:t xml:space="preserve">ecological systems at </w:t>
      </w:r>
      <w:r w:rsidRPr="00B6396A">
        <w:rPr>
          <w:rFonts w:asciiTheme="minorHAnsi" w:hAnsiTheme="minorHAnsi"/>
        </w:rPr>
        <w:t xml:space="preserve">the </w:t>
      </w:r>
      <w:r w:rsidR="00777FE9" w:rsidRPr="00B6396A">
        <w:rPr>
          <w:rFonts w:asciiTheme="minorHAnsi" w:hAnsiTheme="minorHAnsi"/>
        </w:rPr>
        <w:t>national, regional, local</w:t>
      </w:r>
      <w:r w:rsidRPr="00B6396A">
        <w:rPr>
          <w:rFonts w:asciiTheme="minorHAnsi" w:hAnsiTheme="minorHAnsi"/>
        </w:rPr>
        <w:t>,</w:t>
      </w:r>
      <w:r w:rsidR="00777FE9" w:rsidRPr="00B6396A">
        <w:rPr>
          <w:rFonts w:asciiTheme="minorHAnsi" w:hAnsiTheme="minorHAnsi"/>
        </w:rPr>
        <w:t xml:space="preserve"> and cross-border scales, considering scenarios </w:t>
      </w:r>
      <w:r w:rsidRPr="00B6396A">
        <w:rPr>
          <w:rFonts w:asciiTheme="minorHAnsi" w:hAnsiTheme="minorHAnsi"/>
        </w:rPr>
        <w:t xml:space="preserve">of change </w:t>
      </w:r>
      <w:r w:rsidR="00777FE9" w:rsidRPr="00B6396A">
        <w:rPr>
          <w:rFonts w:asciiTheme="minorHAnsi" w:hAnsiTheme="minorHAnsi"/>
        </w:rPr>
        <w:t>and through joint</w:t>
      </w:r>
      <w:r w:rsidRPr="00B6396A">
        <w:rPr>
          <w:rFonts w:asciiTheme="minorHAnsi" w:hAnsiTheme="minorHAnsi"/>
        </w:rPr>
        <w:t xml:space="preserve">, </w:t>
      </w:r>
      <w:r w:rsidR="00777FE9" w:rsidRPr="00B6396A">
        <w:rPr>
          <w:rFonts w:asciiTheme="minorHAnsi" w:hAnsiTheme="minorHAnsi"/>
        </w:rPr>
        <w:t>coordinate</w:t>
      </w:r>
      <w:r w:rsidR="00140D22" w:rsidRPr="00B6396A">
        <w:rPr>
          <w:rFonts w:asciiTheme="minorHAnsi" w:hAnsiTheme="minorHAnsi"/>
        </w:rPr>
        <w:t>d</w:t>
      </w:r>
      <w:r w:rsidRPr="00B6396A">
        <w:rPr>
          <w:rFonts w:asciiTheme="minorHAnsi" w:hAnsiTheme="minorHAnsi"/>
        </w:rPr>
        <w:t>,</w:t>
      </w:r>
      <w:r w:rsidR="00777FE9" w:rsidRPr="00B6396A">
        <w:rPr>
          <w:rFonts w:asciiTheme="minorHAnsi" w:hAnsiTheme="minorHAnsi"/>
        </w:rPr>
        <w:t xml:space="preserve"> and </w:t>
      </w:r>
      <w:r w:rsidRPr="00B6396A">
        <w:rPr>
          <w:rFonts w:asciiTheme="minorHAnsi" w:hAnsiTheme="minorHAnsi"/>
        </w:rPr>
        <w:t xml:space="preserve">focused </w:t>
      </w:r>
      <w:r w:rsidR="00140D22" w:rsidRPr="00B6396A">
        <w:rPr>
          <w:rFonts w:asciiTheme="minorHAnsi" w:hAnsiTheme="minorHAnsi"/>
        </w:rPr>
        <w:t>action</w:t>
      </w:r>
      <w:r w:rsidR="00777FE9" w:rsidRPr="00B6396A">
        <w:rPr>
          <w:rFonts w:asciiTheme="minorHAnsi" w:hAnsiTheme="minorHAnsi"/>
        </w:rPr>
        <w:t xml:space="preserve"> </w:t>
      </w:r>
      <w:r w:rsidRPr="00B6396A">
        <w:rPr>
          <w:rFonts w:asciiTheme="minorHAnsi" w:hAnsiTheme="minorHAnsi"/>
        </w:rPr>
        <w:t>by the government</w:t>
      </w:r>
      <w:r w:rsidR="00777FE9" w:rsidRPr="00B6396A">
        <w:rPr>
          <w:rFonts w:asciiTheme="minorHAnsi" w:hAnsiTheme="minorHAnsi"/>
        </w:rPr>
        <w:t>, the productive sector</w:t>
      </w:r>
      <w:r w:rsidRPr="00B6396A">
        <w:rPr>
          <w:rFonts w:asciiTheme="minorHAnsi" w:hAnsiTheme="minorHAnsi"/>
        </w:rPr>
        <w:t>,</w:t>
      </w:r>
      <w:r w:rsidR="00777FE9" w:rsidRPr="00B6396A">
        <w:rPr>
          <w:rFonts w:asciiTheme="minorHAnsi" w:hAnsiTheme="minorHAnsi"/>
        </w:rPr>
        <w:t xml:space="preserve"> and civil society. Within the policy </w:t>
      </w:r>
      <w:r w:rsidR="0078602F" w:rsidRPr="00B6396A">
        <w:rPr>
          <w:rFonts w:asciiTheme="minorHAnsi" w:hAnsiTheme="minorHAnsi"/>
        </w:rPr>
        <w:t xml:space="preserve">framework the </w:t>
      </w:r>
      <w:r w:rsidRPr="00B6396A">
        <w:rPr>
          <w:rFonts w:asciiTheme="minorHAnsi" w:hAnsiTheme="minorHAnsi"/>
        </w:rPr>
        <w:t xml:space="preserve">importance </w:t>
      </w:r>
      <w:r w:rsidR="0078602F" w:rsidRPr="00B6396A">
        <w:rPr>
          <w:rFonts w:asciiTheme="minorHAnsi" w:hAnsiTheme="minorHAnsi"/>
        </w:rPr>
        <w:t xml:space="preserve">of ecosystem services is recognized </w:t>
      </w:r>
      <w:r w:rsidRPr="00B6396A">
        <w:rPr>
          <w:rFonts w:asciiTheme="minorHAnsi" w:hAnsiTheme="minorHAnsi"/>
        </w:rPr>
        <w:t>for their role in ensuring the well-being of the population</w:t>
      </w:r>
      <w:r w:rsidR="0078602F" w:rsidRPr="00B6396A">
        <w:rPr>
          <w:rFonts w:asciiTheme="minorHAnsi" w:hAnsiTheme="minorHAnsi"/>
        </w:rPr>
        <w:t xml:space="preserve"> </w:t>
      </w:r>
      <w:r w:rsidRPr="00B6396A">
        <w:rPr>
          <w:rFonts w:asciiTheme="minorHAnsi" w:hAnsiTheme="minorHAnsi"/>
        </w:rPr>
        <w:t xml:space="preserve"> through the supply of </w:t>
      </w:r>
      <w:r w:rsidR="0078602F" w:rsidRPr="00B6396A">
        <w:rPr>
          <w:rFonts w:asciiTheme="minorHAnsi" w:hAnsiTheme="minorHAnsi"/>
        </w:rPr>
        <w:t>services</w:t>
      </w:r>
      <w:r w:rsidRPr="00B6396A">
        <w:rPr>
          <w:rFonts w:asciiTheme="minorHAnsi" w:hAnsiTheme="minorHAnsi"/>
        </w:rPr>
        <w:t>, such as</w:t>
      </w:r>
      <w:r w:rsidR="0078602F" w:rsidRPr="00B6396A">
        <w:rPr>
          <w:rFonts w:asciiTheme="minorHAnsi" w:hAnsiTheme="minorHAnsi"/>
        </w:rPr>
        <w:t xml:space="preserve"> food</w:t>
      </w:r>
      <w:r w:rsidRPr="00B6396A">
        <w:rPr>
          <w:rFonts w:asciiTheme="minorHAnsi" w:hAnsiTheme="minorHAnsi"/>
        </w:rPr>
        <w:t xml:space="preserve"> and </w:t>
      </w:r>
      <w:r w:rsidR="0078602F" w:rsidRPr="00B6396A">
        <w:rPr>
          <w:rFonts w:asciiTheme="minorHAnsi" w:hAnsiTheme="minorHAnsi"/>
        </w:rPr>
        <w:t xml:space="preserve">natural ingredients, medicinal </w:t>
      </w:r>
      <w:r w:rsidR="00821A80" w:rsidRPr="00B6396A">
        <w:rPr>
          <w:rFonts w:asciiTheme="minorHAnsi" w:hAnsiTheme="minorHAnsi"/>
        </w:rPr>
        <w:t>plants</w:t>
      </w:r>
      <w:r w:rsidR="0078602F" w:rsidRPr="00B6396A">
        <w:rPr>
          <w:rFonts w:asciiTheme="minorHAnsi" w:hAnsiTheme="minorHAnsi"/>
        </w:rPr>
        <w:t xml:space="preserve">, cosmetic products,  </w:t>
      </w:r>
      <w:r w:rsidRPr="00B6396A">
        <w:rPr>
          <w:rFonts w:asciiTheme="minorHAnsi" w:hAnsiTheme="minorHAnsi"/>
        </w:rPr>
        <w:t>water regulation,</w:t>
      </w:r>
      <w:r w:rsidR="0078602F" w:rsidRPr="00B6396A">
        <w:rPr>
          <w:rFonts w:asciiTheme="minorHAnsi" w:hAnsiTheme="minorHAnsi"/>
        </w:rPr>
        <w:t xml:space="preserve"> and cultural support and services (e.g., recreation and tourism).</w:t>
      </w:r>
      <w:r w:rsidR="00D676F1" w:rsidRPr="00B6396A">
        <w:rPr>
          <w:rFonts w:asciiTheme="minorHAnsi" w:hAnsiTheme="minorHAnsi"/>
        </w:rPr>
        <w:t xml:space="preserve"> </w:t>
      </w:r>
    </w:p>
    <w:p w14:paraId="2F0A029B" w14:textId="77777777" w:rsidR="00D676F1" w:rsidRPr="00B6396A" w:rsidRDefault="0078602F" w:rsidP="00072CA0">
      <w:pPr>
        <w:spacing w:after="120" w:line="240" w:lineRule="auto"/>
        <w:jc w:val="both"/>
        <w:rPr>
          <w:rFonts w:asciiTheme="minorHAnsi" w:hAnsiTheme="minorHAnsi"/>
        </w:rPr>
      </w:pPr>
      <w:r w:rsidRPr="00B6396A">
        <w:rPr>
          <w:rFonts w:asciiTheme="minorHAnsi" w:hAnsiTheme="minorHAnsi"/>
        </w:rPr>
        <w:t>The</w:t>
      </w:r>
      <w:r w:rsidR="00D676F1" w:rsidRPr="00B6396A">
        <w:rPr>
          <w:rFonts w:asciiTheme="minorHAnsi" w:hAnsiTheme="minorHAnsi"/>
        </w:rPr>
        <w:t xml:space="preserve"> </w:t>
      </w:r>
      <w:r w:rsidR="00E52A61" w:rsidRPr="00B6396A">
        <w:rPr>
          <w:rFonts w:asciiTheme="minorHAnsi" w:hAnsiTheme="minorHAnsi"/>
        </w:rPr>
        <w:t>three lines of action</w:t>
      </w:r>
      <w:r w:rsidRPr="00B6396A">
        <w:rPr>
          <w:rFonts w:asciiTheme="minorHAnsi" w:hAnsiTheme="minorHAnsi"/>
        </w:rPr>
        <w:t xml:space="preserve"> of the </w:t>
      </w:r>
      <w:r w:rsidR="00D676F1" w:rsidRPr="00B6396A">
        <w:rPr>
          <w:rFonts w:asciiTheme="minorHAnsi" w:hAnsiTheme="minorHAnsi"/>
        </w:rPr>
        <w:t xml:space="preserve">PNGIBSE </w:t>
      </w:r>
      <w:r w:rsidR="00E52A61" w:rsidRPr="00B6396A">
        <w:rPr>
          <w:rFonts w:asciiTheme="minorHAnsi" w:hAnsiTheme="minorHAnsi"/>
        </w:rPr>
        <w:t>address</w:t>
      </w:r>
      <w:r w:rsidR="008566F8" w:rsidRPr="00B6396A">
        <w:rPr>
          <w:rFonts w:asciiTheme="minorHAnsi" w:hAnsiTheme="minorHAnsi"/>
        </w:rPr>
        <w:t xml:space="preserve"> biodiversity, economic development</w:t>
      </w:r>
      <w:r w:rsidR="00E52A61" w:rsidRPr="00B6396A">
        <w:rPr>
          <w:rFonts w:asciiTheme="minorHAnsi" w:hAnsiTheme="minorHAnsi"/>
        </w:rPr>
        <w:t xml:space="preserve"> and </w:t>
      </w:r>
      <w:r w:rsidR="008566F8" w:rsidRPr="00B6396A">
        <w:rPr>
          <w:rFonts w:asciiTheme="minorHAnsi" w:hAnsiTheme="minorHAnsi"/>
        </w:rPr>
        <w:t>competitiveness</w:t>
      </w:r>
      <w:r w:rsidR="00E52A61" w:rsidRPr="00B6396A">
        <w:rPr>
          <w:rFonts w:asciiTheme="minorHAnsi" w:hAnsiTheme="minorHAnsi"/>
        </w:rPr>
        <w:t>,</w:t>
      </w:r>
      <w:r w:rsidR="008566F8" w:rsidRPr="00B6396A">
        <w:rPr>
          <w:rFonts w:asciiTheme="minorHAnsi" w:hAnsiTheme="minorHAnsi"/>
        </w:rPr>
        <w:t xml:space="preserve"> and </w:t>
      </w:r>
      <w:r w:rsidR="00E52A61" w:rsidRPr="00B6396A">
        <w:rPr>
          <w:rFonts w:asciiTheme="minorHAnsi" w:hAnsiTheme="minorHAnsi"/>
        </w:rPr>
        <w:t>quality of life,</w:t>
      </w:r>
      <w:r w:rsidR="008566F8" w:rsidRPr="00B6396A">
        <w:rPr>
          <w:rFonts w:asciiTheme="minorHAnsi" w:hAnsiTheme="minorHAnsi"/>
        </w:rPr>
        <w:t xml:space="preserve"> </w:t>
      </w:r>
      <w:r w:rsidR="006109D1" w:rsidRPr="00B6396A">
        <w:rPr>
          <w:rFonts w:asciiTheme="minorHAnsi" w:hAnsiTheme="minorHAnsi"/>
        </w:rPr>
        <w:t>with the objective of</w:t>
      </w:r>
      <w:r w:rsidR="00E52A61" w:rsidRPr="00B6396A">
        <w:rPr>
          <w:rFonts w:asciiTheme="minorHAnsi" w:hAnsiTheme="minorHAnsi"/>
        </w:rPr>
        <w:t xml:space="preserve"> </w:t>
      </w:r>
      <w:r w:rsidR="00D14507" w:rsidRPr="00B6396A">
        <w:rPr>
          <w:rFonts w:asciiTheme="minorHAnsi" w:hAnsiTheme="minorHAnsi"/>
        </w:rPr>
        <w:t>mainstreaming</w:t>
      </w:r>
      <w:r w:rsidR="008566F8" w:rsidRPr="00B6396A">
        <w:rPr>
          <w:rFonts w:asciiTheme="minorHAnsi" w:hAnsiTheme="minorHAnsi"/>
        </w:rPr>
        <w:t xml:space="preserve"> biodiversity and ecosystem services in</w:t>
      </w:r>
      <w:r w:rsidR="00E52A61" w:rsidRPr="00B6396A">
        <w:rPr>
          <w:rFonts w:asciiTheme="minorHAnsi" w:hAnsiTheme="minorHAnsi"/>
        </w:rPr>
        <w:t>to</w:t>
      </w:r>
      <w:r w:rsidR="008566F8" w:rsidRPr="00B6396A">
        <w:rPr>
          <w:rFonts w:asciiTheme="minorHAnsi" w:hAnsiTheme="minorHAnsi"/>
        </w:rPr>
        <w:t xml:space="preserve"> sectoral planning and </w:t>
      </w:r>
      <w:r w:rsidR="00821A80" w:rsidRPr="00B6396A">
        <w:rPr>
          <w:rFonts w:asciiTheme="minorHAnsi" w:hAnsiTheme="minorHAnsi"/>
        </w:rPr>
        <w:t>decision</w:t>
      </w:r>
      <w:r w:rsidR="008566F8" w:rsidRPr="00B6396A">
        <w:rPr>
          <w:rFonts w:asciiTheme="minorHAnsi" w:hAnsiTheme="minorHAnsi"/>
        </w:rPr>
        <w:t xml:space="preserve"> making</w:t>
      </w:r>
      <w:r w:rsidR="00220B9C" w:rsidRPr="00B6396A">
        <w:rPr>
          <w:rFonts w:asciiTheme="minorHAnsi" w:hAnsiTheme="minorHAnsi"/>
        </w:rPr>
        <w:t xml:space="preserve"> </w:t>
      </w:r>
      <w:r w:rsidR="006109D1" w:rsidRPr="00B6396A">
        <w:rPr>
          <w:rFonts w:asciiTheme="minorHAnsi" w:hAnsiTheme="minorHAnsi"/>
        </w:rPr>
        <w:t>that will</w:t>
      </w:r>
      <w:r w:rsidR="00220B9C" w:rsidRPr="00B6396A">
        <w:rPr>
          <w:rFonts w:asciiTheme="minorHAnsi" w:hAnsiTheme="minorHAnsi"/>
        </w:rPr>
        <w:t xml:space="preserve"> enable</w:t>
      </w:r>
      <w:r w:rsidR="008566F8" w:rsidRPr="00B6396A">
        <w:rPr>
          <w:rFonts w:asciiTheme="minorHAnsi" w:hAnsiTheme="minorHAnsi"/>
        </w:rPr>
        <w:t xml:space="preserve"> </w:t>
      </w:r>
      <w:r w:rsidR="006109D1" w:rsidRPr="00B6396A">
        <w:rPr>
          <w:rFonts w:asciiTheme="minorHAnsi" w:hAnsiTheme="minorHAnsi"/>
        </w:rPr>
        <w:t xml:space="preserve">the </w:t>
      </w:r>
      <w:r w:rsidR="008566F8" w:rsidRPr="00B6396A">
        <w:rPr>
          <w:rFonts w:asciiTheme="minorHAnsi" w:hAnsiTheme="minorHAnsi"/>
        </w:rPr>
        <w:t>sustainability of production, extraction</w:t>
      </w:r>
      <w:r w:rsidR="00220B9C" w:rsidRPr="00B6396A">
        <w:rPr>
          <w:rFonts w:asciiTheme="minorHAnsi" w:hAnsiTheme="minorHAnsi"/>
        </w:rPr>
        <w:t xml:space="preserve"> of natural resources</w:t>
      </w:r>
      <w:r w:rsidR="008566F8" w:rsidRPr="00B6396A">
        <w:rPr>
          <w:rFonts w:asciiTheme="minorHAnsi" w:hAnsiTheme="minorHAnsi"/>
        </w:rPr>
        <w:t xml:space="preserve">, </w:t>
      </w:r>
      <w:r w:rsidR="00E52A61" w:rsidRPr="00B6396A">
        <w:rPr>
          <w:rFonts w:asciiTheme="minorHAnsi" w:hAnsiTheme="minorHAnsi"/>
        </w:rPr>
        <w:t xml:space="preserve">human settlement </w:t>
      </w:r>
      <w:r w:rsidR="008566F8" w:rsidRPr="00B6396A">
        <w:rPr>
          <w:rFonts w:asciiTheme="minorHAnsi" w:hAnsiTheme="minorHAnsi"/>
        </w:rPr>
        <w:t xml:space="preserve">and </w:t>
      </w:r>
      <w:r w:rsidR="00821A80" w:rsidRPr="00B6396A">
        <w:rPr>
          <w:rFonts w:asciiTheme="minorHAnsi" w:hAnsiTheme="minorHAnsi"/>
        </w:rPr>
        <w:t>consumption</w:t>
      </w:r>
      <w:r w:rsidR="00220B9C" w:rsidRPr="00B6396A">
        <w:rPr>
          <w:rFonts w:asciiTheme="minorHAnsi" w:hAnsiTheme="minorHAnsi"/>
        </w:rPr>
        <w:t>,</w:t>
      </w:r>
      <w:r w:rsidR="008566F8" w:rsidRPr="00B6396A">
        <w:rPr>
          <w:rFonts w:asciiTheme="minorHAnsi" w:hAnsiTheme="minorHAnsi"/>
        </w:rPr>
        <w:t xml:space="preserve"> and </w:t>
      </w:r>
      <w:r w:rsidR="00220B9C" w:rsidRPr="00B6396A">
        <w:rPr>
          <w:rFonts w:asciiTheme="minorHAnsi" w:hAnsiTheme="minorHAnsi"/>
        </w:rPr>
        <w:t>improved quality of life at the</w:t>
      </w:r>
      <w:r w:rsidR="008566F8" w:rsidRPr="00B6396A">
        <w:rPr>
          <w:rFonts w:asciiTheme="minorHAnsi" w:hAnsiTheme="minorHAnsi"/>
        </w:rPr>
        <w:t xml:space="preserve"> national, regional</w:t>
      </w:r>
      <w:r w:rsidR="00220B9C" w:rsidRPr="00B6396A">
        <w:rPr>
          <w:rFonts w:asciiTheme="minorHAnsi" w:hAnsiTheme="minorHAnsi"/>
        </w:rPr>
        <w:t>,</w:t>
      </w:r>
      <w:r w:rsidR="008566F8" w:rsidRPr="00B6396A">
        <w:rPr>
          <w:rFonts w:asciiTheme="minorHAnsi" w:hAnsiTheme="minorHAnsi"/>
        </w:rPr>
        <w:t xml:space="preserve"> and local </w:t>
      </w:r>
      <w:r w:rsidR="00220B9C" w:rsidRPr="00B6396A">
        <w:rPr>
          <w:rFonts w:asciiTheme="minorHAnsi" w:hAnsiTheme="minorHAnsi"/>
        </w:rPr>
        <w:t>levels</w:t>
      </w:r>
      <w:r w:rsidR="008566F8" w:rsidRPr="00B6396A">
        <w:rPr>
          <w:rFonts w:asciiTheme="minorHAnsi" w:hAnsiTheme="minorHAnsi"/>
        </w:rPr>
        <w:t>.</w:t>
      </w:r>
    </w:p>
    <w:p w14:paraId="2E12C8D4" w14:textId="77777777" w:rsidR="00D676F1" w:rsidRPr="00B6396A" w:rsidRDefault="00067708" w:rsidP="00072CA0">
      <w:pPr>
        <w:spacing w:after="120" w:line="240" w:lineRule="auto"/>
        <w:jc w:val="both"/>
        <w:rPr>
          <w:rFonts w:asciiTheme="minorHAnsi" w:hAnsiTheme="minorHAnsi" w:cs="Times New Roman"/>
        </w:rPr>
      </w:pPr>
      <w:r w:rsidRPr="00B6396A">
        <w:rPr>
          <w:rFonts w:asciiTheme="minorHAnsi" w:hAnsiTheme="minorHAnsi" w:cs="Times New Roman"/>
          <w:b/>
        </w:rPr>
        <w:t>SLM</w:t>
      </w:r>
      <w:r w:rsidR="006109D1" w:rsidRPr="00B6396A">
        <w:rPr>
          <w:rFonts w:asciiTheme="minorHAnsi" w:hAnsiTheme="minorHAnsi" w:cs="Times New Roman"/>
          <w:b/>
        </w:rPr>
        <w:t xml:space="preserve"> </w:t>
      </w:r>
      <w:r w:rsidR="00D676F1" w:rsidRPr="00B6396A">
        <w:rPr>
          <w:rFonts w:asciiTheme="minorHAnsi" w:hAnsiTheme="minorHAnsi" w:cs="Times New Roman"/>
          <w:b/>
        </w:rPr>
        <w:t>Pol</w:t>
      </w:r>
      <w:r w:rsidR="00971BA4" w:rsidRPr="00B6396A">
        <w:rPr>
          <w:rFonts w:asciiTheme="minorHAnsi" w:hAnsiTheme="minorHAnsi" w:cs="Times New Roman"/>
          <w:b/>
        </w:rPr>
        <w:t>icy</w:t>
      </w:r>
      <w:r w:rsidR="006109D1" w:rsidRPr="00B6396A">
        <w:rPr>
          <w:rFonts w:asciiTheme="minorHAnsi" w:hAnsiTheme="minorHAnsi" w:cs="Times New Roman"/>
          <w:b/>
        </w:rPr>
        <w:t>.</w:t>
      </w:r>
      <w:r w:rsidR="00971BA4" w:rsidRPr="00B6396A">
        <w:rPr>
          <w:rFonts w:asciiTheme="minorHAnsi" w:hAnsiTheme="minorHAnsi" w:cs="Times New Roman"/>
          <w:b/>
        </w:rPr>
        <w:t xml:space="preserve"> </w:t>
      </w:r>
      <w:r w:rsidR="00971BA4" w:rsidRPr="00B6396A">
        <w:rPr>
          <w:rFonts w:asciiTheme="minorHAnsi" w:hAnsiTheme="minorHAnsi" w:cs="Times New Roman"/>
        </w:rPr>
        <w:t xml:space="preserve">This policy </w:t>
      </w:r>
      <w:r w:rsidR="006109D1" w:rsidRPr="00B6396A">
        <w:rPr>
          <w:rFonts w:asciiTheme="minorHAnsi" w:hAnsiTheme="minorHAnsi" w:cs="Times New Roman"/>
        </w:rPr>
        <w:t>seeks to</w:t>
      </w:r>
      <w:r w:rsidR="00821A80" w:rsidRPr="00B6396A">
        <w:rPr>
          <w:rFonts w:asciiTheme="minorHAnsi" w:hAnsiTheme="minorHAnsi" w:cs="Times New Roman"/>
        </w:rPr>
        <w:t xml:space="preserve"> </w:t>
      </w:r>
      <w:r w:rsidR="006109D1" w:rsidRPr="00B6396A">
        <w:rPr>
          <w:rFonts w:asciiTheme="minorHAnsi" w:hAnsiTheme="minorHAnsi" w:cs="Times New Roman"/>
        </w:rPr>
        <w:t>promote SLM</w:t>
      </w:r>
      <w:r w:rsidR="00971BA4" w:rsidRPr="00B6396A">
        <w:rPr>
          <w:rFonts w:asciiTheme="minorHAnsi" w:hAnsiTheme="minorHAnsi" w:cs="Times New Roman"/>
        </w:rPr>
        <w:t xml:space="preserve"> in Colombia </w:t>
      </w:r>
      <w:r w:rsidR="006109D1" w:rsidRPr="00B6396A">
        <w:rPr>
          <w:rFonts w:asciiTheme="minorHAnsi" w:hAnsiTheme="minorHAnsi" w:cs="Times New Roman"/>
        </w:rPr>
        <w:t>so that</w:t>
      </w:r>
      <w:r w:rsidR="00971BA4" w:rsidRPr="00B6396A">
        <w:rPr>
          <w:rFonts w:asciiTheme="minorHAnsi" w:hAnsiTheme="minorHAnsi" w:cs="Times New Roman"/>
        </w:rPr>
        <w:t xml:space="preserve"> </w:t>
      </w:r>
      <w:r w:rsidR="006109D1" w:rsidRPr="00B6396A">
        <w:rPr>
          <w:rFonts w:asciiTheme="minorHAnsi" w:hAnsiTheme="minorHAnsi" w:cs="Times New Roman"/>
        </w:rPr>
        <w:t xml:space="preserve">the conservation of </w:t>
      </w:r>
      <w:r w:rsidR="00971BA4" w:rsidRPr="00B6396A">
        <w:rPr>
          <w:rFonts w:asciiTheme="minorHAnsi" w:hAnsiTheme="minorHAnsi" w:cs="Times New Roman"/>
        </w:rPr>
        <w:t>biodiversity, water</w:t>
      </w:r>
      <w:r w:rsidR="006109D1" w:rsidRPr="00B6396A">
        <w:rPr>
          <w:rFonts w:asciiTheme="minorHAnsi" w:hAnsiTheme="minorHAnsi" w:cs="Times New Roman"/>
        </w:rPr>
        <w:t>,</w:t>
      </w:r>
      <w:r w:rsidR="00971BA4" w:rsidRPr="00B6396A">
        <w:rPr>
          <w:rFonts w:asciiTheme="minorHAnsi" w:hAnsiTheme="minorHAnsi" w:cs="Times New Roman"/>
        </w:rPr>
        <w:t xml:space="preserve"> and air </w:t>
      </w:r>
      <w:r w:rsidR="006109D1" w:rsidRPr="00B6396A">
        <w:rPr>
          <w:rFonts w:asciiTheme="minorHAnsi" w:hAnsiTheme="minorHAnsi" w:cs="Times New Roman"/>
        </w:rPr>
        <w:t>are incorporated into</w:t>
      </w:r>
      <w:r w:rsidR="00971BA4" w:rsidRPr="00B6396A">
        <w:rPr>
          <w:rFonts w:asciiTheme="minorHAnsi" w:hAnsiTheme="minorHAnsi" w:cs="Times New Roman"/>
        </w:rPr>
        <w:t xml:space="preserve"> </w:t>
      </w:r>
      <w:r w:rsidR="006109D1" w:rsidRPr="00B6396A">
        <w:rPr>
          <w:rFonts w:asciiTheme="minorHAnsi" w:hAnsiTheme="minorHAnsi" w:cs="Times New Roman"/>
        </w:rPr>
        <w:t>land use</w:t>
      </w:r>
      <w:r w:rsidR="00971BA4" w:rsidRPr="00B6396A">
        <w:rPr>
          <w:rFonts w:asciiTheme="minorHAnsi" w:hAnsiTheme="minorHAnsi" w:cs="Times New Roman"/>
        </w:rPr>
        <w:t xml:space="preserve"> planning and risk management</w:t>
      </w:r>
      <w:r w:rsidR="006109D1" w:rsidRPr="00B6396A">
        <w:rPr>
          <w:rFonts w:asciiTheme="minorHAnsi" w:hAnsiTheme="minorHAnsi" w:cs="Times New Roman"/>
        </w:rPr>
        <w:t xml:space="preserve"> and contribute</w:t>
      </w:r>
      <w:r w:rsidR="00971BA4" w:rsidRPr="00B6396A">
        <w:rPr>
          <w:rFonts w:asciiTheme="minorHAnsi" w:hAnsiTheme="minorHAnsi" w:cs="Times New Roman"/>
        </w:rPr>
        <w:t xml:space="preserve"> to</w:t>
      </w:r>
      <w:r w:rsidRPr="00B6396A">
        <w:rPr>
          <w:rFonts w:asciiTheme="minorHAnsi" w:hAnsiTheme="minorHAnsi" w:cs="Times New Roman"/>
        </w:rPr>
        <w:t>wards</w:t>
      </w:r>
      <w:r w:rsidR="00971BA4" w:rsidRPr="00B6396A">
        <w:rPr>
          <w:rFonts w:asciiTheme="minorHAnsi" w:hAnsiTheme="minorHAnsi" w:cs="Times New Roman"/>
        </w:rPr>
        <w:t xml:space="preserve"> sustainable development and the </w:t>
      </w:r>
      <w:r w:rsidR="006109D1" w:rsidRPr="00B6396A">
        <w:rPr>
          <w:rFonts w:asciiTheme="minorHAnsi" w:hAnsiTheme="minorHAnsi" w:cs="Times New Roman"/>
        </w:rPr>
        <w:t>well-being of the country’s population. The policy’s action plan highlights</w:t>
      </w:r>
      <w:r w:rsidR="00971BA4" w:rsidRPr="00B6396A">
        <w:rPr>
          <w:rFonts w:asciiTheme="minorHAnsi" w:hAnsiTheme="minorHAnsi" w:cs="Times New Roman"/>
        </w:rPr>
        <w:t xml:space="preserve"> the following strategic lines: </w:t>
      </w:r>
      <w:r w:rsidR="00D676F1" w:rsidRPr="00B6396A">
        <w:rPr>
          <w:rFonts w:asciiTheme="minorHAnsi" w:hAnsiTheme="minorHAnsi" w:cs="Times New Roman"/>
        </w:rPr>
        <w:t xml:space="preserve">i) </w:t>
      </w:r>
      <w:r w:rsidR="008D2BA8" w:rsidRPr="00B6396A">
        <w:rPr>
          <w:rFonts w:asciiTheme="minorHAnsi" w:hAnsiTheme="minorHAnsi" w:cs="Times New Roman"/>
        </w:rPr>
        <w:t xml:space="preserve">institutional strengthening and </w:t>
      </w:r>
      <w:r w:rsidR="002346EF" w:rsidRPr="00B6396A">
        <w:rPr>
          <w:rFonts w:asciiTheme="minorHAnsi" w:hAnsiTheme="minorHAnsi" w:cs="Times New Roman"/>
        </w:rPr>
        <w:t xml:space="preserve">harmonization of </w:t>
      </w:r>
      <w:r w:rsidR="008D2BA8" w:rsidRPr="00B6396A">
        <w:rPr>
          <w:rFonts w:asciiTheme="minorHAnsi" w:hAnsiTheme="minorHAnsi" w:cs="Times New Roman"/>
        </w:rPr>
        <w:t xml:space="preserve">standards and policies; </w:t>
      </w:r>
      <w:r w:rsidR="00D676F1" w:rsidRPr="00B6396A">
        <w:rPr>
          <w:rFonts w:asciiTheme="minorHAnsi" w:hAnsiTheme="minorHAnsi" w:cs="Times New Roman"/>
        </w:rPr>
        <w:t>ii) educa</w:t>
      </w:r>
      <w:r w:rsidR="008D2BA8" w:rsidRPr="00B6396A">
        <w:rPr>
          <w:rFonts w:asciiTheme="minorHAnsi" w:hAnsiTheme="minorHAnsi" w:cs="Times New Roman"/>
        </w:rPr>
        <w:t>tion, training</w:t>
      </w:r>
      <w:r w:rsidR="002346EF" w:rsidRPr="00B6396A">
        <w:rPr>
          <w:rFonts w:asciiTheme="minorHAnsi" w:hAnsiTheme="minorHAnsi" w:cs="Times New Roman"/>
        </w:rPr>
        <w:t>,</w:t>
      </w:r>
      <w:r w:rsidR="008D2BA8" w:rsidRPr="00B6396A">
        <w:rPr>
          <w:rFonts w:asciiTheme="minorHAnsi" w:hAnsiTheme="minorHAnsi" w:cs="Times New Roman"/>
        </w:rPr>
        <w:t xml:space="preserve"> and awareness; </w:t>
      </w:r>
      <w:r w:rsidR="00D676F1" w:rsidRPr="00B6396A">
        <w:rPr>
          <w:rFonts w:asciiTheme="minorHAnsi" w:hAnsiTheme="minorHAnsi" w:cs="Times New Roman"/>
        </w:rPr>
        <w:t xml:space="preserve">iii) </w:t>
      </w:r>
      <w:r w:rsidR="008D2BA8" w:rsidRPr="00B6396A">
        <w:rPr>
          <w:rFonts w:asciiTheme="minorHAnsi" w:hAnsiTheme="minorHAnsi" w:cs="Times New Roman"/>
        </w:rPr>
        <w:t xml:space="preserve">strengthening of environmental and sectoral planning tools; </w:t>
      </w:r>
      <w:r w:rsidR="00D676F1" w:rsidRPr="00B6396A">
        <w:rPr>
          <w:rFonts w:asciiTheme="minorHAnsi" w:hAnsiTheme="minorHAnsi" w:cs="Times New Roman"/>
        </w:rPr>
        <w:t xml:space="preserve">iv) </w:t>
      </w:r>
      <w:r w:rsidR="008D2BA8" w:rsidRPr="00B6396A">
        <w:rPr>
          <w:rFonts w:asciiTheme="minorHAnsi" w:hAnsiTheme="minorHAnsi" w:cs="Times New Roman"/>
        </w:rPr>
        <w:t>soil quality monitoring and follow-up</w:t>
      </w:r>
      <w:r w:rsidRPr="00B6396A">
        <w:rPr>
          <w:rFonts w:asciiTheme="minorHAnsi" w:hAnsiTheme="minorHAnsi" w:cs="Times New Roman"/>
        </w:rPr>
        <w:t xml:space="preserve">; </w:t>
      </w:r>
      <w:r w:rsidR="008D2BA8" w:rsidRPr="00B6396A">
        <w:rPr>
          <w:rFonts w:asciiTheme="minorHAnsi" w:hAnsiTheme="minorHAnsi" w:cs="Times New Roman"/>
        </w:rPr>
        <w:t xml:space="preserve">and </w:t>
      </w:r>
      <w:r w:rsidR="00D676F1" w:rsidRPr="00B6396A">
        <w:rPr>
          <w:rFonts w:asciiTheme="minorHAnsi" w:hAnsiTheme="minorHAnsi" w:cs="Times New Roman"/>
        </w:rPr>
        <w:t xml:space="preserve">v) </w:t>
      </w:r>
      <w:r w:rsidR="008D2BA8" w:rsidRPr="00B6396A">
        <w:rPr>
          <w:rFonts w:asciiTheme="minorHAnsi" w:hAnsiTheme="minorHAnsi" w:cs="Times New Roman"/>
        </w:rPr>
        <w:t xml:space="preserve">soil </w:t>
      </w:r>
      <w:r w:rsidR="002346EF" w:rsidRPr="00B6396A">
        <w:rPr>
          <w:rFonts w:asciiTheme="minorHAnsi" w:hAnsiTheme="minorHAnsi" w:cs="Times New Roman"/>
        </w:rPr>
        <w:t>conservation</w:t>
      </w:r>
      <w:r w:rsidR="008D2BA8" w:rsidRPr="00B6396A">
        <w:rPr>
          <w:rFonts w:asciiTheme="minorHAnsi" w:hAnsiTheme="minorHAnsi" w:cs="Times New Roman"/>
        </w:rPr>
        <w:t>, restoration</w:t>
      </w:r>
      <w:r w:rsidR="002346EF" w:rsidRPr="00B6396A">
        <w:rPr>
          <w:rFonts w:asciiTheme="minorHAnsi" w:hAnsiTheme="minorHAnsi" w:cs="Times New Roman"/>
        </w:rPr>
        <w:t>,</w:t>
      </w:r>
      <w:r w:rsidR="008D2BA8" w:rsidRPr="00B6396A">
        <w:rPr>
          <w:rFonts w:asciiTheme="minorHAnsi" w:hAnsiTheme="minorHAnsi" w:cs="Times New Roman"/>
        </w:rPr>
        <w:t xml:space="preserve"> and sustainable use.</w:t>
      </w:r>
      <w:r w:rsidR="00D676F1" w:rsidRPr="00B6396A">
        <w:rPr>
          <w:rFonts w:asciiTheme="minorHAnsi" w:hAnsiTheme="minorHAnsi" w:cs="Times New Roman"/>
        </w:rPr>
        <w:t xml:space="preserve">  </w:t>
      </w:r>
    </w:p>
    <w:p w14:paraId="21AF42A9" w14:textId="77777777" w:rsidR="00D676F1" w:rsidRPr="00B6396A" w:rsidRDefault="002346EF"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w:t>
      </w:r>
      <w:r w:rsidR="008D2BA8" w:rsidRPr="00B6396A">
        <w:rPr>
          <w:rFonts w:asciiTheme="minorHAnsi" w:hAnsiTheme="minorHAnsi" w:cs="Times New Roman"/>
          <w:b/>
        </w:rPr>
        <w:t>Forests</w:t>
      </w:r>
      <w:r w:rsidR="006D66B8" w:rsidRPr="00B6396A">
        <w:rPr>
          <w:rFonts w:asciiTheme="minorHAnsi" w:hAnsiTheme="minorHAnsi" w:cs="Times New Roman"/>
          <w:b/>
        </w:rPr>
        <w:t>,</w:t>
      </w:r>
      <w:r w:rsidR="008D2BA8" w:rsidRPr="00B6396A">
        <w:rPr>
          <w:rFonts w:asciiTheme="minorHAnsi" w:hAnsiTheme="minorHAnsi" w:cs="Times New Roman"/>
          <w:b/>
        </w:rPr>
        <w:t xml:space="preserve"> </w:t>
      </w:r>
      <w:r w:rsidRPr="00B6396A">
        <w:rPr>
          <w:rFonts w:asciiTheme="minorHAnsi" w:hAnsiTheme="minorHAnsi" w:cs="Times New Roman"/>
          <w:b/>
        </w:rPr>
        <w:t xml:space="preserve">Territories </w:t>
      </w:r>
      <w:r w:rsidR="006D66B8" w:rsidRPr="00B6396A">
        <w:rPr>
          <w:rFonts w:asciiTheme="minorHAnsi" w:hAnsiTheme="minorHAnsi" w:cs="Times New Roman"/>
          <w:b/>
        </w:rPr>
        <w:t xml:space="preserve">of </w:t>
      </w:r>
      <w:r w:rsidRPr="00B6396A">
        <w:rPr>
          <w:rFonts w:asciiTheme="minorHAnsi" w:hAnsiTheme="minorHAnsi" w:cs="Times New Roman"/>
          <w:b/>
        </w:rPr>
        <w:t xml:space="preserve">Life” </w:t>
      </w:r>
      <w:r w:rsidR="008D2BA8" w:rsidRPr="00B6396A">
        <w:rPr>
          <w:rFonts w:asciiTheme="minorHAnsi" w:hAnsiTheme="minorHAnsi" w:cs="Times New Roman"/>
        </w:rPr>
        <w:t>strategy</w:t>
      </w:r>
      <w:r w:rsidR="00D676F1" w:rsidRPr="00B6396A">
        <w:rPr>
          <w:rFonts w:asciiTheme="minorHAnsi" w:hAnsiTheme="minorHAnsi" w:cs="Times New Roman"/>
        </w:rPr>
        <w:t>.</w:t>
      </w:r>
      <w:r w:rsidR="00D676F1" w:rsidRPr="00B6396A">
        <w:rPr>
          <w:rFonts w:asciiTheme="minorHAnsi" w:hAnsiTheme="minorHAnsi" w:cs="Times New Roman"/>
          <w:b/>
        </w:rPr>
        <w:t xml:space="preserve"> </w:t>
      </w:r>
      <w:r w:rsidRPr="00B6396A">
        <w:rPr>
          <w:rFonts w:asciiTheme="minorHAnsi" w:hAnsiTheme="minorHAnsi" w:cs="Times New Roman"/>
        </w:rPr>
        <w:t>The</w:t>
      </w:r>
      <w:r w:rsidRPr="00B6396A">
        <w:rPr>
          <w:rFonts w:asciiTheme="minorHAnsi" w:hAnsiTheme="minorHAnsi" w:cs="Times New Roman"/>
          <w:b/>
        </w:rPr>
        <w:t xml:space="preserve"> Integrated Strategy for Control of </w:t>
      </w:r>
      <w:r w:rsidR="008C4A54" w:rsidRPr="00B6396A">
        <w:rPr>
          <w:rFonts w:asciiTheme="minorHAnsi" w:hAnsiTheme="minorHAnsi" w:cs="Times New Roman"/>
          <w:b/>
        </w:rPr>
        <w:t xml:space="preserve">Deforestation and Forest Management </w:t>
      </w:r>
      <w:r w:rsidR="008C4A54" w:rsidRPr="00B6396A">
        <w:rPr>
          <w:rFonts w:asciiTheme="minorHAnsi" w:hAnsiTheme="minorHAnsi" w:cs="Times New Roman"/>
        </w:rPr>
        <w:t xml:space="preserve">is a cross-sectoral policy </w:t>
      </w:r>
      <w:r w:rsidR="006D66B8" w:rsidRPr="00B6396A">
        <w:rPr>
          <w:rFonts w:asciiTheme="minorHAnsi" w:hAnsiTheme="minorHAnsi" w:cs="Times New Roman"/>
        </w:rPr>
        <w:t>instrument</w:t>
      </w:r>
      <w:r w:rsidR="008C4A54" w:rsidRPr="00B6396A">
        <w:rPr>
          <w:rFonts w:asciiTheme="minorHAnsi" w:hAnsiTheme="minorHAnsi" w:cs="Times New Roman"/>
        </w:rPr>
        <w:t xml:space="preserve"> </w:t>
      </w:r>
      <w:r w:rsidRPr="00B6396A">
        <w:rPr>
          <w:rFonts w:asciiTheme="minorHAnsi" w:hAnsiTheme="minorHAnsi" w:cs="Times New Roman"/>
        </w:rPr>
        <w:t xml:space="preserve">that highlights the shared responsibility </w:t>
      </w:r>
      <w:r w:rsidR="00D14507" w:rsidRPr="00B6396A">
        <w:rPr>
          <w:rFonts w:asciiTheme="minorHAnsi" w:hAnsiTheme="minorHAnsi" w:cs="Times New Roman"/>
        </w:rPr>
        <w:t>of the</w:t>
      </w:r>
      <w:r w:rsidRPr="00B6396A">
        <w:rPr>
          <w:rFonts w:asciiTheme="minorHAnsi" w:hAnsiTheme="minorHAnsi" w:cs="Times New Roman"/>
        </w:rPr>
        <w:t xml:space="preserve"> different government stakeholders in </w:t>
      </w:r>
      <w:r w:rsidR="00223CD2" w:rsidRPr="00B6396A">
        <w:rPr>
          <w:rFonts w:asciiTheme="minorHAnsi" w:hAnsiTheme="minorHAnsi" w:cs="Times New Roman"/>
        </w:rPr>
        <w:t>halt</w:t>
      </w:r>
      <w:r w:rsidRPr="00B6396A">
        <w:rPr>
          <w:rFonts w:asciiTheme="minorHAnsi" w:hAnsiTheme="minorHAnsi" w:cs="Times New Roman"/>
        </w:rPr>
        <w:t>ing</w:t>
      </w:r>
      <w:r w:rsidR="008C4A54" w:rsidRPr="00B6396A">
        <w:rPr>
          <w:rFonts w:asciiTheme="minorHAnsi" w:hAnsiTheme="minorHAnsi" w:cs="Times New Roman"/>
        </w:rPr>
        <w:t xml:space="preserve"> deforestation and </w:t>
      </w:r>
      <w:r w:rsidRPr="00B6396A">
        <w:rPr>
          <w:rFonts w:asciiTheme="minorHAnsi" w:hAnsiTheme="minorHAnsi" w:cs="Times New Roman"/>
        </w:rPr>
        <w:t xml:space="preserve">land </w:t>
      </w:r>
      <w:r w:rsidR="008C4A54" w:rsidRPr="00B6396A">
        <w:rPr>
          <w:rFonts w:asciiTheme="minorHAnsi" w:hAnsiTheme="minorHAnsi" w:cs="Times New Roman"/>
        </w:rPr>
        <w:t xml:space="preserve">degradation </w:t>
      </w:r>
      <w:r w:rsidR="00067708" w:rsidRPr="00B6396A">
        <w:rPr>
          <w:rFonts w:asciiTheme="minorHAnsi" w:hAnsiTheme="minorHAnsi" w:cs="Times New Roman"/>
        </w:rPr>
        <w:t>by</w:t>
      </w:r>
      <w:r w:rsidRPr="00B6396A">
        <w:rPr>
          <w:rFonts w:asciiTheme="minorHAnsi" w:hAnsiTheme="minorHAnsi" w:cs="Times New Roman"/>
        </w:rPr>
        <w:t xml:space="preserve"> </w:t>
      </w:r>
      <w:r w:rsidR="008C4A54" w:rsidRPr="00B6396A">
        <w:rPr>
          <w:rFonts w:asciiTheme="minorHAnsi" w:hAnsiTheme="minorHAnsi" w:cs="Times New Roman"/>
        </w:rPr>
        <w:t xml:space="preserve">addressing </w:t>
      </w:r>
      <w:r w:rsidRPr="00B6396A">
        <w:rPr>
          <w:rFonts w:asciiTheme="minorHAnsi" w:hAnsiTheme="minorHAnsi" w:cs="Times New Roman"/>
        </w:rPr>
        <w:t xml:space="preserve">their </w:t>
      </w:r>
      <w:r w:rsidR="00067708" w:rsidRPr="00B6396A">
        <w:rPr>
          <w:rFonts w:asciiTheme="minorHAnsi" w:hAnsiTheme="minorHAnsi" w:cs="Times New Roman"/>
        </w:rPr>
        <w:t xml:space="preserve">root </w:t>
      </w:r>
      <w:r w:rsidR="00F85CB1" w:rsidRPr="00B6396A">
        <w:rPr>
          <w:rFonts w:asciiTheme="minorHAnsi" w:hAnsiTheme="minorHAnsi" w:cs="Times New Roman"/>
        </w:rPr>
        <w:t xml:space="preserve">causes and recognizing the strategic </w:t>
      </w:r>
      <w:r w:rsidRPr="00B6396A">
        <w:rPr>
          <w:rFonts w:asciiTheme="minorHAnsi" w:hAnsiTheme="minorHAnsi" w:cs="Times New Roman"/>
        </w:rPr>
        <w:t xml:space="preserve">importance </w:t>
      </w:r>
      <w:r w:rsidR="00F85CB1" w:rsidRPr="00B6396A">
        <w:rPr>
          <w:rFonts w:asciiTheme="minorHAnsi" w:hAnsiTheme="minorHAnsi" w:cs="Times New Roman"/>
        </w:rPr>
        <w:t>of th</w:t>
      </w:r>
      <w:r w:rsidR="00F52BAA" w:rsidRPr="00B6396A">
        <w:rPr>
          <w:rFonts w:asciiTheme="minorHAnsi" w:hAnsiTheme="minorHAnsi" w:cs="Times New Roman"/>
        </w:rPr>
        <w:t>e</w:t>
      </w:r>
      <w:r w:rsidR="00F85CB1" w:rsidRPr="00B6396A">
        <w:rPr>
          <w:rFonts w:asciiTheme="minorHAnsi" w:hAnsiTheme="minorHAnsi" w:cs="Times New Roman"/>
        </w:rPr>
        <w:t>s</w:t>
      </w:r>
      <w:r w:rsidR="00F52BAA" w:rsidRPr="00B6396A">
        <w:rPr>
          <w:rFonts w:asciiTheme="minorHAnsi" w:hAnsiTheme="minorHAnsi" w:cs="Times New Roman"/>
        </w:rPr>
        <w:t>e</w:t>
      </w:r>
      <w:r w:rsidR="00F85CB1" w:rsidRPr="00B6396A">
        <w:rPr>
          <w:rFonts w:asciiTheme="minorHAnsi" w:hAnsiTheme="minorHAnsi" w:cs="Times New Roman"/>
        </w:rPr>
        <w:t xml:space="preserve"> ecosystems </w:t>
      </w:r>
      <w:r w:rsidRPr="00B6396A">
        <w:rPr>
          <w:rFonts w:asciiTheme="minorHAnsi" w:hAnsiTheme="minorHAnsi" w:cs="Times New Roman"/>
        </w:rPr>
        <w:t>within the country’s s</w:t>
      </w:r>
      <w:r w:rsidR="00F85CB1" w:rsidRPr="00B6396A">
        <w:rPr>
          <w:rFonts w:asciiTheme="minorHAnsi" w:hAnsiTheme="minorHAnsi" w:cs="Times New Roman"/>
        </w:rPr>
        <w:t>ociocultural, economic</w:t>
      </w:r>
      <w:r w:rsidRPr="00B6396A">
        <w:rPr>
          <w:rFonts w:asciiTheme="minorHAnsi" w:hAnsiTheme="minorHAnsi" w:cs="Times New Roman"/>
        </w:rPr>
        <w:t>,</w:t>
      </w:r>
      <w:r w:rsidR="00F85CB1" w:rsidRPr="00B6396A">
        <w:rPr>
          <w:rFonts w:asciiTheme="minorHAnsi" w:hAnsiTheme="minorHAnsi" w:cs="Times New Roman"/>
        </w:rPr>
        <w:t xml:space="preserve"> and environmental </w:t>
      </w:r>
      <w:r w:rsidRPr="00B6396A">
        <w:rPr>
          <w:rFonts w:asciiTheme="minorHAnsi" w:hAnsiTheme="minorHAnsi" w:cs="Times New Roman"/>
        </w:rPr>
        <w:t xml:space="preserve">contexts; </w:t>
      </w:r>
      <w:r w:rsidR="00F85CB1" w:rsidRPr="00B6396A">
        <w:rPr>
          <w:rFonts w:asciiTheme="minorHAnsi" w:hAnsiTheme="minorHAnsi" w:cs="Times New Roman"/>
        </w:rPr>
        <w:t xml:space="preserve">their potential as a development option in the </w:t>
      </w:r>
      <w:r w:rsidR="00067708" w:rsidRPr="00B6396A">
        <w:rPr>
          <w:rFonts w:asciiTheme="minorHAnsi" w:hAnsiTheme="minorHAnsi" w:cs="Times New Roman"/>
        </w:rPr>
        <w:t>f</w:t>
      </w:r>
      <w:r w:rsidR="00821A80" w:rsidRPr="00B6396A">
        <w:rPr>
          <w:rFonts w:asciiTheme="minorHAnsi" w:hAnsiTheme="minorHAnsi" w:cs="Times New Roman"/>
        </w:rPr>
        <w:t>ramework</w:t>
      </w:r>
      <w:r w:rsidR="00067708" w:rsidRPr="00B6396A">
        <w:rPr>
          <w:rFonts w:asciiTheme="minorHAnsi" w:hAnsiTheme="minorHAnsi" w:cs="Times New Roman"/>
        </w:rPr>
        <w:t xml:space="preserve"> for building peace</w:t>
      </w:r>
      <w:r w:rsidRPr="00B6396A">
        <w:rPr>
          <w:rFonts w:asciiTheme="minorHAnsi" w:hAnsiTheme="minorHAnsi" w:cs="Times New Roman"/>
        </w:rPr>
        <w:t>;</w:t>
      </w:r>
      <w:r w:rsidR="00F85CB1" w:rsidRPr="00B6396A">
        <w:rPr>
          <w:rFonts w:asciiTheme="minorHAnsi" w:hAnsiTheme="minorHAnsi" w:cs="Times New Roman"/>
        </w:rPr>
        <w:t xml:space="preserve"> and their contribution to </w:t>
      </w:r>
      <w:r w:rsidR="00F52BAA" w:rsidRPr="00B6396A">
        <w:rPr>
          <w:rFonts w:asciiTheme="minorHAnsi" w:hAnsiTheme="minorHAnsi" w:cs="Times New Roman"/>
        </w:rPr>
        <w:t xml:space="preserve">climate change </w:t>
      </w:r>
      <w:r w:rsidR="00F85CB1" w:rsidRPr="00B6396A">
        <w:rPr>
          <w:rFonts w:asciiTheme="minorHAnsi" w:hAnsiTheme="minorHAnsi" w:cs="Times New Roman"/>
        </w:rPr>
        <w:t>mitigation and adaptation</w:t>
      </w:r>
      <w:r w:rsidR="00F52BAA" w:rsidRPr="00B6396A">
        <w:rPr>
          <w:rFonts w:asciiTheme="minorHAnsi" w:hAnsiTheme="minorHAnsi" w:cs="Times New Roman"/>
        </w:rPr>
        <w:t>.</w:t>
      </w:r>
      <w:r w:rsidR="00D676F1" w:rsidRPr="00B6396A">
        <w:rPr>
          <w:rFonts w:asciiTheme="minorHAnsi" w:hAnsiTheme="minorHAnsi" w:cs="Times New Roman"/>
        </w:rPr>
        <w:t xml:space="preserve"> </w:t>
      </w:r>
    </w:p>
    <w:p w14:paraId="5B9D1879" w14:textId="77777777" w:rsidR="00D676F1" w:rsidRPr="00B6396A" w:rsidRDefault="002346EF" w:rsidP="00072CA0">
      <w:pPr>
        <w:spacing w:after="120" w:line="240" w:lineRule="auto"/>
        <w:jc w:val="both"/>
        <w:rPr>
          <w:rFonts w:asciiTheme="minorHAnsi" w:hAnsiTheme="minorHAnsi" w:cs="Times New Roman"/>
          <w:b/>
        </w:rPr>
      </w:pPr>
      <w:r w:rsidRPr="00B6396A">
        <w:rPr>
          <w:rFonts w:asciiTheme="minorHAnsi" w:hAnsiTheme="minorHAnsi" w:cs="Times New Roman"/>
        </w:rPr>
        <w:t xml:space="preserve">This </w:t>
      </w:r>
      <w:r w:rsidR="00F85CB1" w:rsidRPr="00B6396A">
        <w:rPr>
          <w:rFonts w:asciiTheme="minorHAnsi" w:hAnsiTheme="minorHAnsi" w:cs="Times New Roman"/>
        </w:rPr>
        <w:t xml:space="preserve">strategy has </w:t>
      </w:r>
      <w:r w:rsidR="007533AC" w:rsidRPr="00B6396A">
        <w:rPr>
          <w:rFonts w:asciiTheme="minorHAnsi" w:hAnsiTheme="minorHAnsi" w:cs="Times New Roman"/>
        </w:rPr>
        <w:t>fi</w:t>
      </w:r>
      <w:r w:rsidR="00F85CB1" w:rsidRPr="00B6396A">
        <w:rPr>
          <w:rFonts w:asciiTheme="minorHAnsi" w:hAnsiTheme="minorHAnsi" w:cs="Times New Roman"/>
        </w:rPr>
        <w:t>ve</w:t>
      </w:r>
      <w:r w:rsidRPr="00B6396A">
        <w:rPr>
          <w:rFonts w:asciiTheme="minorHAnsi" w:hAnsiTheme="minorHAnsi" w:cs="Times New Roman"/>
        </w:rPr>
        <w:t xml:space="preserve"> strategic</w:t>
      </w:r>
      <w:r w:rsidR="00F85CB1" w:rsidRPr="00B6396A">
        <w:rPr>
          <w:rFonts w:asciiTheme="minorHAnsi" w:hAnsiTheme="minorHAnsi" w:cs="Times New Roman"/>
        </w:rPr>
        <w:t xml:space="preserve"> lines</w:t>
      </w:r>
      <w:r w:rsidRPr="00B6396A">
        <w:rPr>
          <w:rFonts w:asciiTheme="minorHAnsi" w:hAnsiTheme="minorHAnsi" w:cs="Times New Roman"/>
        </w:rPr>
        <w:t xml:space="preserve"> of action</w:t>
      </w:r>
      <w:r w:rsidR="007533AC" w:rsidRPr="00B6396A">
        <w:rPr>
          <w:rFonts w:asciiTheme="minorHAnsi" w:hAnsiTheme="minorHAnsi" w:cs="Times New Roman"/>
        </w:rPr>
        <w:t xml:space="preserve"> that encompass</w:t>
      </w:r>
      <w:r w:rsidR="003657AC" w:rsidRPr="00B6396A">
        <w:rPr>
          <w:rFonts w:asciiTheme="minorHAnsi" w:hAnsiTheme="minorHAnsi" w:cs="Times New Roman"/>
        </w:rPr>
        <w:t xml:space="preserve"> </w:t>
      </w:r>
      <w:r w:rsidR="007533AC" w:rsidRPr="00B6396A">
        <w:rPr>
          <w:rFonts w:asciiTheme="minorHAnsi" w:hAnsiTheme="minorHAnsi" w:cs="Times New Roman"/>
        </w:rPr>
        <w:t>integral forest governance</w:t>
      </w:r>
      <w:r w:rsidR="003657AC" w:rsidRPr="00B6396A">
        <w:rPr>
          <w:rFonts w:asciiTheme="minorHAnsi" w:hAnsiTheme="minorHAnsi" w:cs="Times New Roman"/>
        </w:rPr>
        <w:t xml:space="preserve"> and </w:t>
      </w:r>
      <w:r w:rsidR="007533AC" w:rsidRPr="00B6396A">
        <w:rPr>
          <w:rFonts w:asciiTheme="minorHAnsi" w:hAnsiTheme="minorHAnsi" w:cs="Times New Roman"/>
        </w:rPr>
        <w:t xml:space="preserve">bank on </w:t>
      </w:r>
      <w:r w:rsidR="00821A80" w:rsidRPr="00B6396A">
        <w:rPr>
          <w:rFonts w:asciiTheme="minorHAnsi" w:hAnsiTheme="minorHAnsi" w:cs="Times New Roman"/>
        </w:rPr>
        <w:t>long-term</w:t>
      </w:r>
      <w:r w:rsidR="00933115" w:rsidRPr="00B6396A">
        <w:rPr>
          <w:rFonts w:asciiTheme="minorHAnsi" w:hAnsiTheme="minorHAnsi" w:cs="Times New Roman"/>
        </w:rPr>
        <w:t xml:space="preserve"> progress towards rural sustainable development </w:t>
      </w:r>
      <w:r w:rsidR="007533AC" w:rsidRPr="00B6396A">
        <w:rPr>
          <w:rFonts w:asciiTheme="minorHAnsi" w:hAnsiTheme="minorHAnsi" w:cs="Times New Roman"/>
        </w:rPr>
        <w:t xml:space="preserve">that relies upon </w:t>
      </w:r>
      <w:r w:rsidR="00933115" w:rsidRPr="00B6396A">
        <w:rPr>
          <w:rFonts w:asciiTheme="minorHAnsi" w:hAnsiTheme="minorHAnsi" w:cs="Times New Roman"/>
        </w:rPr>
        <w:t xml:space="preserve">natural </w:t>
      </w:r>
      <w:r w:rsidR="00F52BAA" w:rsidRPr="00B6396A">
        <w:rPr>
          <w:rFonts w:asciiTheme="minorHAnsi" w:hAnsiTheme="minorHAnsi" w:cs="Times New Roman"/>
        </w:rPr>
        <w:t>forests</w:t>
      </w:r>
      <w:r w:rsidR="00067708" w:rsidRPr="00B6396A">
        <w:rPr>
          <w:rFonts w:asciiTheme="minorHAnsi" w:hAnsiTheme="minorHAnsi" w:cs="Times New Roman"/>
        </w:rPr>
        <w:t>,</w:t>
      </w:r>
      <w:r w:rsidR="007533AC" w:rsidRPr="00B6396A">
        <w:rPr>
          <w:rFonts w:asciiTheme="minorHAnsi" w:hAnsiTheme="minorHAnsi" w:cs="Times New Roman"/>
        </w:rPr>
        <w:t xml:space="preserve"> contribute</w:t>
      </w:r>
      <w:r w:rsidR="00067708" w:rsidRPr="00B6396A">
        <w:rPr>
          <w:rFonts w:asciiTheme="minorHAnsi" w:hAnsiTheme="minorHAnsi" w:cs="Times New Roman"/>
        </w:rPr>
        <w:t>s</w:t>
      </w:r>
      <w:r w:rsidR="007533AC" w:rsidRPr="00B6396A">
        <w:rPr>
          <w:rFonts w:asciiTheme="minorHAnsi" w:hAnsiTheme="minorHAnsi" w:cs="Times New Roman"/>
        </w:rPr>
        <w:t xml:space="preserve"> </w:t>
      </w:r>
      <w:r w:rsidR="00933115" w:rsidRPr="00B6396A">
        <w:rPr>
          <w:rFonts w:asciiTheme="minorHAnsi" w:hAnsiTheme="minorHAnsi" w:cs="Times New Roman"/>
        </w:rPr>
        <w:t xml:space="preserve">to </w:t>
      </w:r>
      <w:r w:rsidR="007533AC" w:rsidRPr="00B6396A">
        <w:rPr>
          <w:rFonts w:asciiTheme="minorHAnsi" w:hAnsiTheme="minorHAnsi" w:cs="Times New Roman"/>
        </w:rPr>
        <w:t>improved</w:t>
      </w:r>
      <w:r w:rsidR="00933115" w:rsidRPr="00B6396A">
        <w:rPr>
          <w:rFonts w:asciiTheme="minorHAnsi" w:hAnsiTheme="minorHAnsi" w:cs="Times New Roman"/>
        </w:rPr>
        <w:t xml:space="preserve"> </w:t>
      </w:r>
      <w:r w:rsidR="007533AC" w:rsidRPr="00B6396A">
        <w:rPr>
          <w:rFonts w:asciiTheme="minorHAnsi" w:hAnsiTheme="minorHAnsi" w:cs="Times New Roman"/>
        </w:rPr>
        <w:t xml:space="preserve">quality of </w:t>
      </w:r>
      <w:r w:rsidR="00933115" w:rsidRPr="00B6396A">
        <w:rPr>
          <w:rFonts w:asciiTheme="minorHAnsi" w:hAnsiTheme="minorHAnsi" w:cs="Times New Roman"/>
        </w:rPr>
        <w:t xml:space="preserve">life </w:t>
      </w:r>
      <w:r w:rsidR="007533AC" w:rsidRPr="00B6396A">
        <w:rPr>
          <w:rFonts w:asciiTheme="minorHAnsi" w:hAnsiTheme="minorHAnsi" w:cs="Times New Roman"/>
        </w:rPr>
        <w:t xml:space="preserve">for </w:t>
      </w:r>
      <w:r w:rsidR="00933115" w:rsidRPr="00B6396A">
        <w:rPr>
          <w:rFonts w:asciiTheme="minorHAnsi" w:hAnsiTheme="minorHAnsi" w:cs="Times New Roman"/>
        </w:rPr>
        <w:t>rural communities</w:t>
      </w:r>
      <w:r w:rsidR="00067708" w:rsidRPr="00B6396A">
        <w:rPr>
          <w:rFonts w:asciiTheme="minorHAnsi" w:hAnsiTheme="minorHAnsi" w:cs="Times New Roman"/>
        </w:rPr>
        <w:t>,</w:t>
      </w:r>
      <w:r w:rsidR="007533AC" w:rsidRPr="00B6396A">
        <w:rPr>
          <w:rFonts w:asciiTheme="minorHAnsi" w:hAnsiTheme="minorHAnsi" w:cs="Times New Roman"/>
        </w:rPr>
        <w:t xml:space="preserve"> </w:t>
      </w:r>
      <w:r w:rsidR="00933115" w:rsidRPr="00B6396A">
        <w:rPr>
          <w:rFonts w:asciiTheme="minorHAnsi" w:hAnsiTheme="minorHAnsi" w:cs="Times New Roman"/>
        </w:rPr>
        <w:t>ensur</w:t>
      </w:r>
      <w:r w:rsidR="00067708" w:rsidRPr="00B6396A">
        <w:rPr>
          <w:rFonts w:asciiTheme="minorHAnsi" w:hAnsiTheme="minorHAnsi" w:cs="Times New Roman"/>
        </w:rPr>
        <w:t>es</w:t>
      </w:r>
      <w:r w:rsidR="00933115" w:rsidRPr="00B6396A">
        <w:rPr>
          <w:rFonts w:asciiTheme="minorHAnsi" w:hAnsiTheme="minorHAnsi" w:cs="Times New Roman"/>
        </w:rPr>
        <w:t xml:space="preserve"> multiple benefits </w:t>
      </w:r>
      <w:r w:rsidR="00067708" w:rsidRPr="00B6396A">
        <w:rPr>
          <w:rFonts w:asciiTheme="minorHAnsi" w:hAnsiTheme="minorHAnsi" w:cs="Times New Roman"/>
        </w:rPr>
        <w:t xml:space="preserve">from </w:t>
      </w:r>
      <w:r w:rsidR="009947CA" w:rsidRPr="00B6396A">
        <w:rPr>
          <w:rFonts w:asciiTheme="minorHAnsi" w:hAnsiTheme="minorHAnsi" w:cs="Times New Roman"/>
        </w:rPr>
        <w:t>standing forests</w:t>
      </w:r>
      <w:r w:rsidR="00067708" w:rsidRPr="00B6396A">
        <w:rPr>
          <w:rFonts w:asciiTheme="minorHAnsi" w:hAnsiTheme="minorHAnsi" w:cs="Times New Roman"/>
        </w:rPr>
        <w:t>,</w:t>
      </w:r>
      <w:r w:rsidR="00757436" w:rsidRPr="00B6396A">
        <w:rPr>
          <w:rFonts w:asciiTheme="minorHAnsi" w:hAnsiTheme="minorHAnsi" w:cs="Times New Roman"/>
        </w:rPr>
        <w:t xml:space="preserve"> and </w:t>
      </w:r>
      <w:r w:rsidR="007533AC" w:rsidRPr="00B6396A">
        <w:rPr>
          <w:rFonts w:asciiTheme="minorHAnsi" w:hAnsiTheme="minorHAnsi" w:cs="Times New Roman"/>
        </w:rPr>
        <w:t>contribut</w:t>
      </w:r>
      <w:r w:rsidR="00067708" w:rsidRPr="00B6396A">
        <w:rPr>
          <w:rFonts w:asciiTheme="minorHAnsi" w:hAnsiTheme="minorHAnsi" w:cs="Times New Roman"/>
        </w:rPr>
        <w:t>es</w:t>
      </w:r>
      <w:r w:rsidR="007533AC" w:rsidRPr="00B6396A">
        <w:rPr>
          <w:rFonts w:asciiTheme="minorHAnsi" w:hAnsiTheme="minorHAnsi" w:cs="Times New Roman"/>
        </w:rPr>
        <w:t xml:space="preserve"> </w:t>
      </w:r>
      <w:r w:rsidR="00757436" w:rsidRPr="00B6396A">
        <w:rPr>
          <w:rFonts w:asciiTheme="minorHAnsi" w:hAnsiTheme="minorHAnsi" w:cs="Times New Roman"/>
        </w:rPr>
        <w:t>to</w:t>
      </w:r>
      <w:r w:rsidR="007533AC" w:rsidRPr="00B6396A">
        <w:rPr>
          <w:rFonts w:asciiTheme="minorHAnsi" w:hAnsiTheme="minorHAnsi" w:cs="Times New Roman"/>
        </w:rPr>
        <w:t>wards</w:t>
      </w:r>
      <w:r w:rsidR="00757436" w:rsidRPr="00B6396A">
        <w:rPr>
          <w:rFonts w:asciiTheme="minorHAnsi" w:hAnsiTheme="minorHAnsi" w:cs="Times New Roman"/>
        </w:rPr>
        <w:t xml:space="preserve"> </w:t>
      </w:r>
      <w:r w:rsidR="007533AC" w:rsidRPr="00B6396A">
        <w:rPr>
          <w:rFonts w:asciiTheme="minorHAnsi" w:hAnsiTheme="minorHAnsi" w:cs="Times New Roman"/>
        </w:rPr>
        <w:t>GHG emissions</w:t>
      </w:r>
      <w:r w:rsidR="00757436" w:rsidRPr="00B6396A">
        <w:rPr>
          <w:rFonts w:asciiTheme="minorHAnsi" w:hAnsiTheme="minorHAnsi" w:cs="Times New Roman"/>
        </w:rPr>
        <w:t xml:space="preserve"> reduction. </w:t>
      </w:r>
      <w:r w:rsidR="007533AC" w:rsidRPr="00B6396A">
        <w:rPr>
          <w:rFonts w:asciiTheme="minorHAnsi" w:hAnsiTheme="minorHAnsi" w:cs="Times New Roman"/>
        </w:rPr>
        <w:t>The lines of actions</w:t>
      </w:r>
      <w:r w:rsidR="00757436" w:rsidRPr="00B6396A">
        <w:rPr>
          <w:rFonts w:asciiTheme="minorHAnsi" w:hAnsiTheme="minorHAnsi" w:cs="Times New Roman"/>
        </w:rPr>
        <w:t xml:space="preserve"> are</w:t>
      </w:r>
      <w:r w:rsidR="007533AC" w:rsidRPr="00B6396A">
        <w:rPr>
          <w:rFonts w:asciiTheme="minorHAnsi" w:hAnsiTheme="minorHAnsi" w:cs="Times New Roman"/>
        </w:rPr>
        <w:t xml:space="preserve"> the following</w:t>
      </w:r>
      <w:r w:rsidR="00757436" w:rsidRPr="00B6396A">
        <w:rPr>
          <w:rFonts w:asciiTheme="minorHAnsi" w:hAnsiTheme="minorHAnsi" w:cs="Times New Roman"/>
        </w:rPr>
        <w:t xml:space="preserve">: </w:t>
      </w:r>
      <w:r w:rsidR="00D676F1" w:rsidRPr="00B6396A">
        <w:rPr>
          <w:rFonts w:asciiTheme="minorHAnsi" w:hAnsiTheme="minorHAnsi" w:cs="Times New Roman"/>
        </w:rPr>
        <w:t xml:space="preserve">i) </w:t>
      </w:r>
      <w:r w:rsidR="00757436" w:rsidRPr="00B6396A">
        <w:rPr>
          <w:rFonts w:asciiTheme="minorHAnsi" w:hAnsiTheme="minorHAnsi" w:cs="Times New Roman"/>
        </w:rPr>
        <w:t xml:space="preserve">sociocultural forest management and public awareness; </w:t>
      </w:r>
      <w:r w:rsidR="00D676F1" w:rsidRPr="00B6396A">
        <w:rPr>
          <w:rFonts w:asciiTheme="minorHAnsi" w:hAnsiTheme="minorHAnsi" w:cs="Times New Roman"/>
        </w:rPr>
        <w:t>ii) d</w:t>
      </w:r>
      <w:r w:rsidR="00757436" w:rsidRPr="00B6396A">
        <w:rPr>
          <w:rFonts w:asciiTheme="minorHAnsi" w:hAnsiTheme="minorHAnsi" w:cs="Times New Roman"/>
        </w:rPr>
        <w:t xml:space="preserve">evelopment of </w:t>
      </w:r>
      <w:r w:rsidR="00B9146D" w:rsidRPr="00B6396A">
        <w:rPr>
          <w:rFonts w:asciiTheme="minorHAnsi" w:hAnsiTheme="minorHAnsi" w:cs="Times New Roman"/>
        </w:rPr>
        <w:t xml:space="preserve">a </w:t>
      </w:r>
      <w:r w:rsidR="00757436" w:rsidRPr="00B6396A">
        <w:rPr>
          <w:rFonts w:asciiTheme="minorHAnsi" w:hAnsiTheme="minorHAnsi" w:cs="Times New Roman"/>
        </w:rPr>
        <w:t xml:space="preserve">forest economy and </w:t>
      </w:r>
      <w:r w:rsidR="00987906" w:rsidRPr="00B6396A">
        <w:rPr>
          <w:rFonts w:asciiTheme="minorHAnsi" w:hAnsiTheme="minorHAnsi" w:cs="Times New Roman"/>
        </w:rPr>
        <w:t>halting</w:t>
      </w:r>
      <w:r w:rsidR="00D14507" w:rsidRPr="00B6396A">
        <w:rPr>
          <w:rFonts w:asciiTheme="minorHAnsi" w:hAnsiTheme="minorHAnsi" w:cs="Times New Roman"/>
        </w:rPr>
        <w:t xml:space="preserve"> the expansion of agriculture</w:t>
      </w:r>
      <w:r w:rsidR="00757436" w:rsidRPr="00B6396A">
        <w:rPr>
          <w:rFonts w:asciiTheme="minorHAnsi" w:hAnsiTheme="minorHAnsi" w:cs="Times New Roman"/>
        </w:rPr>
        <w:t xml:space="preserve">; </w:t>
      </w:r>
      <w:r w:rsidR="00D676F1" w:rsidRPr="00B6396A">
        <w:rPr>
          <w:rFonts w:asciiTheme="minorHAnsi" w:hAnsiTheme="minorHAnsi" w:cs="Times New Roman"/>
        </w:rPr>
        <w:t xml:space="preserve">iii) </w:t>
      </w:r>
      <w:r w:rsidR="00757436" w:rsidRPr="00B6396A">
        <w:rPr>
          <w:rFonts w:asciiTheme="minorHAnsi" w:hAnsiTheme="minorHAnsi" w:cs="Times New Roman"/>
        </w:rPr>
        <w:t xml:space="preserve">cross-sectoral management of territorial planning and environmental determinants; </w:t>
      </w:r>
      <w:r w:rsidR="00D676F1" w:rsidRPr="00B6396A">
        <w:rPr>
          <w:rFonts w:asciiTheme="minorHAnsi" w:hAnsiTheme="minorHAnsi" w:cs="Times New Roman"/>
        </w:rPr>
        <w:t xml:space="preserve">iv) </w:t>
      </w:r>
      <w:r w:rsidR="00757436" w:rsidRPr="00B6396A">
        <w:rPr>
          <w:rFonts w:asciiTheme="minorHAnsi" w:hAnsiTheme="minorHAnsi" w:cs="Times New Roman"/>
        </w:rPr>
        <w:t>permanent monitoring and control</w:t>
      </w:r>
      <w:r w:rsidR="007533AC" w:rsidRPr="00B6396A">
        <w:rPr>
          <w:rFonts w:asciiTheme="minorHAnsi" w:hAnsiTheme="minorHAnsi" w:cs="Times New Roman"/>
        </w:rPr>
        <w:t xml:space="preserve">; </w:t>
      </w:r>
      <w:r w:rsidR="00757436" w:rsidRPr="00B6396A">
        <w:rPr>
          <w:rFonts w:asciiTheme="minorHAnsi" w:hAnsiTheme="minorHAnsi" w:cs="Times New Roman"/>
        </w:rPr>
        <w:t xml:space="preserve">and </w:t>
      </w:r>
      <w:r w:rsidR="00D676F1" w:rsidRPr="00B6396A">
        <w:rPr>
          <w:rFonts w:asciiTheme="minorHAnsi" w:hAnsiTheme="minorHAnsi" w:cs="Times New Roman"/>
        </w:rPr>
        <w:t xml:space="preserve">v) </w:t>
      </w:r>
      <w:r w:rsidR="007533AC" w:rsidRPr="00B6396A">
        <w:rPr>
          <w:rFonts w:asciiTheme="minorHAnsi" w:hAnsiTheme="minorHAnsi" w:cs="Times New Roman"/>
        </w:rPr>
        <w:t xml:space="preserve">creation </w:t>
      </w:r>
      <w:r w:rsidR="009F54A3" w:rsidRPr="00B6396A">
        <w:rPr>
          <w:rFonts w:asciiTheme="minorHAnsi" w:hAnsiTheme="minorHAnsi" w:cs="Times New Roman"/>
        </w:rPr>
        <w:t>and strengthening of legal, institutional</w:t>
      </w:r>
      <w:r w:rsidR="007533AC" w:rsidRPr="00B6396A">
        <w:rPr>
          <w:rFonts w:asciiTheme="minorHAnsi" w:hAnsiTheme="minorHAnsi" w:cs="Times New Roman"/>
        </w:rPr>
        <w:t>,</w:t>
      </w:r>
      <w:r w:rsidR="009F54A3" w:rsidRPr="00B6396A">
        <w:rPr>
          <w:rFonts w:asciiTheme="minorHAnsi" w:hAnsiTheme="minorHAnsi" w:cs="Times New Roman"/>
        </w:rPr>
        <w:t xml:space="preserve"> and financial capacities.</w:t>
      </w:r>
      <w:r w:rsidR="00D676F1" w:rsidRPr="00B6396A">
        <w:rPr>
          <w:rFonts w:asciiTheme="minorHAnsi" w:hAnsiTheme="minorHAnsi" w:cs="Times New Roman"/>
        </w:rPr>
        <w:t xml:space="preserve">  </w:t>
      </w:r>
    </w:p>
    <w:p w14:paraId="34C0B3F2" w14:textId="77777777" w:rsidR="00B02C11" w:rsidRPr="00B6396A" w:rsidRDefault="009F54A3"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w:t>
      </w:r>
      <w:r w:rsidR="00CF1636" w:rsidRPr="00B6396A">
        <w:rPr>
          <w:rFonts w:asciiTheme="minorHAnsi" w:hAnsiTheme="minorHAnsi" w:cs="Times New Roman"/>
          <w:b/>
        </w:rPr>
        <w:t>N</w:t>
      </w:r>
      <w:r w:rsidRPr="00B6396A">
        <w:rPr>
          <w:rFonts w:asciiTheme="minorHAnsi" w:hAnsiTheme="minorHAnsi" w:cs="Times New Roman"/>
          <w:b/>
        </w:rPr>
        <w:t xml:space="preserve">ational </w:t>
      </w:r>
      <w:r w:rsidR="00C46144" w:rsidRPr="00B6396A">
        <w:rPr>
          <w:rFonts w:asciiTheme="minorHAnsi" w:hAnsiTheme="minorHAnsi" w:cs="Times New Roman"/>
          <w:b/>
        </w:rPr>
        <w:t xml:space="preserve">Policy for </w:t>
      </w:r>
      <w:r w:rsidRPr="00B6396A">
        <w:rPr>
          <w:rFonts w:asciiTheme="minorHAnsi" w:hAnsiTheme="minorHAnsi" w:cs="Times New Roman"/>
          <w:b/>
        </w:rPr>
        <w:t>Sustainable Production and Consumption</w:t>
      </w:r>
      <w:r w:rsidR="00B02C11" w:rsidRPr="00B6396A">
        <w:rPr>
          <w:rFonts w:asciiTheme="minorHAnsi" w:hAnsiTheme="minorHAnsi" w:cs="Times New Roman"/>
          <w:b/>
        </w:rPr>
        <w:t xml:space="preserve"> </w:t>
      </w:r>
      <w:r w:rsidR="00B02C11" w:rsidRPr="00B6396A">
        <w:rPr>
          <w:rFonts w:asciiTheme="minorHAnsi" w:hAnsiTheme="minorHAnsi" w:cs="Times New Roman"/>
        </w:rPr>
        <w:t>(2010)</w:t>
      </w:r>
      <w:r w:rsidR="00C46144" w:rsidRPr="00B6396A">
        <w:rPr>
          <w:rFonts w:asciiTheme="minorHAnsi" w:hAnsiTheme="minorHAnsi" w:cs="Times New Roman"/>
        </w:rPr>
        <w:t xml:space="preserve"> seeks</w:t>
      </w:r>
      <w:r w:rsidRPr="00B6396A">
        <w:rPr>
          <w:rFonts w:asciiTheme="minorHAnsi" w:hAnsiTheme="minorHAnsi" w:cs="Times New Roman"/>
        </w:rPr>
        <w:t xml:space="preserve"> to change </w:t>
      </w:r>
      <w:r w:rsidR="00C46144" w:rsidRPr="00B6396A">
        <w:rPr>
          <w:rFonts w:asciiTheme="minorHAnsi" w:hAnsiTheme="minorHAnsi" w:cs="Times New Roman"/>
        </w:rPr>
        <w:t xml:space="preserve">non-sustainable </w:t>
      </w:r>
      <w:r w:rsidR="00821A80" w:rsidRPr="00B6396A">
        <w:rPr>
          <w:rFonts w:asciiTheme="minorHAnsi" w:hAnsiTheme="minorHAnsi" w:cs="Times New Roman"/>
        </w:rPr>
        <w:t>production</w:t>
      </w:r>
      <w:r w:rsidRPr="00B6396A">
        <w:rPr>
          <w:rFonts w:asciiTheme="minorHAnsi" w:hAnsiTheme="minorHAnsi" w:cs="Times New Roman"/>
        </w:rPr>
        <w:t xml:space="preserve"> and consumption patterns </w:t>
      </w:r>
      <w:r w:rsidR="00067708" w:rsidRPr="00B6396A">
        <w:rPr>
          <w:rFonts w:asciiTheme="minorHAnsi" w:hAnsiTheme="minorHAnsi" w:cs="Times New Roman"/>
        </w:rPr>
        <w:t xml:space="preserve">of </w:t>
      </w:r>
      <w:r w:rsidRPr="00B6396A">
        <w:rPr>
          <w:rFonts w:asciiTheme="minorHAnsi" w:hAnsiTheme="minorHAnsi" w:cs="Times New Roman"/>
        </w:rPr>
        <w:t xml:space="preserve">the different national </w:t>
      </w:r>
      <w:r w:rsidR="00C46144" w:rsidRPr="00B6396A">
        <w:rPr>
          <w:rFonts w:asciiTheme="minorHAnsi" w:hAnsiTheme="minorHAnsi" w:cs="Times New Roman"/>
        </w:rPr>
        <w:t>civil stakeholders</w:t>
      </w:r>
      <w:r w:rsidRPr="00B6396A">
        <w:rPr>
          <w:rFonts w:asciiTheme="minorHAnsi" w:hAnsiTheme="minorHAnsi" w:cs="Times New Roman"/>
        </w:rPr>
        <w:t xml:space="preserve">, </w:t>
      </w:r>
      <w:r w:rsidR="00C46144" w:rsidRPr="00B6396A">
        <w:rPr>
          <w:rFonts w:asciiTheme="minorHAnsi" w:hAnsiTheme="minorHAnsi" w:cs="Times New Roman"/>
        </w:rPr>
        <w:t xml:space="preserve">thereby contributing </w:t>
      </w:r>
      <w:r w:rsidRPr="00B6396A">
        <w:rPr>
          <w:rFonts w:asciiTheme="minorHAnsi" w:hAnsiTheme="minorHAnsi" w:cs="Times New Roman"/>
        </w:rPr>
        <w:t xml:space="preserve">to </w:t>
      </w:r>
      <w:r w:rsidR="00C46144" w:rsidRPr="00B6396A">
        <w:rPr>
          <w:rFonts w:asciiTheme="minorHAnsi" w:hAnsiTheme="minorHAnsi" w:cs="Times New Roman"/>
        </w:rPr>
        <w:t xml:space="preserve">reducing </w:t>
      </w:r>
      <w:r w:rsidRPr="00B6396A">
        <w:rPr>
          <w:rFonts w:asciiTheme="minorHAnsi" w:hAnsiTheme="minorHAnsi" w:cs="Times New Roman"/>
        </w:rPr>
        <w:t xml:space="preserve">pollution, </w:t>
      </w:r>
      <w:r w:rsidR="00C46144" w:rsidRPr="00B6396A">
        <w:rPr>
          <w:rFonts w:asciiTheme="minorHAnsi" w:hAnsiTheme="minorHAnsi" w:cs="Times New Roman"/>
        </w:rPr>
        <w:t xml:space="preserve">conserving </w:t>
      </w:r>
      <w:r w:rsidRPr="00B6396A">
        <w:rPr>
          <w:rFonts w:asciiTheme="minorHAnsi" w:hAnsiTheme="minorHAnsi" w:cs="Times New Roman"/>
        </w:rPr>
        <w:t>resources, favor</w:t>
      </w:r>
      <w:r w:rsidR="00C46144" w:rsidRPr="00B6396A">
        <w:rPr>
          <w:rFonts w:asciiTheme="minorHAnsi" w:hAnsiTheme="minorHAnsi" w:cs="Times New Roman"/>
        </w:rPr>
        <w:t>ing the</w:t>
      </w:r>
      <w:r w:rsidRPr="00B6396A">
        <w:rPr>
          <w:rFonts w:asciiTheme="minorHAnsi" w:hAnsiTheme="minorHAnsi" w:cs="Times New Roman"/>
        </w:rPr>
        <w:t xml:space="preserve"> environmental integrity of </w:t>
      </w:r>
      <w:r w:rsidR="00821A80" w:rsidRPr="00B6396A">
        <w:rPr>
          <w:rFonts w:asciiTheme="minorHAnsi" w:hAnsiTheme="minorHAnsi" w:cs="Times New Roman"/>
        </w:rPr>
        <w:t>goods</w:t>
      </w:r>
      <w:r w:rsidRPr="00B6396A">
        <w:rPr>
          <w:rFonts w:asciiTheme="minorHAnsi" w:hAnsiTheme="minorHAnsi" w:cs="Times New Roman"/>
        </w:rPr>
        <w:t xml:space="preserve"> and services</w:t>
      </w:r>
      <w:r w:rsidR="00B9146D" w:rsidRPr="00B6396A">
        <w:rPr>
          <w:rFonts w:asciiTheme="minorHAnsi" w:hAnsiTheme="minorHAnsi" w:cs="Times New Roman"/>
        </w:rPr>
        <w:t>,</w:t>
      </w:r>
      <w:r w:rsidRPr="00B6396A">
        <w:rPr>
          <w:rFonts w:asciiTheme="minorHAnsi" w:hAnsiTheme="minorHAnsi" w:cs="Times New Roman"/>
        </w:rPr>
        <w:t xml:space="preserve"> and </w:t>
      </w:r>
      <w:r w:rsidR="00C46144" w:rsidRPr="00B6396A">
        <w:rPr>
          <w:rFonts w:asciiTheme="minorHAnsi" w:hAnsiTheme="minorHAnsi" w:cs="Times New Roman"/>
        </w:rPr>
        <w:t xml:space="preserve">promoting the sustainable use of </w:t>
      </w:r>
      <w:r w:rsidRPr="00B6396A">
        <w:rPr>
          <w:rFonts w:asciiTheme="minorHAnsi" w:hAnsiTheme="minorHAnsi" w:cs="Times New Roman"/>
        </w:rPr>
        <w:t xml:space="preserve">biodiversity, as sources of </w:t>
      </w:r>
      <w:r w:rsidR="00067708" w:rsidRPr="00B6396A">
        <w:rPr>
          <w:rFonts w:asciiTheme="minorHAnsi" w:hAnsiTheme="minorHAnsi" w:cs="Times New Roman"/>
        </w:rPr>
        <w:t xml:space="preserve">economic </w:t>
      </w:r>
      <w:r w:rsidR="00CF1636" w:rsidRPr="00B6396A">
        <w:rPr>
          <w:rFonts w:asciiTheme="minorHAnsi" w:hAnsiTheme="minorHAnsi" w:cs="Times New Roman"/>
        </w:rPr>
        <w:t>competitiveness and quality</w:t>
      </w:r>
      <w:r w:rsidR="00C46144" w:rsidRPr="00B6396A">
        <w:rPr>
          <w:rFonts w:asciiTheme="minorHAnsi" w:hAnsiTheme="minorHAnsi" w:cs="Times New Roman"/>
        </w:rPr>
        <w:t xml:space="preserve"> of life</w:t>
      </w:r>
      <w:r w:rsidR="00CF1636" w:rsidRPr="00B6396A">
        <w:rPr>
          <w:rFonts w:asciiTheme="minorHAnsi" w:hAnsiTheme="minorHAnsi" w:cs="Times New Roman"/>
        </w:rPr>
        <w:t xml:space="preserve">. The four elements </w:t>
      </w:r>
      <w:r w:rsidR="00C46144" w:rsidRPr="00B6396A">
        <w:rPr>
          <w:rFonts w:asciiTheme="minorHAnsi" w:hAnsiTheme="minorHAnsi" w:cs="Times New Roman"/>
        </w:rPr>
        <w:t xml:space="preserve">governing </w:t>
      </w:r>
      <w:r w:rsidR="00CF1636" w:rsidRPr="00B6396A">
        <w:rPr>
          <w:rFonts w:asciiTheme="minorHAnsi" w:hAnsiTheme="minorHAnsi" w:cs="Times New Roman"/>
        </w:rPr>
        <w:t>this policy are</w:t>
      </w:r>
      <w:r w:rsidR="00C46144" w:rsidRPr="00B6396A">
        <w:rPr>
          <w:rFonts w:asciiTheme="minorHAnsi" w:hAnsiTheme="minorHAnsi" w:cs="Times New Roman"/>
        </w:rPr>
        <w:t xml:space="preserve"> as follows</w:t>
      </w:r>
      <w:r w:rsidR="00CF1636" w:rsidRPr="00B6396A">
        <w:rPr>
          <w:rFonts w:asciiTheme="minorHAnsi" w:hAnsiTheme="minorHAnsi" w:cs="Times New Roman"/>
        </w:rPr>
        <w:t xml:space="preserve">: </w:t>
      </w:r>
      <w:r w:rsidR="00B02C11" w:rsidRPr="00B6396A">
        <w:rPr>
          <w:rFonts w:asciiTheme="minorHAnsi" w:hAnsiTheme="minorHAnsi" w:cs="Times New Roman"/>
        </w:rPr>
        <w:t xml:space="preserve">i) </w:t>
      </w:r>
      <w:r w:rsidR="00CF1636" w:rsidRPr="00B6396A">
        <w:rPr>
          <w:rFonts w:asciiTheme="minorHAnsi" w:hAnsiTheme="minorHAnsi" w:cs="Times New Roman"/>
        </w:rPr>
        <w:lastRenderedPageBreak/>
        <w:t xml:space="preserve">environmental sustainability </w:t>
      </w:r>
      <w:r w:rsidR="00CD5C33" w:rsidRPr="00B6396A">
        <w:rPr>
          <w:rFonts w:asciiTheme="minorHAnsi" w:hAnsiTheme="minorHAnsi" w:cs="Times New Roman"/>
        </w:rPr>
        <w:t xml:space="preserve">of the country’s natural </w:t>
      </w:r>
      <w:r w:rsidR="00C06EAD" w:rsidRPr="00B6396A">
        <w:rPr>
          <w:rFonts w:asciiTheme="minorHAnsi" w:hAnsiTheme="minorHAnsi" w:cs="Times New Roman"/>
        </w:rPr>
        <w:t>heritage</w:t>
      </w:r>
      <w:r w:rsidR="00CD5C33" w:rsidRPr="00B6396A">
        <w:rPr>
          <w:rFonts w:asciiTheme="minorHAnsi" w:hAnsiTheme="minorHAnsi" w:cs="Times New Roman"/>
        </w:rPr>
        <w:t xml:space="preserve">; </w:t>
      </w:r>
      <w:r w:rsidR="00B02C11" w:rsidRPr="00B6396A">
        <w:rPr>
          <w:rFonts w:asciiTheme="minorHAnsi" w:hAnsiTheme="minorHAnsi" w:cs="Times New Roman"/>
        </w:rPr>
        <w:t xml:space="preserve">ii) </w:t>
      </w:r>
      <w:r w:rsidR="00CD5C33" w:rsidRPr="00B6396A">
        <w:rPr>
          <w:rFonts w:asciiTheme="minorHAnsi" w:hAnsiTheme="minorHAnsi" w:cs="Times New Roman"/>
        </w:rPr>
        <w:t xml:space="preserve">business competitiveness; </w:t>
      </w:r>
      <w:r w:rsidR="00B02C11" w:rsidRPr="00B6396A">
        <w:rPr>
          <w:rFonts w:asciiTheme="minorHAnsi" w:hAnsiTheme="minorHAnsi" w:cs="Times New Roman"/>
        </w:rPr>
        <w:t xml:space="preserve">iii) </w:t>
      </w:r>
      <w:r w:rsidR="00F966CB" w:rsidRPr="00B6396A">
        <w:rPr>
          <w:rFonts w:asciiTheme="minorHAnsi" w:hAnsiTheme="minorHAnsi" w:cs="Times New Roman"/>
        </w:rPr>
        <w:t>employment generation</w:t>
      </w:r>
      <w:r w:rsidR="00B02C11" w:rsidRPr="00B6396A">
        <w:rPr>
          <w:rFonts w:asciiTheme="minorHAnsi" w:hAnsiTheme="minorHAnsi" w:cs="Times New Roman"/>
        </w:rPr>
        <w:t xml:space="preserve">; </w:t>
      </w:r>
      <w:r w:rsidR="00F966CB" w:rsidRPr="00B6396A">
        <w:rPr>
          <w:rFonts w:asciiTheme="minorHAnsi" w:hAnsiTheme="minorHAnsi" w:cs="Times New Roman"/>
        </w:rPr>
        <w:t>and</w:t>
      </w:r>
      <w:r w:rsidR="00B02C11" w:rsidRPr="00B6396A">
        <w:rPr>
          <w:rFonts w:asciiTheme="minorHAnsi" w:hAnsiTheme="minorHAnsi" w:cs="Times New Roman"/>
        </w:rPr>
        <w:t xml:space="preserve"> </w:t>
      </w:r>
      <w:r w:rsidR="00E95E51" w:rsidRPr="00B6396A">
        <w:rPr>
          <w:rFonts w:asciiTheme="minorHAnsi" w:hAnsiTheme="minorHAnsi" w:cs="Times New Roman"/>
        </w:rPr>
        <w:t xml:space="preserve">iv) </w:t>
      </w:r>
      <w:r w:rsidR="00F966CB" w:rsidRPr="00B6396A">
        <w:rPr>
          <w:rFonts w:asciiTheme="minorHAnsi" w:hAnsiTheme="minorHAnsi" w:cs="Times New Roman"/>
        </w:rPr>
        <w:t>contribution to</w:t>
      </w:r>
      <w:r w:rsidR="009D16A4" w:rsidRPr="00B6396A">
        <w:rPr>
          <w:rFonts w:asciiTheme="minorHAnsi" w:hAnsiTheme="minorHAnsi" w:cs="Times New Roman"/>
        </w:rPr>
        <w:t>wards</w:t>
      </w:r>
      <w:r w:rsidR="00F966CB" w:rsidRPr="00B6396A">
        <w:rPr>
          <w:rFonts w:asciiTheme="minorHAnsi" w:hAnsiTheme="minorHAnsi" w:cs="Times New Roman"/>
        </w:rPr>
        <w:t xml:space="preserve"> </w:t>
      </w:r>
      <w:r w:rsidR="009D16A4" w:rsidRPr="00B6396A">
        <w:rPr>
          <w:rFonts w:asciiTheme="minorHAnsi" w:hAnsiTheme="minorHAnsi" w:cs="Times New Roman"/>
        </w:rPr>
        <w:t xml:space="preserve">creating </w:t>
      </w:r>
      <w:r w:rsidR="00F966CB" w:rsidRPr="00B6396A">
        <w:rPr>
          <w:rFonts w:asciiTheme="minorHAnsi" w:hAnsiTheme="minorHAnsi" w:cs="Times New Roman"/>
        </w:rPr>
        <w:t xml:space="preserve">the institutional and cultural capacities for sustainability by the different </w:t>
      </w:r>
      <w:r w:rsidR="009D16A4" w:rsidRPr="00B6396A">
        <w:rPr>
          <w:rFonts w:asciiTheme="minorHAnsi" w:hAnsiTheme="minorHAnsi" w:cs="Times New Roman"/>
        </w:rPr>
        <w:t>stakeholders</w:t>
      </w:r>
      <w:r w:rsidR="00F966CB" w:rsidRPr="00B6396A">
        <w:rPr>
          <w:rFonts w:asciiTheme="minorHAnsi" w:hAnsiTheme="minorHAnsi" w:cs="Times New Roman"/>
        </w:rPr>
        <w:t xml:space="preserve">. </w:t>
      </w:r>
      <w:r w:rsidR="00821A80" w:rsidRPr="00B6396A">
        <w:rPr>
          <w:rFonts w:asciiTheme="minorHAnsi" w:hAnsiTheme="minorHAnsi" w:cs="Times New Roman"/>
        </w:rPr>
        <w:t>The implementation</w:t>
      </w:r>
      <w:r w:rsidR="00F966CB" w:rsidRPr="00B6396A">
        <w:rPr>
          <w:rFonts w:asciiTheme="minorHAnsi" w:hAnsiTheme="minorHAnsi" w:cs="Times New Roman"/>
        </w:rPr>
        <w:t xml:space="preserve"> of the </w:t>
      </w:r>
      <w:r w:rsidR="00C06EAD" w:rsidRPr="00B6396A">
        <w:rPr>
          <w:rFonts w:asciiTheme="minorHAnsi" w:hAnsiTheme="minorHAnsi" w:cs="Times New Roman"/>
        </w:rPr>
        <w:t>p</w:t>
      </w:r>
      <w:r w:rsidR="00F966CB" w:rsidRPr="00B6396A">
        <w:rPr>
          <w:rFonts w:asciiTheme="minorHAnsi" w:hAnsiTheme="minorHAnsi" w:cs="Times New Roman"/>
        </w:rPr>
        <w:t xml:space="preserve">olicy guidelines identifies </w:t>
      </w:r>
      <w:r w:rsidR="005706D4" w:rsidRPr="00B6396A">
        <w:rPr>
          <w:rFonts w:asciiTheme="minorHAnsi" w:hAnsiTheme="minorHAnsi" w:cs="Times New Roman"/>
        </w:rPr>
        <w:t xml:space="preserve">production </w:t>
      </w:r>
      <w:r w:rsidR="00CF10DD" w:rsidRPr="00B6396A">
        <w:rPr>
          <w:rFonts w:asciiTheme="minorHAnsi" w:hAnsiTheme="minorHAnsi" w:cs="Times New Roman"/>
        </w:rPr>
        <w:t>sectors</w:t>
      </w:r>
      <w:r w:rsidR="005706D4" w:rsidRPr="00B6396A">
        <w:rPr>
          <w:rFonts w:asciiTheme="minorHAnsi" w:hAnsiTheme="minorHAnsi" w:cs="Times New Roman"/>
        </w:rPr>
        <w:t xml:space="preserve"> that are</w:t>
      </w:r>
      <w:r w:rsidR="00CF10DD" w:rsidRPr="00B6396A">
        <w:rPr>
          <w:rFonts w:asciiTheme="minorHAnsi" w:hAnsiTheme="minorHAnsi" w:cs="Times New Roman"/>
        </w:rPr>
        <w:t xml:space="preserve"> r</w:t>
      </w:r>
      <w:r w:rsidR="00F966CB" w:rsidRPr="00B6396A">
        <w:rPr>
          <w:rFonts w:asciiTheme="minorHAnsi" w:hAnsiTheme="minorHAnsi" w:cs="Times New Roman"/>
        </w:rPr>
        <w:t xml:space="preserve">ecognized </w:t>
      </w:r>
      <w:r w:rsidR="00CF10DD" w:rsidRPr="00B6396A">
        <w:rPr>
          <w:rFonts w:asciiTheme="minorHAnsi" w:hAnsiTheme="minorHAnsi" w:cs="Times New Roman"/>
        </w:rPr>
        <w:t>as green businesses</w:t>
      </w:r>
      <w:r w:rsidR="005706D4" w:rsidRPr="00B6396A">
        <w:rPr>
          <w:rFonts w:asciiTheme="minorHAnsi" w:hAnsiTheme="minorHAnsi" w:cs="Times New Roman"/>
        </w:rPr>
        <w:t>,</w:t>
      </w:r>
      <w:r w:rsidR="00CF10DD" w:rsidRPr="00B6396A">
        <w:rPr>
          <w:rFonts w:asciiTheme="minorHAnsi" w:hAnsiTheme="minorHAnsi" w:cs="Times New Roman"/>
        </w:rPr>
        <w:t xml:space="preserve"> such as tourism, ecological food sectors</w:t>
      </w:r>
      <w:r w:rsidR="005706D4" w:rsidRPr="00B6396A">
        <w:rPr>
          <w:rFonts w:asciiTheme="minorHAnsi" w:hAnsiTheme="minorHAnsi" w:cs="Times New Roman"/>
        </w:rPr>
        <w:t>,</w:t>
      </w:r>
      <w:r w:rsidR="00CF10DD" w:rsidRPr="00B6396A">
        <w:rPr>
          <w:rFonts w:asciiTheme="minorHAnsi" w:hAnsiTheme="minorHAnsi" w:cs="Times New Roman"/>
        </w:rPr>
        <w:t xml:space="preserve"> </w:t>
      </w:r>
      <w:r w:rsidR="00821A80" w:rsidRPr="00B6396A">
        <w:rPr>
          <w:rFonts w:asciiTheme="minorHAnsi" w:hAnsiTheme="minorHAnsi" w:cs="Times New Roman"/>
        </w:rPr>
        <w:t>and</w:t>
      </w:r>
      <w:r w:rsidR="00CF10DD" w:rsidRPr="00B6396A">
        <w:rPr>
          <w:rFonts w:asciiTheme="minorHAnsi" w:hAnsiTheme="minorHAnsi" w:cs="Times New Roman"/>
        </w:rPr>
        <w:t xml:space="preserve"> products</w:t>
      </w:r>
      <w:r w:rsidR="00B02C11" w:rsidRPr="00B6396A">
        <w:rPr>
          <w:rFonts w:asciiTheme="minorHAnsi" w:hAnsiTheme="minorHAnsi" w:cs="Times New Roman"/>
        </w:rPr>
        <w:t xml:space="preserve"> </w:t>
      </w:r>
      <w:r w:rsidR="00821A80" w:rsidRPr="00B6396A">
        <w:rPr>
          <w:rFonts w:asciiTheme="minorHAnsi" w:hAnsiTheme="minorHAnsi" w:cs="Times New Roman"/>
        </w:rPr>
        <w:t>and</w:t>
      </w:r>
      <w:r w:rsidR="00CF10DD" w:rsidRPr="00B6396A">
        <w:rPr>
          <w:rFonts w:asciiTheme="minorHAnsi" w:hAnsiTheme="minorHAnsi" w:cs="Times New Roman"/>
        </w:rPr>
        <w:t xml:space="preserve"> services from biodiversity, </w:t>
      </w:r>
      <w:r w:rsidR="009D16A4" w:rsidRPr="00B6396A">
        <w:rPr>
          <w:rFonts w:asciiTheme="minorHAnsi" w:hAnsiTheme="minorHAnsi" w:cs="Times New Roman"/>
        </w:rPr>
        <w:t>and seeks to</w:t>
      </w:r>
      <w:r w:rsidR="00CF10DD" w:rsidRPr="00B6396A">
        <w:rPr>
          <w:rFonts w:asciiTheme="minorHAnsi" w:hAnsiTheme="minorHAnsi" w:cs="Times New Roman"/>
        </w:rPr>
        <w:t xml:space="preserve"> </w:t>
      </w:r>
      <w:r w:rsidR="009D16A4" w:rsidRPr="00B6396A">
        <w:rPr>
          <w:rFonts w:asciiTheme="minorHAnsi" w:hAnsiTheme="minorHAnsi" w:cs="Times New Roman"/>
        </w:rPr>
        <w:t xml:space="preserve">generate </w:t>
      </w:r>
      <w:r w:rsidR="00CF10DD" w:rsidRPr="00B6396A">
        <w:rPr>
          <w:rFonts w:asciiTheme="minorHAnsi" w:hAnsiTheme="minorHAnsi" w:cs="Times New Roman"/>
        </w:rPr>
        <w:t xml:space="preserve">green business </w:t>
      </w:r>
      <w:r w:rsidR="005706D4" w:rsidRPr="00B6396A">
        <w:rPr>
          <w:rFonts w:asciiTheme="minorHAnsi" w:hAnsiTheme="minorHAnsi" w:cs="Times New Roman"/>
        </w:rPr>
        <w:t xml:space="preserve">initiatives </w:t>
      </w:r>
      <w:r w:rsidR="00CF10DD" w:rsidRPr="00B6396A">
        <w:rPr>
          <w:rFonts w:asciiTheme="minorHAnsi" w:hAnsiTheme="minorHAnsi" w:cs="Times New Roman"/>
        </w:rPr>
        <w:t xml:space="preserve">and </w:t>
      </w:r>
      <w:r w:rsidR="005706D4" w:rsidRPr="00B6396A">
        <w:rPr>
          <w:rFonts w:asciiTheme="minorHAnsi" w:hAnsiTheme="minorHAnsi" w:cs="Times New Roman"/>
        </w:rPr>
        <w:t>strengthen</w:t>
      </w:r>
      <w:r w:rsidR="00CF10DD" w:rsidRPr="00B6396A">
        <w:rPr>
          <w:rFonts w:asciiTheme="minorHAnsi" w:hAnsiTheme="minorHAnsi" w:cs="Times New Roman"/>
        </w:rPr>
        <w:t xml:space="preserve"> existing ones.</w:t>
      </w:r>
      <w:r w:rsidR="00B02C11" w:rsidRPr="00B6396A">
        <w:rPr>
          <w:rFonts w:asciiTheme="minorHAnsi" w:hAnsiTheme="minorHAnsi" w:cs="Times New Roman"/>
        </w:rPr>
        <w:t xml:space="preserve"> </w:t>
      </w:r>
    </w:p>
    <w:p w14:paraId="5FC42A85" w14:textId="77777777" w:rsidR="00B02C11" w:rsidRPr="00B6396A" w:rsidRDefault="00116BEF"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w:t>
      </w:r>
      <w:r w:rsidR="001A2002" w:rsidRPr="00B6396A">
        <w:rPr>
          <w:rFonts w:asciiTheme="minorHAnsi" w:hAnsiTheme="minorHAnsi" w:cs="Times New Roman"/>
        </w:rPr>
        <w:t xml:space="preserve">key </w:t>
      </w:r>
      <w:r w:rsidR="0038784C" w:rsidRPr="00B6396A">
        <w:rPr>
          <w:rFonts w:asciiTheme="minorHAnsi" w:hAnsiTheme="minorHAnsi" w:cs="Times New Roman"/>
        </w:rPr>
        <w:t>actions</w:t>
      </w:r>
      <w:r w:rsidRPr="00B6396A">
        <w:rPr>
          <w:rFonts w:asciiTheme="minorHAnsi" w:hAnsiTheme="minorHAnsi" w:cs="Times New Roman"/>
        </w:rPr>
        <w:t xml:space="preserve"> guiding </w:t>
      </w:r>
      <w:r w:rsidR="001A2002" w:rsidRPr="00B6396A">
        <w:rPr>
          <w:rFonts w:asciiTheme="minorHAnsi" w:hAnsiTheme="minorHAnsi" w:cs="Times New Roman"/>
        </w:rPr>
        <w:t xml:space="preserve">the development of this </w:t>
      </w:r>
      <w:r w:rsidRPr="00B6396A">
        <w:rPr>
          <w:rFonts w:asciiTheme="minorHAnsi" w:hAnsiTheme="minorHAnsi" w:cs="Times New Roman"/>
        </w:rPr>
        <w:t>strategy are</w:t>
      </w:r>
      <w:r w:rsidR="001A2002" w:rsidRPr="00B6396A">
        <w:rPr>
          <w:rFonts w:asciiTheme="minorHAnsi" w:hAnsiTheme="minorHAnsi" w:cs="Times New Roman"/>
        </w:rPr>
        <w:t xml:space="preserve"> as follows</w:t>
      </w:r>
      <w:r w:rsidRPr="00B6396A">
        <w:rPr>
          <w:rFonts w:asciiTheme="minorHAnsi" w:hAnsiTheme="minorHAnsi" w:cs="Times New Roman"/>
        </w:rPr>
        <w:t xml:space="preserve">: </w:t>
      </w:r>
      <w:r w:rsidR="00B02C11" w:rsidRPr="00B6396A">
        <w:rPr>
          <w:rFonts w:asciiTheme="minorHAnsi" w:hAnsiTheme="minorHAnsi" w:cs="Times New Roman"/>
        </w:rPr>
        <w:t xml:space="preserve">i) </w:t>
      </w:r>
      <w:r w:rsidR="001A2002" w:rsidRPr="00B6396A">
        <w:rPr>
          <w:rFonts w:asciiTheme="minorHAnsi" w:hAnsiTheme="minorHAnsi" w:cs="Times New Roman"/>
        </w:rPr>
        <w:t xml:space="preserve">expansion of capacities of networks </w:t>
      </w:r>
      <w:r w:rsidR="00554D0F" w:rsidRPr="00B6396A">
        <w:rPr>
          <w:rFonts w:asciiTheme="minorHAnsi" w:hAnsiTheme="minorHAnsi" w:cs="Times New Roman"/>
        </w:rPr>
        <w:t xml:space="preserve">and </w:t>
      </w:r>
      <w:r w:rsidR="001A2002" w:rsidRPr="00B6396A">
        <w:rPr>
          <w:rFonts w:asciiTheme="minorHAnsi" w:hAnsiTheme="minorHAnsi" w:cs="Times New Roman"/>
        </w:rPr>
        <w:t xml:space="preserve">incubation and acceleration programs </w:t>
      </w:r>
      <w:r w:rsidR="00B12A4D" w:rsidRPr="00B6396A">
        <w:rPr>
          <w:rFonts w:asciiTheme="minorHAnsi" w:hAnsiTheme="minorHAnsi" w:cs="Times New Roman"/>
        </w:rPr>
        <w:t>for</w:t>
      </w:r>
      <w:r w:rsidR="001A2002" w:rsidRPr="00B6396A">
        <w:rPr>
          <w:rFonts w:asciiTheme="minorHAnsi" w:hAnsiTheme="minorHAnsi" w:cs="Times New Roman"/>
        </w:rPr>
        <w:t xml:space="preserve"> </w:t>
      </w:r>
      <w:r w:rsidR="00554D0F" w:rsidRPr="00B6396A">
        <w:rPr>
          <w:rFonts w:asciiTheme="minorHAnsi" w:hAnsiTheme="minorHAnsi" w:cs="Times New Roman"/>
        </w:rPr>
        <w:t xml:space="preserve">green </w:t>
      </w:r>
      <w:r w:rsidR="001A2002" w:rsidRPr="00B6396A">
        <w:rPr>
          <w:rFonts w:asciiTheme="minorHAnsi" w:hAnsiTheme="minorHAnsi" w:cs="Times New Roman"/>
        </w:rPr>
        <w:t>business initiatives</w:t>
      </w:r>
      <w:r w:rsidR="00554D0F" w:rsidRPr="00B6396A">
        <w:rPr>
          <w:rFonts w:asciiTheme="minorHAnsi" w:hAnsiTheme="minorHAnsi" w:cs="Times New Roman"/>
        </w:rPr>
        <w:t xml:space="preserve">; </w:t>
      </w:r>
      <w:r w:rsidR="00B02C11" w:rsidRPr="00B6396A">
        <w:rPr>
          <w:rFonts w:asciiTheme="minorHAnsi" w:hAnsiTheme="minorHAnsi" w:cs="Times New Roman"/>
        </w:rPr>
        <w:t xml:space="preserve">ii) </w:t>
      </w:r>
      <w:r w:rsidR="00554D0F" w:rsidRPr="00B6396A">
        <w:rPr>
          <w:rFonts w:asciiTheme="minorHAnsi" w:hAnsiTheme="minorHAnsi" w:cs="Times New Roman"/>
        </w:rPr>
        <w:t xml:space="preserve">strengthening of fairs, </w:t>
      </w:r>
      <w:r w:rsidR="001A2002" w:rsidRPr="00B6396A">
        <w:rPr>
          <w:rFonts w:asciiTheme="minorHAnsi" w:hAnsiTheme="minorHAnsi" w:cs="Times New Roman"/>
        </w:rPr>
        <w:t>expos,</w:t>
      </w:r>
      <w:r w:rsidR="00554D0F" w:rsidRPr="00B6396A">
        <w:rPr>
          <w:rFonts w:asciiTheme="minorHAnsi" w:hAnsiTheme="minorHAnsi" w:cs="Times New Roman"/>
        </w:rPr>
        <w:t xml:space="preserve"> and spaces for green business </w:t>
      </w:r>
      <w:r w:rsidR="00795412" w:rsidRPr="00B6396A">
        <w:rPr>
          <w:rFonts w:asciiTheme="minorHAnsi" w:hAnsiTheme="minorHAnsi" w:cs="Times New Roman"/>
        </w:rPr>
        <w:t>e</w:t>
      </w:r>
      <w:r w:rsidR="00554D0F" w:rsidRPr="00B6396A">
        <w:rPr>
          <w:rFonts w:asciiTheme="minorHAnsi" w:hAnsiTheme="minorHAnsi" w:cs="Times New Roman"/>
        </w:rPr>
        <w:t>xchange</w:t>
      </w:r>
      <w:r w:rsidR="001A2002" w:rsidRPr="00B6396A">
        <w:rPr>
          <w:rFonts w:asciiTheme="minorHAnsi" w:hAnsiTheme="minorHAnsi" w:cs="Times New Roman"/>
        </w:rPr>
        <w:t>s</w:t>
      </w:r>
      <w:r w:rsidR="00554D0F" w:rsidRPr="00B6396A">
        <w:rPr>
          <w:rFonts w:asciiTheme="minorHAnsi" w:hAnsiTheme="minorHAnsi" w:cs="Times New Roman"/>
        </w:rPr>
        <w:t xml:space="preserve">; </w:t>
      </w:r>
      <w:r w:rsidR="00B02C11" w:rsidRPr="00B6396A">
        <w:rPr>
          <w:rFonts w:asciiTheme="minorHAnsi" w:hAnsiTheme="minorHAnsi" w:cs="Times New Roman"/>
        </w:rPr>
        <w:t xml:space="preserve">iii) </w:t>
      </w:r>
      <w:r w:rsidR="00554D0F" w:rsidRPr="00B6396A">
        <w:rPr>
          <w:rFonts w:asciiTheme="minorHAnsi" w:hAnsiTheme="minorHAnsi" w:cs="Times New Roman"/>
        </w:rPr>
        <w:t xml:space="preserve">creation and </w:t>
      </w:r>
      <w:r w:rsidR="0047756B" w:rsidRPr="00B6396A">
        <w:rPr>
          <w:rFonts w:asciiTheme="minorHAnsi" w:hAnsiTheme="minorHAnsi" w:cs="Times New Roman"/>
        </w:rPr>
        <w:t>articulation</w:t>
      </w:r>
      <w:r w:rsidR="00554D0F" w:rsidRPr="00B6396A">
        <w:rPr>
          <w:rFonts w:asciiTheme="minorHAnsi" w:hAnsiTheme="minorHAnsi" w:cs="Times New Roman"/>
        </w:rPr>
        <w:t xml:space="preserve"> of seed capital investment funds for </w:t>
      </w:r>
      <w:r w:rsidR="0047756B" w:rsidRPr="00B6396A">
        <w:rPr>
          <w:rFonts w:asciiTheme="minorHAnsi" w:hAnsiTheme="minorHAnsi" w:cs="Times New Roman"/>
        </w:rPr>
        <w:t>businesses</w:t>
      </w:r>
      <w:r w:rsidR="001A2002" w:rsidRPr="00B6396A">
        <w:rPr>
          <w:rFonts w:asciiTheme="minorHAnsi" w:hAnsiTheme="minorHAnsi" w:cs="Times New Roman"/>
        </w:rPr>
        <w:t xml:space="preserve"> with the potential for success</w:t>
      </w:r>
      <w:r w:rsidR="00554D0F" w:rsidRPr="00B6396A">
        <w:rPr>
          <w:rFonts w:asciiTheme="minorHAnsi" w:hAnsiTheme="minorHAnsi" w:cs="Times New Roman"/>
        </w:rPr>
        <w:t xml:space="preserve">; </w:t>
      </w:r>
      <w:r w:rsidR="00B02C11" w:rsidRPr="00B6396A">
        <w:rPr>
          <w:rFonts w:asciiTheme="minorHAnsi" w:hAnsiTheme="minorHAnsi" w:cs="Times New Roman"/>
        </w:rPr>
        <w:t xml:space="preserve">iv) </w:t>
      </w:r>
      <w:r w:rsidR="00554D0F" w:rsidRPr="00B6396A">
        <w:rPr>
          <w:rFonts w:asciiTheme="minorHAnsi" w:hAnsiTheme="minorHAnsi" w:cs="Times New Roman"/>
        </w:rPr>
        <w:t xml:space="preserve">development of a public information platform </w:t>
      </w:r>
      <w:r w:rsidR="00B12A4D" w:rsidRPr="00B6396A">
        <w:rPr>
          <w:rFonts w:asciiTheme="minorHAnsi" w:hAnsiTheme="minorHAnsi" w:cs="Times New Roman"/>
        </w:rPr>
        <w:t xml:space="preserve">for </w:t>
      </w:r>
      <w:r w:rsidR="00554D0F" w:rsidRPr="00B6396A">
        <w:rPr>
          <w:rFonts w:asciiTheme="minorHAnsi" w:hAnsiTheme="minorHAnsi" w:cs="Times New Roman"/>
        </w:rPr>
        <w:t xml:space="preserve">sustainable </w:t>
      </w:r>
      <w:r w:rsidR="001A2002" w:rsidRPr="00B6396A">
        <w:rPr>
          <w:rFonts w:asciiTheme="minorHAnsi" w:hAnsiTheme="minorHAnsi" w:cs="Times New Roman"/>
        </w:rPr>
        <w:t xml:space="preserve">initiatives </w:t>
      </w:r>
      <w:r w:rsidR="00554D0F" w:rsidRPr="00B6396A">
        <w:rPr>
          <w:rFonts w:asciiTheme="minorHAnsi" w:hAnsiTheme="minorHAnsi" w:cs="Times New Roman"/>
        </w:rPr>
        <w:t>(</w:t>
      </w:r>
      <w:r w:rsidR="001A2002" w:rsidRPr="00B6396A">
        <w:rPr>
          <w:rFonts w:asciiTheme="minorHAnsi" w:hAnsiTheme="minorHAnsi" w:cs="Times New Roman"/>
        </w:rPr>
        <w:t xml:space="preserve">i.e., </w:t>
      </w:r>
      <w:r w:rsidR="00554D0F" w:rsidRPr="00B6396A">
        <w:rPr>
          <w:rFonts w:asciiTheme="minorHAnsi" w:hAnsiTheme="minorHAnsi" w:cs="Times New Roman"/>
        </w:rPr>
        <w:t>criteria, programs, portfolios, investment</w:t>
      </w:r>
      <w:r w:rsidR="001A2002" w:rsidRPr="00B6396A">
        <w:rPr>
          <w:rFonts w:asciiTheme="minorHAnsi" w:hAnsiTheme="minorHAnsi" w:cs="Times New Roman"/>
        </w:rPr>
        <w:t>s,</w:t>
      </w:r>
      <w:r w:rsidR="00554D0F" w:rsidRPr="00B6396A">
        <w:rPr>
          <w:rFonts w:asciiTheme="minorHAnsi" w:hAnsiTheme="minorHAnsi" w:cs="Times New Roman"/>
        </w:rPr>
        <w:t xml:space="preserve"> and sales); and </w:t>
      </w:r>
      <w:r w:rsidR="00B02C11" w:rsidRPr="00B6396A">
        <w:rPr>
          <w:rFonts w:asciiTheme="minorHAnsi" w:hAnsiTheme="minorHAnsi" w:cs="Times New Roman"/>
        </w:rPr>
        <w:t xml:space="preserve">v) </w:t>
      </w:r>
      <w:r w:rsidR="0047756B" w:rsidRPr="00B6396A">
        <w:rPr>
          <w:rFonts w:asciiTheme="minorHAnsi" w:hAnsiTheme="minorHAnsi" w:cs="Times New Roman"/>
        </w:rPr>
        <w:t>articulation</w:t>
      </w:r>
      <w:r w:rsidR="00554D0F" w:rsidRPr="00B6396A">
        <w:rPr>
          <w:rFonts w:asciiTheme="minorHAnsi" w:hAnsiTheme="minorHAnsi" w:cs="Times New Roman"/>
        </w:rPr>
        <w:t xml:space="preserve"> of</w:t>
      </w:r>
      <w:r w:rsidR="001A2002" w:rsidRPr="00B6396A">
        <w:rPr>
          <w:rFonts w:asciiTheme="minorHAnsi" w:hAnsiTheme="minorHAnsi" w:cs="Times New Roman"/>
        </w:rPr>
        <w:t xml:space="preserve"> bids for</w:t>
      </w:r>
      <w:r w:rsidR="00554D0F" w:rsidRPr="00B6396A">
        <w:rPr>
          <w:rFonts w:asciiTheme="minorHAnsi" w:hAnsiTheme="minorHAnsi" w:cs="Times New Roman"/>
        </w:rPr>
        <w:t xml:space="preserve"> </w:t>
      </w:r>
      <w:r w:rsidR="00392397" w:rsidRPr="00B6396A">
        <w:rPr>
          <w:rFonts w:asciiTheme="minorHAnsi" w:hAnsiTheme="minorHAnsi" w:cs="Times New Roman"/>
        </w:rPr>
        <w:t xml:space="preserve">business plans </w:t>
      </w:r>
      <w:r w:rsidR="0047756B" w:rsidRPr="00B6396A">
        <w:rPr>
          <w:rFonts w:asciiTheme="minorHAnsi" w:hAnsiTheme="minorHAnsi" w:cs="Times New Roman"/>
        </w:rPr>
        <w:t>focused on</w:t>
      </w:r>
      <w:r w:rsidR="00392397" w:rsidRPr="00B6396A">
        <w:rPr>
          <w:rFonts w:asciiTheme="minorHAnsi" w:hAnsiTheme="minorHAnsi" w:cs="Times New Roman"/>
        </w:rPr>
        <w:t xml:space="preserve"> green business </w:t>
      </w:r>
      <w:r w:rsidR="001A2002" w:rsidRPr="00B6396A">
        <w:rPr>
          <w:rFonts w:asciiTheme="minorHAnsi" w:hAnsiTheme="minorHAnsi" w:cs="Times New Roman"/>
        </w:rPr>
        <w:t>initiatives</w:t>
      </w:r>
      <w:r w:rsidR="00157B06" w:rsidRPr="00B6396A">
        <w:rPr>
          <w:rStyle w:val="FootnoteReference"/>
          <w:rFonts w:asciiTheme="minorHAnsi" w:hAnsiTheme="minorHAnsi" w:cs="Times New Roman"/>
        </w:rPr>
        <w:footnoteReference w:id="31"/>
      </w:r>
      <w:r w:rsidR="00B02C11" w:rsidRPr="00B6396A">
        <w:rPr>
          <w:rFonts w:asciiTheme="minorHAnsi" w:hAnsiTheme="minorHAnsi" w:cs="Times New Roman"/>
        </w:rPr>
        <w:t>.</w:t>
      </w:r>
    </w:p>
    <w:p w14:paraId="03A027D5" w14:textId="77777777" w:rsidR="00B02C11" w:rsidRPr="00B6396A" w:rsidRDefault="008E2584"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National Competitiveness and Productivity Policy</w:t>
      </w:r>
      <w:r w:rsidR="00B02C11" w:rsidRPr="00B6396A">
        <w:rPr>
          <w:rFonts w:asciiTheme="minorHAnsi" w:hAnsiTheme="minorHAnsi" w:cs="Times New Roman"/>
          <w:b/>
        </w:rPr>
        <w:t xml:space="preserve"> </w:t>
      </w:r>
      <w:r w:rsidR="00B02C11" w:rsidRPr="00B6396A">
        <w:rPr>
          <w:rFonts w:asciiTheme="minorHAnsi" w:hAnsiTheme="minorHAnsi" w:cs="Times New Roman"/>
        </w:rPr>
        <w:t>(CONPES 3527</w:t>
      </w:r>
      <w:r w:rsidR="00403F26" w:rsidRPr="00B6396A">
        <w:rPr>
          <w:rFonts w:asciiTheme="minorHAnsi" w:hAnsiTheme="minorHAnsi" w:cs="Times New Roman"/>
        </w:rPr>
        <w:t xml:space="preserve">, </w:t>
      </w:r>
      <w:r w:rsidRPr="00B6396A">
        <w:rPr>
          <w:rFonts w:asciiTheme="minorHAnsi" w:hAnsiTheme="minorHAnsi" w:cs="Times New Roman"/>
        </w:rPr>
        <w:t>June</w:t>
      </w:r>
      <w:r w:rsidR="00B02C11" w:rsidRPr="00B6396A">
        <w:rPr>
          <w:rFonts w:asciiTheme="minorHAnsi" w:hAnsiTheme="minorHAnsi" w:cs="Times New Roman"/>
        </w:rPr>
        <w:t xml:space="preserve"> 2008) </w:t>
      </w:r>
      <w:r w:rsidR="00403F26" w:rsidRPr="00B6396A">
        <w:rPr>
          <w:rFonts w:asciiTheme="minorHAnsi" w:hAnsiTheme="minorHAnsi" w:cs="Times New Roman"/>
        </w:rPr>
        <w:t>has</w:t>
      </w:r>
      <w:r w:rsidR="00B12A4D" w:rsidRPr="00B6396A">
        <w:rPr>
          <w:rFonts w:asciiTheme="minorHAnsi" w:hAnsiTheme="minorHAnsi" w:cs="Times New Roman"/>
        </w:rPr>
        <w:t xml:space="preserve"> as one of its lines of action</w:t>
      </w:r>
      <w:r w:rsidR="00403F26" w:rsidRPr="00B6396A">
        <w:rPr>
          <w:rFonts w:asciiTheme="minorHAnsi" w:hAnsiTheme="minorHAnsi" w:cs="Times New Roman"/>
        </w:rPr>
        <w:t xml:space="preserve"> environmental sustainability as a </w:t>
      </w:r>
      <w:r w:rsidR="000F38C5" w:rsidRPr="00B6396A">
        <w:rPr>
          <w:rFonts w:asciiTheme="minorHAnsi" w:hAnsiTheme="minorHAnsi" w:cs="Times New Roman"/>
        </w:rPr>
        <w:t xml:space="preserve">factor for </w:t>
      </w:r>
      <w:r w:rsidR="00403F26" w:rsidRPr="00B6396A">
        <w:rPr>
          <w:rFonts w:asciiTheme="minorHAnsi" w:hAnsiTheme="minorHAnsi" w:cs="Times New Roman"/>
        </w:rPr>
        <w:t>competitiveness</w:t>
      </w:r>
      <w:r w:rsidR="00B02C11" w:rsidRPr="00B6396A">
        <w:rPr>
          <w:rFonts w:asciiTheme="minorHAnsi" w:hAnsiTheme="minorHAnsi" w:cs="Times New Roman"/>
        </w:rPr>
        <w:t xml:space="preserve">, </w:t>
      </w:r>
      <w:r w:rsidR="00B12A4D" w:rsidRPr="00B6396A">
        <w:rPr>
          <w:rFonts w:asciiTheme="minorHAnsi" w:hAnsiTheme="minorHAnsi" w:cs="Times New Roman"/>
        </w:rPr>
        <w:t xml:space="preserve">and </w:t>
      </w:r>
      <w:r w:rsidR="00821A80" w:rsidRPr="00B6396A">
        <w:rPr>
          <w:rFonts w:asciiTheme="minorHAnsi" w:hAnsiTheme="minorHAnsi" w:cs="Times New Roman"/>
        </w:rPr>
        <w:t>recogniz</w:t>
      </w:r>
      <w:r w:rsidR="00B12A4D" w:rsidRPr="00B6396A">
        <w:rPr>
          <w:rFonts w:asciiTheme="minorHAnsi" w:hAnsiTheme="minorHAnsi" w:cs="Times New Roman"/>
        </w:rPr>
        <w:t>es</w:t>
      </w:r>
      <w:r w:rsidRPr="00B6396A">
        <w:rPr>
          <w:rFonts w:asciiTheme="minorHAnsi" w:hAnsiTheme="minorHAnsi" w:cs="Times New Roman"/>
        </w:rPr>
        <w:t xml:space="preserve"> bio</w:t>
      </w:r>
      <w:r w:rsidR="0047756B" w:rsidRPr="00B6396A">
        <w:rPr>
          <w:rFonts w:asciiTheme="minorHAnsi" w:hAnsiTheme="minorHAnsi" w:cs="Times New Roman"/>
        </w:rPr>
        <w:t>-</w:t>
      </w:r>
      <w:r w:rsidR="000F38C5" w:rsidRPr="00B6396A">
        <w:rPr>
          <w:rFonts w:asciiTheme="minorHAnsi" w:hAnsiTheme="minorHAnsi" w:cs="Times New Roman"/>
        </w:rPr>
        <w:t>business</w:t>
      </w:r>
      <w:r w:rsidR="00B12A4D" w:rsidRPr="00B6396A">
        <w:rPr>
          <w:rFonts w:asciiTheme="minorHAnsi" w:hAnsiTheme="minorHAnsi" w:cs="Times New Roman"/>
        </w:rPr>
        <w:t>es</w:t>
      </w:r>
      <w:r w:rsidR="000F38C5" w:rsidRPr="00B6396A">
        <w:rPr>
          <w:rFonts w:asciiTheme="minorHAnsi" w:hAnsiTheme="minorHAnsi" w:cs="Times New Roman"/>
        </w:rPr>
        <w:t xml:space="preserve"> </w:t>
      </w:r>
      <w:r w:rsidRPr="00B6396A">
        <w:rPr>
          <w:rFonts w:asciiTheme="minorHAnsi" w:hAnsiTheme="minorHAnsi" w:cs="Times New Roman"/>
        </w:rPr>
        <w:t>as a</w:t>
      </w:r>
      <w:r w:rsidR="000F38C5" w:rsidRPr="00B6396A">
        <w:rPr>
          <w:rFonts w:asciiTheme="minorHAnsi" w:hAnsiTheme="minorHAnsi" w:cs="Times New Roman"/>
        </w:rPr>
        <w:t>n element of</w:t>
      </w:r>
      <w:r w:rsidRPr="00B6396A">
        <w:rPr>
          <w:rFonts w:asciiTheme="minorHAnsi" w:hAnsiTheme="minorHAnsi" w:cs="Times New Roman"/>
        </w:rPr>
        <w:t xml:space="preserve"> competitiveness. </w:t>
      </w:r>
    </w:p>
    <w:p w14:paraId="3224BEFE" w14:textId="77777777" w:rsidR="00AE4A88" w:rsidRPr="00B6396A" w:rsidRDefault="00AE4A88" w:rsidP="00AE4A88">
      <w:pPr>
        <w:spacing w:after="120" w:line="240" w:lineRule="auto"/>
        <w:jc w:val="both"/>
        <w:rPr>
          <w:rFonts w:asciiTheme="minorHAnsi" w:hAnsiTheme="minorHAnsi" w:cs="Times New Roman"/>
        </w:rPr>
      </w:pPr>
      <w:r w:rsidRPr="00B6396A">
        <w:rPr>
          <w:rFonts w:asciiTheme="minorHAnsi" w:hAnsiTheme="minorHAnsi" w:cs="Times New Roman"/>
        </w:rPr>
        <w:t>CONPES Document 3680 of 2010</w:t>
      </w:r>
      <w:r w:rsidR="00BF3EFF" w:rsidRPr="00B6396A">
        <w:rPr>
          <w:rFonts w:asciiTheme="minorHAnsi" w:hAnsiTheme="minorHAnsi" w:cs="Times New Roman"/>
        </w:rPr>
        <w:t>, in its</w:t>
      </w:r>
      <w:r w:rsidRPr="00B6396A">
        <w:rPr>
          <w:rFonts w:asciiTheme="minorHAnsi" w:hAnsiTheme="minorHAnsi" w:cs="Times New Roman"/>
        </w:rPr>
        <w:t xml:space="preserve"> </w:t>
      </w:r>
      <w:r w:rsidRPr="00B6396A">
        <w:rPr>
          <w:rFonts w:asciiTheme="minorHAnsi" w:hAnsiTheme="minorHAnsi" w:cs="Times New Roman"/>
          <w:i/>
        </w:rPr>
        <w:t>Guidelines for Consolidating the National Protected Areas System</w:t>
      </w:r>
      <w:r w:rsidR="00BF3EFF" w:rsidRPr="00B6396A">
        <w:rPr>
          <w:rFonts w:asciiTheme="minorHAnsi" w:hAnsiTheme="minorHAnsi" w:cs="Times New Roman"/>
        </w:rPr>
        <w:t xml:space="preserve">, </w:t>
      </w:r>
      <w:r w:rsidRPr="00B6396A">
        <w:rPr>
          <w:rFonts w:asciiTheme="minorHAnsi" w:hAnsiTheme="minorHAnsi" w:cs="Times New Roman"/>
        </w:rPr>
        <w:t xml:space="preserve">states that within the </w:t>
      </w:r>
      <w:r w:rsidR="00BF3EFF" w:rsidRPr="00B6396A">
        <w:rPr>
          <w:rFonts w:asciiTheme="minorHAnsi" w:hAnsiTheme="minorHAnsi" w:cs="Times New Roman"/>
        </w:rPr>
        <w:t>PA</w:t>
      </w:r>
      <w:r w:rsidRPr="00B6396A">
        <w:rPr>
          <w:rFonts w:asciiTheme="minorHAnsi" w:hAnsiTheme="minorHAnsi" w:cs="Times New Roman"/>
        </w:rPr>
        <w:t xml:space="preserve"> system, “the protected areas cannot be considered as isolated units but they shall constitute systems understood as a set of protected areas, social and institutional actors and management strategies and instruments that articulate them, to contribute as a whole to comply with the country’s conservation objectives; policy that at the country’s sphere along with SINAP action plan and SIRAP planning instruments complies with the commitments assumed in the APs work program approved by the Convention on Biological Diversity and in whose framework the APs systems shall have essential attributes as be complete, well connected, ecologically representatives and effectively managed.” </w:t>
      </w:r>
    </w:p>
    <w:p w14:paraId="46BFDAFC" w14:textId="77777777" w:rsidR="00393BC8" w:rsidRPr="00B6396A" w:rsidRDefault="00C54D72"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000F38C5" w:rsidRPr="00B6396A">
        <w:rPr>
          <w:rFonts w:asciiTheme="minorHAnsi" w:hAnsiTheme="minorHAnsi" w:cs="Times New Roman"/>
        </w:rPr>
        <w:t xml:space="preserve"> </w:t>
      </w:r>
      <w:r w:rsidRPr="00B6396A">
        <w:rPr>
          <w:rFonts w:asciiTheme="minorHAnsi" w:hAnsiTheme="minorHAnsi" w:cs="Times New Roman"/>
          <w:b/>
        </w:rPr>
        <w:t xml:space="preserve">Policy for the </w:t>
      </w:r>
      <w:r w:rsidR="000F38C5" w:rsidRPr="00B6396A">
        <w:rPr>
          <w:rFonts w:asciiTheme="minorHAnsi" w:hAnsiTheme="minorHAnsi" w:cs="Times New Roman"/>
          <w:b/>
        </w:rPr>
        <w:t xml:space="preserve">Commercial Development </w:t>
      </w:r>
      <w:r w:rsidRPr="00B6396A">
        <w:rPr>
          <w:rFonts w:asciiTheme="minorHAnsi" w:hAnsiTheme="minorHAnsi" w:cs="Times New Roman"/>
          <w:b/>
        </w:rPr>
        <w:t xml:space="preserve">of </w:t>
      </w:r>
      <w:r w:rsidR="000F38C5" w:rsidRPr="00B6396A">
        <w:rPr>
          <w:rFonts w:asciiTheme="minorHAnsi" w:hAnsiTheme="minorHAnsi" w:cs="Times New Roman"/>
          <w:b/>
        </w:rPr>
        <w:t>B</w:t>
      </w:r>
      <w:r w:rsidRPr="00B6396A">
        <w:rPr>
          <w:rFonts w:asciiTheme="minorHAnsi" w:hAnsiTheme="minorHAnsi" w:cs="Times New Roman"/>
          <w:b/>
        </w:rPr>
        <w:t xml:space="preserve">iotechnology </w:t>
      </w:r>
      <w:r w:rsidR="000F38C5" w:rsidRPr="00B6396A">
        <w:rPr>
          <w:rFonts w:asciiTheme="minorHAnsi" w:hAnsiTheme="minorHAnsi" w:cs="Times New Roman"/>
          <w:b/>
        </w:rPr>
        <w:t>B</w:t>
      </w:r>
      <w:r w:rsidRPr="00B6396A">
        <w:rPr>
          <w:rFonts w:asciiTheme="minorHAnsi" w:hAnsiTheme="minorHAnsi" w:cs="Times New Roman"/>
          <w:b/>
        </w:rPr>
        <w:t>ased</w:t>
      </w:r>
      <w:r w:rsidR="008F00BE" w:rsidRPr="00B6396A">
        <w:rPr>
          <w:rFonts w:asciiTheme="minorHAnsi" w:hAnsiTheme="minorHAnsi" w:cs="Times New Roman"/>
          <w:b/>
        </w:rPr>
        <w:t xml:space="preserve"> </w:t>
      </w:r>
      <w:r w:rsidRPr="00B6396A">
        <w:rPr>
          <w:rFonts w:asciiTheme="minorHAnsi" w:hAnsiTheme="minorHAnsi" w:cs="Times New Roman"/>
          <w:b/>
        </w:rPr>
        <w:t xml:space="preserve">on </w:t>
      </w:r>
      <w:r w:rsidR="00B12A4D" w:rsidRPr="00B6396A">
        <w:rPr>
          <w:rFonts w:asciiTheme="minorHAnsi" w:hAnsiTheme="minorHAnsi" w:cs="Times New Roman"/>
          <w:b/>
        </w:rPr>
        <w:t xml:space="preserve">Sustainable Use of </w:t>
      </w:r>
      <w:r w:rsidR="000F38C5" w:rsidRPr="00B6396A">
        <w:rPr>
          <w:rFonts w:asciiTheme="minorHAnsi" w:hAnsiTheme="minorHAnsi" w:cs="Times New Roman"/>
          <w:b/>
        </w:rPr>
        <w:t xml:space="preserve">Biodiversity </w:t>
      </w:r>
      <w:r w:rsidR="00B02C11" w:rsidRPr="00B6396A">
        <w:rPr>
          <w:rFonts w:asciiTheme="minorHAnsi" w:hAnsiTheme="minorHAnsi" w:cs="Times New Roman"/>
        </w:rPr>
        <w:t>(C</w:t>
      </w:r>
      <w:r w:rsidR="00987906" w:rsidRPr="00B6396A">
        <w:rPr>
          <w:rFonts w:asciiTheme="minorHAnsi" w:hAnsiTheme="minorHAnsi" w:cs="Times New Roman"/>
        </w:rPr>
        <w:t>ONPES</w:t>
      </w:r>
      <w:r w:rsidR="00B02C11" w:rsidRPr="00B6396A">
        <w:rPr>
          <w:rFonts w:asciiTheme="minorHAnsi" w:hAnsiTheme="minorHAnsi" w:cs="Times New Roman"/>
        </w:rPr>
        <w:t xml:space="preserve"> 3697</w:t>
      </w:r>
      <w:r w:rsidR="000F38C5" w:rsidRPr="00B6396A">
        <w:rPr>
          <w:rFonts w:asciiTheme="minorHAnsi" w:hAnsiTheme="minorHAnsi" w:cs="Times New Roman"/>
        </w:rPr>
        <w:t>,</w:t>
      </w:r>
      <w:r w:rsidR="00B02C11" w:rsidRPr="00B6396A">
        <w:rPr>
          <w:rFonts w:asciiTheme="minorHAnsi" w:hAnsiTheme="minorHAnsi" w:cs="Times New Roman"/>
        </w:rPr>
        <w:t xml:space="preserve"> </w:t>
      </w:r>
      <w:r w:rsidRPr="00B6396A">
        <w:rPr>
          <w:rFonts w:asciiTheme="minorHAnsi" w:hAnsiTheme="minorHAnsi" w:cs="Times New Roman"/>
        </w:rPr>
        <w:t>June</w:t>
      </w:r>
      <w:r w:rsidR="00B02C11" w:rsidRPr="00B6396A">
        <w:rPr>
          <w:rFonts w:asciiTheme="minorHAnsi" w:hAnsiTheme="minorHAnsi" w:cs="Times New Roman"/>
        </w:rPr>
        <w:t xml:space="preserve"> 2011)</w:t>
      </w:r>
      <w:r w:rsidRPr="00B6396A">
        <w:rPr>
          <w:rFonts w:asciiTheme="minorHAnsi" w:hAnsiTheme="minorHAnsi" w:cs="Times New Roman"/>
        </w:rPr>
        <w:t xml:space="preserve"> </w:t>
      </w:r>
      <w:r w:rsidR="007C17B5" w:rsidRPr="00B6396A">
        <w:rPr>
          <w:rFonts w:asciiTheme="minorHAnsi" w:hAnsiTheme="minorHAnsi" w:cs="Times New Roman"/>
        </w:rPr>
        <w:t>seeks</w:t>
      </w:r>
      <w:r w:rsidRPr="00B6396A">
        <w:rPr>
          <w:rFonts w:asciiTheme="minorHAnsi" w:hAnsiTheme="minorHAnsi" w:cs="Times New Roman"/>
        </w:rPr>
        <w:t xml:space="preserve"> to create the economic, technical, institutional</w:t>
      </w:r>
      <w:r w:rsidR="000F38C5" w:rsidRPr="00B6396A">
        <w:rPr>
          <w:rFonts w:asciiTheme="minorHAnsi" w:hAnsiTheme="minorHAnsi" w:cs="Times New Roman"/>
        </w:rPr>
        <w:t>,</w:t>
      </w:r>
      <w:r w:rsidRPr="00B6396A">
        <w:rPr>
          <w:rFonts w:asciiTheme="minorHAnsi" w:hAnsiTheme="minorHAnsi" w:cs="Times New Roman"/>
        </w:rPr>
        <w:t xml:space="preserve"> and legal conditions</w:t>
      </w:r>
      <w:r w:rsidR="00B02C11" w:rsidRPr="00B6396A">
        <w:rPr>
          <w:rFonts w:asciiTheme="minorHAnsi" w:hAnsiTheme="minorHAnsi" w:cs="Times New Roman"/>
        </w:rPr>
        <w:t xml:space="preserve"> </w:t>
      </w:r>
      <w:r w:rsidR="00B12A4D" w:rsidRPr="00B6396A">
        <w:rPr>
          <w:rFonts w:asciiTheme="minorHAnsi" w:hAnsiTheme="minorHAnsi" w:cs="Times New Roman"/>
        </w:rPr>
        <w:t xml:space="preserve">that </w:t>
      </w:r>
      <w:r w:rsidRPr="00B6396A">
        <w:rPr>
          <w:rFonts w:asciiTheme="minorHAnsi" w:hAnsiTheme="minorHAnsi" w:cs="Times New Roman"/>
        </w:rPr>
        <w:t>at</w:t>
      </w:r>
      <w:r w:rsidR="008F00BE" w:rsidRPr="00B6396A">
        <w:rPr>
          <w:rFonts w:asciiTheme="minorHAnsi" w:hAnsiTheme="minorHAnsi" w:cs="Times New Roman"/>
        </w:rPr>
        <w:t>t</w:t>
      </w:r>
      <w:r w:rsidRPr="00B6396A">
        <w:rPr>
          <w:rFonts w:asciiTheme="minorHAnsi" w:hAnsiTheme="minorHAnsi" w:cs="Times New Roman"/>
        </w:rPr>
        <w:t xml:space="preserve">ract public and </w:t>
      </w:r>
      <w:r w:rsidR="008F00BE" w:rsidRPr="00B6396A">
        <w:rPr>
          <w:rFonts w:asciiTheme="minorHAnsi" w:hAnsiTheme="minorHAnsi" w:cs="Times New Roman"/>
        </w:rPr>
        <w:t>private resources</w:t>
      </w:r>
      <w:r w:rsidR="00B21DB8" w:rsidRPr="00B6396A">
        <w:rPr>
          <w:rFonts w:asciiTheme="minorHAnsi" w:hAnsiTheme="minorHAnsi" w:cs="Times New Roman"/>
        </w:rPr>
        <w:t xml:space="preserve"> for the development of companies and </w:t>
      </w:r>
      <w:r w:rsidR="00821A80" w:rsidRPr="00B6396A">
        <w:rPr>
          <w:rFonts w:asciiTheme="minorHAnsi" w:hAnsiTheme="minorHAnsi" w:cs="Times New Roman"/>
        </w:rPr>
        <w:t>commercial</w:t>
      </w:r>
      <w:r w:rsidR="00B21DB8" w:rsidRPr="00B6396A">
        <w:rPr>
          <w:rFonts w:asciiTheme="minorHAnsi" w:hAnsiTheme="minorHAnsi" w:cs="Times New Roman"/>
        </w:rPr>
        <w:t xml:space="preserve"> products </w:t>
      </w:r>
      <w:r w:rsidR="00821A80" w:rsidRPr="00B6396A">
        <w:rPr>
          <w:rFonts w:asciiTheme="minorHAnsi" w:hAnsiTheme="minorHAnsi" w:cs="Times New Roman"/>
        </w:rPr>
        <w:t>based on</w:t>
      </w:r>
      <w:r w:rsidR="00B21DB8" w:rsidRPr="00B6396A">
        <w:rPr>
          <w:rFonts w:asciiTheme="minorHAnsi" w:hAnsiTheme="minorHAnsi" w:cs="Times New Roman"/>
        </w:rPr>
        <w:t xml:space="preserve"> </w:t>
      </w:r>
      <w:r w:rsidR="000F38C5" w:rsidRPr="00B6396A">
        <w:rPr>
          <w:rFonts w:asciiTheme="minorHAnsi" w:hAnsiTheme="minorHAnsi" w:cs="Times New Roman"/>
        </w:rPr>
        <w:t xml:space="preserve">the sustainable use of </w:t>
      </w:r>
      <w:r w:rsidR="00B21DB8" w:rsidRPr="00B6396A">
        <w:rPr>
          <w:rFonts w:asciiTheme="minorHAnsi" w:hAnsiTheme="minorHAnsi" w:cs="Times New Roman"/>
        </w:rPr>
        <w:t>biodiversity, specifically biological</w:t>
      </w:r>
      <w:r w:rsidR="000F38C5" w:rsidRPr="00B6396A">
        <w:rPr>
          <w:rFonts w:asciiTheme="minorHAnsi" w:hAnsiTheme="minorHAnsi" w:cs="Times New Roman"/>
        </w:rPr>
        <w:t xml:space="preserve"> and </w:t>
      </w:r>
      <w:r w:rsidR="00B21DB8" w:rsidRPr="00B6396A">
        <w:rPr>
          <w:rFonts w:asciiTheme="minorHAnsi" w:hAnsiTheme="minorHAnsi" w:cs="Times New Roman"/>
        </w:rPr>
        <w:t>genetic resources</w:t>
      </w:r>
      <w:r w:rsidR="000F38C5" w:rsidRPr="00B6396A">
        <w:rPr>
          <w:rFonts w:asciiTheme="minorHAnsi" w:hAnsiTheme="minorHAnsi" w:cs="Times New Roman"/>
        </w:rPr>
        <w:t xml:space="preserve"> and their derivations</w:t>
      </w:r>
      <w:r w:rsidR="00B21DB8" w:rsidRPr="00B6396A">
        <w:rPr>
          <w:rFonts w:asciiTheme="minorHAnsi" w:hAnsiTheme="minorHAnsi" w:cs="Times New Roman"/>
        </w:rPr>
        <w:t xml:space="preserve">. These resources </w:t>
      </w:r>
      <w:r w:rsidR="000F38C5" w:rsidRPr="00B6396A">
        <w:rPr>
          <w:rFonts w:asciiTheme="minorHAnsi" w:hAnsiTheme="minorHAnsi" w:cs="Times New Roman"/>
        </w:rPr>
        <w:t xml:space="preserve">will serve as </w:t>
      </w:r>
      <w:r w:rsidR="00484978" w:rsidRPr="00B6396A">
        <w:rPr>
          <w:rFonts w:asciiTheme="minorHAnsi" w:hAnsiTheme="minorHAnsi" w:cs="Times New Roman"/>
        </w:rPr>
        <w:t>the basis for</w:t>
      </w:r>
      <w:r w:rsidR="00B21DB8" w:rsidRPr="00B6396A">
        <w:rPr>
          <w:rFonts w:asciiTheme="minorHAnsi" w:hAnsiTheme="minorHAnsi" w:cs="Times New Roman"/>
        </w:rPr>
        <w:t xml:space="preserve"> new products </w:t>
      </w:r>
      <w:r w:rsidR="00484978" w:rsidRPr="00B6396A">
        <w:rPr>
          <w:rFonts w:asciiTheme="minorHAnsi" w:hAnsiTheme="minorHAnsi" w:cs="Times New Roman"/>
        </w:rPr>
        <w:t>in</w:t>
      </w:r>
      <w:r w:rsidR="00B21DB8" w:rsidRPr="00B6396A">
        <w:rPr>
          <w:rFonts w:asciiTheme="minorHAnsi" w:hAnsiTheme="minorHAnsi" w:cs="Times New Roman"/>
        </w:rPr>
        <w:t xml:space="preserve"> </w:t>
      </w:r>
      <w:r w:rsidR="00B12A4D" w:rsidRPr="00B6396A">
        <w:rPr>
          <w:rFonts w:asciiTheme="minorHAnsi" w:hAnsiTheme="minorHAnsi" w:cs="Times New Roman"/>
        </w:rPr>
        <w:t xml:space="preserve">several </w:t>
      </w:r>
      <w:r w:rsidR="00B21DB8" w:rsidRPr="00B6396A">
        <w:rPr>
          <w:rFonts w:asciiTheme="minorHAnsi" w:hAnsiTheme="minorHAnsi" w:cs="Times New Roman"/>
        </w:rPr>
        <w:t xml:space="preserve">industries </w:t>
      </w:r>
      <w:r w:rsidR="000F38C5" w:rsidRPr="00B6396A">
        <w:rPr>
          <w:rFonts w:asciiTheme="minorHAnsi" w:hAnsiTheme="minorHAnsi" w:cs="Times New Roman"/>
        </w:rPr>
        <w:t xml:space="preserve">such </w:t>
      </w:r>
      <w:r w:rsidR="00B21DB8" w:rsidRPr="00B6396A">
        <w:rPr>
          <w:rFonts w:asciiTheme="minorHAnsi" w:hAnsiTheme="minorHAnsi" w:cs="Times New Roman"/>
        </w:rPr>
        <w:t>as cosmetics</w:t>
      </w:r>
      <w:r w:rsidR="00D71311" w:rsidRPr="00B6396A">
        <w:rPr>
          <w:rFonts w:asciiTheme="minorHAnsi" w:hAnsiTheme="minorHAnsi" w:cs="Times New Roman"/>
        </w:rPr>
        <w:t>, pharmaceutic</w:t>
      </w:r>
      <w:r w:rsidR="000F38C5" w:rsidRPr="00B6396A">
        <w:rPr>
          <w:rFonts w:asciiTheme="minorHAnsi" w:hAnsiTheme="minorHAnsi" w:cs="Times New Roman"/>
        </w:rPr>
        <w:t>al</w:t>
      </w:r>
      <w:r w:rsidR="00D71311" w:rsidRPr="00B6396A">
        <w:rPr>
          <w:rFonts w:asciiTheme="minorHAnsi" w:hAnsiTheme="minorHAnsi" w:cs="Times New Roman"/>
        </w:rPr>
        <w:t xml:space="preserve">s, </w:t>
      </w:r>
      <w:r w:rsidR="00821A80" w:rsidRPr="00B6396A">
        <w:rPr>
          <w:rFonts w:asciiTheme="minorHAnsi" w:hAnsiTheme="minorHAnsi" w:cs="Times New Roman"/>
        </w:rPr>
        <w:t>agri-food</w:t>
      </w:r>
      <w:r w:rsidR="00B12A4D" w:rsidRPr="00B6396A">
        <w:rPr>
          <w:rFonts w:asciiTheme="minorHAnsi" w:hAnsiTheme="minorHAnsi" w:cs="Times New Roman"/>
        </w:rPr>
        <w:t>,</w:t>
      </w:r>
      <w:r w:rsidR="00D71311" w:rsidRPr="00B6396A">
        <w:rPr>
          <w:rFonts w:asciiTheme="minorHAnsi" w:hAnsiTheme="minorHAnsi" w:cs="Times New Roman"/>
        </w:rPr>
        <w:t xml:space="preserve"> and natural ingredients industries</w:t>
      </w:r>
      <w:r w:rsidR="000F38C5" w:rsidRPr="00B6396A">
        <w:rPr>
          <w:rFonts w:asciiTheme="minorHAnsi" w:hAnsiTheme="minorHAnsi" w:cs="Times New Roman"/>
        </w:rPr>
        <w:t>,</w:t>
      </w:r>
      <w:r w:rsidR="00D71311" w:rsidRPr="00B6396A">
        <w:rPr>
          <w:rFonts w:asciiTheme="minorHAnsi" w:hAnsiTheme="minorHAnsi" w:cs="Times New Roman"/>
        </w:rPr>
        <w:t xml:space="preserve"> </w:t>
      </w:r>
      <w:r w:rsidR="00B12A4D" w:rsidRPr="00B6396A">
        <w:rPr>
          <w:rFonts w:asciiTheme="minorHAnsi" w:hAnsiTheme="minorHAnsi" w:cs="Times New Roman"/>
        </w:rPr>
        <w:t>etc</w:t>
      </w:r>
      <w:r w:rsidR="00D71311" w:rsidRPr="00B6396A">
        <w:rPr>
          <w:rFonts w:asciiTheme="minorHAnsi" w:hAnsiTheme="minorHAnsi" w:cs="Times New Roman"/>
        </w:rPr>
        <w:t>.</w:t>
      </w:r>
    </w:p>
    <w:p w14:paraId="4940BEAD" w14:textId="77777777" w:rsidR="00393BC8" w:rsidRPr="00B6396A" w:rsidRDefault="007C17B5" w:rsidP="00072CA0">
      <w:pPr>
        <w:spacing w:after="120" w:line="240" w:lineRule="auto"/>
        <w:jc w:val="both"/>
        <w:rPr>
          <w:rFonts w:asciiTheme="minorHAnsi" w:hAnsiTheme="minorHAnsi"/>
        </w:rPr>
      </w:pPr>
      <w:bookmarkStart w:id="22" w:name="_Hlk516836132"/>
      <w:r w:rsidRPr="00B6396A">
        <w:rPr>
          <w:rFonts w:asciiTheme="minorHAnsi" w:hAnsiTheme="minorHAnsi"/>
        </w:rPr>
        <w:t>T</w:t>
      </w:r>
      <w:r w:rsidR="000F38C5" w:rsidRPr="00B6396A">
        <w:rPr>
          <w:rFonts w:asciiTheme="minorHAnsi" w:hAnsiTheme="minorHAnsi"/>
        </w:rPr>
        <w:t>he</w:t>
      </w:r>
      <w:r w:rsidR="00652978" w:rsidRPr="00B6396A">
        <w:rPr>
          <w:rFonts w:asciiTheme="minorHAnsi" w:hAnsiTheme="minorHAnsi"/>
          <w:b/>
        </w:rPr>
        <w:t xml:space="preserve"> National Green Business Plan</w:t>
      </w:r>
      <w:r w:rsidRPr="00B6396A">
        <w:rPr>
          <w:rStyle w:val="FootnoteReference"/>
          <w:rFonts w:asciiTheme="minorHAnsi" w:hAnsiTheme="minorHAnsi"/>
          <w:b/>
        </w:rPr>
        <w:footnoteReference w:id="32"/>
      </w:r>
      <w:r w:rsidR="00652978" w:rsidRPr="00B6396A">
        <w:rPr>
          <w:rFonts w:asciiTheme="minorHAnsi" w:hAnsiTheme="minorHAnsi"/>
          <w:b/>
        </w:rPr>
        <w:t xml:space="preserve"> </w:t>
      </w:r>
      <w:r w:rsidR="00652978" w:rsidRPr="00B6396A">
        <w:rPr>
          <w:rFonts w:asciiTheme="minorHAnsi" w:hAnsiTheme="minorHAnsi"/>
        </w:rPr>
        <w:t>(</w:t>
      </w:r>
      <w:r w:rsidR="00393BC8" w:rsidRPr="00B6396A">
        <w:rPr>
          <w:rFonts w:asciiTheme="minorHAnsi" w:hAnsiTheme="minorHAnsi"/>
        </w:rPr>
        <w:t>PNNV</w:t>
      </w:r>
      <w:r w:rsidR="000F38C5" w:rsidRPr="00B6396A">
        <w:rPr>
          <w:rFonts w:asciiTheme="minorHAnsi" w:hAnsiTheme="minorHAnsi"/>
        </w:rPr>
        <w:t xml:space="preserve">, </w:t>
      </w:r>
      <w:r w:rsidR="00393BC8" w:rsidRPr="00B6396A">
        <w:rPr>
          <w:rFonts w:asciiTheme="minorHAnsi" w:hAnsiTheme="minorHAnsi"/>
        </w:rPr>
        <w:t>2014)</w:t>
      </w:r>
      <w:r w:rsidR="00652978" w:rsidRPr="00B6396A">
        <w:rPr>
          <w:rFonts w:asciiTheme="minorHAnsi" w:hAnsiTheme="minorHAnsi"/>
        </w:rPr>
        <w:t xml:space="preserve"> </w:t>
      </w:r>
      <w:r w:rsidR="006B198C" w:rsidRPr="00B6396A">
        <w:rPr>
          <w:rFonts w:asciiTheme="minorHAnsi" w:hAnsiTheme="minorHAnsi"/>
        </w:rPr>
        <w:t>define</w:t>
      </w:r>
      <w:r w:rsidRPr="00B6396A">
        <w:rPr>
          <w:rFonts w:asciiTheme="minorHAnsi" w:hAnsiTheme="minorHAnsi"/>
        </w:rPr>
        <w:t>s</w:t>
      </w:r>
      <w:r w:rsidR="006B198C" w:rsidRPr="00B6396A">
        <w:rPr>
          <w:rFonts w:asciiTheme="minorHAnsi" w:hAnsiTheme="minorHAnsi"/>
        </w:rPr>
        <w:t xml:space="preserve"> the guidelines and tools for planning and </w:t>
      </w:r>
      <w:r w:rsidR="00821A80" w:rsidRPr="00B6396A">
        <w:rPr>
          <w:rFonts w:asciiTheme="minorHAnsi" w:hAnsiTheme="minorHAnsi"/>
        </w:rPr>
        <w:t>decision</w:t>
      </w:r>
      <w:r w:rsidR="006B198C" w:rsidRPr="00B6396A">
        <w:rPr>
          <w:rFonts w:asciiTheme="minorHAnsi" w:hAnsiTheme="minorHAnsi"/>
        </w:rPr>
        <w:t xml:space="preserve"> making</w:t>
      </w:r>
      <w:r w:rsidR="000F38C5" w:rsidRPr="00B6396A">
        <w:rPr>
          <w:rFonts w:asciiTheme="minorHAnsi" w:hAnsiTheme="minorHAnsi"/>
        </w:rPr>
        <w:t xml:space="preserve"> to </w:t>
      </w:r>
      <w:r w:rsidR="006B198C" w:rsidRPr="00B6396A">
        <w:rPr>
          <w:rFonts w:asciiTheme="minorHAnsi" w:hAnsiTheme="minorHAnsi"/>
        </w:rPr>
        <w:t>develop</w:t>
      </w:r>
      <w:r w:rsidR="000F38C5" w:rsidRPr="00B6396A">
        <w:rPr>
          <w:rFonts w:asciiTheme="minorHAnsi" w:hAnsiTheme="minorHAnsi"/>
        </w:rPr>
        <w:t xml:space="preserve"> and promote the supply</w:t>
      </w:r>
      <w:r w:rsidR="006B198C" w:rsidRPr="00B6396A">
        <w:rPr>
          <w:rFonts w:asciiTheme="minorHAnsi" w:hAnsiTheme="minorHAnsi"/>
        </w:rPr>
        <w:t xml:space="preserve"> and demand for</w:t>
      </w:r>
      <w:r w:rsidR="00470820" w:rsidRPr="00B6396A">
        <w:rPr>
          <w:rFonts w:asciiTheme="minorHAnsi" w:hAnsiTheme="minorHAnsi"/>
        </w:rPr>
        <w:t xml:space="preserve"> </w:t>
      </w:r>
      <w:r w:rsidR="000F38C5" w:rsidRPr="00B6396A">
        <w:rPr>
          <w:rFonts w:asciiTheme="minorHAnsi" w:hAnsiTheme="minorHAnsi"/>
        </w:rPr>
        <w:t>green and sustainable bu</w:t>
      </w:r>
      <w:r w:rsidR="00470820" w:rsidRPr="00B6396A">
        <w:rPr>
          <w:rFonts w:asciiTheme="minorHAnsi" w:hAnsiTheme="minorHAnsi"/>
        </w:rPr>
        <w:t xml:space="preserve">sinesses through the implementation of </w:t>
      </w:r>
      <w:r w:rsidR="000F38C5" w:rsidRPr="00B6396A">
        <w:rPr>
          <w:rFonts w:asciiTheme="minorHAnsi" w:hAnsiTheme="minorHAnsi"/>
        </w:rPr>
        <w:t>the appropriate</w:t>
      </w:r>
      <w:r w:rsidR="00470820" w:rsidRPr="00B6396A">
        <w:rPr>
          <w:rFonts w:asciiTheme="minorHAnsi" w:hAnsiTheme="minorHAnsi"/>
        </w:rPr>
        <w:t xml:space="preserve"> </w:t>
      </w:r>
      <w:r w:rsidR="000F38C5" w:rsidRPr="00B6396A">
        <w:rPr>
          <w:rFonts w:asciiTheme="minorHAnsi" w:hAnsiTheme="minorHAnsi"/>
        </w:rPr>
        <w:t>tools</w:t>
      </w:r>
      <w:r w:rsidR="00470820" w:rsidRPr="00B6396A">
        <w:rPr>
          <w:rFonts w:asciiTheme="minorHAnsi" w:hAnsiTheme="minorHAnsi"/>
        </w:rPr>
        <w:t xml:space="preserve">, incentives, coordination </w:t>
      </w:r>
      <w:r w:rsidR="000F38C5" w:rsidRPr="00B6396A">
        <w:rPr>
          <w:rFonts w:asciiTheme="minorHAnsi" w:hAnsiTheme="minorHAnsi"/>
        </w:rPr>
        <w:t xml:space="preserve">mechanisms, </w:t>
      </w:r>
      <w:r w:rsidR="00470820" w:rsidRPr="00B6396A">
        <w:rPr>
          <w:rFonts w:asciiTheme="minorHAnsi" w:hAnsiTheme="minorHAnsi"/>
        </w:rPr>
        <w:t xml:space="preserve">and institutional </w:t>
      </w:r>
      <w:r w:rsidR="009B135B" w:rsidRPr="00B6396A">
        <w:rPr>
          <w:rFonts w:asciiTheme="minorHAnsi" w:hAnsiTheme="minorHAnsi"/>
        </w:rPr>
        <w:t>articulation</w:t>
      </w:r>
      <w:r w:rsidR="00470820" w:rsidRPr="00B6396A">
        <w:rPr>
          <w:rFonts w:asciiTheme="minorHAnsi" w:hAnsiTheme="minorHAnsi"/>
        </w:rPr>
        <w:t xml:space="preserve"> platform</w:t>
      </w:r>
      <w:r w:rsidR="000F38C5" w:rsidRPr="00B6396A">
        <w:rPr>
          <w:rFonts w:asciiTheme="minorHAnsi" w:hAnsiTheme="minorHAnsi"/>
        </w:rPr>
        <w:t>, which will</w:t>
      </w:r>
      <w:r w:rsidR="00470820" w:rsidRPr="00B6396A">
        <w:rPr>
          <w:rFonts w:asciiTheme="minorHAnsi" w:hAnsiTheme="minorHAnsi"/>
        </w:rPr>
        <w:t xml:space="preserve"> lead to economic growth, employment generation</w:t>
      </w:r>
      <w:r w:rsidR="000F38C5" w:rsidRPr="00B6396A">
        <w:rPr>
          <w:rFonts w:asciiTheme="minorHAnsi" w:hAnsiTheme="minorHAnsi"/>
        </w:rPr>
        <w:t>,</w:t>
      </w:r>
      <w:r w:rsidR="00470820" w:rsidRPr="00B6396A">
        <w:rPr>
          <w:rFonts w:asciiTheme="minorHAnsi" w:hAnsiTheme="minorHAnsi"/>
        </w:rPr>
        <w:t xml:space="preserve"> and natural capital conservation in Colombia. Within the </w:t>
      </w:r>
      <w:r w:rsidR="00393BC8" w:rsidRPr="00B6396A">
        <w:rPr>
          <w:rFonts w:asciiTheme="minorHAnsi" w:hAnsiTheme="minorHAnsi"/>
        </w:rPr>
        <w:t xml:space="preserve">PNNV </w:t>
      </w:r>
      <w:r w:rsidR="000F38C5" w:rsidRPr="00B6396A">
        <w:rPr>
          <w:rFonts w:asciiTheme="minorHAnsi" w:hAnsiTheme="minorHAnsi"/>
        </w:rPr>
        <w:t xml:space="preserve">the following </w:t>
      </w:r>
      <w:r w:rsidR="00470820" w:rsidRPr="00B6396A">
        <w:rPr>
          <w:rFonts w:asciiTheme="minorHAnsi" w:hAnsiTheme="minorHAnsi"/>
        </w:rPr>
        <w:t>series of tools is recognized for promoting green businesses</w:t>
      </w:r>
      <w:r w:rsidR="004F1C38" w:rsidRPr="00B6396A">
        <w:rPr>
          <w:rFonts w:asciiTheme="minorHAnsi" w:hAnsiTheme="minorHAnsi"/>
        </w:rPr>
        <w:t xml:space="preserve">: economic incentives, tax incentives, </w:t>
      </w:r>
      <w:r w:rsidR="00486BCF" w:rsidRPr="00B6396A">
        <w:rPr>
          <w:rFonts w:asciiTheme="minorHAnsi" w:hAnsiTheme="minorHAnsi"/>
        </w:rPr>
        <w:t xml:space="preserve">promotional </w:t>
      </w:r>
      <w:r w:rsidR="00B12A4D" w:rsidRPr="00B6396A">
        <w:rPr>
          <w:rFonts w:asciiTheme="minorHAnsi" w:hAnsiTheme="minorHAnsi"/>
        </w:rPr>
        <w:t>expos</w:t>
      </w:r>
      <w:r w:rsidR="004F1C38" w:rsidRPr="00B6396A">
        <w:rPr>
          <w:rFonts w:asciiTheme="minorHAnsi" w:hAnsiTheme="minorHAnsi"/>
        </w:rPr>
        <w:t xml:space="preserve">, </w:t>
      </w:r>
      <w:r w:rsidR="00821A80" w:rsidRPr="00B6396A">
        <w:rPr>
          <w:rFonts w:asciiTheme="minorHAnsi" w:hAnsiTheme="minorHAnsi"/>
        </w:rPr>
        <w:t>eco-design</w:t>
      </w:r>
      <w:r w:rsidR="004F1C38" w:rsidRPr="00B6396A">
        <w:rPr>
          <w:rFonts w:asciiTheme="minorHAnsi" w:hAnsiTheme="minorHAnsi"/>
        </w:rPr>
        <w:t xml:space="preserve">, </w:t>
      </w:r>
      <w:r w:rsidR="00821A80" w:rsidRPr="00B6396A">
        <w:rPr>
          <w:rFonts w:asciiTheme="minorHAnsi" w:hAnsiTheme="minorHAnsi"/>
        </w:rPr>
        <w:t>environmental</w:t>
      </w:r>
      <w:r w:rsidR="004F1C38" w:rsidRPr="00B6396A">
        <w:rPr>
          <w:rFonts w:asciiTheme="minorHAnsi" w:hAnsiTheme="minorHAnsi"/>
        </w:rPr>
        <w:t xml:space="preserve"> </w:t>
      </w:r>
      <w:r w:rsidR="000F38C5" w:rsidRPr="00B6396A">
        <w:rPr>
          <w:rFonts w:asciiTheme="minorHAnsi" w:hAnsiTheme="minorHAnsi"/>
        </w:rPr>
        <w:t xml:space="preserve">certification, </w:t>
      </w:r>
      <w:r w:rsidR="004F1C38" w:rsidRPr="00B6396A">
        <w:rPr>
          <w:rFonts w:asciiTheme="minorHAnsi" w:hAnsiTheme="minorHAnsi"/>
        </w:rPr>
        <w:t>and green business nodes</w:t>
      </w:r>
      <w:r w:rsidR="00483B71" w:rsidRPr="00B6396A">
        <w:rPr>
          <w:rFonts w:asciiTheme="minorHAnsi" w:hAnsiTheme="minorHAnsi"/>
        </w:rPr>
        <w:t>/</w:t>
      </w:r>
      <w:r w:rsidR="004F1C38" w:rsidRPr="00B6396A">
        <w:rPr>
          <w:rFonts w:asciiTheme="minorHAnsi" w:hAnsiTheme="minorHAnsi"/>
        </w:rPr>
        <w:t xml:space="preserve">windows.  </w:t>
      </w:r>
      <w:r w:rsidR="00393BC8" w:rsidRPr="00B6396A">
        <w:rPr>
          <w:rFonts w:asciiTheme="minorHAnsi" w:hAnsiTheme="minorHAnsi"/>
        </w:rPr>
        <w:t xml:space="preserve"> </w:t>
      </w:r>
    </w:p>
    <w:p w14:paraId="53DFD77A" w14:textId="77777777" w:rsidR="00393BC8" w:rsidRPr="00B6396A" w:rsidRDefault="004F1C38" w:rsidP="00072CA0">
      <w:pPr>
        <w:spacing w:after="120" w:line="240" w:lineRule="auto"/>
        <w:jc w:val="both"/>
        <w:rPr>
          <w:rFonts w:asciiTheme="minorHAnsi" w:hAnsiTheme="minorHAnsi"/>
        </w:rPr>
      </w:pPr>
      <w:bookmarkStart w:id="23" w:name="_Hlk516839437"/>
      <w:r w:rsidRPr="00B6396A">
        <w:rPr>
          <w:rFonts w:asciiTheme="minorHAnsi" w:hAnsiTheme="minorHAnsi"/>
        </w:rPr>
        <w:lastRenderedPageBreak/>
        <w:t xml:space="preserve">Green businesses are economic </w:t>
      </w:r>
      <w:r w:rsidR="00486BCF" w:rsidRPr="00B6396A">
        <w:rPr>
          <w:rFonts w:asciiTheme="minorHAnsi" w:hAnsiTheme="minorHAnsi"/>
        </w:rPr>
        <w:t xml:space="preserve">initiatives that offer </w:t>
      </w:r>
      <w:r w:rsidR="0099434F" w:rsidRPr="00B6396A">
        <w:rPr>
          <w:rFonts w:asciiTheme="minorHAnsi" w:hAnsiTheme="minorHAnsi"/>
        </w:rPr>
        <w:t xml:space="preserve">goods and services </w:t>
      </w:r>
      <w:r w:rsidR="00486BCF" w:rsidRPr="00B6396A">
        <w:rPr>
          <w:rFonts w:asciiTheme="minorHAnsi" w:hAnsiTheme="minorHAnsi"/>
        </w:rPr>
        <w:t xml:space="preserve">that </w:t>
      </w:r>
      <w:r w:rsidR="0099434F" w:rsidRPr="00B6396A">
        <w:rPr>
          <w:rFonts w:asciiTheme="minorHAnsi" w:hAnsiTheme="minorHAnsi"/>
        </w:rPr>
        <w:t xml:space="preserve">generate positive environmental impacts and </w:t>
      </w:r>
      <w:r w:rsidR="00486BCF" w:rsidRPr="00B6396A">
        <w:rPr>
          <w:rFonts w:asciiTheme="minorHAnsi" w:hAnsiTheme="minorHAnsi"/>
        </w:rPr>
        <w:t xml:space="preserve">incorporate best </w:t>
      </w:r>
      <w:r w:rsidR="0099434F" w:rsidRPr="00B6396A">
        <w:rPr>
          <w:rFonts w:asciiTheme="minorHAnsi" w:hAnsiTheme="minorHAnsi"/>
        </w:rPr>
        <w:t>environmental, social</w:t>
      </w:r>
      <w:r w:rsidR="00486BCF" w:rsidRPr="00B6396A">
        <w:rPr>
          <w:rFonts w:asciiTheme="minorHAnsi" w:hAnsiTheme="minorHAnsi"/>
        </w:rPr>
        <w:t>,</w:t>
      </w:r>
      <w:r w:rsidR="0099434F" w:rsidRPr="00B6396A">
        <w:rPr>
          <w:rFonts w:asciiTheme="minorHAnsi" w:hAnsiTheme="minorHAnsi"/>
        </w:rPr>
        <w:t xml:space="preserve"> and economic practices </w:t>
      </w:r>
      <w:r w:rsidR="002E3F49" w:rsidRPr="00B6396A">
        <w:rPr>
          <w:rFonts w:asciiTheme="minorHAnsi" w:hAnsiTheme="minorHAnsi"/>
        </w:rPr>
        <w:t xml:space="preserve">that </w:t>
      </w:r>
      <w:r w:rsidR="0099434F" w:rsidRPr="00B6396A">
        <w:rPr>
          <w:rFonts w:asciiTheme="minorHAnsi" w:hAnsiTheme="minorHAnsi"/>
        </w:rPr>
        <w:t>contribut</w:t>
      </w:r>
      <w:r w:rsidR="002E3F49" w:rsidRPr="00B6396A">
        <w:rPr>
          <w:rFonts w:asciiTheme="minorHAnsi" w:hAnsiTheme="minorHAnsi"/>
        </w:rPr>
        <w:t>e</w:t>
      </w:r>
      <w:r w:rsidR="0099434F" w:rsidRPr="00B6396A">
        <w:rPr>
          <w:rFonts w:asciiTheme="minorHAnsi" w:hAnsiTheme="minorHAnsi"/>
        </w:rPr>
        <w:t xml:space="preserve"> to environment</w:t>
      </w:r>
      <w:r w:rsidR="00486BCF" w:rsidRPr="00B6396A">
        <w:rPr>
          <w:rFonts w:asciiTheme="minorHAnsi" w:hAnsiTheme="minorHAnsi"/>
        </w:rPr>
        <w:t>al</w:t>
      </w:r>
      <w:r w:rsidR="0099434F" w:rsidRPr="00B6396A">
        <w:rPr>
          <w:rFonts w:asciiTheme="minorHAnsi" w:hAnsiTheme="minorHAnsi"/>
        </w:rPr>
        <w:t xml:space="preserve"> conservation as natural capital </w:t>
      </w:r>
      <w:r w:rsidR="00486BCF" w:rsidRPr="00B6396A">
        <w:rPr>
          <w:rFonts w:asciiTheme="minorHAnsi" w:hAnsiTheme="minorHAnsi"/>
        </w:rPr>
        <w:t xml:space="preserve">to support </w:t>
      </w:r>
      <w:r w:rsidR="003E25FE" w:rsidRPr="00B6396A">
        <w:rPr>
          <w:rFonts w:asciiTheme="minorHAnsi" w:hAnsiTheme="minorHAnsi"/>
        </w:rPr>
        <w:t>territorial</w:t>
      </w:r>
      <w:r w:rsidR="00486BCF" w:rsidRPr="00B6396A">
        <w:rPr>
          <w:rFonts w:asciiTheme="minorHAnsi" w:hAnsiTheme="minorHAnsi"/>
        </w:rPr>
        <w:t xml:space="preserve"> </w:t>
      </w:r>
      <w:r w:rsidR="0099434F" w:rsidRPr="00B6396A">
        <w:rPr>
          <w:rFonts w:asciiTheme="minorHAnsi" w:hAnsiTheme="minorHAnsi"/>
        </w:rPr>
        <w:t xml:space="preserve">development. According to the </w:t>
      </w:r>
      <w:r w:rsidR="00486BCF" w:rsidRPr="00B6396A">
        <w:rPr>
          <w:rFonts w:asciiTheme="minorHAnsi" w:hAnsiTheme="minorHAnsi"/>
        </w:rPr>
        <w:t xml:space="preserve">PNNV </w:t>
      </w:r>
      <w:r w:rsidR="0099434F" w:rsidRPr="00B6396A">
        <w:rPr>
          <w:rFonts w:asciiTheme="minorHAnsi" w:hAnsiTheme="minorHAnsi"/>
        </w:rPr>
        <w:t>classification</w:t>
      </w:r>
      <w:r w:rsidR="00393BC8" w:rsidRPr="00B6396A">
        <w:rPr>
          <w:rFonts w:asciiTheme="minorHAnsi" w:hAnsiTheme="minorHAnsi"/>
        </w:rPr>
        <w:t xml:space="preserve">, </w:t>
      </w:r>
      <w:r w:rsidR="0099434F" w:rsidRPr="00B6396A">
        <w:rPr>
          <w:rFonts w:asciiTheme="minorHAnsi" w:hAnsiTheme="minorHAnsi"/>
        </w:rPr>
        <w:t xml:space="preserve">there are three green business categories: </w:t>
      </w:r>
      <w:r w:rsidR="00393BC8" w:rsidRPr="00B6396A">
        <w:rPr>
          <w:rFonts w:asciiTheme="minorHAnsi" w:hAnsiTheme="minorHAnsi"/>
        </w:rPr>
        <w:t xml:space="preserve">i) </w:t>
      </w:r>
      <w:r w:rsidR="0099434F" w:rsidRPr="00B6396A">
        <w:rPr>
          <w:rFonts w:asciiTheme="minorHAnsi" w:hAnsiTheme="minorHAnsi"/>
        </w:rPr>
        <w:t xml:space="preserve">sustainable goods and services derived from biodiversity; </w:t>
      </w:r>
      <w:r w:rsidR="00393BC8" w:rsidRPr="00B6396A">
        <w:rPr>
          <w:rFonts w:asciiTheme="minorHAnsi" w:hAnsiTheme="minorHAnsi"/>
        </w:rPr>
        <w:t xml:space="preserve">ii) </w:t>
      </w:r>
      <w:r w:rsidR="0099434F" w:rsidRPr="00B6396A">
        <w:rPr>
          <w:rFonts w:asciiTheme="minorHAnsi" w:hAnsiTheme="minorHAnsi"/>
        </w:rPr>
        <w:t>industrial eco</w:t>
      </w:r>
      <w:r w:rsidR="00821A80" w:rsidRPr="00B6396A">
        <w:rPr>
          <w:rFonts w:asciiTheme="minorHAnsi" w:hAnsiTheme="minorHAnsi"/>
        </w:rPr>
        <w:t>-</w:t>
      </w:r>
      <w:r w:rsidR="0099434F" w:rsidRPr="00B6396A">
        <w:rPr>
          <w:rFonts w:asciiTheme="minorHAnsi" w:hAnsiTheme="minorHAnsi"/>
        </w:rPr>
        <w:t xml:space="preserve">products; </w:t>
      </w:r>
      <w:r w:rsidR="006A1DE4" w:rsidRPr="00B6396A">
        <w:rPr>
          <w:rFonts w:asciiTheme="minorHAnsi" w:hAnsiTheme="minorHAnsi"/>
        </w:rPr>
        <w:t>and</w:t>
      </w:r>
      <w:r w:rsidR="00393BC8" w:rsidRPr="00B6396A">
        <w:rPr>
          <w:rFonts w:asciiTheme="minorHAnsi" w:hAnsiTheme="minorHAnsi"/>
        </w:rPr>
        <w:t xml:space="preserve"> iii) </w:t>
      </w:r>
      <w:r w:rsidR="006A1DE4" w:rsidRPr="00B6396A">
        <w:rPr>
          <w:rFonts w:asciiTheme="minorHAnsi" w:hAnsiTheme="minorHAnsi"/>
        </w:rPr>
        <w:t>carbon markets.</w:t>
      </w:r>
      <w:r w:rsidR="00393BC8" w:rsidRPr="00B6396A">
        <w:rPr>
          <w:rFonts w:asciiTheme="minorHAnsi" w:hAnsiTheme="minorHAnsi"/>
        </w:rPr>
        <w:t xml:space="preserve"> </w:t>
      </w:r>
      <w:r w:rsidR="006A1DE4" w:rsidRPr="00B6396A">
        <w:rPr>
          <w:rFonts w:asciiTheme="minorHAnsi" w:hAnsiTheme="minorHAnsi"/>
        </w:rPr>
        <w:t>The proposed project will be focused on category i)</w:t>
      </w:r>
      <w:r w:rsidR="00486BCF" w:rsidRPr="00B6396A">
        <w:rPr>
          <w:rFonts w:asciiTheme="minorHAnsi" w:hAnsiTheme="minorHAnsi"/>
        </w:rPr>
        <w:t xml:space="preserve">, </w:t>
      </w:r>
      <w:r w:rsidR="006A1DE4" w:rsidRPr="00B6396A">
        <w:rPr>
          <w:rFonts w:asciiTheme="minorHAnsi" w:hAnsiTheme="minorHAnsi"/>
        </w:rPr>
        <w:t xml:space="preserve">covering three sectors: </w:t>
      </w:r>
      <w:r w:rsidR="00393BC8" w:rsidRPr="00B6396A">
        <w:rPr>
          <w:rFonts w:asciiTheme="minorHAnsi" w:hAnsiTheme="minorHAnsi"/>
        </w:rPr>
        <w:t xml:space="preserve">a) </w:t>
      </w:r>
      <w:r w:rsidR="006A1DE4" w:rsidRPr="00B6396A">
        <w:rPr>
          <w:rFonts w:asciiTheme="minorHAnsi" w:hAnsiTheme="minorHAnsi"/>
        </w:rPr>
        <w:t xml:space="preserve">sustainable </w:t>
      </w:r>
      <w:r w:rsidR="00393BC8" w:rsidRPr="00B6396A">
        <w:rPr>
          <w:rFonts w:asciiTheme="minorHAnsi" w:hAnsiTheme="minorHAnsi"/>
        </w:rPr>
        <w:t>agro</w:t>
      </w:r>
      <w:r w:rsidR="006A1DE4" w:rsidRPr="00B6396A">
        <w:rPr>
          <w:rFonts w:asciiTheme="minorHAnsi" w:hAnsiTheme="minorHAnsi"/>
        </w:rPr>
        <w:t>-</w:t>
      </w:r>
      <w:r w:rsidR="00393BC8" w:rsidRPr="00B6396A">
        <w:rPr>
          <w:rFonts w:asciiTheme="minorHAnsi" w:hAnsiTheme="minorHAnsi"/>
        </w:rPr>
        <w:t>ecos</w:t>
      </w:r>
      <w:r w:rsidR="006A1DE4" w:rsidRPr="00B6396A">
        <w:rPr>
          <w:rFonts w:asciiTheme="minorHAnsi" w:hAnsiTheme="minorHAnsi"/>
        </w:rPr>
        <w:t>ystems</w:t>
      </w:r>
      <w:r w:rsidR="00393BC8" w:rsidRPr="00B6396A">
        <w:rPr>
          <w:rFonts w:asciiTheme="minorHAnsi" w:hAnsiTheme="minorHAnsi"/>
        </w:rPr>
        <w:t xml:space="preserve">; </w:t>
      </w:r>
      <w:r w:rsidR="006A1DE4" w:rsidRPr="00B6396A">
        <w:rPr>
          <w:rFonts w:asciiTheme="minorHAnsi" w:hAnsiTheme="minorHAnsi"/>
        </w:rPr>
        <w:t>b</w:t>
      </w:r>
      <w:r w:rsidR="00393BC8" w:rsidRPr="00B6396A">
        <w:rPr>
          <w:rFonts w:asciiTheme="minorHAnsi" w:hAnsiTheme="minorHAnsi"/>
        </w:rPr>
        <w:t>) bio</w:t>
      </w:r>
      <w:r w:rsidR="002E3F49" w:rsidRPr="00B6396A">
        <w:rPr>
          <w:rFonts w:asciiTheme="minorHAnsi" w:hAnsiTheme="minorHAnsi"/>
        </w:rPr>
        <w:t>-</w:t>
      </w:r>
      <w:r w:rsidR="00B12A4D" w:rsidRPr="00B6396A">
        <w:rPr>
          <w:rFonts w:asciiTheme="minorHAnsi" w:hAnsiTheme="minorHAnsi"/>
        </w:rPr>
        <w:t>business</w:t>
      </w:r>
      <w:r w:rsidR="00393BC8" w:rsidRPr="00B6396A">
        <w:rPr>
          <w:rFonts w:asciiTheme="minorHAnsi" w:hAnsiTheme="minorHAnsi"/>
        </w:rPr>
        <w:t xml:space="preserve">; </w:t>
      </w:r>
      <w:r w:rsidR="006A1DE4" w:rsidRPr="00B6396A">
        <w:rPr>
          <w:rFonts w:asciiTheme="minorHAnsi" w:hAnsiTheme="minorHAnsi"/>
        </w:rPr>
        <w:t>and</w:t>
      </w:r>
      <w:r w:rsidR="00393BC8" w:rsidRPr="00B6396A">
        <w:rPr>
          <w:rFonts w:asciiTheme="minorHAnsi" w:hAnsiTheme="minorHAnsi"/>
        </w:rPr>
        <w:t xml:space="preserve"> c) </w:t>
      </w:r>
      <w:r w:rsidR="00B12A4D" w:rsidRPr="00B6396A">
        <w:rPr>
          <w:rFonts w:asciiTheme="minorHAnsi" w:hAnsiTheme="minorHAnsi"/>
        </w:rPr>
        <w:t xml:space="preserve">environmental </w:t>
      </w:r>
      <w:r w:rsidR="00393BC8" w:rsidRPr="00B6396A">
        <w:rPr>
          <w:rFonts w:asciiTheme="minorHAnsi" w:hAnsiTheme="minorHAnsi"/>
        </w:rPr>
        <w:t>rest</w:t>
      </w:r>
      <w:r w:rsidR="00427F5E" w:rsidRPr="00B6396A">
        <w:rPr>
          <w:rFonts w:asciiTheme="minorHAnsi" w:hAnsiTheme="minorHAnsi"/>
        </w:rPr>
        <w:t>o</w:t>
      </w:r>
      <w:r w:rsidR="00393BC8" w:rsidRPr="00B6396A">
        <w:rPr>
          <w:rFonts w:asciiTheme="minorHAnsi" w:hAnsiTheme="minorHAnsi"/>
        </w:rPr>
        <w:t>ra</w:t>
      </w:r>
      <w:r w:rsidR="006A1DE4" w:rsidRPr="00B6396A">
        <w:rPr>
          <w:rFonts w:asciiTheme="minorHAnsi" w:hAnsiTheme="minorHAnsi"/>
        </w:rPr>
        <w:t>tion</w:t>
      </w:r>
      <w:r w:rsidR="00393BC8" w:rsidRPr="00B6396A">
        <w:rPr>
          <w:rFonts w:asciiTheme="minorHAnsi" w:hAnsiTheme="minorHAnsi"/>
        </w:rPr>
        <w:t>.</w:t>
      </w:r>
      <w:bookmarkEnd w:id="22"/>
    </w:p>
    <w:p w14:paraId="4D5A3AFC" w14:textId="77777777" w:rsidR="00393BC8" w:rsidRPr="00B6396A" w:rsidRDefault="00486BCF" w:rsidP="00072CA0">
      <w:pPr>
        <w:spacing w:after="120" w:line="240" w:lineRule="auto"/>
        <w:jc w:val="both"/>
        <w:rPr>
          <w:rFonts w:asciiTheme="minorHAnsi" w:hAnsiTheme="minorHAnsi"/>
        </w:rPr>
      </w:pPr>
      <w:r w:rsidRPr="00B6396A">
        <w:rPr>
          <w:rFonts w:asciiTheme="minorHAnsi" w:hAnsiTheme="minorHAnsi"/>
        </w:rPr>
        <w:t>On</w:t>
      </w:r>
      <w:r w:rsidR="00455DFB" w:rsidRPr="00B6396A">
        <w:rPr>
          <w:rFonts w:asciiTheme="minorHAnsi" w:hAnsiTheme="minorHAnsi"/>
        </w:rPr>
        <w:t xml:space="preserve"> </w:t>
      </w:r>
      <w:r w:rsidR="006A1DE4" w:rsidRPr="00B6396A">
        <w:rPr>
          <w:rFonts w:asciiTheme="minorHAnsi" w:hAnsiTheme="minorHAnsi"/>
        </w:rPr>
        <w:t>July</w:t>
      </w:r>
      <w:r w:rsidRPr="00B6396A">
        <w:rPr>
          <w:rFonts w:asciiTheme="minorHAnsi" w:hAnsiTheme="minorHAnsi"/>
        </w:rPr>
        <w:t xml:space="preserve"> 30,</w:t>
      </w:r>
      <w:r w:rsidR="006A1DE4" w:rsidRPr="00B6396A">
        <w:rPr>
          <w:rFonts w:asciiTheme="minorHAnsi" w:hAnsiTheme="minorHAnsi"/>
        </w:rPr>
        <w:t xml:space="preserve"> </w:t>
      </w:r>
      <w:r w:rsidR="00393BC8" w:rsidRPr="00B6396A">
        <w:rPr>
          <w:rFonts w:asciiTheme="minorHAnsi" w:hAnsiTheme="minorHAnsi"/>
        </w:rPr>
        <w:t xml:space="preserve">2014, </w:t>
      </w:r>
      <w:r w:rsidRPr="00B6396A">
        <w:rPr>
          <w:rFonts w:asciiTheme="minorHAnsi" w:hAnsiTheme="minorHAnsi"/>
        </w:rPr>
        <w:t xml:space="preserve">the national government </w:t>
      </w:r>
      <w:r w:rsidR="00393BC8" w:rsidRPr="00B6396A">
        <w:rPr>
          <w:rFonts w:asciiTheme="minorHAnsi" w:hAnsiTheme="minorHAnsi"/>
        </w:rPr>
        <w:t>declar</w:t>
      </w:r>
      <w:r w:rsidR="006A1DE4" w:rsidRPr="00B6396A">
        <w:rPr>
          <w:rFonts w:asciiTheme="minorHAnsi" w:hAnsiTheme="minorHAnsi"/>
        </w:rPr>
        <w:t>ed the Pacific region a priority in terms of equity</w:t>
      </w:r>
      <w:r w:rsidR="002E3F49" w:rsidRPr="00B6396A">
        <w:rPr>
          <w:rFonts w:asciiTheme="minorHAnsi" w:hAnsiTheme="minorHAnsi"/>
        </w:rPr>
        <w:t xml:space="preserve"> that</w:t>
      </w:r>
      <w:r w:rsidR="00275629" w:rsidRPr="00B6396A">
        <w:rPr>
          <w:rFonts w:asciiTheme="minorHAnsi" w:hAnsiTheme="minorHAnsi"/>
        </w:rPr>
        <w:t xml:space="preserve"> </w:t>
      </w:r>
      <w:r w:rsidRPr="00B6396A">
        <w:rPr>
          <w:rFonts w:asciiTheme="minorHAnsi" w:hAnsiTheme="minorHAnsi"/>
        </w:rPr>
        <w:t>was manifested</w:t>
      </w:r>
      <w:r w:rsidR="00275629" w:rsidRPr="00B6396A">
        <w:rPr>
          <w:rFonts w:asciiTheme="minorHAnsi" w:hAnsiTheme="minorHAnsi"/>
        </w:rPr>
        <w:t xml:space="preserve"> through Act </w:t>
      </w:r>
      <w:r w:rsidR="00393BC8" w:rsidRPr="00B6396A">
        <w:rPr>
          <w:rFonts w:asciiTheme="minorHAnsi" w:hAnsiTheme="minorHAnsi"/>
        </w:rPr>
        <w:t xml:space="preserve">1753 </w:t>
      </w:r>
      <w:r w:rsidR="00275629" w:rsidRPr="00B6396A">
        <w:rPr>
          <w:rFonts w:asciiTheme="minorHAnsi" w:hAnsiTheme="minorHAnsi"/>
        </w:rPr>
        <w:t>of</w:t>
      </w:r>
      <w:r w:rsidR="00393BC8" w:rsidRPr="00B6396A">
        <w:rPr>
          <w:rFonts w:asciiTheme="minorHAnsi" w:hAnsiTheme="minorHAnsi"/>
        </w:rPr>
        <w:t xml:space="preserve"> 2015 (</w:t>
      </w:r>
      <w:r w:rsidRPr="00B6396A">
        <w:rPr>
          <w:rFonts w:asciiTheme="minorHAnsi" w:hAnsiTheme="minorHAnsi"/>
        </w:rPr>
        <w:t xml:space="preserve">by </w:t>
      </w:r>
      <w:r w:rsidR="00275629" w:rsidRPr="00B6396A">
        <w:rPr>
          <w:rFonts w:asciiTheme="minorHAnsi" w:hAnsiTheme="minorHAnsi"/>
        </w:rPr>
        <w:t xml:space="preserve">which the National Development Plan </w:t>
      </w:r>
      <w:r w:rsidR="00393BC8" w:rsidRPr="00B6396A">
        <w:rPr>
          <w:rFonts w:asciiTheme="minorHAnsi" w:hAnsiTheme="minorHAnsi"/>
        </w:rPr>
        <w:t>2014-2018 “</w:t>
      </w:r>
      <w:r w:rsidR="00275629" w:rsidRPr="00B6396A">
        <w:rPr>
          <w:rFonts w:asciiTheme="minorHAnsi" w:hAnsiTheme="minorHAnsi"/>
        </w:rPr>
        <w:t>Everyone for a new country” was issued</w:t>
      </w:r>
      <w:r w:rsidRPr="00B6396A">
        <w:rPr>
          <w:rFonts w:asciiTheme="minorHAnsi" w:hAnsiTheme="minorHAnsi"/>
        </w:rPr>
        <w:t>). Through A</w:t>
      </w:r>
      <w:r w:rsidR="006F130C" w:rsidRPr="00B6396A">
        <w:rPr>
          <w:rFonts w:asciiTheme="minorHAnsi" w:hAnsiTheme="minorHAnsi"/>
        </w:rPr>
        <w:t xml:space="preserve">rticle </w:t>
      </w:r>
      <w:r w:rsidR="00393BC8" w:rsidRPr="00B6396A">
        <w:rPr>
          <w:rFonts w:asciiTheme="minorHAnsi" w:hAnsiTheme="minorHAnsi"/>
        </w:rPr>
        <w:t>185</w:t>
      </w:r>
      <w:r w:rsidRPr="00B6396A">
        <w:rPr>
          <w:rFonts w:asciiTheme="minorHAnsi" w:hAnsiTheme="minorHAnsi"/>
        </w:rPr>
        <w:t>,</w:t>
      </w:r>
      <w:r w:rsidR="00393BC8" w:rsidRPr="00B6396A">
        <w:rPr>
          <w:rFonts w:asciiTheme="minorHAnsi" w:hAnsiTheme="minorHAnsi"/>
        </w:rPr>
        <w:t xml:space="preserve"> </w:t>
      </w:r>
      <w:r w:rsidR="006F130C" w:rsidRPr="00B6396A">
        <w:rPr>
          <w:rFonts w:asciiTheme="minorHAnsi" w:hAnsiTheme="minorHAnsi"/>
        </w:rPr>
        <w:t xml:space="preserve">the </w:t>
      </w:r>
      <w:r w:rsidR="00455DFB" w:rsidRPr="00B6396A">
        <w:rPr>
          <w:rFonts w:asciiTheme="minorHAnsi" w:hAnsiTheme="minorHAnsi"/>
        </w:rPr>
        <w:t>f</w:t>
      </w:r>
      <w:r w:rsidR="006F130C" w:rsidRPr="00B6396A">
        <w:rPr>
          <w:rFonts w:asciiTheme="minorHAnsi" w:hAnsiTheme="minorHAnsi"/>
        </w:rPr>
        <w:t xml:space="preserve">und for developing the </w:t>
      </w:r>
      <w:r w:rsidRPr="00B6396A">
        <w:rPr>
          <w:rFonts w:asciiTheme="minorHAnsi" w:hAnsiTheme="minorHAnsi"/>
          <w:b/>
        </w:rPr>
        <w:t>“We</w:t>
      </w:r>
      <w:r w:rsidR="006F130C" w:rsidRPr="00B6396A">
        <w:rPr>
          <w:rFonts w:asciiTheme="minorHAnsi" w:hAnsiTheme="minorHAnsi"/>
          <w:b/>
        </w:rPr>
        <w:t xml:space="preserve"> are</w:t>
      </w:r>
      <w:r w:rsidRPr="00B6396A">
        <w:rPr>
          <w:rFonts w:asciiTheme="minorHAnsi" w:hAnsiTheme="minorHAnsi"/>
          <w:b/>
        </w:rPr>
        <w:t xml:space="preserve"> all</w:t>
      </w:r>
      <w:r w:rsidR="006F130C" w:rsidRPr="00B6396A">
        <w:rPr>
          <w:rFonts w:asciiTheme="minorHAnsi" w:hAnsiTheme="minorHAnsi"/>
          <w:b/>
        </w:rPr>
        <w:t xml:space="preserve"> PAZcific</w:t>
      </w:r>
      <w:r w:rsidRPr="00B6396A">
        <w:rPr>
          <w:rFonts w:asciiTheme="minorHAnsi" w:hAnsiTheme="minorHAnsi"/>
          <w:b/>
        </w:rPr>
        <w:t>” Plan</w:t>
      </w:r>
      <w:r w:rsidR="00393BC8" w:rsidRPr="00B6396A">
        <w:rPr>
          <w:rFonts w:asciiTheme="minorHAnsi" w:hAnsiTheme="minorHAnsi"/>
        </w:rPr>
        <w:t xml:space="preserve"> </w:t>
      </w:r>
      <w:r w:rsidR="006F130C" w:rsidRPr="00B6396A">
        <w:rPr>
          <w:rFonts w:asciiTheme="minorHAnsi" w:hAnsiTheme="minorHAnsi"/>
        </w:rPr>
        <w:t>(</w:t>
      </w:r>
      <w:r w:rsidR="00393BC8" w:rsidRPr="00B6396A">
        <w:rPr>
          <w:rFonts w:asciiTheme="minorHAnsi" w:hAnsiTheme="minorHAnsi"/>
          <w:b/>
        </w:rPr>
        <w:t>Plan Todos Somos PAZcífico</w:t>
      </w:r>
      <w:r w:rsidR="006F130C" w:rsidRPr="00B6396A">
        <w:rPr>
          <w:rFonts w:asciiTheme="minorHAnsi" w:hAnsiTheme="minorHAnsi"/>
          <w:b/>
        </w:rPr>
        <w:t xml:space="preserve">) </w:t>
      </w:r>
      <w:r w:rsidR="006F130C" w:rsidRPr="00B6396A">
        <w:rPr>
          <w:rFonts w:asciiTheme="minorHAnsi" w:hAnsiTheme="minorHAnsi"/>
        </w:rPr>
        <w:t>was created</w:t>
      </w:r>
      <w:r w:rsidR="00393BC8" w:rsidRPr="00B6396A">
        <w:rPr>
          <w:rFonts w:asciiTheme="minorHAnsi" w:hAnsiTheme="minorHAnsi"/>
          <w:u w:val="single"/>
        </w:rPr>
        <w:t>,</w:t>
      </w:r>
      <w:r w:rsidR="00393BC8" w:rsidRPr="00B6396A">
        <w:rPr>
          <w:rFonts w:asciiTheme="minorHAnsi" w:hAnsiTheme="minorHAnsi"/>
        </w:rPr>
        <w:t xml:space="preserve"> </w:t>
      </w:r>
      <w:r w:rsidR="006F130C" w:rsidRPr="00B6396A">
        <w:rPr>
          <w:rFonts w:asciiTheme="minorHAnsi" w:hAnsiTheme="minorHAnsi"/>
        </w:rPr>
        <w:t xml:space="preserve">administered by the Ministry of Finance and Public Credit </w:t>
      </w:r>
      <w:r w:rsidRPr="00B6396A">
        <w:rPr>
          <w:rFonts w:asciiTheme="minorHAnsi" w:hAnsiTheme="minorHAnsi"/>
        </w:rPr>
        <w:t>and/</w:t>
      </w:r>
      <w:r w:rsidR="002413B7" w:rsidRPr="00B6396A">
        <w:rPr>
          <w:rFonts w:asciiTheme="minorHAnsi" w:hAnsiTheme="minorHAnsi"/>
        </w:rPr>
        <w:t xml:space="preserve">or the entity or entities defined by it. </w:t>
      </w:r>
      <w:r w:rsidRPr="00B6396A">
        <w:rPr>
          <w:rFonts w:asciiTheme="minorHAnsi" w:hAnsiTheme="minorHAnsi"/>
        </w:rPr>
        <w:t xml:space="preserve">The objective of this </w:t>
      </w:r>
      <w:r w:rsidR="002413B7" w:rsidRPr="00B6396A">
        <w:rPr>
          <w:rFonts w:asciiTheme="minorHAnsi" w:hAnsiTheme="minorHAnsi"/>
        </w:rPr>
        <w:t>fund</w:t>
      </w:r>
      <w:r w:rsidR="00393BC8" w:rsidRPr="00B6396A">
        <w:rPr>
          <w:rFonts w:asciiTheme="minorHAnsi" w:hAnsiTheme="minorHAnsi"/>
        </w:rPr>
        <w:t xml:space="preserve"> </w:t>
      </w:r>
      <w:r w:rsidRPr="00B6396A">
        <w:rPr>
          <w:rFonts w:asciiTheme="minorHAnsi" w:hAnsiTheme="minorHAnsi"/>
        </w:rPr>
        <w:t>is</w:t>
      </w:r>
      <w:r w:rsidR="002413B7" w:rsidRPr="00B6396A">
        <w:rPr>
          <w:rFonts w:asciiTheme="minorHAnsi" w:hAnsiTheme="minorHAnsi"/>
        </w:rPr>
        <w:t xml:space="preserve"> the financing and/or investment in the most urgent needs to promote the integral development of the Pacific </w:t>
      </w:r>
      <w:r w:rsidR="00FD7106" w:rsidRPr="00B6396A">
        <w:rPr>
          <w:rFonts w:asciiTheme="minorHAnsi" w:hAnsiTheme="minorHAnsi"/>
        </w:rPr>
        <w:t>region.</w:t>
      </w:r>
      <w:r w:rsidR="00283C71" w:rsidRPr="00B6396A">
        <w:rPr>
          <w:rFonts w:asciiTheme="minorHAnsi" w:hAnsiTheme="minorHAnsi"/>
        </w:rPr>
        <w:t xml:space="preserve"> </w:t>
      </w:r>
      <w:r w:rsidR="00EF7BE9" w:rsidRPr="00B6396A">
        <w:rPr>
          <w:rFonts w:asciiTheme="minorHAnsi" w:hAnsiTheme="minorHAnsi"/>
        </w:rPr>
        <w:t>On November</w:t>
      </w:r>
      <w:r w:rsidRPr="00B6396A">
        <w:rPr>
          <w:rFonts w:asciiTheme="minorHAnsi" w:hAnsiTheme="minorHAnsi"/>
        </w:rPr>
        <w:t xml:space="preserve"> 3,</w:t>
      </w:r>
      <w:r w:rsidR="00EF7BE9" w:rsidRPr="00B6396A">
        <w:rPr>
          <w:rFonts w:asciiTheme="minorHAnsi" w:hAnsiTheme="minorHAnsi"/>
        </w:rPr>
        <w:t xml:space="preserve"> 2015</w:t>
      </w:r>
      <w:r w:rsidR="00671552" w:rsidRPr="00B6396A">
        <w:rPr>
          <w:rFonts w:asciiTheme="minorHAnsi" w:hAnsiTheme="minorHAnsi"/>
        </w:rPr>
        <w:t>,</w:t>
      </w:r>
      <w:r w:rsidR="00EF7BE9" w:rsidRPr="00B6396A">
        <w:rPr>
          <w:rFonts w:asciiTheme="minorHAnsi" w:hAnsiTheme="minorHAnsi"/>
        </w:rPr>
        <w:t xml:space="preserve"> through </w:t>
      </w:r>
      <w:r w:rsidR="00393BC8" w:rsidRPr="00B6396A">
        <w:rPr>
          <w:rFonts w:asciiTheme="minorHAnsi" w:hAnsiTheme="minorHAnsi"/>
        </w:rPr>
        <w:t>C</w:t>
      </w:r>
      <w:r w:rsidR="00FD7106" w:rsidRPr="00B6396A">
        <w:rPr>
          <w:rFonts w:asciiTheme="minorHAnsi" w:hAnsiTheme="minorHAnsi"/>
        </w:rPr>
        <w:t>ONPES</w:t>
      </w:r>
      <w:r w:rsidR="00393BC8" w:rsidRPr="00B6396A">
        <w:rPr>
          <w:rFonts w:asciiTheme="minorHAnsi" w:hAnsiTheme="minorHAnsi"/>
        </w:rPr>
        <w:t xml:space="preserve"> 3847, </w:t>
      </w:r>
      <w:r w:rsidR="00455DFB" w:rsidRPr="00B6396A">
        <w:rPr>
          <w:rFonts w:asciiTheme="minorHAnsi" w:hAnsiTheme="minorHAnsi"/>
        </w:rPr>
        <w:t>t</w:t>
      </w:r>
      <w:r w:rsidR="00EF7BE9" w:rsidRPr="00B6396A">
        <w:rPr>
          <w:rFonts w:asciiTheme="minorHAnsi" w:hAnsiTheme="minorHAnsi"/>
        </w:rPr>
        <w:t>h</w:t>
      </w:r>
      <w:r w:rsidR="00671552" w:rsidRPr="00B6396A">
        <w:rPr>
          <w:rFonts w:asciiTheme="minorHAnsi" w:hAnsiTheme="minorHAnsi"/>
        </w:rPr>
        <w:t>e council</w:t>
      </w:r>
      <w:r w:rsidR="00EF7BE9" w:rsidRPr="00B6396A">
        <w:rPr>
          <w:rFonts w:asciiTheme="minorHAnsi" w:hAnsiTheme="minorHAnsi"/>
        </w:rPr>
        <w:t xml:space="preserve"> provided </w:t>
      </w:r>
      <w:r w:rsidR="0086573D" w:rsidRPr="00B6396A">
        <w:rPr>
          <w:rFonts w:asciiTheme="minorHAnsi" w:hAnsiTheme="minorHAnsi"/>
        </w:rPr>
        <w:t xml:space="preserve">a </w:t>
      </w:r>
      <w:r w:rsidR="00EF7BE9" w:rsidRPr="00B6396A">
        <w:rPr>
          <w:rFonts w:asciiTheme="minorHAnsi" w:hAnsiTheme="minorHAnsi"/>
        </w:rPr>
        <w:t xml:space="preserve">favorable </w:t>
      </w:r>
      <w:r w:rsidR="009A173B" w:rsidRPr="00B6396A">
        <w:rPr>
          <w:rFonts w:asciiTheme="minorHAnsi" w:hAnsiTheme="minorHAnsi"/>
        </w:rPr>
        <w:t xml:space="preserve">opinion </w:t>
      </w:r>
      <w:r w:rsidR="00EF7BE9" w:rsidRPr="00B6396A">
        <w:rPr>
          <w:rFonts w:asciiTheme="minorHAnsi" w:hAnsiTheme="minorHAnsi"/>
        </w:rPr>
        <w:t xml:space="preserve">to the </w:t>
      </w:r>
      <w:r w:rsidR="009A173B" w:rsidRPr="00B6396A">
        <w:rPr>
          <w:rFonts w:asciiTheme="minorHAnsi" w:hAnsiTheme="minorHAnsi"/>
        </w:rPr>
        <w:t>government to authorize the</w:t>
      </w:r>
      <w:r w:rsidR="00EF7BE9" w:rsidRPr="00B6396A">
        <w:rPr>
          <w:rFonts w:asciiTheme="minorHAnsi" w:hAnsiTheme="minorHAnsi"/>
        </w:rPr>
        <w:t xml:space="preserve"> “Fund for the </w:t>
      </w:r>
      <w:r w:rsidR="0086573D" w:rsidRPr="00B6396A">
        <w:rPr>
          <w:rFonts w:asciiTheme="minorHAnsi" w:hAnsiTheme="minorHAnsi"/>
        </w:rPr>
        <w:t xml:space="preserve">Development </w:t>
      </w:r>
      <w:r w:rsidR="00EF7BE9" w:rsidRPr="00B6396A">
        <w:rPr>
          <w:rFonts w:asciiTheme="minorHAnsi" w:hAnsiTheme="minorHAnsi"/>
        </w:rPr>
        <w:t xml:space="preserve">of the </w:t>
      </w:r>
      <w:r w:rsidR="0086573D" w:rsidRPr="00B6396A">
        <w:rPr>
          <w:rFonts w:asciiTheme="minorHAnsi" w:hAnsiTheme="minorHAnsi"/>
          <w:i/>
        </w:rPr>
        <w:t xml:space="preserve">Plan </w:t>
      </w:r>
      <w:r w:rsidR="00B274C5" w:rsidRPr="00B6396A">
        <w:rPr>
          <w:rFonts w:asciiTheme="minorHAnsi" w:hAnsiTheme="minorHAnsi"/>
          <w:i/>
        </w:rPr>
        <w:t xml:space="preserve">Todos somos </w:t>
      </w:r>
      <w:r w:rsidR="0086573D" w:rsidRPr="00B6396A">
        <w:rPr>
          <w:rFonts w:asciiTheme="minorHAnsi" w:hAnsiTheme="minorHAnsi"/>
          <w:i/>
        </w:rPr>
        <w:t>PAZcífico</w:t>
      </w:r>
      <w:r w:rsidR="009A173B" w:rsidRPr="00B6396A">
        <w:rPr>
          <w:rFonts w:asciiTheme="minorHAnsi" w:hAnsiTheme="minorHAnsi"/>
        </w:rPr>
        <w:t>,</w:t>
      </w:r>
      <w:r w:rsidR="00B274C5" w:rsidRPr="00B6396A">
        <w:rPr>
          <w:rFonts w:asciiTheme="minorHAnsi" w:hAnsiTheme="minorHAnsi"/>
        </w:rPr>
        <w:t xml:space="preserve">” to </w:t>
      </w:r>
      <w:r w:rsidR="009A173B" w:rsidRPr="00B6396A">
        <w:rPr>
          <w:rFonts w:asciiTheme="minorHAnsi" w:hAnsiTheme="minorHAnsi"/>
        </w:rPr>
        <w:t xml:space="preserve">seek </w:t>
      </w:r>
      <w:r w:rsidR="00B274C5" w:rsidRPr="00B6396A">
        <w:rPr>
          <w:rFonts w:asciiTheme="minorHAnsi" w:hAnsiTheme="minorHAnsi"/>
        </w:rPr>
        <w:t xml:space="preserve">external public credit operations </w:t>
      </w:r>
      <w:r w:rsidR="009A173B" w:rsidRPr="00B6396A">
        <w:rPr>
          <w:rFonts w:asciiTheme="minorHAnsi" w:hAnsiTheme="minorHAnsi"/>
        </w:rPr>
        <w:t xml:space="preserve">for </w:t>
      </w:r>
      <w:r w:rsidR="00B274C5" w:rsidRPr="00B6396A">
        <w:rPr>
          <w:rFonts w:asciiTheme="minorHAnsi" w:hAnsiTheme="minorHAnsi"/>
        </w:rPr>
        <w:t xml:space="preserve">up to </w:t>
      </w:r>
      <w:r w:rsidR="00393BC8" w:rsidRPr="00B6396A">
        <w:rPr>
          <w:rFonts w:asciiTheme="minorHAnsi" w:hAnsiTheme="minorHAnsi"/>
        </w:rPr>
        <w:t xml:space="preserve">USD </w:t>
      </w:r>
      <w:r w:rsidR="009A173B" w:rsidRPr="00B6396A">
        <w:rPr>
          <w:rFonts w:asciiTheme="minorHAnsi" w:hAnsiTheme="minorHAnsi"/>
        </w:rPr>
        <w:t>$</w:t>
      </w:r>
      <w:r w:rsidR="00393BC8" w:rsidRPr="00B6396A">
        <w:rPr>
          <w:rFonts w:asciiTheme="minorHAnsi" w:hAnsiTheme="minorHAnsi"/>
        </w:rPr>
        <w:t xml:space="preserve">400 </w:t>
      </w:r>
      <w:r w:rsidR="00283C71" w:rsidRPr="00B6396A">
        <w:rPr>
          <w:rFonts w:asciiTheme="minorHAnsi" w:hAnsiTheme="minorHAnsi"/>
        </w:rPr>
        <w:t>million</w:t>
      </w:r>
      <w:r w:rsidR="00B274C5" w:rsidRPr="00B6396A">
        <w:rPr>
          <w:rFonts w:asciiTheme="minorHAnsi" w:hAnsiTheme="minorHAnsi"/>
        </w:rPr>
        <w:t>. The object</w:t>
      </w:r>
      <w:r w:rsidR="009A173B" w:rsidRPr="00B6396A">
        <w:rPr>
          <w:rFonts w:asciiTheme="minorHAnsi" w:hAnsiTheme="minorHAnsi"/>
        </w:rPr>
        <w:t>ive</w:t>
      </w:r>
      <w:r w:rsidR="00B274C5" w:rsidRPr="00B6396A">
        <w:rPr>
          <w:rFonts w:asciiTheme="minorHAnsi" w:hAnsiTheme="minorHAnsi"/>
        </w:rPr>
        <w:t xml:space="preserve"> of the plan is to close the existing </w:t>
      </w:r>
      <w:r w:rsidR="00FD7106" w:rsidRPr="00B6396A">
        <w:rPr>
          <w:rFonts w:asciiTheme="minorHAnsi" w:hAnsiTheme="minorHAnsi"/>
        </w:rPr>
        <w:t>socioeconomic gaps in the Pacific region,</w:t>
      </w:r>
      <w:r w:rsidR="00B274C5" w:rsidRPr="00B6396A">
        <w:rPr>
          <w:rFonts w:asciiTheme="minorHAnsi" w:hAnsiTheme="minorHAnsi"/>
        </w:rPr>
        <w:t xml:space="preserve"> based on </w:t>
      </w:r>
      <w:r w:rsidR="009A173B" w:rsidRPr="00B6396A">
        <w:rPr>
          <w:rFonts w:asciiTheme="minorHAnsi" w:hAnsiTheme="minorHAnsi"/>
        </w:rPr>
        <w:t xml:space="preserve">equal </w:t>
      </w:r>
      <w:r w:rsidR="00B274C5" w:rsidRPr="00B6396A">
        <w:rPr>
          <w:rFonts w:asciiTheme="minorHAnsi" w:hAnsiTheme="minorHAnsi"/>
        </w:rPr>
        <w:t xml:space="preserve">socioeconomic development, the integration of </w:t>
      </w:r>
      <w:r w:rsidR="00283C71" w:rsidRPr="00B6396A">
        <w:rPr>
          <w:rFonts w:asciiTheme="minorHAnsi" w:hAnsiTheme="minorHAnsi"/>
        </w:rPr>
        <w:t>the</w:t>
      </w:r>
      <w:r w:rsidR="00B274C5" w:rsidRPr="00B6396A">
        <w:rPr>
          <w:rFonts w:asciiTheme="minorHAnsi" w:hAnsiTheme="minorHAnsi"/>
        </w:rPr>
        <w:t xml:space="preserve"> </w:t>
      </w:r>
      <w:r w:rsidR="00FD7106" w:rsidRPr="00B6396A">
        <w:rPr>
          <w:rFonts w:asciiTheme="minorHAnsi" w:hAnsiTheme="minorHAnsi"/>
        </w:rPr>
        <w:t>region with</w:t>
      </w:r>
      <w:r w:rsidR="00885A69" w:rsidRPr="00B6396A">
        <w:rPr>
          <w:rFonts w:asciiTheme="minorHAnsi" w:hAnsiTheme="minorHAnsi"/>
        </w:rPr>
        <w:t xml:space="preserve"> the rest</w:t>
      </w:r>
      <w:r w:rsidR="00283C71" w:rsidRPr="00B6396A">
        <w:rPr>
          <w:rFonts w:asciiTheme="minorHAnsi" w:hAnsiTheme="minorHAnsi"/>
        </w:rPr>
        <w:t xml:space="preserve"> </w:t>
      </w:r>
      <w:r w:rsidR="00885A69" w:rsidRPr="00B6396A">
        <w:rPr>
          <w:rFonts w:asciiTheme="minorHAnsi" w:hAnsiTheme="minorHAnsi"/>
        </w:rPr>
        <w:t>of the country, and environmental sustainability</w:t>
      </w:r>
      <w:r w:rsidR="009A173B" w:rsidRPr="00B6396A">
        <w:rPr>
          <w:rFonts w:asciiTheme="minorHAnsi" w:hAnsiTheme="minorHAnsi"/>
        </w:rPr>
        <w:t>. This will be achieved through</w:t>
      </w:r>
      <w:r w:rsidR="00885A69" w:rsidRPr="00B6396A">
        <w:rPr>
          <w:rFonts w:asciiTheme="minorHAnsi" w:hAnsiTheme="minorHAnsi"/>
        </w:rPr>
        <w:t xml:space="preserve"> </w:t>
      </w:r>
      <w:r w:rsidR="00283C71" w:rsidRPr="00B6396A">
        <w:rPr>
          <w:rFonts w:asciiTheme="minorHAnsi" w:hAnsiTheme="minorHAnsi"/>
        </w:rPr>
        <w:t>the</w:t>
      </w:r>
      <w:r w:rsidR="00885A69" w:rsidRPr="00B6396A">
        <w:rPr>
          <w:rFonts w:asciiTheme="minorHAnsi" w:hAnsiTheme="minorHAnsi"/>
        </w:rPr>
        <w:t xml:space="preserve"> development of five strategic </w:t>
      </w:r>
      <w:r w:rsidR="009A173B" w:rsidRPr="00B6396A">
        <w:rPr>
          <w:rFonts w:asciiTheme="minorHAnsi" w:hAnsiTheme="minorHAnsi"/>
        </w:rPr>
        <w:t>lines of action</w:t>
      </w:r>
      <w:r w:rsidR="00885A69" w:rsidRPr="00B6396A">
        <w:rPr>
          <w:rFonts w:asciiTheme="minorHAnsi" w:hAnsiTheme="minorHAnsi"/>
        </w:rPr>
        <w:t xml:space="preserve">: </w:t>
      </w:r>
      <w:r w:rsidR="00AE5F10" w:rsidRPr="00B6396A">
        <w:rPr>
          <w:rFonts w:asciiTheme="minorHAnsi" w:hAnsiTheme="minorHAnsi"/>
        </w:rPr>
        <w:t xml:space="preserve">i) </w:t>
      </w:r>
      <w:r w:rsidR="009A173B" w:rsidRPr="00B6396A">
        <w:rPr>
          <w:rFonts w:asciiTheme="minorHAnsi" w:hAnsiTheme="minorHAnsi"/>
        </w:rPr>
        <w:t xml:space="preserve">utilities </w:t>
      </w:r>
      <w:r w:rsidR="00885A69" w:rsidRPr="00B6396A">
        <w:rPr>
          <w:rFonts w:asciiTheme="minorHAnsi" w:hAnsiTheme="minorHAnsi"/>
        </w:rPr>
        <w:t xml:space="preserve">and urban development; </w:t>
      </w:r>
      <w:r w:rsidR="00AE5F10" w:rsidRPr="00B6396A">
        <w:rPr>
          <w:rFonts w:asciiTheme="minorHAnsi" w:hAnsiTheme="minorHAnsi"/>
        </w:rPr>
        <w:t xml:space="preserve">ii) </w:t>
      </w:r>
      <w:r w:rsidR="00FD7106" w:rsidRPr="00B6396A">
        <w:rPr>
          <w:rFonts w:asciiTheme="minorHAnsi" w:hAnsiTheme="minorHAnsi"/>
        </w:rPr>
        <w:t>integration</w:t>
      </w:r>
      <w:r w:rsidR="009A173B" w:rsidRPr="00B6396A">
        <w:rPr>
          <w:rFonts w:asciiTheme="minorHAnsi" w:hAnsiTheme="minorHAnsi"/>
        </w:rPr>
        <w:t xml:space="preserve"> </w:t>
      </w:r>
      <w:r w:rsidR="00885A69" w:rsidRPr="00B6396A">
        <w:rPr>
          <w:rFonts w:asciiTheme="minorHAnsi" w:hAnsiTheme="minorHAnsi"/>
        </w:rPr>
        <w:t xml:space="preserve">and competitiveness; </w:t>
      </w:r>
      <w:r w:rsidR="00AE5F10" w:rsidRPr="00B6396A">
        <w:rPr>
          <w:rFonts w:asciiTheme="minorHAnsi" w:hAnsiTheme="minorHAnsi"/>
        </w:rPr>
        <w:t xml:space="preserve">iii) </w:t>
      </w:r>
      <w:r w:rsidR="009A173B" w:rsidRPr="00B6396A">
        <w:rPr>
          <w:rFonts w:asciiTheme="minorHAnsi" w:hAnsiTheme="minorHAnsi"/>
        </w:rPr>
        <w:t>environment</w:t>
      </w:r>
      <w:r w:rsidR="00885A69" w:rsidRPr="00B6396A">
        <w:rPr>
          <w:rFonts w:asciiTheme="minorHAnsi" w:hAnsiTheme="minorHAnsi"/>
        </w:rPr>
        <w:t>, culture</w:t>
      </w:r>
      <w:r w:rsidR="009A173B" w:rsidRPr="00B6396A">
        <w:rPr>
          <w:rFonts w:asciiTheme="minorHAnsi" w:hAnsiTheme="minorHAnsi"/>
        </w:rPr>
        <w:t>,</w:t>
      </w:r>
      <w:r w:rsidR="00885A69" w:rsidRPr="00B6396A">
        <w:rPr>
          <w:rFonts w:asciiTheme="minorHAnsi" w:hAnsiTheme="minorHAnsi"/>
        </w:rPr>
        <w:t xml:space="preserve"> and sustainable production; </w:t>
      </w:r>
      <w:r w:rsidR="00AE5F10" w:rsidRPr="00B6396A">
        <w:rPr>
          <w:rFonts w:asciiTheme="minorHAnsi" w:hAnsiTheme="minorHAnsi"/>
        </w:rPr>
        <w:t xml:space="preserve">iv) </w:t>
      </w:r>
      <w:r w:rsidR="009A173B" w:rsidRPr="00B6396A">
        <w:rPr>
          <w:rFonts w:asciiTheme="minorHAnsi" w:hAnsiTheme="minorHAnsi"/>
        </w:rPr>
        <w:t>education</w:t>
      </w:r>
      <w:r w:rsidR="00885A69" w:rsidRPr="00B6396A">
        <w:rPr>
          <w:rFonts w:asciiTheme="minorHAnsi" w:hAnsiTheme="minorHAnsi"/>
        </w:rPr>
        <w:t>, employability</w:t>
      </w:r>
      <w:r w:rsidR="0086573D" w:rsidRPr="00B6396A">
        <w:rPr>
          <w:rFonts w:asciiTheme="minorHAnsi" w:hAnsiTheme="minorHAnsi"/>
        </w:rPr>
        <w:t>,</w:t>
      </w:r>
      <w:r w:rsidR="00885A69" w:rsidRPr="00B6396A">
        <w:rPr>
          <w:rFonts w:asciiTheme="minorHAnsi" w:hAnsiTheme="minorHAnsi"/>
        </w:rPr>
        <w:t xml:space="preserve"> and social </w:t>
      </w:r>
      <w:r w:rsidR="00283C71" w:rsidRPr="00B6396A">
        <w:rPr>
          <w:rFonts w:asciiTheme="minorHAnsi" w:hAnsiTheme="minorHAnsi"/>
        </w:rPr>
        <w:t>mobility</w:t>
      </w:r>
      <w:r w:rsidR="00AE5F10" w:rsidRPr="00B6396A">
        <w:rPr>
          <w:rFonts w:asciiTheme="minorHAnsi" w:hAnsiTheme="minorHAnsi"/>
        </w:rPr>
        <w:t xml:space="preserve">; </w:t>
      </w:r>
      <w:r w:rsidR="00885A69" w:rsidRPr="00B6396A">
        <w:rPr>
          <w:rFonts w:asciiTheme="minorHAnsi" w:hAnsiTheme="minorHAnsi"/>
        </w:rPr>
        <w:t xml:space="preserve">and </w:t>
      </w:r>
      <w:r w:rsidR="00AE5F10" w:rsidRPr="00B6396A">
        <w:rPr>
          <w:rFonts w:asciiTheme="minorHAnsi" w:hAnsiTheme="minorHAnsi"/>
        </w:rPr>
        <w:t xml:space="preserve">v) institutional </w:t>
      </w:r>
      <w:r w:rsidR="00885A69" w:rsidRPr="00B6396A">
        <w:rPr>
          <w:rFonts w:asciiTheme="minorHAnsi" w:hAnsiTheme="minorHAnsi"/>
        </w:rPr>
        <w:t>capacity, transparenc</w:t>
      </w:r>
      <w:r w:rsidR="00D41B33" w:rsidRPr="00B6396A">
        <w:rPr>
          <w:rFonts w:asciiTheme="minorHAnsi" w:hAnsiTheme="minorHAnsi"/>
        </w:rPr>
        <w:t>y</w:t>
      </w:r>
      <w:r w:rsidR="00AE5F10" w:rsidRPr="00B6396A">
        <w:rPr>
          <w:rFonts w:asciiTheme="minorHAnsi" w:hAnsiTheme="minorHAnsi"/>
        </w:rPr>
        <w:t>,</w:t>
      </w:r>
      <w:r w:rsidR="00885A69" w:rsidRPr="00B6396A">
        <w:rPr>
          <w:rFonts w:asciiTheme="minorHAnsi" w:hAnsiTheme="minorHAnsi"/>
        </w:rPr>
        <w:t xml:space="preserve"> and accountability.</w:t>
      </w:r>
      <w:r w:rsidR="00393BC8" w:rsidRPr="00B6396A">
        <w:rPr>
          <w:rFonts w:asciiTheme="minorHAnsi" w:hAnsiTheme="minorHAnsi"/>
        </w:rPr>
        <w:t xml:space="preserve"> </w:t>
      </w:r>
      <w:bookmarkEnd w:id="23"/>
    </w:p>
    <w:p w14:paraId="1995C352" w14:textId="77777777" w:rsidR="00393BC8" w:rsidRPr="00B6396A" w:rsidRDefault="00D41B33"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00885A69" w:rsidRPr="00B6396A">
        <w:rPr>
          <w:rFonts w:asciiTheme="minorHAnsi" w:hAnsiTheme="minorHAnsi" w:cs="Times New Roman"/>
          <w:b/>
        </w:rPr>
        <w:t xml:space="preserve"> final agreement to </w:t>
      </w:r>
      <w:r w:rsidR="00E96C6D" w:rsidRPr="00B6396A">
        <w:rPr>
          <w:rFonts w:asciiTheme="minorHAnsi" w:hAnsiTheme="minorHAnsi" w:cs="Times New Roman"/>
          <w:b/>
        </w:rPr>
        <w:t>end the conflict</w:t>
      </w:r>
      <w:r w:rsidR="0045383E" w:rsidRPr="00B6396A">
        <w:rPr>
          <w:rFonts w:asciiTheme="minorHAnsi" w:hAnsiTheme="minorHAnsi" w:cs="Times New Roman"/>
          <w:b/>
        </w:rPr>
        <w:t xml:space="preserve"> and </w:t>
      </w:r>
      <w:r w:rsidRPr="00B6396A">
        <w:rPr>
          <w:rFonts w:asciiTheme="minorHAnsi" w:hAnsiTheme="minorHAnsi" w:cs="Times New Roman"/>
          <w:b/>
        </w:rPr>
        <w:t xml:space="preserve">build </w:t>
      </w:r>
      <w:r w:rsidR="0045383E" w:rsidRPr="00B6396A">
        <w:rPr>
          <w:rFonts w:asciiTheme="minorHAnsi" w:hAnsiTheme="minorHAnsi" w:cs="Times New Roman"/>
          <w:b/>
        </w:rPr>
        <w:t xml:space="preserve">stable and long-lasting peace. </w:t>
      </w:r>
      <w:r w:rsidR="00393BC8" w:rsidRPr="00B6396A">
        <w:rPr>
          <w:rFonts w:asciiTheme="minorHAnsi" w:hAnsiTheme="minorHAnsi" w:cs="Times New Roman"/>
        </w:rPr>
        <w:t>“</w:t>
      </w:r>
      <w:r w:rsidR="0045383E" w:rsidRPr="00B6396A">
        <w:rPr>
          <w:rFonts w:asciiTheme="minorHAnsi" w:hAnsiTheme="minorHAnsi" w:cs="Times New Roman"/>
        </w:rPr>
        <w:t>Towards a new Colombian country: Integral Rural Reform</w:t>
      </w:r>
      <w:r w:rsidR="00E96C6D" w:rsidRPr="00B6396A">
        <w:rPr>
          <w:rFonts w:asciiTheme="minorHAnsi" w:hAnsiTheme="minorHAnsi" w:cs="Times New Roman"/>
        </w:rPr>
        <w:t>.</w:t>
      </w:r>
      <w:r w:rsidR="0045383E" w:rsidRPr="00B6396A">
        <w:rPr>
          <w:rFonts w:asciiTheme="minorHAnsi" w:hAnsiTheme="minorHAnsi" w:cs="Times New Roman"/>
        </w:rPr>
        <w:t>” The Integral Rural Reform (RRI</w:t>
      </w:r>
      <w:r w:rsidR="00E96C6D" w:rsidRPr="00B6396A">
        <w:rPr>
          <w:rFonts w:asciiTheme="minorHAnsi" w:hAnsiTheme="minorHAnsi" w:cs="Times New Roman"/>
        </w:rPr>
        <w:t>, according to its Spanish acronym</w:t>
      </w:r>
      <w:r w:rsidR="0045383E" w:rsidRPr="00B6396A">
        <w:rPr>
          <w:rFonts w:asciiTheme="minorHAnsi" w:hAnsiTheme="minorHAnsi" w:cs="Times New Roman"/>
        </w:rPr>
        <w:t xml:space="preserve">) </w:t>
      </w:r>
      <w:r w:rsidR="00E96C6D" w:rsidRPr="00B6396A">
        <w:rPr>
          <w:rFonts w:asciiTheme="minorHAnsi" w:hAnsiTheme="minorHAnsi" w:cs="Times New Roman"/>
        </w:rPr>
        <w:t xml:space="preserve">will </w:t>
      </w:r>
      <w:r w:rsidR="0045383E" w:rsidRPr="00B6396A">
        <w:rPr>
          <w:rFonts w:asciiTheme="minorHAnsi" w:hAnsiTheme="minorHAnsi" w:cs="Times New Roman"/>
        </w:rPr>
        <w:t xml:space="preserve">be the </w:t>
      </w:r>
      <w:r w:rsidR="00E96C6D" w:rsidRPr="00B6396A">
        <w:rPr>
          <w:rFonts w:asciiTheme="minorHAnsi" w:hAnsiTheme="minorHAnsi" w:cs="Times New Roman"/>
        </w:rPr>
        <w:t xml:space="preserve">transformative </w:t>
      </w:r>
      <w:r w:rsidR="00283C71" w:rsidRPr="00B6396A">
        <w:rPr>
          <w:rFonts w:asciiTheme="minorHAnsi" w:hAnsiTheme="minorHAnsi" w:cs="Times New Roman"/>
        </w:rPr>
        <w:t>beginning</w:t>
      </w:r>
      <w:r w:rsidR="0045383E" w:rsidRPr="00B6396A">
        <w:rPr>
          <w:rFonts w:asciiTheme="minorHAnsi" w:hAnsiTheme="minorHAnsi" w:cs="Times New Roman"/>
        </w:rPr>
        <w:t xml:space="preserve"> of </w:t>
      </w:r>
      <w:r w:rsidR="00E96C6D" w:rsidRPr="00B6396A">
        <w:rPr>
          <w:rFonts w:asciiTheme="minorHAnsi" w:hAnsiTheme="minorHAnsi" w:cs="Times New Roman"/>
        </w:rPr>
        <w:t xml:space="preserve">a </w:t>
      </w:r>
      <w:r w:rsidR="0045383E" w:rsidRPr="00B6396A">
        <w:rPr>
          <w:rFonts w:asciiTheme="minorHAnsi" w:hAnsiTheme="minorHAnsi" w:cs="Times New Roman"/>
        </w:rPr>
        <w:t>rural and agrarian</w:t>
      </w:r>
      <w:r w:rsidR="008B3F25" w:rsidRPr="00B6396A">
        <w:rPr>
          <w:rFonts w:asciiTheme="minorHAnsi" w:hAnsiTheme="minorHAnsi" w:cs="Times New Roman"/>
        </w:rPr>
        <w:t xml:space="preserve"> structure in Colombia </w:t>
      </w:r>
      <w:r w:rsidR="00E96C6D" w:rsidRPr="00B6396A">
        <w:rPr>
          <w:rFonts w:asciiTheme="minorHAnsi" w:hAnsiTheme="minorHAnsi" w:cs="Times New Roman"/>
        </w:rPr>
        <w:t xml:space="preserve">characterized by </w:t>
      </w:r>
      <w:r w:rsidR="008B3F25" w:rsidRPr="00B6396A">
        <w:rPr>
          <w:rFonts w:asciiTheme="minorHAnsi" w:hAnsiTheme="minorHAnsi" w:cs="Times New Roman"/>
        </w:rPr>
        <w:t xml:space="preserve">equity and democracy, </w:t>
      </w:r>
      <w:r w:rsidR="00E96C6D" w:rsidRPr="00B6396A">
        <w:rPr>
          <w:rFonts w:asciiTheme="minorHAnsi" w:hAnsiTheme="minorHAnsi" w:cs="Times New Roman"/>
        </w:rPr>
        <w:t xml:space="preserve">thereby </w:t>
      </w:r>
      <w:r w:rsidR="008B3F25" w:rsidRPr="00B6396A">
        <w:rPr>
          <w:rFonts w:asciiTheme="minorHAnsi" w:hAnsiTheme="minorHAnsi" w:cs="Times New Roman"/>
        </w:rPr>
        <w:t xml:space="preserve">contributing </w:t>
      </w:r>
      <w:r w:rsidR="00E96C6D" w:rsidRPr="00B6396A">
        <w:rPr>
          <w:rFonts w:asciiTheme="minorHAnsi" w:hAnsiTheme="minorHAnsi" w:cs="Times New Roman"/>
        </w:rPr>
        <w:t>to the end of</w:t>
      </w:r>
      <w:r w:rsidR="008B3F25" w:rsidRPr="00B6396A">
        <w:rPr>
          <w:rFonts w:asciiTheme="minorHAnsi" w:hAnsiTheme="minorHAnsi" w:cs="Times New Roman"/>
        </w:rPr>
        <w:t xml:space="preserve"> conflict and </w:t>
      </w:r>
      <w:r w:rsidR="00E96C6D" w:rsidRPr="00B6396A">
        <w:rPr>
          <w:rFonts w:asciiTheme="minorHAnsi" w:hAnsiTheme="minorHAnsi" w:cs="Times New Roman"/>
        </w:rPr>
        <w:t xml:space="preserve">the construction of </w:t>
      </w:r>
      <w:r w:rsidR="008B3F25" w:rsidRPr="00B6396A">
        <w:rPr>
          <w:rFonts w:asciiTheme="minorHAnsi" w:hAnsiTheme="minorHAnsi" w:cs="Times New Roman"/>
        </w:rPr>
        <w:t xml:space="preserve">a stable and long-lasting peace. The RRI is focused on </w:t>
      </w:r>
      <w:r w:rsidR="00C11919" w:rsidRPr="00B6396A">
        <w:rPr>
          <w:rFonts w:asciiTheme="minorHAnsi" w:hAnsiTheme="minorHAnsi" w:cs="Times New Roman"/>
        </w:rPr>
        <w:t xml:space="preserve">improving </w:t>
      </w:r>
      <w:r w:rsidR="00E96C6D" w:rsidRPr="00B6396A">
        <w:rPr>
          <w:rFonts w:asciiTheme="minorHAnsi" w:hAnsiTheme="minorHAnsi" w:cs="Times New Roman"/>
        </w:rPr>
        <w:t>the quality of life of the rural population</w:t>
      </w:r>
      <w:r w:rsidR="008B3F25" w:rsidRPr="00B6396A">
        <w:rPr>
          <w:rFonts w:asciiTheme="minorHAnsi" w:hAnsiTheme="minorHAnsi" w:cs="Times New Roman"/>
        </w:rPr>
        <w:t xml:space="preserve">, </w:t>
      </w:r>
      <w:r w:rsidR="00E96C6D" w:rsidRPr="00B6396A">
        <w:rPr>
          <w:rFonts w:asciiTheme="minorHAnsi" w:hAnsiTheme="minorHAnsi" w:cs="Times New Roman"/>
        </w:rPr>
        <w:t>which includes</w:t>
      </w:r>
      <w:r w:rsidR="00C11919" w:rsidRPr="00B6396A">
        <w:rPr>
          <w:rFonts w:asciiTheme="minorHAnsi" w:hAnsiTheme="minorHAnsi" w:cs="Times New Roman"/>
        </w:rPr>
        <w:t xml:space="preserve"> indigenous and</w:t>
      </w:r>
      <w:r w:rsidR="008B3F25" w:rsidRPr="00B6396A">
        <w:rPr>
          <w:rFonts w:asciiTheme="minorHAnsi" w:hAnsiTheme="minorHAnsi" w:cs="Times New Roman"/>
        </w:rPr>
        <w:t xml:space="preserve"> black</w:t>
      </w:r>
      <w:r w:rsidR="00C11919" w:rsidRPr="00B6396A">
        <w:rPr>
          <w:rFonts w:asciiTheme="minorHAnsi" w:hAnsiTheme="minorHAnsi" w:cs="Times New Roman"/>
        </w:rPr>
        <w:t xml:space="preserve"> </w:t>
      </w:r>
      <w:r w:rsidR="008B3F25" w:rsidRPr="00B6396A">
        <w:rPr>
          <w:rFonts w:asciiTheme="minorHAnsi" w:hAnsiTheme="minorHAnsi" w:cs="Times New Roman"/>
        </w:rPr>
        <w:t xml:space="preserve">communities, </w:t>
      </w:r>
      <w:r w:rsidR="00E96C6D" w:rsidRPr="00B6396A">
        <w:rPr>
          <w:rFonts w:asciiTheme="minorHAnsi" w:hAnsiTheme="minorHAnsi" w:cs="Times New Roman"/>
        </w:rPr>
        <w:t xml:space="preserve">as well as </w:t>
      </w:r>
      <w:r w:rsidR="00F52992" w:rsidRPr="00B6396A">
        <w:rPr>
          <w:rFonts w:asciiTheme="minorHAnsi" w:hAnsiTheme="minorHAnsi" w:cs="Times New Roman"/>
        </w:rPr>
        <w:t xml:space="preserve">people </w:t>
      </w:r>
      <w:r w:rsidR="00E96C6D" w:rsidRPr="00B6396A">
        <w:rPr>
          <w:rFonts w:asciiTheme="minorHAnsi" w:hAnsiTheme="minorHAnsi" w:cs="Times New Roman"/>
        </w:rPr>
        <w:t xml:space="preserve">who live in </w:t>
      </w:r>
      <w:r w:rsidR="00283C71" w:rsidRPr="00B6396A">
        <w:rPr>
          <w:rFonts w:asciiTheme="minorHAnsi" w:hAnsiTheme="minorHAnsi" w:cs="Times New Roman"/>
        </w:rPr>
        <w:t>inter</w:t>
      </w:r>
      <w:r w:rsidR="00281F11" w:rsidRPr="00B6396A">
        <w:rPr>
          <w:rFonts w:asciiTheme="minorHAnsi" w:hAnsiTheme="minorHAnsi" w:cs="Times New Roman"/>
        </w:rPr>
        <w:t>-</w:t>
      </w:r>
      <w:r w:rsidR="00283C71" w:rsidRPr="00B6396A">
        <w:rPr>
          <w:rFonts w:asciiTheme="minorHAnsi" w:hAnsiTheme="minorHAnsi" w:cs="Times New Roman"/>
        </w:rPr>
        <w:t>ethnic</w:t>
      </w:r>
      <w:r w:rsidR="00F52992" w:rsidRPr="00B6396A">
        <w:rPr>
          <w:rFonts w:asciiTheme="minorHAnsi" w:hAnsiTheme="minorHAnsi" w:cs="Times New Roman"/>
        </w:rPr>
        <w:t xml:space="preserve"> and intercultural spaces</w:t>
      </w:r>
      <w:r w:rsidR="00E96C6D" w:rsidRPr="00B6396A">
        <w:rPr>
          <w:rFonts w:asciiTheme="minorHAnsi" w:hAnsiTheme="minorHAnsi" w:cs="Times New Roman"/>
        </w:rPr>
        <w:t>. The RRI seeks to</w:t>
      </w:r>
      <w:r w:rsidR="00F52992" w:rsidRPr="00B6396A">
        <w:rPr>
          <w:rFonts w:asciiTheme="minorHAnsi" w:hAnsiTheme="minorHAnsi" w:cs="Times New Roman"/>
        </w:rPr>
        <w:t xml:space="preserve"> achieve </w:t>
      </w:r>
      <w:r w:rsidR="0086573D" w:rsidRPr="00B6396A">
        <w:rPr>
          <w:rFonts w:asciiTheme="minorHAnsi" w:hAnsiTheme="minorHAnsi" w:cs="Times New Roman"/>
        </w:rPr>
        <w:t>regional integration</w:t>
      </w:r>
      <w:r w:rsidR="00F52992" w:rsidRPr="00B6396A">
        <w:rPr>
          <w:rFonts w:asciiTheme="minorHAnsi" w:hAnsiTheme="minorHAnsi" w:cs="Times New Roman"/>
        </w:rPr>
        <w:t xml:space="preserve">, </w:t>
      </w:r>
      <w:r w:rsidR="00E96C6D" w:rsidRPr="00B6396A">
        <w:rPr>
          <w:rFonts w:asciiTheme="minorHAnsi" w:hAnsiTheme="minorHAnsi" w:cs="Times New Roman"/>
        </w:rPr>
        <w:t xml:space="preserve">eradication of </w:t>
      </w:r>
      <w:r w:rsidR="00F52992" w:rsidRPr="00B6396A">
        <w:rPr>
          <w:rFonts w:asciiTheme="minorHAnsi" w:hAnsiTheme="minorHAnsi" w:cs="Times New Roman"/>
        </w:rPr>
        <w:t xml:space="preserve">poverty, </w:t>
      </w:r>
      <w:r w:rsidR="00E96C6D" w:rsidRPr="00B6396A">
        <w:rPr>
          <w:rFonts w:asciiTheme="minorHAnsi" w:hAnsiTheme="minorHAnsi" w:cs="Times New Roman"/>
        </w:rPr>
        <w:t xml:space="preserve">promotion of </w:t>
      </w:r>
      <w:r w:rsidR="00F52992" w:rsidRPr="00B6396A">
        <w:rPr>
          <w:rFonts w:asciiTheme="minorHAnsi" w:hAnsiTheme="minorHAnsi" w:cs="Times New Roman"/>
        </w:rPr>
        <w:t xml:space="preserve">equality, closing of gaps between </w:t>
      </w:r>
      <w:r w:rsidR="00E96C6D" w:rsidRPr="00B6396A">
        <w:rPr>
          <w:rFonts w:asciiTheme="minorHAnsi" w:hAnsiTheme="minorHAnsi" w:cs="Times New Roman"/>
        </w:rPr>
        <w:t>rural and urban areas</w:t>
      </w:r>
      <w:r w:rsidR="00F52992" w:rsidRPr="00B6396A">
        <w:rPr>
          <w:rFonts w:asciiTheme="minorHAnsi" w:hAnsiTheme="minorHAnsi" w:cs="Times New Roman"/>
        </w:rPr>
        <w:t xml:space="preserve">, </w:t>
      </w:r>
      <w:r w:rsidR="00E96C6D" w:rsidRPr="00B6396A">
        <w:rPr>
          <w:rFonts w:asciiTheme="minorHAnsi" w:hAnsiTheme="minorHAnsi" w:cs="Times New Roman"/>
        </w:rPr>
        <w:t xml:space="preserve">protection of </w:t>
      </w:r>
      <w:r w:rsidR="00283C71" w:rsidRPr="00B6396A">
        <w:rPr>
          <w:rFonts w:asciiTheme="minorHAnsi" w:hAnsiTheme="minorHAnsi" w:cs="Times New Roman"/>
        </w:rPr>
        <w:t>citizens’</w:t>
      </w:r>
      <w:r w:rsidR="00F52992" w:rsidRPr="00B6396A">
        <w:rPr>
          <w:rFonts w:asciiTheme="minorHAnsi" w:hAnsiTheme="minorHAnsi" w:cs="Times New Roman"/>
        </w:rPr>
        <w:t xml:space="preserve"> rights, and </w:t>
      </w:r>
      <w:r w:rsidR="00FD7106" w:rsidRPr="00B6396A">
        <w:rPr>
          <w:rFonts w:asciiTheme="minorHAnsi" w:hAnsiTheme="minorHAnsi" w:cs="Times New Roman"/>
        </w:rPr>
        <w:t>to</w:t>
      </w:r>
      <w:r w:rsidR="00E96C6D" w:rsidRPr="00B6396A">
        <w:rPr>
          <w:rFonts w:asciiTheme="minorHAnsi" w:hAnsiTheme="minorHAnsi" w:cs="Times New Roman"/>
        </w:rPr>
        <w:t xml:space="preserve"> </w:t>
      </w:r>
      <w:r w:rsidR="00FD7106" w:rsidRPr="00B6396A">
        <w:rPr>
          <w:rFonts w:asciiTheme="minorHAnsi" w:hAnsiTheme="minorHAnsi" w:cs="Times New Roman"/>
        </w:rPr>
        <w:t>reenergize</w:t>
      </w:r>
      <w:r w:rsidR="00E96C6D" w:rsidRPr="00B6396A">
        <w:rPr>
          <w:rFonts w:asciiTheme="minorHAnsi" w:hAnsiTheme="minorHAnsi" w:cs="Times New Roman"/>
        </w:rPr>
        <w:t xml:space="preserve"> the rural areas, specifically</w:t>
      </w:r>
      <w:r w:rsidR="00F52992" w:rsidRPr="00B6396A">
        <w:rPr>
          <w:rFonts w:asciiTheme="minorHAnsi" w:hAnsiTheme="minorHAnsi" w:cs="Times New Roman"/>
        </w:rPr>
        <w:t xml:space="preserve"> </w:t>
      </w:r>
      <w:r w:rsidR="00E96C6D" w:rsidRPr="00B6396A">
        <w:rPr>
          <w:rFonts w:asciiTheme="minorHAnsi" w:hAnsiTheme="minorHAnsi" w:cs="Times New Roman"/>
        </w:rPr>
        <w:t>the rural-</w:t>
      </w:r>
      <w:r w:rsidR="00F52992" w:rsidRPr="00B6396A">
        <w:rPr>
          <w:rFonts w:asciiTheme="minorHAnsi" w:hAnsiTheme="minorHAnsi" w:cs="Times New Roman"/>
        </w:rPr>
        <w:t>, family</w:t>
      </w:r>
      <w:r w:rsidR="00E96C6D" w:rsidRPr="00B6396A">
        <w:rPr>
          <w:rFonts w:asciiTheme="minorHAnsi" w:hAnsiTheme="minorHAnsi" w:cs="Times New Roman"/>
        </w:rPr>
        <w:t>-,</w:t>
      </w:r>
      <w:r w:rsidR="00F52992" w:rsidRPr="00B6396A">
        <w:rPr>
          <w:rFonts w:asciiTheme="minorHAnsi" w:hAnsiTheme="minorHAnsi" w:cs="Times New Roman"/>
        </w:rPr>
        <w:t xml:space="preserve"> and community</w:t>
      </w:r>
      <w:r w:rsidR="00E96C6D" w:rsidRPr="00B6396A">
        <w:rPr>
          <w:rFonts w:asciiTheme="minorHAnsi" w:hAnsiTheme="minorHAnsi" w:cs="Times New Roman"/>
        </w:rPr>
        <w:t>-based</w:t>
      </w:r>
      <w:r w:rsidR="00F52992" w:rsidRPr="00B6396A">
        <w:rPr>
          <w:rFonts w:asciiTheme="minorHAnsi" w:hAnsiTheme="minorHAnsi" w:cs="Times New Roman"/>
        </w:rPr>
        <w:t xml:space="preserve"> econom</w:t>
      </w:r>
      <w:r w:rsidR="00E96C6D" w:rsidRPr="00B6396A">
        <w:rPr>
          <w:rFonts w:asciiTheme="minorHAnsi" w:hAnsiTheme="minorHAnsi" w:cs="Times New Roman"/>
        </w:rPr>
        <w:t>ies</w:t>
      </w:r>
      <w:r w:rsidR="00F52992" w:rsidRPr="00B6396A">
        <w:rPr>
          <w:rFonts w:asciiTheme="minorHAnsi" w:hAnsiTheme="minorHAnsi" w:cs="Times New Roman"/>
        </w:rPr>
        <w:t>.</w:t>
      </w:r>
    </w:p>
    <w:p w14:paraId="2172D83D" w14:textId="77777777" w:rsidR="005C282E" w:rsidRPr="00B6396A" w:rsidRDefault="006A79BF" w:rsidP="00072CA0">
      <w:pPr>
        <w:spacing w:after="120" w:line="240" w:lineRule="auto"/>
        <w:jc w:val="both"/>
        <w:rPr>
          <w:rFonts w:asciiTheme="minorHAnsi" w:hAnsiTheme="minorHAnsi" w:cs="Times New Roman"/>
          <w:b/>
          <w:i/>
          <w:color w:val="000000" w:themeColor="text1"/>
        </w:rPr>
      </w:pPr>
      <w:r w:rsidRPr="00B6396A">
        <w:rPr>
          <w:rFonts w:asciiTheme="minorHAnsi" w:hAnsiTheme="minorHAnsi" w:cs="Times New Roman"/>
          <w:b/>
          <w:i/>
          <w:color w:val="000000" w:themeColor="text1"/>
        </w:rPr>
        <w:t xml:space="preserve">1.1.2 </w:t>
      </w:r>
      <w:r w:rsidR="00E96C6D" w:rsidRPr="00B6396A">
        <w:rPr>
          <w:rFonts w:asciiTheme="minorHAnsi" w:hAnsiTheme="minorHAnsi" w:cs="Times New Roman"/>
          <w:b/>
          <w:i/>
          <w:color w:val="000000" w:themeColor="text1"/>
        </w:rPr>
        <w:t>A</w:t>
      </w:r>
      <w:r w:rsidR="005C1AB6" w:rsidRPr="00B6396A">
        <w:rPr>
          <w:rFonts w:asciiTheme="minorHAnsi" w:hAnsiTheme="minorHAnsi" w:cs="Times New Roman"/>
          <w:b/>
          <w:i/>
          <w:color w:val="000000" w:themeColor="text1"/>
        </w:rPr>
        <w:t>reas</w:t>
      </w:r>
      <w:r w:rsidR="003C43AD" w:rsidRPr="00B6396A">
        <w:rPr>
          <w:rFonts w:asciiTheme="minorHAnsi" w:hAnsiTheme="minorHAnsi" w:cs="Times New Roman"/>
          <w:b/>
          <w:i/>
          <w:color w:val="000000" w:themeColor="text1"/>
        </w:rPr>
        <w:t xml:space="preserve"> </w:t>
      </w:r>
      <w:r w:rsidR="00E96C6D" w:rsidRPr="00B6396A">
        <w:rPr>
          <w:rFonts w:asciiTheme="minorHAnsi" w:hAnsiTheme="minorHAnsi" w:cs="Times New Roman"/>
          <w:b/>
          <w:i/>
          <w:color w:val="000000" w:themeColor="text1"/>
        </w:rPr>
        <w:t>of Intervention</w:t>
      </w:r>
    </w:p>
    <w:p w14:paraId="4DDE5F85" w14:textId="551C37BA" w:rsidR="005C282E" w:rsidRPr="00B6396A" w:rsidRDefault="005C1AB6"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project will </w:t>
      </w:r>
      <w:r w:rsidR="00564979" w:rsidRPr="00B6396A">
        <w:rPr>
          <w:rFonts w:asciiTheme="minorHAnsi" w:hAnsiTheme="minorHAnsi" w:cs="Times New Roman"/>
        </w:rPr>
        <w:t xml:space="preserve">intervene in </w:t>
      </w:r>
      <w:r w:rsidRPr="00B6396A">
        <w:rPr>
          <w:rFonts w:asciiTheme="minorHAnsi" w:hAnsiTheme="minorHAnsi" w:cs="Times New Roman"/>
        </w:rPr>
        <w:t xml:space="preserve">five </w:t>
      </w:r>
      <w:r w:rsidR="00564979" w:rsidRPr="00B6396A">
        <w:rPr>
          <w:rFonts w:asciiTheme="minorHAnsi" w:hAnsiTheme="minorHAnsi" w:cs="Times New Roman"/>
        </w:rPr>
        <w:t xml:space="preserve">Biodiversity Use </w:t>
      </w:r>
      <w:r w:rsidRPr="00B6396A">
        <w:rPr>
          <w:rFonts w:asciiTheme="minorHAnsi" w:hAnsiTheme="minorHAnsi" w:cs="Times New Roman"/>
        </w:rPr>
        <w:t xml:space="preserve">and </w:t>
      </w:r>
      <w:r w:rsidR="00564979" w:rsidRPr="00B6396A">
        <w:rPr>
          <w:rFonts w:asciiTheme="minorHAnsi" w:hAnsiTheme="minorHAnsi" w:cs="Times New Roman"/>
        </w:rPr>
        <w:t>C</w:t>
      </w:r>
      <w:r w:rsidRPr="00B6396A">
        <w:rPr>
          <w:rFonts w:asciiTheme="minorHAnsi" w:hAnsiTheme="minorHAnsi" w:cs="Times New Roman"/>
        </w:rPr>
        <w:t>onservation</w:t>
      </w:r>
      <w:r w:rsidR="00564979" w:rsidRPr="00B6396A">
        <w:rPr>
          <w:rFonts w:asciiTheme="minorHAnsi" w:hAnsiTheme="minorHAnsi" w:cs="Times New Roman"/>
        </w:rPr>
        <w:t xml:space="preserve"> Mosaics</w:t>
      </w:r>
      <w:r w:rsidRPr="00B6396A">
        <w:rPr>
          <w:rFonts w:asciiTheme="minorHAnsi" w:hAnsiTheme="minorHAnsi" w:cs="Times New Roman"/>
        </w:rPr>
        <w:t xml:space="preserve"> </w:t>
      </w:r>
      <w:r w:rsidR="00AD0E6F" w:rsidRPr="00B6396A">
        <w:rPr>
          <w:rFonts w:asciiTheme="minorHAnsi" w:hAnsiTheme="minorHAnsi" w:cs="Times New Roman"/>
        </w:rPr>
        <w:t>(MUCB</w:t>
      </w:r>
      <w:r w:rsidR="00564979" w:rsidRPr="00B6396A">
        <w:rPr>
          <w:rFonts w:asciiTheme="minorHAnsi" w:hAnsiTheme="minorHAnsi" w:cs="Times New Roman"/>
        </w:rPr>
        <w:t>s, according to its Spanish acronym</w:t>
      </w:r>
      <w:r w:rsidR="00AD0E6F" w:rsidRPr="00B6396A">
        <w:rPr>
          <w:rFonts w:asciiTheme="minorHAnsi" w:hAnsiTheme="minorHAnsi" w:cs="Times New Roman"/>
        </w:rPr>
        <w:t>)</w:t>
      </w:r>
      <w:r w:rsidR="000233D8" w:rsidRPr="00B6396A">
        <w:rPr>
          <w:rFonts w:asciiTheme="minorHAnsi" w:hAnsiTheme="minorHAnsi" w:cs="Times New Roman"/>
        </w:rPr>
        <w:t xml:space="preserve"> </w:t>
      </w:r>
      <w:r w:rsidR="00564979" w:rsidRPr="00B6396A">
        <w:rPr>
          <w:rFonts w:asciiTheme="minorHAnsi" w:hAnsiTheme="minorHAnsi" w:cs="Times New Roman"/>
        </w:rPr>
        <w:t xml:space="preserve">in </w:t>
      </w:r>
      <w:r w:rsidRPr="00B6396A">
        <w:rPr>
          <w:rFonts w:asciiTheme="minorHAnsi" w:hAnsiTheme="minorHAnsi" w:cs="Times New Roman"/>
        </w:rPr>
        <w:t>the Colombian Pacific region that were priori</w:t>
      </w:r>
      <w:r w:rsidR="00283C71" w:rsidRPr="00B6396A">
        <w:rPr>
          <w:rFonts w:asciiTheme="minorHAnsi" w:hAnsiTheme="minorHAnsi" w:cs="Times New Roman"/>
        </w:rPr>
        <w:t>ti</w:t>
      </w:r>
      <w:r w:rsidRPr="00B6396A">
        <w:rPr>
          <w:rFonts w:asciiTheme="minorHAnsi" w:hAnsiTheme="minorHAnsi" w:cs="Times New Roman"/>
        </w:rPr>
        <w:t xml:space="preserve">zed </w:t>
      </w:r>
      <w:r w:rsidR="0086573D" w:rsidRPr="00B6396A">
        <w:rPr>
          <w:rFonts w:asciiTheme="minorHAnsi" w:hAnsiTheme="minorHAnsi" w:cs="Times New Roman"/>
        </w:rPr>
        <w:t xml:space="preserve">using </w:t>
      </w:r>
      <w:r w:rsidRPr="00B6396A">
        <w:rPr>
          <w:rFonts w:asciiTheme="minorHAnsi" w:hAnsiTheme="minorHAnsi" w:cs="Times New Roman"/>
        </w:rPr>
        <w:t xml:space="preserve">a </w:t>
      </w:r>
      <w:r w:rsidR="00283C71" w:rsidRPr="00B6396A">
        <w:rPr>
          <w:rFonts w:asciiTheme="minorHAnsi" w:hAnsiTheme="minorHAnsi" w:cs="Times New Roman"/>
        </w:rPr>
        <w:t>multicriteria</w:t>
      </w:r>
      <w:r w:rsidR="00355FFD" w:rsidRPr="00B6396A">
        <w:rPr>
          <w:rFonts w:asciiTheme="minorHAnsi" w:hAnsiTheme="minorHAnsi" w:cs="Times New Roman"/>
        </w:rPr>
        <w:t xml:space="preserve"> analysis </w:t>
      </w:r>
      <w:r w:rsidR="0086573D" w:rsidRPr="00B6396A">
        <w:rPr>
          <w:rFonts w:asciiTheme="minorHAnsi" w:hAnsiTheme="minorHAnsi" w:cs="Times New Roman"/>
        </w:rPr>
        <w:t xml:space="preserve">approach </w:t>
      </w:r>
      <w:r w:rsidR="00D24670" w:rsidRPr="00B6396A">
        <w:rPr>
          <w:rFonts w:asciiTheme="minorHAnsi" w:hAnsiTheme="minorHAnsi" w:cs="Times New Roman"/>
        </w:rPr>
        <w:t>(</w:t>
      </w:r>
      <w:r w:rsidR="007856E1">
        <w:rPr>
          <w:rFonts w:asciiTheme="minorHAnsi" w:hAnsiTheme="minorHAnsi" w:cs="Times New Roman"/>
        </w:rPr>
        <w:t>Appendix 11</w:t>
      </w:r>
      <w:r w:rsidR="00D24670" w:rsidRPr="00B6396A">
        <w:rPr>
          <w:rFonts w:asciiTheme="minorHAnsi" w:hAnsiTheme="minorHAnsi" w:cs="Times New Roman"/>
        </w:rPr>
        <w:t>)</w:t>
      </w:r>
      <w:r w:rsidR="00B52791" w:rsidRPr="00B6396A">
        <w:rPr>
          <w:rFonts w:asciiTheme="minorHAnsi" w:hAnsiTheme="minorHAnsi" w:cs="Times New Roman"/>
        </w:rPr>
        <w:t xml:space="preserve">. </w:t>
      </w:r>
      <w:r w:rsidR="004B10B3" w:rsidRPr="00B6396A">
        <w:rPr>
          <w:rFonts w:asciiTheme="minorHAnsi" w:hAnsiTheme="minorHAnsi" w:cs="Times New Roman"/>
        </w:rPr>
        <w:t>A conservation mosaic is a network of protected areas and complementary landscapes including combinations of national parks, marine and land production areas, landscapes and territories of collective ethnic property</w:t>
      </w:r>
      <w:r w:rsidR="004B10B3" w:rsidRPr="00B6396A">
        <w:rPr>
          <w:rFonts w:asciiTheme="minorHAnsi" w:hAnsiTheme="minorHAnsi"/>
          <w:vertAlign w:val="superscript"/>
        </w:rPr>
        <w:footnoteReference w:id="33"/>
      </w:r>
      <w:r w:rsidR="004B10B3" w:rsidRPr="00B6396A">
        <w:rPr>
          <w:rFonts w:asciiTheme="minorHAnsi" w:hAnsiTheme="minorHAnsi"/>
          <w:sz w:val="20"/>
          <w:szCs w:val="20"/>
        </w:rPr>
        <w:t xml:space="preserve">. </w:t>
      </w:r>
      <w:r w:rsidR="0086573D" w:rsidRPr="00B6396A">
        <w:rPr>
          <w:rFonts w:asciiTheme="minorHAnsi" w:hAnsiTheme="minorHAnsi" w:cs="Times New Roman"/>
        </w:rPr>
        <w:t xml:space="preserve">This </w:t>
      </w:r>
      <w:r w:rsidR="00355FFD" w:rsidRPr="00B6396A">
        <w:rPr>
          <w:rFonts w:asciiTheme="minorHAnsi" w:hAnsiTheme="minorHAnsi" w:cs="Times New Roman"/>
        </w:rPr>
        <w:t>mosai</w:t>
      </w:r>
      <w:r w:rsidR="007C46CE" w:rsidRPr="00B6396A">
        <w:rPr>
          <w:rFonts w:asciiTheme="minorHAnsi" w:hAnsiTheme="minorHAnsi" w:cs="Times New Roman"/>
        </w:rPr>
        <w:t>c</w:t>
      </w:r>
      <w:r w:rsidR="00355FFD" w:rsidRPr="00B6396A">
        <w:rPr>
          <w:rFonts w:asciiTheme="minorHAnsi" w:hAnsiTheme="minorHAnsi" w:cs="Times New Roman"/>
        </w:rPr>
        <w:t xml:space="preserve"> approach </w:t>
      </w:r>
      <w:r w:rsidR="00283C71" w:rsidRPr="00B6396A">
        <w:rPr>
          <w:rFonts w:asciiTheme="minorHAnsi" w:hAnsiTheme="minorHAnsi" w:cs="Times New Roman"/>
        </w:rPr>
        <w:t>will</w:t>
      </w:r>
      <w:r w:rsidR="00355FFD" w:rsidRPr="00B6396A">
        <w:rPr>
          <w:rFonts w:asciiTheme="minorHAnsi" w:hAnsiTheme="minorHAnsi" w:cs="Times New Roman"/>
        </w:rPr>
        <w:t xml:space="preserve"> allow integrated </w:t>
      </w:r>
      <w:r w:rsidR="007C46CE" w:rsidRPr="00B6396A">
        <w:rPr>
          <w:rFonts w:asciiTheme="minorHAnsi" w:hAnsiTheme="minorHAnsi" w:cs="Times New Roman"/>
        </w:rPr>
        <w:t xml:space="preserve">landscape </w:t>
      </w:r>
      <w:r w:rsidR="00355FFD" w:rsidRPr="00B6396A">
        <w:rPr>
          <w:rFonts w:asciiTheme="minorHAnsi" w:hAnsiTheme="minorHAnsi" w:cs="Times New Roman"/>
        </w:rPr>
        <w:t>management</w:t>
      </w:r>
      <w:r w:rsidR="007C46CE" w:rsidRPr="00B6396A">
        <w:rPr>
          <w:rFonts w:asciiTheme="minorHAnsi" w:hAnsiTheme="minorHAnsi" w:cs="Times New Roman"/>
        </w:rPr>
        <w:t xml:space="preserve"> </w:t>
      </w:r>
      <w:r w:rsidR="00564979" w:rsidRPr="00B6396A">
        <w:rPr>
          <w:rFonts w:asciiTheme="minorHAnsi" w:hAnsiTheme="minorHAnsi" w:cs="Times New Roman"/>
        </w:rPr>
        <w:t xml:space="preserve">through </w:t>
      </w:r>
      <w:r w:rsidR="004B10B3" w:rsidRPr="00B6396A">
        <w:rPr>
          <w:rFonts w:asciiTheme="minorHAnsi" w:hAnsiTheme="minorHAnsi" w:cs="Times New Roman"/>
        </w:rPr>
        <w:t>implementation</w:t>
      </w:r>
      <w:r w:rsidR="00564979" w:rsidRPr="00B6396A">
        <w:rPr>
          <w:rFonts w:asciiTheme="minorHAnsi" w:hAnsiTheme="minorHAnsi" w:cs="Times New Roman"/>
        </w:rPr>
        <w:t xml:space="preserve"> of </w:t>
      </w:r>
      <w:r w:rsidR="007C46CE" w:rsidRPr="00B6396A">
        <w:rPr>
          <w:rFonts w:asciiTheme="minorHAnsi" w:hAnsiTheme="minorHAnsi" w:cs="Times New Roman"/>
        </w:rPr>
        <w:t xml:space="preserve">the four project components in three mosaics </w:t>
      </w:r>
      <w:r w:rsidR="000E74D7" w:rsidRPr="00B6396A">
        <w:rPr>
          <w:rFonts w:asciiTheme="minorHAnsi" w:hAnsiTheme="minorHAnsi" w:cs="Times New Roman"/>
        </w:rPr>
        <w:t>(Kat</w:t>
      </w:r>
      <w:r w:rsidR="003105E3" w:rsidRPr="00B6396A">
        <w:rPr>
          <w:rFonts w:asciiTheme="minorHAnsi" w:hAnsiTheme="minorHAnsi" w:cs="Times New Roman"/>
        </w:rPr>
        <w:t>í</w:t>
      </w:r>
      <w:r w:rsidR="000E74D7" w:rsidRPr="00B6396A">
        <w:rPr>
          <w:rFonts w:asciiTheme="minorHAnsi" w:hAnsiTheme="minorHAnsi" w:cs="Times New Roman"/>
        </w:rPr>
        <w:t>os – Caoba, Farallones – Calima</w:t>
      </w:r>
      <w:r w:rsidR="00564979" w:rsidRPr="00B6396A">
        <w:rPr>
          <w:rFonts w:asciiTheme="minorHAnsi" w:hAnsiTheme="minorHAnsi" w:cs="Times New Roman"/>
        </w:rPr>
        <w:t>,</w:t>
      </w:r>
      <w:r w:rsidR="000E74D7" w:rsidRPr="00B6396A">
        <w:rPr>
          <w:rFonts w:asciiTheme="minorHAnsi" w:hAnsiTheme="minorHAnsi" w:cs="Times New Roman"/>
        </w:rPr>
        <w:t xml:space="preserve"> </w:t>
      </w:r>
      <w:r w:rsidR="007C46CE" w:rsidRPr="00B6396A">
        <w:rPr>
          <w:rFonts w:asciiTheme="minorHAnsi" w:hAnsiTheme="minorHAnsi" w:cs="Times New Roman"/>
        </w:rPr>
        <w:t>and</w:t>
      </w:r>
      <w:r w:rsidR="000E74D7" w:rsidRPr="00B6396A">
        <w:rPr>
          <w:rFonts w:asciiTheme="minorHAnsi" w:hAnsiTheme="minorHAnsi" w:cs="Times New Roman"/>
        </w:rPr>
        <w:t xml:space="preserve"> Cabo Manglares – Gran Familia Awá) </w:t>
      </w:r>
      <w:r w:rsidR="007C46CE" w:rsidRPr="00B6396A">
        <w:rPr>
          <w:rFonts w:asciiTheme="minorHAnsi" w:hAnsiTheme="minorHAnsi" w:cs="Times New Roman"/>
        </w:rPr>
        <w:t xml:space="preserve">and partial intervention in two mosaics </w:t>
      </w:r>
      <w:r w:rsidR="000E74D7" w:rsidRPr="00B6396A">
        <w:rPr>
          <w:rFonts w:asciiTheme="minorHAnsi" w:hAnsiTheme="minorHAnsi" w:cs="Times New Roman"/>
        </w:rPr>
        <w:t>(Serran</w:t>
      </w:r>
      <w:r w:rsidR="007C46CE" w:rsidRPr="00B6396A">
        <w:rPr>
          <w:rFonts w:asciiTheme="minorHAnsi" w:hAnsiTheme="minorHAnsi" w:cs="Times New Roman"/>
        </w:rPr>
        <w:t>ía</w:t>
      </w:r>
      <w:r w:rsidR="000E74D7" w:rsidRPr="00B6396A">
        <w:rPr>
          <w:rFonts w:asciiTheme="minorHAnsi" w:hAnsiTheme="minorHAnsi" w:cs="Times New Roman"/>
        </w:rPr>
        <w:t xml:space="preserve"> de Paraguas – Tatamá </w:t>
      </w:r>
      <w:r w:rsidR="007C46CE" w:rsidRPr="00B6396A">
        <w:rPr>
          <w:rFonts w:asciiTheme="minorHAnsi" w:hAnsiTheme="minorHAnsi" w:cs="Times New Roman"/>
        </w:rPr>
        <w:t>and</w:t>
      </w:r>
      <w:r w:rsidR="000E74D7" w:rsidRPr="00B6396A">
        <w:rPr>
          <w:rFonts w:asciiTheme="minorHAnsi" w:hAnsiTheme="minorHAnsi" w:cs="Times New Roman"/>
        </w:rPr>
        <w:t xml:space="preserve"> Muchique – Ri</w:t>
      </w:r>
      <w:r w:rsidR="007C46CE" w:rsidRPr="00B6396A">
        <w:rPr>
          <w:rFonts w:asciiTheme="minorHAnsi" w:hAnsiTheme="minorHAnsi" w:cs="Times New Roman"/>
        </w:rPr>
        <w:t>o</w:t>
      </w:r>
      <w:r w:rsidR="000E74D7" w:rsidRPr="00B6396A">
        <w:rPr>
          <w:rFonts w:asciiTheme="minorHAnsi" w:hAnsiTheme="minorHAnsi" w:cs="Times New Roman"/>
        </w:rPr>
        <w:t xml:space="preserve"> Saija).</w:t>
      </w:r>
      <w:r w:rsidR="007856E1">
        <w:rPr>
          <w:rFonts w:asciiTheme="minorHAnsi" w:hAnsiTheme="minorHAnsi" w:cs="Times New Roman"/>
        </w:rPr>
        <w:t xml:space="preserve"> Appendix 8</w:t>
      </w:r>
      <w:r w:rsidR="0091324C" w:rsidRPr="00B6396A">
        <w:rPr>
          <w:rFonts w:asciiTheme="minorHAnsi" w:hAnsiTheme="minorHAnsi" w:cs="Times New Roman"/>
        </w:rPr>
        <w:t xml:space="preserve"> includes maps of the MUCBs.</w:t>
      </w:r>
    </w:p>
    <w:p w14:paraId="67035678" w14:textId="77777777" w:rsidR="00A02AEF" w:rsidRPr="00B6396A" w:rsidRDefault="007C46CE"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surface </w:t>
      </w:r>
      <w:r w:rsidR="0086573D" w:rsidRPr="00B6396A">
        <w:rPr>
          <w:rFonts w:asciiTheme="minorHAnsi" w:hAnsiTheme="minorHAnsi" w:cs="Times New Roman"/>
        </w:rPr>
        <w:t>cover</w:t>
      </w:r>
      <w:r w:rsidR="00564979" w:rsidRPr="00B6396A">
        <w:rPr>
          <w:rFonts w:asciiTheme="minorHAnsi" w:hAnsiTheme="minorHAnsi" w:cs="Times New Roman"/>
        </w:rPr>
        <w:t xml:space="preserve"> </w:t>
      </w:r>
      <w:r w:rsidRPr="00B6396A">
        <w:rPr>
          <w:rFonts w:asciiTheme="minorHAnsi" w:hAnsiTheme="minorHAnsi" w:cs="Times New Roman"/>
        </w:rPr>
        <w:t xml:space="preserve">of the five </w:t>
      </w:r>
      <w:r w:rsidR="007956E7" w:rsidRPr="00B6396A">
        <w:rPr>
          <w:rFonts w:asciiTheme="minorHAnsi" w:hAnsiTheme="minorHAnsi" w:cs="Times New Roman"/>
        </w:rPr>
        <w:t xml:space="preserve">priority </w:t>
      </w:r>
      <w:r w:rsidR="009F0065" w:rsidRPr="00B6396A">
        <w:rPr>
          <w:rFonts w:asciiTheme="minorHAnsi" w:hAnsiTheme="minorHAnsi" w:cs="Times New Roman"/>
        </w:rPr>
        <w:t>MUCB</w:t>
      </w:r>
      <w:r w:rsidR="00564979" w:rsidRPr="00B6396A">
        <w:rPr>
          <w:rFonts w:asciiTheme="minorHAnsi" w:hAnsiTheme="minorHAnsi" w:cs="Times New Roman"/>
        </w:rPr>
        <w:t>s</w:t>
      </w:r>
      <w:r w:rsidR="009F0065" w:rsidRPr="00B6396A">
        <w:rPr>
          <w:rFonts w:asciiTheme="minorHAnsi" w:hAnsiTheme="minorHAnsi" w:cs="Times New Roman"/>
        </w:rPr>
        <w:t xml:space="preserve"> </w:t>
      </w:r>
      <w:r w:rsidRPr="00B6396A">
        <w:rPr>
          <w:rFonts w:asciiTheme="minorHAnsi" w:hAnsiTheme="minorHAnsi" w:cs="Times New Roman"/>
        </w:rPr>
        <w:t>represent</w:t>
      </w:r>
      <w:r w:rsidR="0086573D" w:rsidRPr="00B6396A">
        <w:rPr>
          <w:rFonts w:asciiTheme="minorHAnsi" w:hAnsiTheme="minorHAnsi" w:cs="Times New Roman"/>
        </w:rPr>
        <w:t>s</w:t>
      </w:r>
      <w:r w:rsidRPr="00B6396A">
        <w:rPr>
          <w:rFonts w:asciiTheme="minorHAnsi" w:hAnsiTheme="minorHAnsi" w:cs="Times New Roman"/>
        </w:rPr>
        <w:t xml:space="preserve"> </w:t>
      </w:r>
      <w:r w:rsidR="003B3DC0" w:rsidRPr="00B6396A">
        <w:rPr>
          <w:rFonts w:asciiTheme="minorHAnsi" w:hAnsiTheme="minorHAnsi" w:cs="Times New Roman"/>
        </w:rPr>
        <w:t>19</w:t>
      </w:r>
      <w:r w:rsidR="00A02AEF" w:rsidRPr="00B6396A">
        <w:rPr>
          <w:rFonts w:asciiTheme="minorHAnsi" w:hAnsiTheme="minorHAnsi" w:cs="Times New Roman"/>
        </w:rPr>
        <w:t xml:space="preserve">% </w:t>
      </w:r>
      <w:r w:rsidR="003B3DC0" w:rsidRPr="00B6396A">
        <w:rPr>
          <w:rFonts w:asciiTheme="minorHAnsi" w:hAnsiTheme="minorHAnsi" w:cs="Times New Roman"/>
        </w:rPr>
        <w:t xml:space="preserve">(2,040,072 </w:t>
      </w:r>
      <w:r w:rsidR="00A02AEF" w:rsidRPr="00B6396A">
        <w:rPr>
          <w:rFonts w:asciiTheme="minorHAnsi" w:hAnsiTheme="minorHAnsi" w:cs="Times New Roman"/>
        </w:rPr>
        <w:t xml:space="preserve">ha) </w:t>
      </w:r>
      <w:r w:rsidR="00BA0286" w:rsidRPr="00B6396A">
        <w:rPr>
          <w:rFonts w:asciiTheme="minorHAnsi" w:hAnsiTheme="minorHAnsi" w:cs="Times New Roman"/>
        </w:rPr>
        <w:t xml:space="preserve">of </w:t>
      </w:r>
      <w:r w:rsidR="00564979" w:rsidRPr="00B6396A">
        <w:rPr>
          <w:rFonts w:asciiTheme="minorHAnsi" w:hAnsiTheme="minorHAnsi" w:cs="Times New Roman"/>
        </w:rPr>
        <w:t xml:space="preserve">the </w:t>
      </w:r>
      <w:r w:rsidR="00A02AEF" w:rsidRPr="00B6396A">
        <w:rPr>
          <w:rFonts w:asciiTheme="minorHAnsi" w:hAnsiTheme="minorHAnsi" w:cs="Times New Roman"/>
        </w:rPr>
        <w:t xml:space="preserve">SIRAP </w:t>
      </w:r>
      <w:r w:rsidR="00283C71" w:rsidRPr="00B6396A">
        <w:rPr>
          <w:rFonts w:asciiTheme="minorHAnsi" w:hAnsiTheme="minorHAnsi" w:cs="Times New Roman"/>
        </w:rPr>
        <w:t>Pacific</w:t>
      </w:r>
      <w:r w:rsidR="00A02AEF" w:rsidRPr="00B6396A">
        <w:rPr>
          <w:rFonts w:asciiTheme="minorHAnsi" w:hAnsiTheme="minorHAnsi" w:cs="Times New Roman"/>
        </w:rPr>
        <w:t xml:space="preserve"> </w:t>
      </w:r>
      <w:r w:rsidR="00BA0286" w:rsidRPr="00B6396A">
        <w:rPr>
          <w:rFonts w:asciiTheme="minorHAnsi" w:hAnsiTheme="minorHAnsi" w:cs="Times New Roman"/>
        </w:rPr>
        <w:t xml:space="preserve">management area </w:t>
      </w:r>
      <w:r w:rsidR="006E2EE3" w:rsidRPr="00B6396A">
        <w:rPr>
          <w:rFonts w:asciiTheme="minorHAnsi" w:hAnsiTheme="minorHAnsi" w:cs="Times New Roman"/>
        </w:rPr>
        <w:t>(</w:t>
      </w:r>
      <w:r w:rsidR="004B10B3" w:rsidRPr="00B6396A">
        <w:rPr>
          <w:rFonts w:asciiTheme="minorHAnsi" w:hAnsiTheme="minorHAnsi" w:cs="Times New Roman"/>
        </w:rPr>
        <w:t xml:space="preserve">Figure 2 and </w:t>
      </w:r>
      <w:r w:rsidR="006E2EE3" w:rsidRPr="00B6396A">
        <w:rPr>
          <w:rFonts w:asciiTheme="minorHAnsi" w:hAnsiTheme="minorHAnsi" w:cs="Times New Roman"/>
        </w:rPr>
        <w:t>Tabl</w:t>
      </w:r>
      <w:r w:rsidR="00BA0286" w:rsidRPr="00B6396A">
        <w:rPr>
          <w:rFonts w:asciiTheme="minorHAnsi" w:hAnsiTheme="minorHAnsi" w:cs="Times New Roman"/>
        </w:rPr>
        <w:t>e</w:t>
      </w:r>
      <w:r w:rsidR="004B10B3" w:rsidRPr="00B6396A">
        <w:rPr>
          <w:rFonts w:asciiTheme="minorHAnsi" w:hAnsiTheme="minorHAnsi" w:cs="Times New Roman"/>
        </w:rPr>
        <w:t xml:space="preserve"> 1</w:t>
      </w:r>
      <w:r w:rsidR="00FB70DB" w:rsidRPr="00B6396A">
        <w:rPr>
          <w:rFonts w:asciiTheme="minorHAnsi" w:hAnsiTheme="minorHAnsi" w:cs="Times New Roman"/>
        </w:rPr>
        <w:t>)</w:t>
      </w:r>
      <w:r w:rsidR="006E2EE3" w:rsidRPr="00B6396A">
        <w:rPr>
          <w:rFonts w:asciiTheme="minorHAnsi" w:hAnsiTheme="minorHAnsi" w:cs="Times New Roman"/>
        </w:rPr>
        <w:t>.</w:t>
      </w:r>
    </w:p>
    <w:p w14:paraId="06191BAE" w14:textId="77777777" w:rsidR="00FB70DB" w:rsidRPr="00B6396A" w:rsidRDefault="004B10B3" w:rsidP="00212E36">
      <w:pPr>
        <w:pStyle w:val="grfico"/>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lastRenderedPageBreak/>
        <w:t>Figure 2</w:t>
      </w:r>
      <w:r w:rsidR="00BA0286" w:rsidRPr="00B6396A">
        <w:rPr>
          <w:rFonts w:asciiTheme="minorHAnsi" w:hAnsiTheme="minorHAnsi" w:cs="Times New Roman"/>
          <w:sz w:val="20"/>
          <w:szCs w:val="20"/>
          <w:lang w:val="en-US"/>
        </w:rPr>
        <w:t xml:space="preserve">. </w:t>
      </w:r>
      <w:r w:rsidRPr="00B6396A">
        <w:rPr>
          <w:rFonts w:asciiTheme="minorHAnsi" w:hAnsiTheme="minorHAnsi" w:cs="Times New Roman"/>
          <w:sz w:val="20"/>
          <w:szCs w:val="20"/>
          <w:lang w:val="en-US"/>
        </w:rPr>
        <w:t xml:space="preserve">Prioritized </w:t>
      </w:r>
      <w:r w:rsidR="00A771C8" w:rsidRPr="00B6396A">
        <w:rPr>
          <w:rFonts w:asciiTheme="minorHAnsi" w:hAnsiTheme="minorHAnsi" w:cs="Times New Roman"/>
          <w:sz w:val="20"/>
          <w:szCs w:val="20"/>
          <w:lang w:val="en-US"/>
        </w:rPr>
        <w:t>MUCBs</w:t>
      </w:r>
    </w:p>
    <w:p w14:paraId="0C478CC6" w14:textId="77777777" w:rsidR="006D3B40" w:rsidRPr="00B6396A" w:rsidRDefault="006D3B40" w:rsidP="00212E36">
      <w:pPr>
        <w:jc w:val="center"/>
        <w:rPr>
          <w:rFonts w:asciiTheme="minorHAnsi" w:hAnsiTheme="minorHAnsi" w:cs="Times New Roman"/>
        </w:rPr>
      </w:pPr>
      <w:r w:rsidRPr="00B6396A">
        <w:rPr>
          <w:rFonts w:asciiTheme="minorHAnsi" w:hAnsiTheme="minorHAnsi" w:cs="Times New Roman"/>
          <w:noProof/>
        </w:rPr>
        <w:drawing>
          <wp:inline distT="0" distB="0" distL="0" distR="0" wp14:anchorId="06F3C089" wp14:editId="502E0AD4">
            <wp:extent cx="4918946" cy="3771506"/>
            <wp:effectExtent l="19050" t="19050" r="15240" b="1968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ca 1-1.png"/>
                    <pic:cNvPicPr/>
                  </pic:nvPicPr>
                  <pic:blipFill>
                    <a:blip r:embed="rId14"/>
                    <a:stretch>
                      <a:fillRect/>
                    </a:stretch>
                  </pic:blipFill>
                  <pic:spPr>
                    <a:xfrm>
                      <a:off x="0" y="0"/>
                      <a:ext cx="4928649" cy="3778945"/>
                    </a:xfrm>
                    <a:prstGeom prst="rect">
                      <a:avLst/>
                    </a:prstGeom>
                    <a:ln>
                      <a:solidFill>
                        <a:schemeClr val="tx1"/>
                      </a:solidFill>
                    </a:ln>
                  </pic:spPr>
                </pic:pic>
              </a:graphicData>
            </a:graphic>
          </wp:inline>
        </w:drawing>
      </w:r>
    </w:p>
    <w:p w14:paraId="2FF04200" w14:textId="77777777" w:rsidR="006E45A9" w:rsidRPr="00B6396A" w:rsidRDefault="000A4A8B" w:rsidP="00455C9A">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1. </w:t>
      </w:r>
      <w:r w:rsidR="00A771C8" w:rsidRPr="00B6396A">
        <w:rPr>
          <w:rFonts w:asciiTheme="minorHAnsi" w:hAnsiTheme="minorHAnsi" w:cs="Times New Roman"/>
          <w:sz w:val="20"/>
          <w:szCs w:val="20"/>
          <w:lang w:val="en-US"/>
        </w:rPr>
        <w:t>MUCBs</w:t>
      </w:r>
      <w:r w:rsidR="004B10B3" w:rsidRPr="00B6396A">
        <w:rPr>
          <w:rFonts w:asciiTheme="minorHAnsi" w:hAnsiTheme="minorHAnsi" w:cs="Times New Roman"/>
          <w:sz w:val="20"/>
          <w:szCs w:val="20"/>
          <w:lang w:val="en-US"/>
        </w:rPr>
        <w:t xml:space="preserve"> </w:t>
      </w:r>
      <w:r w:rsidRPr="00B6396A">
        <w:rPr>
          <w:rFonts w:asciiTheme="minorHAnsi" w:hAnsiTheme="minorHAnsi" w:cs="Times New Roman"/>
          <w:sz w:val="20"/>
          <w:szCs w:val="20"/>
          <w:lang w:val="en-US"/>
        </w:rPr>
        <w:t>priori</w:t>
      </w:r>
      <w:r w:rsidR="001B30A7" w:rsidRPr="00B6396A">
        <w:rPr>
          <w:rFonts w:asciiTheme="minorHAnsi" w:hAnsiTheme="minorHAnsi" w:cs="Times New Roman"/>
          <w:sz w:val="20"/>
          <w:szCs w:val="20"/>
          <w:lang w:val="en-US"/>
        </w:rPr>
        <w:t>ti</w:t>
      </w:r>
      <w:r w:rsidRPr="00B6396A">
        <w:rPr>
          <w:rFonts w:asciiTheme="minorHAnsi" w:hAnsiTheme="minorHAnsi" w:cs="Times New Roman"/>
          <w:sz w:val="20"/>
          <w:szCs w:val="20"/>
          <w:lang w:val="en-US"/>
        </w:rPr>
        <w:t xml:space="preserve">zed </w:t>
      </w:r>
      <w:r w:rsidR="00A771C8" w:rsidRPr="00B6396A">
        <w:rPr>
          <w:rFonts w:asciiTheme="minorHAnsi" w:hAnsiTheme="minorHAnsi" w:cs="Times New Roman"/>
          <w:sz w:val="20"/>
          <w:szCs w:val="20"/>
          <w:lang w:val="en-US"/>
        </w:rPr>
        <w:t>by the project</w:t>
      </w:r>
    </w:p>
    <w:tbl>
      <w:tblPr>
        <w:tblStyle w:val="TableGrid"/>
        <w:tblW w:w="0" w:type="auto"/>
        <w:jc w:val="center"/>
        <w:tblLook w:val="04A0" w:firstRow="1" w:lastRow="0" w:firstColumn="1" w:lastColumn="0" w:noHBand="0" w:noVBand="1"/>
      </w:tblPr>
      <w:tblGrid>
        <w:gridCol w:w="1977"/>
        <w:gridCol w:w="1599"/>
        <w:gridCol w:w="1510"/>
        <w:gridCol w:w="1510"/>
        <w:gridCol w:w="1510"/>
        <w:gridCol w:w="1511"/>
      </w:tblGrid>
      <w:tr w:rsidR="006E45A9" w:rsidRPr="00B6396A" w14:paraId="02A40011" w14:textId="77777777" w:rsidTr="002E7B33">
        <w:trPr>
          <w:jc w:val="center"/>
        </w:trPr>
        <w:tc>
          <w:tcPr>
            <w:tcW w:w="1977" w:type="dxa"/>
            <w:vAlign w:val="center"/>
          </w:tcPr>
          <w:p w14:paraId="2F20CB13" w14:textId="77777777" w:rsidR="006E45A9" w:rsidRPr="00B6396A" w:rsidRDefault="00A771C8"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MUCB </w:t>
            </w:r>
            <w:r w:rsidR="0004443F" w:rsidRPr="00B6396A">
              <w:rPr>
                <w:rFonts w:asciiTheme="minorHAnsi" w:hAnsiTheme="minorHAnsi"/>
                <w:sz w:val="20"/>
                <w:szCs w:val="20"/>
                <w:lang w:val="en-US"/>
              </w:rPr>
              <w:t>Name</w:t>
            </w:r>
          </w:p>
        </w:tc>
        <w:tc>
          <w:tcPr>
            <w:tcW w:w="1599" w:type="dxa"/>
            <w:vAlign w:val="center"/>
          </w:tcPr>
          <w:p w14:paraId="181B5FE9"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Kat</w:t>
            </w:r>
            <w:r w:rsidR="005A25C2" w:rsidRPr="00B6396A">
              <w:rPr>
                <w:rFonts w:asciiTheme="minorHAnsi" w:hAnsiTheme="minorHAnsi"/>
                <w:sz w:val="20"/>
                <w:szCs w:val="20"/>
                <w:lang w:val="en-US"/>
              </w:rPr>
              <w:t>í</w:t>
            </w:r>
            <w:r w:rsidRPr="00B6396A">
              <w:rPr>
                <w:rFonts w:asciiTheme="minorHAnsi" w:hAnsiTheme="minorHAnsi"/>
                <w:sz w:val="20"/>
                <w:szCs w:val="20"/>
                <w:lang w:val="en-US"/>
              </w:rPr>
              <w:t>os – Caoba</w:t>
            </w:r>
          </w:p>
        </w:tc>
        <w:tc>
          <w:tcPr>
            <w:tcW w:w="1510" w:type="dxa"/>
            <w:vAlign w:val="center"/>
          </w:tcPr>
          <w:p w14:paraId="6D3B3679"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Farallones – Calima</w:t>
            </w:r>
          </w:p>
        </w:tc>
        <w:tc>
          <w:tcPr>
            <w:tcW w:w="1510" w:type="dxa"/>
            <w:vAlign w:val="center"/>
          </w:tcPr>
          <w:p w14:paraId="13A5AF14"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Cabo Manglares – Awa</w:t>
            </w:r>
          </w:p>
        </w:tc>
        <w:tc>
          <w:tcPr>
            <w:tcW w:w="1510" w:type="dxa"/>
            <w:vAlign w:val="center"/>
          </w:tcPr>
          <w:p w14:paraId="563A5420"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Serran</w:t>
            </w:r>
            <w:r w:rsidR="005A25C2" w:rsidRPr="00B6396A">
              <w:rPr>
                <w:rFonts w:asciiTheme="minorHAnsi" w:hAnsiTheme="minorHAnsi"/>
                <w:sz w:val="20"/>
                <w:szCs w:val="20"/>
                <w:lang w:val="en-US"/>
              </w:rPr>
              <w:t>í</w:t>
            </w:r>
            <w:r w:rsidRPr="00B6396A">
              <w:rPr>
                <w:rFonts w:asciiTheme="minorHAnsi" w:hAnsiTheme="minorHAnsi"/>
                <w:sz w:val="20"/>
                <w:szCs w:val="20"/>
                <w:lang w:val="en-US"/>
              </w:rPr>
              <w:t>a Paraguas – Tatamá</w:t>
            </w:r>
          </w:p>
        </w:tc>
        <w:tc>
          <w:tcPr>
            <w:tcW w:w="1511" w:type="dxa"/>
            <w:vAlign w:val="center"/>
          </w:tcPr>
          <w:p w14:paraId="16BA42DE"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M</w:t>
            </w:r>
            <w:r w:rsidR="001B30A7" w:rsidRPr="00B6396A">
              <w:rPr>
                <w:rFonts w:asciiTheme="minorHAnsi" w:hAnsiTheme="minorHAnsi"/>
                <w:sz w:val="20"/>
                <w:szCs w:val="20"/>
                <w:lang w:val="en-US"/>
              </w:rPr>
              <w:t>u</w:t>
            </w:r>
            <w:r w:rsidRPr="00B6396A">
              <w:rPr>
                <w:rFonts w:asciiTheme="minorHAnsi" w:hAnsiTheme="minorHAnsi"/>
                <w:sz w:val="20"/>
                <w:szCs w:val="20"/>
                <w:lang w:val="en-US"/>
              </w:rPr>
              <w:t>nchique – Río Saija</w:t>
            </w:r>
          </w:p>
        </w:tc>
      </w:tr>
      <w:tr w:rsidR="006E45A9" w:rsidRPr="00B6396A" w14:paraId="5560D402" w14:textId="77777777" w:rsidTr="002E7B33">
        <w:trPr>
          <w:jc w:val="center"/>
        </w:trPr>
        <w:tc>
          <w:tcPr>
            <w:tcW w:w="1977" w:type="dxa"/>
          </w:tcPr>
          <w:p w14:paraId="68A32F3D"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Su</w:t>
            </w:r>
            <w:r w:rsidR="000A4A8B" w:rsidRPr="00B6396A">
              <w:rPr>
                <w:rFonts w:asciiTheme="minorHAnsi" w:hAnsiTheme="minorHAnsi"/>
                <w:sz w:val="20"/>
                <w:szCs w:val="20"/>
                <w:lang w:val="en-US"/>
              </w:rPr>
              <w:t>rface</w:t>
            </w:r>
            <w:r w:rsidRPr="00B6396A">
              <w:rPr>
                <w:rFonts w:asciiTheme="minorHAnsi" w:hAnsiTheme="minorHAnsi"/>
                <w:sz w:val="20"/>
                <w:szCs w:val="20"/>
                <w:lang w:val="en-US"/>
              </w:rPr>
              <w:t xml:space="preserve"> </w:t>
            </w:r>
            <w:r w:rsidR="00564979" w:rsidRPr="00B6396A">
              <w:rPr>
                <w:rFonts w:asciiTheme="minorHAnsi" w:hAnsiTheme="minorHAnsi"/>
                <w:sz w:val="20"/>
                <w:szCs w:val="20"/>
                <w:lang w:val="en-US"/>
              </w:rPr>
              <w:t>Area</w:t>
            </w:r>
          </w:p>
        </w:tc>
        <w:tc>
          <w:tcPr>
            <w:tcW w:w="1599" w:type="dxa"/>
          </w:tcPr>
          <w:p w14:paraId="575837AA" w14:textId="77777777" w:rsidR="006E45A9"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895</w:t>
            </w:r>
            <w:r w:rsidR="00564979" w:rsidRPr="00B6396A">
              <w:rPr>
                <w:rFonts w:asciiTheme="minorHAnsi" w:hAnsiTheme="minorHAnsi"/>
                <w:sz w:val="20"/>
                <w:szCs w:val="20"/>
                <w:lang w:val="en-US"/>
              </w:rPr>
              <w:t>,</w:t>
            </w:r>
            <w:r w:rsidRPr="00B6396A">
              <w:rPr>
                <w:rFonts w:asciiTheme="minorHAnsi" w:hAnsiTheme="minorHAnsi"/>
                <w:sz w:val="20"/>
                <w:szCs w:val="20"/>
                <w:lang w:val="en-US"/>
              </w:rPr>
              <w:t>994 ha</w:t>
            </w:r>
          </w:p>
        </w:tc>
        <w:tc>
          <w:tcPr>
            <w:tcW w:w="1510" w:type="dxa"/>
          </w:tcPr>
          <w:p w14:paraId="6E5C52F1" w14:textId="77777777" w:rsidR="006E45A9"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572</w:t>
            </w:r>
            <w:r w:rsidR="00564979" w:rsidRPr="00B6396A">
              <w:rPr>
                <w:rFonts w:asciiTheme="minorHAnsi" w:hAnsiTheme="minorHAnsi"/>
                <w:sz w:val="20"/>
                <w:szCs w:val="20"/>
                <w:lang w:val="en-US"/>
              </w:rPr>
              <w:t>,</w:t>
            </w:r>
            <w:r w:rsidRPr="00B6396A">
              <w:rPr>
                <w:rFonts w:asciiTheme="minorHAnsi" w:hAnsiTheme="minorHAnsi"/>
                <w:sz w:val="20"/>
                <w:szCs w:val="20"/>
                <w:lang w:val="en-US"/>
              </w:rPr>
              <w:t>453 ha</w:t>
            </w:r>
          </w:p>
        </w:tc>
        <w:tc>
          <w:tcPr>
            <w:tcW w:w="1510" w:type="dxa"/>
          </w:tcPr>
          <w:p w14:paraId="66E6CDC0" w14:textId="77777777" w:rsidR="006E45A9"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638</w:t>
            </w:r>
            <w:r w:rsidR="00564979" w:rsidRPr="00B6396A">
              <w:rPr>
                <w:rFonts w:asciiTheme="minorHAnsi" w:hAnsiTheme="minorHAnsi"/>
                <w:sz w:val="20"/>
                <w:szCs w:val="20"/>
                <w:lang w:val="en-US"/>
              </w:rPr>
              <w:t>,</w:t>
            </w:r>
            <w:r w:rsidRPr="00B6396A">
              <w:rPr>
                <w:rFonts w:asciiTheme="minorHAnsi" w:hAnsiTheme="minorHAnsi"/>
                <w:sz w:val="20"/>
                <w:szCs w:val="20"/>
                <w:lang w:val="en-US"/>
              </w:rPr>
              <w:t>650 ha</w:t>
            </w:r>
          </w:p>
        </w:tc>
        <w:tc>
          <w:tcPr>
            <w:tcW w:w="1510" w:type="dxa"/>
          </w:tcPr>
          <w:p w14:paraId="3F7035A9" w14:textId="77777777" w:rsidR="006E45A9" w:rsidRPr="00B6396A" w:rsidRDefault="0065655A"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436,388 </w:t>
            </w:r>
            <w:r w:rsidR="000679E5" w:rsidRPr="00B6396A">
              <w:rPr>
                <w:rFonts w:asciiTheme="minorHAnsi" w:hAnsiTheme="minorHAnsi"/>
                <w:sz w:val="20"/>
                <w:szCs w:val="20"/>
                <w:lang w:val="en-US"/>
              </w:rPr>
              <w:t>ha</w:t>
            </w:r>
          </w:p>
        </w:tc>
        <w:tc>
          <w:tcPr>
            <w:tcW w:w="1511" w:type="dxa"/>
          </w:tcPr>
          <w:p w14:paraId="4EC77859" w14:textId="77777777" w:rsidR="006E45A9"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250</w:t>
            </w:r>
            <w:r w:rsidR="00564979" w:rsidRPr="00B6396A">
              <w:rPr>
                <w:rFonts w:asciiTheme="minorHAnsi" w:hAnsiTheme="minorHAnsi"/>
                <w:sz w:val="20"/>
                <w:szCs w:val="20"/>
                <w:lang w:val="en-US"/>
              </w:rPr>
              <w:t>,</w:t>
            </w:r>
            <w:r w:rsidRPr="00B6396A">
              <w:rPr>
                <w:rFonts w:asciiTheme="minorHAnsi" w:hAnsiTheme="minorHAnsi"/>
                <w:sz w:val="20"/>
                <w:szCs w:val="20"/>
                <w:lang w:val="en-US"/>
              </w:rPr>
              <w:t>058 ha</w:t>
            </w:r>
          </w:p>
        </w:tc>
      </w:tr>
      <w:tr w:rsidR="006E45A9" w:rsidRPr="00B6396A" w14:paraId="0A37C4C8" w14:textId="77777777" w:rsidTr="002E7B33">
        <w:trPr>
          <w:jc w:val="center"/>
        </w:trPr>
        <w:tc>
          <w:tcPr>
            <w:tcW w:w="1977" w:type="dxa"/>
            <w:vAlign w:val="center"/>
          </w:tcPr>
          <w:p w14:paraId="7EB23D38" w14:textId="77777777" w:rsidR="006E45A9" w:rsidRPr="00B6396A" w:rsidRDefault="001B30A7" w:rsidP="00457103">
            <w:pPr>
              <w:pStyle w:val="NoSpacing1"/>
              <w:rPr>
                <w:rFonts w:asciiTheme="minorHAnsi" w:hAnsiTheme="minorHAnsi"/>
                <w:sz w:val="20"/>
                <w:szCs w:val="20"/>
                <w:lang w:val="en-US"/>
              </w:rPr>
            </w:pPr>
            <w:r w:rsidRPr="00B6396A">
              <w:rPr>
                <w:rFonts w:asciiTheme="minorHAnsi" w:hAnsiTheme="minorHAnsi"/>
                <w:sz w:val="20"/>
                <w:szCs w:val="20"/>
                <w:lang w:val="en-US"/>
              </w:rPr>
              <w:t>Departments</w:t>
            </w:r>
            <w:r w:rsidR="006E45A9" w:rsidRPr="00B6396A">
              <w:rPr>
                <w:rFonts w:asciiTheme="minorHAnsi" w:hAnsiTheme="minorHAnsi"/>
                <w:sz w:val="20"/>
                <w:szCs w:val="20"/>
                <w:lang w:val="en-US"/>
              </w:rPr>
              <w:t xml:space="preserve"> </w:t>
            </w:r>
          </w:p>
        </w:tc>
        <w:tc>
          <w:tcPr>
            <w:tcW w:w="1599" w:type="dxa"/>
            <w:vAlign w:val="center"/>
          </w:tcPr>
          <w:p w14:paraId="16E38E26" w14:textId="77777777" w:rsidR="006E45A9"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Chocó </w:t>
            </w:r>
          </w:p>
        </w:tc>
        <w:tc>
          <w:tcPr>
            <w:tcW w:w="1510" w:type="dxa"/>
            <w:vAlign w:val="center"/>
          </w:tcPr>
          <w:p w14:paraId="32D10493" w14:textId="77777777" w:rsidR="006E45A9"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Chocó </w:t>
            </w:r>
          </w:p>
          <w:p w14:paraId="17A93ACB" w14:textId="77777777" w:rsidR="005C282E"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Valle del Cauca </w:t>
            </w:r>
          </w:p>
        </w:tc>
        <w:tc>
          <w:tcPr>
            <w:tcW w:w="1510" w:type="dxa"/>
            <w:vAlign w:val="center"/>
          </w:tcPr>
          <w:p w14:paraId="52414AD9" w14:textId="77777777" w:rsidR="006E45A9"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Nariño </w:t>
            </w:r>
          </w:p>
        </w:tc>
        <w:tc>
          <w:tcPr>
            <w:tcW w:w="1510" w:type="dxa"/>
            <w:vAlign w:val="center"/>
          </w:tcPr>
          <w:p w14:paraId="2DE13D27" w14:textId="77777777" w:rsidR="006E45A9" w:rsidRPr="00B6396A" w:rsidRDefault="005C282E" w:rsidP="00457103">
            <w:pPr>
              <w:pStyle w:val="NoSpacing1"/>
              <w:rPr>
                <w:rFonts w:asciiTheme="minorHAnsi" w:hAnsiTheme="minorHAnsi"/>
                <w:sz w:val="20"/>
                <w:szCs w:val="20"/>
                <w:lang w:val="it-IT"/>
              </w:rPr>
            </w:pPr>
            <w:r w:rsidRPr="00B6396A">
              <w:rPr>
                <w:rFonts w:asciiTheme="minorHAnsi" w:hAnsiTheme="minorHAnsi"/>
                <w:sz w:val="20"/>
                <w:szCs w:val="20"/>
                <w:lang w:val="it-IT"/>
              </w:rPr>
              <w:t>Chocó</w:t>
            </w:r>
          </w:p>
          <w:p w14:paraId="34F3BE3C" w14:textId="77777777" w:rsidR="005C282E" w:rsidRPr="00B6396A" w:rsidRDefault="005C282E" w:rsidP="00457103">
            <w:pPr>
              <w:pStyle w:val="NoSpacing1"/>
              <w:rPr>
                <w:rFonts w:asciiTheme="minorHAnsi" w:hAnsiTheme="minorHAnsi"/>
                <w:sz w:val="20"/>
                <w:szCs w:val="20"/>
                <w:lang w:val="it-IT"/>
              </w:rPr>
            </w:pPr>
            <w:r w:rsidRPr="00B6396A">
              <w:rPr>
                <w:rFonts w:asciiTheme="minorHAnsi" w:hAnsiTheme="minorHAnsi"/>
                <w:sz w:val="20"/>
                <w:szCs w:val="20"/>
                <w:lang w:val="it-IT"/>
              </w:rPr>
              <w:t xml:space="preserve">Risaralda </w:t>
            </w:r>
          </w:p>
          <w:p w14:paraId="05D5DF10" w14:textId="77777777" w:rsidR="005C282E" w:rsidRPr="00B6396A" w:rsidRDefault="005C282E" w:rsidP="00457103">
            <w:pPr>
              <w:pStyle w:val="NoSpacing1"/>
              <w:rPr>
                <w:rFonts w:asciiTheme="minorHAnsi" w:hAnsiTheme="minorHAnsi"/>
                <w:sz w:val="20"/>
                <w:szCs w:val="20"/>
                <w:lang w:val="it-IT"/>
              </w:rPr>
            </w:pPr>
            <w:r w:rsidRPr="00B6396A">
              <w:rPr>
                <w:rFonts w:asciiTheme="minorHAnsi" w:hAnsiTheme="minorHAnsi"/>
                <w:sz w:val="20"/>
                <w:szCs w:val="20"/>
                <w:lang w:val="it-IT"/>
              </w:rPr>
              <w:t>Valle del Cauca</w:t>
            </w:r>
          </w:p>
        </w:tc>
        <w:tc>
          <w:tcPr>
            <w:tcW w:w="1511" w:type="dxa"/>
            <w:vAlign w:val="center"/>
          </w:tcPr>
          <w:p w14:paraId="78DB256D" w14:textId="77777777" w:rsidR="006E45A9"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Cauca </w:t>
            </w:r>
          </w:p>
        </w:tc>
      </w:tr>
      <w:tr w:rsidR="006E45A9" w:rsidRPr="00B6396A" w14:paraId="7561A561" w14:textId="77777777" w:rsidTr="002E7B33">
        <w:trPr>
          <w:jc w:val="center"/>
        </w:trPr>
        <w:tc>
          <w:tcPr>
            <w:tcW w:w="1977" w:type="dxa"/>
            <w:vAlign w:val="center"/>
          </w:tcPr>
          <w:p w14:paraId="1884DBA4" w14:textId="77777777" w:rsidR="006E45A9" w:rsidRPr="00B6396A" w:rsidRDefault="006E45A9" w:rsidP="00457103">
            <w:pPr>
              <w:pStyle w:val="NoSpacing1"/>
              <w:rPr>
                <w:rFonts w:asciiTheme="minorHAnsi" w:hAnsiTheme="minorHAnsi"/>
                <w:sz w:val="20"/>
                <w:szCs w:val="20"/>
                <w:lang w:val="en-US"/>
              </w:rPr>
            </w:pPr>
            <w:r w:rsidRPr="00B6396A">
              <w:rPr>
                <w:rFonts w:asciiTheme="minorHAnsi" w:hAnsiTheme="minorHAnsi"/>
                <w:sz w:val="20"/>
                <w:szCs w:val="20"/>
                <w:lang w:val="en-US"/>
              </w:rPr>
              <w:t>Municip</w:t>
            </w:r>
            <w:r w:rsidR="00A3438F" w:rsidRPr="00B6396A">
              <w:rPr>
                <w:rFonts w:asciiTheme="minorHAnsi" w:hAnsiTheme="minorHAnsi"/>
                <w:sz w:val="20"/>
                <w:szCs w:val="20"/>
                <w:lang w:val="en-US"/>
              </w:rPr>
              <w:t>alities</w:t>
            </w:r>
            <w:r w:rsidRPr="00B6396A">
              <w:rPr>
                <w:rFonts w:asciiTheme="minorHAnsi" w:hAnsiTheme="minorHAnsi"/>
                <w:sz w:val="20"/>
                <w:szCs w:val="20"/>
                <w:lang w:val="en-US"/>
              </w:rPr>
              <w:t xml:space="preserve"> </w:t>
            </w:r>
          </w:p>
        </w:tc>
        <w:tc>
          <w:tcPr>
            <w:tcW w:w="1599" w:type="dxa"/>
            <w:vAlign w:val="center"/>
          </w:tcPr>
          <w:p w14:paraId="3BEAD1C9" w14:textId="77777777" w:rsidR="006E45A9"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Unguía </w:t>
            </w:r>
          </w:p>
          <w:p w14:paraId="3A7ED021"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Acandí </w:t>
            </w:r>
          </w:p>
          <w:p w14:paraId="2E03601A"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Riosucio </w:t>
            </w:r>
          </w:p>
          <w:p w14:paraId="528A7E51" w14:textId="77777777" w:rsidR="000679E5" w:rsidRPr="00B6396A" w:rsidRDefault="000679E5" w:rsidP="00457103">
            <w:pPr>
              <w:pStyle w:val="NoSpacing1"/>
              <w:ind w:right="-42"/>
              <w:rPr>
                <w:rFonts w:asciiTheme="minorHAnsi" w:hAnsiTheme="minorHAnsi"/>
                <w:sz w:val="20"/>
                <w:szCs w:val="20"/>
                <w:lang w:val="es-CO"/>
              </w:rPr>
            </w:pPr>
            <w:r w:rsidRPr="00B6396A">
              <w:rPr>
                <w:rFonts w:asciiTheme="minorHAnsi" w:hAnsiTheme="minorHAnsi"/>
                <w:sz w:val="20"/>
                <w:szCs w:val="20"/>
                <w:lang w:val="es-CO"/>
              </w:rPr>
              <w:t xml:space="preserve">Carmen del </w:t>
            </w:r>
            <w:r w:rsidR="00A3438F" w:rsidRPr="00B6396A">
              <w:rPr>
                <w:rFonts w:asciiTheme="minorHAnsi" w:hAnsiTheme="minorHAnsi"/>
                <w:sz w:val="20"/>
                <w:szCs w:val="20"/>
                <w:lang w:val="es-CO"/>
              </w:rPr>
              <w:t>D</w:t>
            </w:r>
            <w:r w:rsidRPr="00B6396A">
              <w:rPr>
                <w:rFonts w:asciiTheme="minorHAnsi" w:hAnsiTheme="minorHAnsi"/>
                <w:sz w:val="20"/>
                <w:szCs w:val="20"/>
                <w:lang w:val="es-CO"/>
              </w:rPr>
              <w:t xml:space="preserve">arién </w:t>
            </w:r>
          </w:p>
          <w:p w14:paraId="261CBE19"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Jur</w:t>
            </w:r>
            <w:r w:rsidR="005A25C2" w:rsidRPr="00B6396A">
              <w:rPr>
                <w:rFonts w:asciiTheme="minorHAnsi" w:hAnsiTheme="minorHAnsi"/>
                <w:sz w:val="20"/>
                <w:szCs w:val="20"/>
                <w:lang w:val="en-US"/>
              </w:rPr>
              <w:t>a</w:t>
            </w:r>
            <w:r w:rsidRPr="00B6396A">
              <w:rPr>
                <w:rFonts w:asciiTheme="minorHAnsi" w:hAnsiTheme="minorHAnsi"/>
                <w:sz w:val="20"/>
                <w:szCs w:val="20"/>
                <w:lang w:val="en-US"/>
              </w:rPr>
              <w:t>d</w:t>
            </w:r>
            <w:r w:rsidR="005A25C2" w:rsidRPr="00B6396A">
              <w:rPr>
                <w:rFonts w:asciiTheme="minorHAnsi" w:hAnsiTheme="minorHAnsi"/>
                <w:sz w:val="20"/>
                <w:szCs w:val="20"/>
                <w:lang w:val="en-US"/>
              </w:rPr>
              <w:t>ó</w:t>
            </w:r>
            <w:r w:rsidRPr="00B6396A">
              <w:rPr>
                <w:rFonts w:asciiTheme="minorHAnsi" w:hAnsiTheme="minorHAnsi"/>
                <w:sz w:val="20"/>
                <w:szCs w:val="20"/>
                <w:lang w:val="en-US"/>
              </w:rPr>
              <w:t xml:space="preserve"> </w:t>
            </w:r>
          </w:p>
        </w:tc>
        <w:tc>
          <w:tcPr>
            <w:tcW w:w="1510" w:type="dxa"/>
            <w:vAlign w:val="center"/>
          </w:tcPr>
          <w:p w14:paraId="37B5824D" w14:textId="77777777" w:rsidR="006E45A9"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San Juan </w:t>
            </w:r>
          </w:p>
          <w:p w14:paraId="495486CF"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Restrepo</w:t>
            </w:r>
            <w:r w:rsidR="00564979" w:rsidRPr="00B6396A">
              <w:rPr>
                <w:rFonts w:asciiTheme="minorHAnsi" w:hAnsiTheme="minorHAnsi"/>
                <w:sz w:val="20"/>
                <w:szCs w:val="20"/>
                <w:lang w:val="es-CO"/>
              </w:rPr>
              <w:t xml:space="preserve"> Coastal Area</w:t>
            </w:r>
            <w:r w:rsidRPr="00B6396A">
              <w:rPr>
                <w:rFonts w:asciiTheme="minorHAnsi" w:hAnsiTheme="minorHAnsi"/>
                <w:sz w:val="20"/>
                <w:szCs w:val="20"/>
                <w:lang w:val="es-CO"/>
              </w:rPr>
              <w:t xml:space="preserve"> </w:t>
            </w:r>
          </w:p>
          <w:p w14:paraId="4AC48DF0"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Dagua </w:t>
            </w:r>
          </w:p>
          <w:p w14:paraId="718608C0"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Yocoto </w:t>
            </w:r>
          </w:p>
          <w:p w14:paraId="3E0AA26A"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La Cumbre </w:t>
            </w:r>
          </w:p>
          <w:p w14:paraId="39058F4E"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Cálima </w:t>
            </w:r>
          </w:p>
          <w:p w14:paraId="2557722A"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Vijes</w:t>
            </w:r>
          </w:p>
          <w:p w14:paraId="26C36C08"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Buenaventura</w:t>
            </w:r>
          </w:p>
        </w:tc>
        <w:tc>
          <w:tcPr>
            <w:tcW w:w="1510" w:type="dxa"/>
            <w:vAlign w:val="center"/>
          </w:tcPr>
          <w:p w14:paraId="32144048" w14:textId="77777777" w:rsidR="006E45A9" w:rsidRPr="00B6396A" w:rsidRDefault="000679E5" w:rsidP="00457103">
            <w:pPr>
              <w:pStyle w:val="NoSpacing1"/>
              <w:rPr>
                <w:rFonts w:asciiTheme="minorHAnsi" w:hAnsiTheme="minorHAnsi"/>
                <w:sz w:val="20"/>
                <w:szCs w:val="20"/>
                <w:lang w:val="pt-BR"/>
              </w:rPr>
            </w:pPr>
            <w:r w:rsidRPr="00B6396A">
              <w:rPr>
                <w:rFonts w:asciiTheme="minorHAnsi" w:hAnsiTheme="minorHAnsi"/>
                <w:sz w:val="20"/>
                <w:szCs w:val="20"/>
                <w:lang w:val="pt-BR"/>
              </w:rPr>
              <w:t xml:space="preserve">Cumbal </w:t>
            </w:r>
          </w:p>
          <w:p w14:paraId="4DF2C7AC" w14:textId="77777777" w:rsidR="000679E5" w:rsidRPr="00B6396A" w:rsidRDefault="000679E5" w:rsidP="00457103">
            <w:pPr>
              <w:pStyle w:val="NoSpacing1"/>
              <w:rPr>
                <w:rFonts w:asciiTheme="minorHAnsi" w:hAnsiTheme="minorHAnsi"/>
                <w:sz w:val="20"/>
                <w:szCs w:val="20"/>
                <w:lang w:val="pt-BR"/>
              </w:rPr>
            </w:pPr>
            <w:r w:rsidRPr="00B6396A">
              <w:rPr>
                <w:rFonts w:asciiTheme="minorHAnsi" w:hAnsiTheme="minorHAnsi"/>
                <w:sz w:val="20"/>
                <w:szCs w:val="20"/>
                <w:lang w:val="pt-BR"/>
              </w:rPr>
              <w:t xml:space="preserve">Ricaurte </w:t>
            </w:r>
          </w:p>
          <w:p w14:paraId="75E2F031" w14:textId="77777777" w:rsidR="000679E5" w:rsidRPr="00B6396A" w:rsidRDefault="000679E5" w:rsidP="00457103">
            <w:pPr>
              <w:pStyle w:val="NoSpacing1"/>
              <w:rPr>
                <w:rFonts w:asciiTheme="minorHAnsi" w:hAnsiTheme="minorHAnsi"/>
                <w:sz w:val="20"/>
                <w:szCs w:val="20"/>
                <w:lang w:val="pt-BR"/>
              </w:rPr>
            </w:pPr>
            <w:r w:rsidRPr="00B6396A">
              <w:rPr>
                <w:rFonts w:asciiTheme="minorHAnsi" w:hAnsiTheme="minorHAnsi"/>
                <w:sz w:val="20"/>
                <w:szCs w:val="20"/>
                <w:lang w:val="pt-BR"/>
              </w:rPr>
              <w:t xml:space="preserve">Mallama </w:t>
            </w:r>
          </w:p>
          <w:p w14:paraId="1E25786C" w14:textId="77777777" w:rsidR="000679E5" w:rsidRPr="00B6396A" w:rsidRDefault="000679E5" w:rsidP="00457103">
            <w:pPr>
              <w:pStyle w:val="NoSpacing1"/>
              <w:rPr>
                <w:rFonts w:asciiTheme="minorHAnsi" w:hAnsiTheme="minorHAnsi"/>
                <w:sz w:val="20"/>
                <w:szCs w:val="20"/>
                <w:lang w:val="pt-BR"/>
              </w:rPr>
            </w:pPr>
            <w:r w:rsidRPr="00B6396A">
              <w:rPr>
                <w:rFonts w:asciiTheme="minorHAnsi" w:hAnsiTheme="minorHAnsi"/>
                <w:sz w:val="20"/>
                <w:szCs w:val="20"/>
                <w:lang w:val="pt-BR"/>
              </w:rPr>
              <w:t xml:space="preserve">Tumaco </w:t>
            </w:r>
          </w:p>
          <w:p w14:paraId="1E897B03" w14:textId="77777777" w:rsidR="000679E5" w:rsidRPr="00B6396A" w:rsidRDefault="000679E5" w:rsidP="00457103">
            <w:pPr>
              <w:pStyle w:val="NoSpacing1"/>
              <w:rPr>
                <w:rFonts w:asciiTheme="minorHAnsi" w:hAnsiTheme="minorHAnsi"/>
                <w:sz w:val="20"/>
                <w:szCs w:val="20"/>
                <w:lang w:val="pt-BR"/>
              </w:rPr>
            </w:pPr>
            <w:r w:rsidRPr="00B6396A">
              <w:rPr>
                <w:rFonts w:asciiTheme="minorHAnsi" w:hAnsiTheme="minorHAnsi"/>
                <w:sz w:val="20"/>
                <w:szCs w:val="20"/>
                <w:lang w:val="pt-BR"/>
              </w:rPr>
              <w:t xml:space="preserve">Barbacoas </w:t>
            </w:r>
          </w:p>
        </w:tc>
        <w:tc>
          <w:tcPr>
            <w:tcW w:w="1510" w:type="dxa"/>
            <w:vAlign w:val="center"/>
          </w:tcPr>
          <w:p w14:paraId="1B40E946" w14:textId="77777777" w:rsidR="006E45A9"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El Dovio </w:t>
            </w:r>
          </w:p>
          <w:p w14:paraId="2441EB56"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El Cairo </w:t>
            </w:r>
          </w:p>
          <w:p w14:paraId="0FEE11F8" w14:textId="77777777" w:rsidR="000679E5" w:rsidRPr="00B6396A" w:rsidRDefault="000679E5" w:rsidP="00457103">
            <w:pPr>
              <w:pStyle w:val="NoSpacing1"/>
              <w:rPr>
                <w:rFonts w:asciiTheme="minorHAnsi" w:hAnsiTheme="minorHAnsi"/>
                <w:sz w:val="20"/>
                <w:szCs w:val="20"/>
                <w:lang w:val="es-CO"/>
              </w:rPr>
            </w:pPr>
            <w:r w:rsidRPr="00B6396A">
              <w:rPr>
                <w:rFonts w:asciiTheme="minorHAnsi" w:hAnsiTheme="minorHAnsi"/>
                <w:sz w:val="20"/>
                <w:szCs w:val="20"/>
                <w:lang w:val="es-CO"/>
              </w:rPr>
              <w:t xml:space="preserve">San José del Palmar </w:t>
            </w:r>
          </w:p>
          <w:p w14:paraId="3B3414C3"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Tadó </w:t>
            </w:r>
          </w:p>
          <w:p w14:paraId="580D431F"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Pueblo Rico </w:t>
            </w:r>
          </w:p>
          <w:p w14:paraId="0FD4E4A4"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Mistrató</w:t>
            </w:r>
          </w:p>
        </w:tc>
        <w:tc>
          <w:tcPr>
            <w:tcW w:w="1511" w:type="dxa"/>
            <w:vAlign w:val="center"/>
          </w:tcPr>
          <w:p w14:paraId="75541C06" w14:textId="77777777" w:rsidR="006E45A9"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El Tambo </w:t>
            </w:r>
          </w:p>
          <w:p w14:paraId="36C41814"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Timbiquí </w:t>
            </w:r>
          </w:p>
          <w:p w14:paraId="1BDC8186" w14:textId="77777777" w:rsidR="000679E5" w:rsidRPr="00B6396A" w:rsidRDefault="000679E5"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López </w:t>
            </w:r>
          </w:p>
        </w:tc>
      </w:tr>
      <w:tr w:rsidR="006E45A9" w:rsidRPr="00B6396A" w14:paraId="30C5C541" w14:textId="77777777" w:rsidTr="002E7B33">
        <w:trPr>
          <w:jc w:val="center"/>
        </w:trPr>
        <w:tc>
          <w:tcPr>
            <w:tcW w:w="1977" w:type="dxa"/>
          </w:tcPr>
          <w:p w14:paraId="3E1260D1" w14:textId="77777777" w:rsidR="006E45A9" w:rsidRPr="00B6396A" w:rsidRDefault="00564979" w:rsidP="00457103">
            <w:pPr>
              <w:pStyle w:val="NoSpacing1"/>
              <w:rPr>
                <w:rFonts w:asciiTheme="minorHAnsi" w:hAnsiTheme="minorHAnsi"/>
                <w:sz w:val="20"/>
                <w:szCs w:val="20"/>
                <w:lang w:val="en-US"/>
              </w:rPr>
            </w:pPr>
            <w:r w:rsidRPr="00B6396A">
              <w:rPr>
                <w:rFonts w:asciiTheme="minorHAnsi" w:hAnsiTheme="minorHAnsi"/>
                <w:sz w:val="20"/>
                <w:szCs w:val="20"/>
                <w:lang w:val="en-US"/>
              </w:rPr>
              <w:t>PA</w:t>
            </w:r>
          </w:p>
        </w:tc>
        <w:tc>
          <w:tcPr>
            <w:tcW w:w="1599" w:type="dxa"/>
            <w:vAlign w:val="center"/>
          </w:tcPr>
          <w:p w14:paraId="6218FF06" w14:textId="77777777" w:rsidR="006E45A9"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13</w:t>
            </w:r>
          </w:p>
        </w:tc>
        <w:tc>
          <w:tcPr>
            <w:tcW w:w="1510" w:type="dxa"/>
            <w:vAlign w:val="center"/>
          </w:tcPr>
          <w:p w14:paraId="73FC85DC" w14:textId="77777777" w:rsidR="006E45A9"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27</w:t>
            </w:r>
          </w:p>
        </w:tc>
        <w:tc>
          <w:tcPr>
            <w:tcW w:w="1510" w:type="dxa"/>
            <w:vAlign w:val="center"/>
          </w:tcPr>
          <w:p w14:paraId="39A82C5A" w14:textId="77777777" w:rsidR="006E45A9"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5</w:t>
            </w:r>
          </w:p>
        </w:tc>
        <w:tc>
          <w:tcPr>
            <w:tcW w:w="1510" w:type="dxa"/>
            <w:vAlign w:val="center"/>
          </w:tcPr>
          <w:p w14:paraId="03BA5409" w14:textId="77777777" w:rsidR="006E45A9"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34</w:t>
            </w:r>
          </w:p>
        </w:tc>
        <w:tc>
          <w:tcPr>
            <w:tcW w:w="1511" w:type="dxa"/>
            <w:vAlign w:val="center"/>
          </w:tcPr>
          <w:p w14:paraId="1E36A0DB" w14:textId="77777777" w:rsidR="006E45A9"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3</w:t>
            </w:r>
          </w:p>
        </w:tc>
      </w:tr>
      <w:tr w:rsidR="00C35377" w:rsidRPr="00B6396A" w14:paraId="61E8F314" w14:textId="77777777" w:rsidTr="002E7B33">
        <w:trPr>
          <w:jc w:val="center"/>
        </w:trPr>
        <w:tc>
          <w:tcPr>
            <w:tcW w:w="1977" w:type="dxa"/>
            <w:vAlign w:val="center"/>
          </w:tcPr>
          <w:p w14:paraId="2E2D2455" w14:textId="77777777" w:rsidR="00C35377" w:rsidRPr="00B6396A" w:rsidRDefault="001B30A7" w:rsidP="00F05744">
            <w:pPr>
              <w:pStyle w:val="NoSpacing1"/>
              <w:rPr>
                <w:rFonts w:asciiTheme="minorHAnsi" w:hAnsiTheme="minorHAnsi"/>
                <w:sz w:val="20"/>
                <w:szCs w:val="20"/>
                <w:lang w:val="en-US"/>
              </w:rPr>
            </w:pPr>
            <w:r w:rsidRPr="00B6396A">
              <w:rPr>
                <w:rFonts w:asciiTheme="minorHAnsi" w:hAnsiTheme="minorHAnsi"/>
                <w:sz w:val="20"/>
                <w:szCs w:val="20"/>
                <w:lang w:val="en-US"/>
              </w:rPr>
              <w:t>Complementary</w:t>
            </w:r>
            <w:r w:rsidR="00A3438F" w:rsidRPr="00B6396A">
              <w:rPr>
                <w:rFonts w:asciiTheme="minorHAnsi" w:hAnsiTheme="minorHAnsi"/>
                <w:sz w:val="20"/>
                <w:szCs w:val="20"/>
                <w:lang w:val="en-US"/>
              </w:rPr>
              <w:t xml:space="preserve"> conservation strategies - </w:t>
            </w:r>
            <w:r w:rsidR="00AD0E6F" w:rsidRPr="00B6396A">
              <w:rPr>
                <w:rFonts w:asciiTheme="minorHAnsi" w:hAnsiTheme="minorHAnsi"/>
                <w:sz w:val="20"/>
                <w:szCs w:val="20"/>
                <w:lang w:val="en-US"/>
              </w:rPr>
              <w:t>(</w:t>
            </w:r>
            <w:r w:rsidR="004A20F7" w:rsidRPr="00B6396A">
              <w:rPr>
                <w:rFonts w:asciiTheme="minorHAnsi" w:hAnsiTheme="minorHAnsi"/>
                <w:sz w:val="20"/>
                <w:szCs w:val="20"/>
                <w:lang w:val="en-US"/>
              </w:rPr>
              <w:t>CCS</w:t>
            </w:r>
            <w:r w:rsidR="00AD0E6F" w:rsidRPr="00B6396A">
              <w:rPr>
                <w:rFonts w:asciiTheme="minorHAnsi" w:hAnsiTheme="minorHAnsi"/>
                <w:sz w:val="20"/>
                <w:szCs w:val="20"/>
                <w:lang w:val="en-US"/>
              </w:rPr>
              <w:t>)</w:t>
            </w:r>
            <w:r w:rsidR="00D33AA1" w:rsidRPr="00B6396A">
              <w:rPr>
                <w:rStyle w:val="FootnoteReference"/>
                <w:rFonts w:asciiTheme="minorHAnsi" w:hAnsiTheme="minorHAnsi"/>
                <w:sz w:val="20"/>
                <w:szCs w:val="20"/>
                <w:lang w:val="en-US"/>
              </w:rPr>
              <w:footnoteReference w:id="34"/>
            </w:r>
            <w:r w:rsidR="00C35377" w:rsidRPr="00B6396A">
              <w:rPr>
                <w:rFonts w:asciiTheme="minorHAnsi" w:hAnsiTheme="minorHAnsi"/>
                <w:sz w:val="20"/>
                <w:szCs w:val="20"/>
                <w:lang w:val="en-US"/>
              </w:rPr>
              <w:t xml:space="preserve"> </w:t>
            </w:r>
          </w:p>
        </w:tc>
        <w:tc>
          <w:tcPr>
            <w:tcW w:w="1599" w:type="dxa"/>
            <w:vAlign w:val="center"/>
          </w:tcPr>
          <w:p w14:paraId="14D7A2EE" w14:textId="77777777" w:rsidR="00C35377"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31</w:t>
            </w:r>
          </w:p>
        </w:tc>
        <w:tc>
          <w:tcPr>
            <w:tcW w:w="1510" w:type="dxa"/>
            <w:vAlign w:val="center"/>
          </w:tcPr>
          <w:p w14:paraId="2F9233F8" w14:textId="77777777" w:rsidR="00C35377"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16</w:t>
            </w:r>
          </w:p>
        </w:tc>
        <w:tc>
          <w:tcPr>
            <w:tcW w:w="1510" w:type="dxa"/>
            <w:vAlign w:val="center"/>
          </w:tcPr>
          <w:p w14:paraId="16E06AB7" w14:textId="77777777" w:rsidR="00C35377"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34</w:t>
            </w:r>
          </w:p>
        </w:tc>
        <w:tc>
          <w:tcPr>
            <w:tcW w:w="1510" w:type="dxa"/>
            <w:vAlign w:val="center"/>
          </w:tcPr>
          <w:p w14:paraId="3A6ABC1B" w14:textId="77777777" w:rsidR="00C35377"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12</w:t>
            </w:r>
          </w:p>
        </w:tc>
        <w:tc>
          <w:tcPr>
            <w:tcW w:w="1511" w:type="dxa"/>
            <w:vAlign w:val="center"/>
          </w:tcPr>
          <w:p w14:paraId="2BBF388B" w14:textId="77777777" w:rsidR="00C35377" w:rsidRPr="00B6396A" w:rsidRDefault="0087790A" w:rsidP="00457103">
            <w:pPr>
              <w:pStyle w:val="NoSpacing1"/>
              <w:rPr>
                <w:rFonts w:asciiTheme="minorHAnsi" w:hAnsiTheme="minorHAnsi"/>
                <w:sz w:val="20"/>
                <w:szCs w:val="20"/>
                <w:lang w:val="en-US"/>
              </w:rPr>
            </w:pPr>
            <w:r w:rsidRPr="00B6396A">
              <w:rPr>
                <w:rFonts w:asciiTheme="minorHAnsi" w:hAnsiTheme="minorHAnsi"/>
                <w:sz w:val="20"/>
                <w:szCs w:val="20"/>
                <w:lang w:val="en-US"/>
              </w:rPr>
              <w:t>13</w:t>
            </w:r>
          </w:p>
        </w:tc>
      </w:tr>
      <w:tr w:rsidR="005C282E" w:rsidRPr="00B6396A" w14:paraId="6491F36C" w14:textId="77777777" w:rsidTr="002E7B33">
        <w:trPr>
          <w:jc w:val="center"/>
        </w:trPr>
        <w:tc>
          <w:tcPr>
            <w:tcW w:w="1977" w:type="dxa"/>
            <w:vAlign w:val="center"/>
          </w:tcPr>
          <w:p w14:paraId="40C22427" w14:textId="77777777" w:rsidR="005C282E" w:rsidRPr="00B6396A" w:rsidRDefault="005C282E" w:rsidP="00457103">
            <w:pPr>
              <w:pStyle w:val="NoSpacing1"/>
              <w:rPr>
                <w:rFonts w:asciiTheme="minorHAnsi" w:hAnsiTheme="minorHAnsi"/>
                <w:sz w:val="20"/>
                <w:szCs w:val="20"/>
                <w:lang w:val="en-US"/>
              </w:rPr>
            </w:pPr>
            <w:r w:rsidRPr="00B6396A">
              <w:rPr>
                <w:rFonts w:asciiTheme="minorHAnsi" w:hAnsiTheme="minorHAnsi"/>
                <w:sz w:val="20"/>
                <w:szCs w:val="20"/>
                <w:lang w:val="en-US"/>
              </w:rPr>
              <w:t>Co</w:t>
            </w:r>
            <w:r w:rsidR="00A3438F" w:rsidRPr="00B6396A">
              <w:rPr>
                <w:rFonts w:asciiTheme="minorHAnsi" w:hAnsiTheme="minorHAnsi"/>
                <w:sz w:val="20"/>
                <w:szCs w:val="20"/>
                <w:lang w:val="en-US"/>
              </w:rPr>
              <w:t>m</w:t>
            </w:r>
            <w:r w:rsidR="001B30A7" w:rsidRPr="00B6396A">
              <w:rPr>
                <w:rFonts w:asciiTheme="minorHAnsi" w:hAnsiTheme="minorHAnsi"/>
                <w:sz w:val="20"/>
                <w:szCs w:val="20"/>
                <w:lang w:val="en-US"/>
              </w:rPr>
              <w:t>munal</w:t>
            </w:r>
            <w:r w:rsidR="00A3438F" w:rsidRPr="00B6396A">
              <w:rPr>
                <w:rFonts w:asciiTheme="minorHAnsi" w:hAnsiTheme="minorHAnsi"/>
                <w:sz w:val="20"/>
                <w:szCs w:val="20"/>
                <w:lang w:val="en-US"/>
              </w:rPr>
              <w:t xml:space="preserve"> Councils </w:t>
            </w:r>
          </w:p>
        </w:tc>
        <w:tc>
          <w:tcPr>
            <w:tcW w:w="1599" w:type="dxa"/>
            <w:vAlign w:val="center"/>
          </w:tcPr>
          <w:p w14:paraId="72F1B67E" w14:textId="77777777" w:rsidR="005C282E"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17</w:t>
            </w:r>
          </w:p>
        </w:tc>
        <w:tc>
          <w:tcPr>
            <w:tcW w:w="1510" w:type="dxa"/>
            <w:vAlign w:val="center"/>
          </w:tcPr>
          <w:p w14:paraId="3DF3072B" w14:textId="77777777" w:rsidR="005C282E"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28</w:t>
            </w:r>
          </w:p>
        </w:tc>
        <w:tc>
          <w:tcPr>
            <w:tcW w:w="1510" w:type="dxa"/>
            <w:vAlign w:val="center"/>
          </w:tcPr>
          <w:p w14:paraId="2F66DF27" w14:textId="77777777" w:rsidR="005C282E"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11</w:t>
            </w:r>
          </w:p>
        </w:tc>
        <w:tc>
          <w:tcPr>
            <w:tcW w:w="1510" w:type="dxa"/>
            <w:vAlign w:val="center"/>
          </w:tcPr>
          <w:p w14:paraId="188BAF8A" w14:textId="77777777" w:rsidR="005C282E"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6</w:t>
            </w:r>
          </w:p>
        </w:tc>
        <w:tc>
          <w:tcPr>
            <w:tcW w:w="1511" w:type="dxa"/>
            <w:vAlign w:val="center"/>
          </w:tcPr>
          <w:p w14:paraId="41DA08D7" w14:textId="77777777" w:rsidR="005C282E"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7</w:t>
            </w:r>
          </w:p>
        </w:tc>
      </w:tr>
      <w:tr w:rsidR="000679E5" w:rsidRPr="00B6396A" w14:paraId="5EB797F2" w14:textId="77777777" w:rsidTr="002E7B33">
        <w:trPr>
          <w:jc w:val="center"/>
        </w:trPr>
        <w:tc>
          <w:tcPr>
            <w:tcW w:w="1977" w:type="dxa"/>
            <w:vAlign w:val="center"/>
          </w:tcPr>
          <w:p w14:paraId="4E3475D6" w14:textId="77777777" w:rsidR="000679E5" w:rsidRPr="00B6396A" w:rsidRDefault="00A3438F" w:rsidP="00457103">
            <w:pPr>
              <w:pStyle w:val="NoSpacing1"/>
              <w:rPr>
                <w:rFonts w:asciiTheme="minorHAnsi" w:hAnsiTheme="minorHAnsi"/>
                <w:sz w:val="20"/>
                <w:szCs w:val="20"/>
                <w:lang w:val="en-US"/>
              </w:rPr>
            </w:pPr>
            <w:r w:rsidRPr="00B6396A">
              <w:rPr>
                <w:rFonts w:asciiTheme="minorHAnsi" w:hAnsiTheme="minorHAnsi"/>
                <w:sz w:val="20"/>
                <w:szCs w:val="20"/>
                <w:lang w:val="en-US"/>
              </w:rPr>
              <w:t xml:space="preserve">Indigenous </w:t>
            </w:r>
            <w:r w:rsidR="00564979" w:rsidRPr="00B6396A">
              <w:rPr>
                <w:rFonts w:asciiTheme="minorHAnsi" w:hAnsiTheme="minorHAnsi"/>
                <w:sz w:val="20"/>
                <w:szCs w:val="20"/>
                <w:lang w:val="en-US"/>
              </w:rPr>
              <w:t>Reserves</w:t>
            </w:r>
          </w:p>
        </w:tc>
        <w:tc>
          <w:tcPr>
            <w:tcW w:w="1599" w:type="dxa"/>
            <w:vAlign w:val="center"/>
          </w:tcPr>
          <w:p w14:paraId="4D997965" w14:textId="77777777" w:rsidR="000679E5"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19</w:t>
            </w:r>
          </w:p>
        </w:tc>
        <w:tc>
          <w:tcPr>
            <w:tcW w:w="1510" w:type="dxa"/>
            <w:vAlign w:val="center"/>
          </w:tcPr>
          <w:p w14:paraId="13D2EBB0" w14:textId="77777777" w:rsidR="000679E5"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7</w:t>
            </w:r>
          </w:p>
        </w:tc>
        <w:tc>
          <w:tcPr>
            <w:tcW w:w="1510" w:type="dxa"/>
            <w:vAlign w:val="center"/>
          </w:tcPr>
          <w:p w14:paraId="1DA88A2B" w14:textId="77777777" w:rsidR="000679E5"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24</w:t>
            </w:r>
          </w:p>
        </w:tc>
        <w:tc>
          <w:tcPr>
            <w:tcW w:w="1510" w:type="dxa"/>
            <w:vAlign w:val="center"/>
          </w:tcPr>
          <w:p w14:paraId="65C9552E" w14:textId="77777777" w:rsidR="000679E5"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6</w:t>
            </w:r>
          </w:p>
        </w:tc>
        <w:tc>
          <w:tcPr>
            <w:tcW w:w="1511" w:type="dxa"/>
            <w:vAlign w:val="center"/>
          </w:tcPr>
          <w:p w14:paraId="77D5C370" w14:textId="77777777" w:rsidR="000679E5" w:rsidRPr="00B6396A" w:rsidRDefault="00C35377" w:rsidP="00457103">
            <w:pPr>
              <w:pStyle w:val="NoSpacing1"/>
              <w:rPr>
                <w:rFonts w:asciiTheme="minorHAnsi" w:hAnsiTheme="minorHAnsi"/>
                <w:sz w:val="20"/>
                <w:szCs w:val="20"/>
                <w:lang w:val="en-US"/>
              </w:rPr>
            </w:pPr>
            <w:r w:rsidRPr="00B6396A">
              <w:rPr>
                <w:rFonts w:asciiTheme="minorHAnsi" w:hAnsiTheme="minorHAnsi"/>
                <w:sz w:val="20"/>
                <w:szCs w:val="20"/>
                <w:lang w:val="en-US"/>
              </w:rPr>
              <w:t>5</w:t>
            </w:r>
          </w:p>
        </w:tc>
      </w:tr>
    </w:tbl>
    <w:p w14:paraId="444D0D49" w14:textId="77777777" w:rsidR="006E45A9" w:rsidRPr="00B6396A" w:rsidRDefault="0087790A" w:rsidP="00457103">
      <w:pPr>
        <w:jc w:val="both"/>
        <w:rPr>
          <w:rFonts w:asciiTheme="minorHAnsi" w:hAnsiTheme="minorHAnsi" w:cs="Times New Roman"/>
          <w:sz w:val="20"/>
          <w:szCs w:val="20"/>
        </w:rPr>
      </w:pPr>
      <w:r w:rsidRPr="00B6396A">
        <w:rPr>
          <w:rFonts w:asciiTheme="minorHAnsi" w:hAnsiTheme="minorHAnsi" w:cs="Times New Roman"/>
          <w:lang w:val="es-CO"/>
        </w:rPr>
        <w:t xml:space="preserve"> </w:t>
      </w:r>
      <w:r w:rsidR="002E7B33" w:rsidRPr="00B6396A">
        <w:rPr>
          <w:rFonts w:asciiTheme="minorHAnsi" w:hAnsiTheme="minorHAnsi" w:cs="Times New Roman"/>
          <w:sz w:val="20"/>
          <w:szCs w:val="20"/>
          <w:lang w:val="es-CO"/>
        </w:rPr>
        <w:t xml:space="preserve">Source: SIRAP Pacífico, Dialogos locales. </w:t>
      </w:r>
      <w:r w:rsidR="002E7B33" w:rsidRPr="00B6396A">
        <w:rPr>
          <w:rFonts w:asciiTheme="minorHAnsi" w:hAnsiTheme="minorHAnsi" w:cs="Times New Roman"/>
          <w:sz w:val="20"/>
          <w:szCs w:val="20"/>
        </w:rPr>
        <w:t>2018</w:t>
      </w:r>
    </w:p>
    <w:p w14:paraId="5B037259" w14:textId="77777777" w:rsidR="0087790A" w:rsidRPr="00B6396A" w:rsidRDefault="0087790A" w:rsidP="00457103">
      <w:pPr>
        <w:jc w:val="both"/>
        <w:rPr>
          <w:rFonts w:asciiTheme="minorHAnsi" w:hAnsiTheme="minorHAnsi" w:cs="Times New Roman"/>
          <w:b/>
        </w:rPr>
      </w:pPr>
      <w:r w:rsidRPr="00B6396A">
        <w:rPr>
          <w:rFonts w:asciiTheme="minorHAnsi" w:hAnsiTheme="minorHAnsi" w:cs="Times New Roman"/>
          <w:b/>
        </w:rPr>
        <w:lastRenderedPageBreak/>
        <w:t>Kat</w:t>
      </w:r>
      <w:r w:rsidR="003105E3" w:rsidRPr="00B6396A">
        <w:rPr>
          <w:rFonts w:asciiTheme="minorHAnsi" w:hAnsiTheme="minorHAnsi" w:cs="Times New Roman"/>
          <w:b/>
        </w:rPr>
        <w:t>í</w:t>
      </w:r>
      <w:r w:rsidRPr="00B6396A">
        <w:rPr>
          <w:rFonts w:asciiTheme="minorHAnsi" w:hAnsiTheme="minorHAnsi" w:cs="Times New Roman"/>
          <w:b/>
        </w:rPr>
        <w:t>os – Caoba</w:t>
      </w:r>
      <w:r w:rsidR="00C1610F" w:rsidRPr="00B6396A">
        <w:rPr>
          <w:rFonts w:asciiTheme="minorHAnsi" w:hAnsiTheme="minorHAnsi" w:cs="Times New Roman"/>
          <w:b/>
        </w:rPr>
        <w:t xml:space="preserve"> MUCB</w:t>
      </w:r>
      <w:r w:rsidRPr="00B6396A">
        <w:rPr>
          <w:rFonts w:asciiTheme="minorHAnsi" w:hAnsiTheme="minorHAnsi" w:cs="Times New Roman"/>
          <w:b/>
        </w:rPr>
        <w:t xml:space="preserve">. </w:t>
      </w:r>
    </w:p>
    <w:p w14:paraId="2E46AF74" w14:textId="77777777" w:rsidR="00F856F6" w:rsidRPr="00B6396A" w:rsidRDefault="00A3438F"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w:t>
      </w:r>
      <w:r w:rsidR="00A9540E" w:rsidRPr="00B6396A">
        <w:rPr>
          <w:rFonts w:asciiTheme="minorHAnsi" w:hAnsiTheme="minorHAnsi" w:cs="Times New Roman"/>
        </w:rPr>
        <w:t>Katíos-Caoba</w:t>
      </w:r>
      <w:r w:rsidR="006E2EE3" w:rsidRPr="00B6396A">
        <w:rPr>
          <w:rFonts w:asciiTheme="minorHAnsi" w:hAnsiTheme="minorHAnsi" w:cs="Times New Roman"/>
        </w:rPr>
        <w:t xml:space="preserve"> </w:t>
      </w:r>
      <w:r w:rsidR="00564979" w:rsidRPr="00B6396A">
        <w:rPr>
          <w:rFonts w:asciiTheme="minorHAnsi" w:hAnsiTheme="minorHAnsi" w:cs="Times New Roman"/>
        </w:rPr>
        <w:t xml:space="preserve">MUCB </w:t>
      </w:r>
      <w:r w:rsidRPr="00B6396A">
        <w:rPr>
          <w:rFonts w:asciiTheme="minorHAnsi" w:hAnsiTheme="minorHAnsi" w:cs="Times New Roman"/>
        </w:rPr>
        <w:t xml:space="preserve">is </w:t>
      </w:r>
      <w:r w:rsidR="00BF24FF" w:rsidRPr="00B6396A">
        <w:rPr>
          <w:rFonts w:asciiTheme="minorHAnsi" w:hAnsiTheme="minorHAnsi" w:cs="Times New Roman"/>
        </w:rPr>
        <w:t>with</w:t>
      </w:r>
      <w:r w:rsidRPr="00B6396A">
        <w:rPr>
          <w:rFonts w:asciiTheme="minorHAnsi" w:hAnsiTheme="minorHAnsi" w:cs="Times New Roman"/>
        </w:rPr>
        <w:t xml:space="preserve">in the department of </w:t>
      </w:r>
      <w:r w:rsidR="00E612DC" w:rsidRPr="00B6396A">
        <w:rPr>
          <w:rFonts w:asciiTheme="minorHAnsi" w:hAnsiTheme="minorHAnsi" w:cs="Times New Roman"/>
        </w:rPr>
        <w:t xml:space="preserve">Chocó </w:t>
      </w:r>
      <w:r w:rsidRPr="00B6396A">
        <w:rPr>
          <w:rFonts w:asciiTheme="minorHAnsi" w:hAnsiTheme="minorHAnsi" w:cs="Times New Roman"/>
        </w:rPr>
        <w:t xml:space="preserve">and includes </w:t>
      </w:r>
      <w:r w:rsidR="00564979" w:rsidRPr="00B6396A">
        <w:rPr>
          <w:rFonts w:asciiTheme="minorHAnsi" w:hAnsiTheme="minorHAnsi" w:cs="Times New Roman"/>
        </w:rPr>
        <w:t xml:space="preserve">the following five </w:t>
      </w:r>
      <w:r w:rsidRPr="00B6396A">
        <w:rPr>
          <w:rFonts w:asciiTheme="minorHAnsi" w:hAnsiTheme="minorHAnsi" w:cs="Times New Roman"/>
        </w:rPr>
        <w:t xml:space="preserve">municipalities: </w:t>
      </w:r>
      <w:r w:rsidR="00E612DC" w:rsidRPr="00B6396A">
        <w:rPr>
          <w:rFonts w:asciiTheme="minorHAnsi" w:hAnsiTheme="minorHAnsi" w:cs="Times New Roman"/>
        </w:rPr>
        <w:t>Acandí, Unguía, Riosucio, Carmén del Darién</w:t>
      </w:r>
      <w:r w:rsidR="00564979" w:rsidRPr="00B6396A">
        <w:rPr>
          <w:rFonts w:asciiTheme="minorHAnsi" w:hAnsiTheme="minorHAnsi" w:cs="Times New Roman"/>
        </w:rPr>
        <w:t>,</w:t>
      </w:r>
      <w:r w:rsidR="00E612DC" w:rsidRPr="00B6396A">
        <w:rPr>
          <w:rFonts w:asciiTheme="minorHAnsi" w:hAnsiTheme="minorHAnsi" w:cs="Times New Roman"/>
        </w:rPr>
        <w:t xml:space="preserve"> </w:t>
      </w:r>
      <w:r w:rsidRPr="00B6396A">
        <w:rPr>
          <w:rFonts w:asciiTheme="minorHAnsi" w:hAnsiTheme="minorHAnsi" w:cs="Times New Roman"/>
        </w:rPr>
        <w:t>and</w:t>
      </w:r>
      <w:r w:rsidR="00E612DC" w:rsidRPr="00B6396A">
        <w:rPr>
          <w:rFonts w:asciiTheme="minorHAnsi" w:hAnsiTheme="minorHAnsi" w:cs="Times New Roman"/>
        </w:rPr>
        <w:t xml:space="preserve"> Juradó. </w:t>
      </w:r>
      <w:r w:rsidRPr="00B6396A">
        <w:rPr>
          <w:rFonts w:asciiTheme="minorHAnsi" w:hAnsiTheme="minorHAnsi" w:cs="Times New Roman"/>
        </w:rPr>
        <w:t>The</w:t>
      </w:r>
      <w:r w:rsidR="00564979" w:rsidRPr="00B6396A">
        <w:rPr>
          <w:rFonts w:asciiTheme="minorHAnsi" w:hAnsiTheme="minorHAnsi" w:cs="Times New Roman"/>
        </w:rPr>
        <w:t>re are 17</w:t>
      </w:r>
      <w:r w:rsidRPr="00B6396A">
        <w:rPr>
          <w:rFonts w:asciiTheme="minorHAnsi" w:hAnsiTheme="minorHAnsi" w:cs="Times New Roman"/>
        </w:rPr>
        <w:t xml:space="preserve"> indigenous </w:t>
      </w:r>
      <w:r w:rsidR="00564979" w:rsidRPr="00B6396A">
        <w:rPr>
          <w:rFonts w:asciiTheme="minorHAnsi" w:hAnsiTheme="minorHAnsi" w:cs="Times New Roman"/>
        </w:rPr>
        <w:t xml:space="preserve">reserves among the </w:t>
      </w:r>
      <w:r w:rsidR="00E612DC" w:rsidRPr="00B6396A">
        <w:rPr>
          <w:rFonts w:asciiTheme="minorHAnsi" w:hAnsiTheme="minorHAnsi" w:cs="Times New Roman"/>
        </w:rPr>
        <w:t>Emberá-Katío</w:t>
      </w:r>
      <w:r w:rsidR="006E2EE3" w:rsidRPr="00B6396A">
        <w:rPr>
          <w:rFonts w:asciiTheme="minorHAnsi" w:hAnsiTheme="minorHAnsi" w:cs="Times New Roman"/>
        </w:rPr>
        <w:t>,</w:t>
      </w:r>
      <w:r w:rsidR="00E612DC" w:rsidRPr="00B6396A">
        <w:rPr>
          <w:rFonts w:asciiTheme="minorHAnsi" w:hAnsiTheme="minorHAnsi" w:cs="Times New Roman"/>
        </w:rPr>
        <w:t xml:space="preserve"> Wounana</w:t>
      </w:r>
      <w:r w:rsidR="00564979" w:rsidRPr="00B6396A">
        <w:rPr>
          <w:rFonts w:asciiTheme="minorHAnsi" w:hAnsiTheme="minorHAnsi" w:cs="Times New Roman"/>
        </w:rPr>
        <w:t>,</w:t>
      </w:r>
      <w:r w:rsidR="00E612DC" w:rsidRPr="00B6396A">
        <w:rPr>
          <w:rFonts w:asciiTheme="minorHAnsi" w:hAnsiTheme="minorHAnsi" w:cs="Times New Roman"/>
        </w:rPr>
        <w:t xml:space="preserve"> </w:t>
      </w:r>
      <w:r w:rsidR="006504AA" w:rsidRPr="00B6396A">
        <w:rPr>
          <w:rFonts w:asciiTheme="minorHAnsi" w:hAnsiTheme="minorHAnsi" w:cs="Times New Roman"/>
        </w:rPr>
        <w:t>and</w:t>
      </w:r>
      <w:r w:rsidR="00E612DC" w:rsidRPr="00B6396A">
        <w:rPr>
          <w:rFonts w:asciiTheme="minorHAnsi" w:hAnsiTheme="minorHAnsi" w:cs="Times New Roman"/>
        </w:rPr>
        <w:t xml:space="preserve"> Cuna o</w:t>
      </w:r>
      <w:r w:rsidR="006504AA" w:rsidRPr="00B6396A">
        <w:rPr>
          <w:rFonts w:asciiTheme="minorHAnsi" w:hAnsiTheme="minorHAnsi" w:cs="Times New Roman"/>
        </w:rPr>
        <w:t>r</w:t>
      </w:r>
      <w:r w:rsidR="00E612DC" w:rsidRPr="00B6396A">
        <w:rPr>
          <w:rFonts w:asciiTheme="minorHAnsi" w:hAnsiTheme="minorHAnsi" w:cs="Times New Roman"/>
        </w:rPr>
        <w:t xml:space="preserve"> Tulé</w:t>
      </w:r>
      <w:r w:rsidR="006504AA" w:rsidRPr="00B6396A">
        <w:rPr>
          <w:rFonts w:asciiTheme="minorHAnsi" w:hAnsiTheme="minorHAnsi" w:cs="Times New Roman"/>
        </w:rPr>
        <w:t xml:space="preserve"> ethnic groups</w:t>
      </w:r>
      <w:r w:rsidR="00BF24FF" w:rsidRPr="00B6396A">
        <w:rPr>
          <w:rFonts w:asciiTheme="minorHAnsi" w:hAnsiTheme="minorHAnsi" w:cs="Times New Roman"/>
        </w:rPr>
        <w:t>,</w:t>
      </w:r>
      <w:r w:rsidR="006504AA" w:rsidRPr="00B6396A">
        <w:rPr>
          <w:rFonts w:asciiTheme="minorHAnsi" w:hAnsiTheme="minorHAnsi" w:cs="Times New Roman"/>
        </w:rPr>
        <w:t xml:space="preserve"> representing </w:t>
      </w:r>
      <w:r w:rsidR="00E612DC" w:rsidRPr="00B6396A">
        <w:rPr>
          <w:rFonts w:asciiTheme="minorHAnsi" w:hAnsiTheme="minorHAnsi" w:cs="Times New Roman"/>
        </w:rPr>
        <w:t xml:space="preserve">20% </w:t>
      </w:r>
      <w:r w:rsidR="006504AA" w:rsidRPr="00B6396A">
        <w:rPr>
          <w:rFonts w:asciiTheme="minorHAnsi" w:hAnsiTheme="minorHAnsi" w:cs="Times New Roman"/>
        </w:rPr>
        <w:t xml:space="preserve">of the </w:t>
      </w:r>
      <w:r w:rsidR="00A771C8" w:rsidRPr="00B6396A">
        <w:rPr>
          <w:rFonts w:asciiTheme="minorHAnsi" w:hAnsiTheme="minorHAnsi" w:cs="Times New Roman"/>
        </w:rPr>
        <w:t>MUCB</w:t>
      </w:r>
      <w:r w:rsidR="006504AA" w:rsidRPr="00B6396A">
        <w:rPr>
          <w:rFonts w:asciiTheme="minorHAnsi" w:hAnsiTheme="minorHAnsi" w:cs="Times New Roman"/>
        </w:rPr>
        <w:t xml:space="preserve"> area; the</w:t>
      </w:r>
      <w:r w:rsidR="00564979" w:rsidRPr="00B6396A">
        <w:rPr>
          <w:rFonts w:asciiTheme="minorHAnsi" w:hAnsiTheme="minorHAnsi" w:cs="Times New Roman"/>
        </w:rPr>
        <w:t>re are 19</w:t>
      </w:r>
      <w:r w:rsidR="006504AA" w:rsidRPr="00B6396A">
        <w:rPr>
          <w:rFonts w:asciiTheme="minorHAnsi" w:hAnsiTheme="minorHAnsi" w:cs="Times New Roman"/>
        </w:rPr>
        <w:t xml:space="preserve"> commun</w:t>
      </w:r>
      <w:r w:rsidR="001B30A7" w:rsidRPr="00B6396A">
        <w:rPr>
          <w:rFonts w:asciiTheme="minorHAnsi" w:hAnsiTheme="minorHAnsi" w:cs="Times New Roman"/>
        </w:rPr>
        <w:t>al</w:t>
      </w:r>
      <w:r w:rsidR="006504AA" w:rsidRPr="00B6396A">
        <w:rPr>
          <w:rFonts w:asciiTheme="minorHAnsi" w:hAnsiTheme="minorHAnsi" w:cs="Times New Roman"/>
        </w:rPr>
        <w:t xml:space="preserve"> councils </w:t>
      </w:r>
      <w:r w:rsidR="00564979" w:rsidRPr="00B6396A">
        <w:rPr>
          <w:rFonts w:asciiTheme="minorHAnsi" w:hAnsiTheme="minorHAnsi" w:cs="Times New Roman"/>
        </w:rPr>
        <w:t>representing</w:t>
      </w:r>
      <w:r w:rsidR="006504AA" w:rsidRPr="00B6396A">
        <w:rPr>
          <w:rFonts w:asciiTheme="minorHAnsi" w:hAnsiTheme="minorHAnsi" w:cs="Times New Roman"/>
        </w:rPr>
        <w:t xml:space="preserve"> </w:t>
      </w:r>
      <w:r w:rsidR="00564979" w:rsidRPr="00B6396A">
        <w:rPr>
          <w:rFonts w:asciiTheme="minorHAnsi" w:hAnsiTheme="minorHAnsi" w:cs="Times New Roman"/>
        </w:rPr>
        <w:t xml:space="preserve">approximately </w:t>
      </w:r>
      <w:r w:rsidR="00E612DC" w:rsidRPr="00B6396A">
        <w:rPr>
          <w:rFonts w:asciiTheme="minorHAnsi" w:hAnsiTheme="minorHAnsi" w:cs="Times New Roman"/>
        </w:rPr>
        <w:t xml:space="preserve">56% </w:t>
      </w:r>
      <w:r w:rsidR="006504AA" w:rsidRPr="00B6396A">
        <w:rPr>
          <w:rFonts w:asciiTheme="minorHAnsi" w:hAnsiTheme="minorHAnsi" w:cs="Times New Roman"/>
        </w:rPr>
        <w:t xml:space="preserve">of the </w:t>
      </w:r>
      <w:r w:rsidR="00A771C8" w:rsidRPr="00B6396A">
        <w:rPr>
          <w:rFonts w:asciiTheme="minorHAnsi" w:hAnsiTheme="minorHAnsi" w:cs="Times New Roman"/>
        </w:rPr>
        <w:t>MUCB</w:t>
      </w:r>
      <w:r w:rsidR="00E612DC" w:rsidRPr="00B6396A">
        <w:rPr>
          <w:rFonts w:asciiTheme="minorHAnsi" w:hAnsiTheme="minorHAnsi" w:cs="Times New Roman"/>
        </w:rPr>
        <w:t>.</w:t>
      </w:r>
    </w:p>
    <w:p w14:paraId="68C5B6ED" w14:textId="77777777" w:rsidR="00ED39CB" w:rsidRPr="00B6396A" w:rsidRDefault="00F856F6" w:rsidP="00072CA0">
      <w:pPr>
        <w:spacing w:after="120" w:line="240" w:lineRule="auto"/>
        <w:jc w:val="both"/>
        <w:rPr>
          <w:rFonts w:asciiTheme="minorHAnsi" w:hAnsiTheme="minorHAnsi" w:cs="Times New Roman"/>
        </w:rPr>
      </w:pPr>
      <w:r w:rsidRPr="00B6396A">
        <w:rPr>
          <w:rFonts w:asciiTheme="minorHAnsi" w:hAnsiTheme="minorHAnsi" w:cs="Times New Roman"/>
        </w:rPr>
        <w:t>T</w:t>
      </w:r>
      <w:r w:rsidR="006504AA" w:rsidRPr="00B6396A">
        <w:rPr>
          <w:rFonts w:asciiTheme="minorHAnsi" w:hAnsiTheme="minorHAnsi" w:cs="Times New Roman"/>
        </w:rPr>
        <w:t xml:space="preserve">he </w:t>
      </w:r>
      <w:r w:rsidR="0004443F" w:rsidRPr="00B6396A">
        <w:rPr>
          <w:rFonts w:asciiTheme="minorHAnsi" w:hAnsiTheme="minorHAnsi" w:cs="Times New Roman"/>
        </w:rPr>
        <w:t xml:space="preserve">forest </w:t>
      </w:r>
      <w:r w:rsidRPr="00B6396A">
        <w:rPr>
          <w:rFonts w:asciiTheme="minorHAnsi" w:hAnsiTheme="minorHAnsi" w:cs="Times New Roman"/>
        </w:rPr>
        <w:t xml:space="preserve">cover </w:t>
      </w:r>
      <w:r w:rsidR="006504AA" w:rsidRPr="00B6396A">
        <w:rPr>
          <w:rFonts w:asciiTheme="minorHAnsi" w:hAnsiTheme="minorHAnsi" w:cs="Times New Roman"/>
        </w:rPr>
        <w:t xml:space="preserve">represents </w:t>
      </w:r>
      <w:r w:rsidR="00E612DC" w:rsidRPr="00B6396A">
        <w:rPr>
          <w:rFonts w:asciiTheme="minorHAnsi" w:hAnsiTheme="minorHAnsi" w:cs="Times New Roman"/>
        </w:rPr>
        <w:t xml:space="preserve">64% </w:t>
      </w:r>
      <w:r w:rsidR="006504AA" w:rsidRPr="00B6396A">
        <w:rPr>
          <w:rFonts w:asciiTheme="minorHAnsi" w:hAnsiTheme="minorHAnsi" w:cs="Times New Roman"/>
        </w:rPr>
        <w:t xml:space="preserve">of the </w:t>
      </w:r>
      <w:r w:rsidR="00BF24FF" w:rsidRPr="00B6396A">
        <w:rPr>
          <w:rFonts w:asciiTheme="minorHAnsi" w:hAnsiTheme="minorHAnsi" w:cs="Times New Roman"/>
        </w:rPr>
        <w:t>MUCB</w:t>
      </w:r>
      <w:r w:rsidR="00E612DC" w:rsidRPr="00B6396A">
        <w:rPr>
          <w:rFonts w:asciiTheme="minorHAnsi" w:hAnsiTheme="minorHAnsi" w:cs="Times New Roman"/>
        </w:rPr>
        <w:t xml:space="preserve">. </w:t>
      </w:r>
      <w:r w:rsidR="00C1610F" w:rsidRPr="00B6396A">
        <w:rPr>
          <w:rFonts w:asciiTheme="minorHAnsi" w:hAnsiTheme="minorHAnsi" w:cs="Times New Roman"/>
        </w:rPr>
        <w:t>The</w:t>
      </w:r>
      <w:r w:rsidR="00BF24FF" w:rsidRPr="00B6396A">
        <w:rPr>
          <w:rFonts w:asciiTheme="minorHAnsi" w:hAnsiTheme="minorHAnsi" w:cs="Times New Roman"/>
        </w:rPr>
        <w:t>re are 11</w:t>
      </w:r>
      <w:r w:rsidR="00C1610F" w:rsidRPr="00B6396A">
        <w:rPr>
          <w:rFonts w:asciiTheme="minorHAnsi" w:hAnsiTheme="minorHAnsi" w:cs="Times New Roman"/>
        </w:rPr>
        <w:t xml:space="preserve"> </w:t>
      </w:r>
      <w:r w:rsidR="00BF24FF" w:rsidRPr="00B6396A">
        <w:rPr>
          <w:rFonts w:asciiTheme="minorHAnsi" w:hAnsiTheme="minorHAnsi" w:cs="Times New Roman"/>
        </w:rPr>
        <w:t xml:space="preserve">PAs </w:t>
      </w:r>
      <w:r w:rsidR="0004443F" w:rsidRPr="00B6396A">
        <w:rPr>
          <w:rFonts w:asciiTheme="minorHAnsi" w:hAnsiTheme="minorHAnsi" w:cs="Times New Roman"/>
        </w:rPr>
        <w:t>that are part of the</w:t>
      </w:r>
      <w:r w:rsidR="00BF24FF" w:rsidRPr="00B6396A">
        <w:rPr>
          <w:rFonts w:asciiTheme="minorHAnsi" w:hAnsiTheme="minorHAnsi" w:cs="Times New Roman"/>
        </w:rPr>
        <w:t xml:space="preserve"> </w:t>
      </w:r>
      <w:r w:rsidR="006D0297" w:rsidRPr="00B6396A">
        <w:rPr>
          <w:rFonts w:asciiTheme="minorHAnsi" w:hAnsiTheme="minorHAnsi" w:cs="Times New Roman"/>
        </w:rPr>
        <w:t xml:space="preserve">SINAP </w:t>
      </w:r>
      <w:r w:rsidR="00BF24FF" w:rsidRPr="00B6396A">
        <w:rPr>
          <w:rFonts w:asciiTheme="minorHAnsi" w:hAnsiTheme="minorHAnsi" w:cs="Times New Roman"/>
        </w:rPr>
        <w:t>with</w:t>
      </w:r>
      <w:r w:rsidRPr="00B6396A">
        <w:rPr>
          <w:rFonts w:asciiTheme="minorHAnsi" w:hAnsiTheme="minorHAnsi" w:cs="Times New Roman"/>
        </w:rPr>
        <w:t xml:space="preserve">in the </w:t>
      </w:r>
      <w:r w:rsidR="00A771C8" w:rsidRPr="00B6396A">
        <w:rPr>
          <w:rFonts w:asciiTheme="minorHAnsi" w:hAnsiTheme="minorHAnsi" w:cs="Times New Roman"/>
        </w:rPr>
        <w:t>MUCB</w:t>
      </w:r>
      <w:r w:rsidRPr="00B6396A">
        <w:rPr>
          <w:rFonts w:asciiTheme="minorHAnsi" w:hAnsiTheme="minorHAnsi" w:cs="Times New Roman"/>
        </w:rPr>
        <w:t xml:space="preserve"> </w:t>
      </w:r>
      <w:r w:rsidR="006E2EE3" w:rsidRPr="00B6396A">
        <w:rPr>
          <w:rFonts w:asciiTheme="minorHAnsi" w:hAnsiTheme="minorHAnsi" w:cs="Times New Roman"/>
        </w:rPr>
        <w:t>(Tabl</w:t>
      </w:r>
      <w:r w:rsidRPr="00B6396A">
        <w:rPr>
          <w:rFonts w:asciiTheme="minorHAnsi" w:hAnsiTheme="minorHAnsi" w:cs="Times New Roman"/>
        </w:rPr>
        <w:t>e</w:t>
      </w:r>
      <w:r w:rsidR="006E2EE3" w:rsidRPr="00B6396A">
        <w:rPr>
          <w:rFonts w:asciiTheme="minorHAnsi" w:hAnsiTheme="minorHAnsi" w:cs="Times New Roman"/>
        </w:rPr>
        <w:t xml:space="preserve"> 2)</w:t>
      </w:r>
      <w:r w:rsidR="006D0297" w:rsidRPr="00B6396A">
        <w:rPr>
          <w:rFonts w:asciiTheme="minorHAnsi" w:hAnsiTheme="minorHAnsi" w:cs="Times New Roman"/>
        </w:rPr>
        <w:t>.</w:t>
      </w:r>
    </w:p>
    <w:p w14:paraId="04078E5F" w14:textId="77777777" w:rsidR="00FB70DB" w:rsidRPr="00B6396A" w:rsidRDefault="00F856F6"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2. Protected areas in </w:t>
      </w:r>
      <w:r w:rsidR="00FB70DB" w:rsidRPr="00B6396A">
        <w:rPr>
          <w:rFonts w:asciiTheme="minorHAnsi" w:hAnsiTheme="minorHAnsi" w:cs="Times New Roman"/>
          <w:sz w:val="20"/>
          <w:szCs w:val="20"/>
          <w:lang w:val="en-US"/>
        </w:rPr>
        <w:t>Kat</w:t>
      </w:r>
      <w:r w:rsidR="003105E3" w:rsidRPr="00B6396A">
        <w:rPr>
          <w:rFonts w:asciiTheme="minorHAnsi" w:hAnsiTheme="minorHAnsi" w:cs="Times New Roman"/>
          <w:sz w:val="20"/>
          <w:szCs w:val="20"/>
          <w:lang w:val="en-US"/>
        </w:rPr>
        <w:t>í</w:t>
      </w:r>
      <w:r w:rsidR="00FB70DB" w:rsidRPr="00B6396A">
        <w:rPr>
          <w:rFonts w:asciiTheme="minorHAnsi" w:hAnsiTheme="minorHAnsi" w:cs="Times New Roman"/>
          <w:sz w:val="20"/>
          <w:szCs w:val="20"/>
          <w:lang w:val="en-US"/>
        </w:rPr>
        <w:t xml:space="preserve">os </w:t>
      </w:r>
      <w:r w:rsidRPr="00B6396A">
        <w:rPr>
          <w:rFonts w:asciiTheme="minorHAnsi" w:hAnsiTheme="minorHAnsi" w:cs="Times New Roman"/>
          <w:sz w:val="20"/>
          <w:szCs w:val="20"/>
          <w:lang w:val="en-US"/>
        </w:rPr>
        <w:t>–</w:t>
      </w:r>
      <w:r w:rsidR="00FB70DB" w:rsidRPr="00B6396A">
        <w:rPr>
          <w:rFonts w:asciiTheme="minorHAnsi" w:hAnsiTheme="minorHAnsi" w:cs="Times New Roman"/>
          <w:sz w:val="20"/>
          <w:szCs w:val="20"/>
          <w:lang w:val="en-US"/>
        </w:rPr>
        <w:t xml:space="preserve"> Caoba</w:t>
      </w:r>
      <w:r w:rsidRPr="00B6396A">
        <w:rPr>
          <w:rFonts w:asciiTheme="minorHAnsi" w:hAnsiTheme="minorHAnsi" w:cs="Times New Roman"/>
          <w:sz w:val="20"/>
          <w:szCs w:val="20"/>
          <w:lang w:val="en-US"/>
        </w:rPr>
        <w:t xml:space="preserve"> MUCB</w:t>
      </w:r>
    </w:p>
    <w:tbl>
      <w:tblPr>
        <w:tblW w:w="8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9"/>
        <w:gridCol w:w="3469"/>
        <w:gridCol w:w="3561"/>
      </w:tblGrid>
      <w:tr w:rsidR="00E612DC" w:rsidRPr="00B6396A" w14:paraId="41DD0269" w14:textId="77777777" w:rsidTr="00FB70DB">
        <w:trPr>
          <w:trHeight w:val="275"/>
          <w:jc w:val="center"/>
        </w:trPr>
        <w:tc>
          <w:tcPr>
            <w:tcW w:w="1909" w:type="dxa"/>
            <w:vAlign w:val="center"/>
          </w:tcPr>
          <w:p w14:paraId="30ED980C" w14:textId="77777777" w:rsidR="00E612DC" w:rsidRPr="00B6396A" w:rsidRDefault="00A771C8"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MUCB</w:t>
            </w:r>
          </w:p>
        </w:tc>
        <w:tc>
          <w:tcPr>
            <w:tcW w:w="3469" w:type="dxa"/>
            <w:shd w:val="clear" w:color="auto" w:fill="auto"/>
            <w:vAlign w:val="center"/>
          </w:tcPr>
          <w:p w14:paraId="25EECD6B" w14:textId="77777777" w:rsidR="00E612DC" w:rsidRPr="00B6396A" w:rsidRDefault="00F856F6"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P</w:t>
            </w:r>
            <w:r w:rsidR="00BF24FF" w:rsidRPr="00B6396A">
              <w:rPr>
                <w:rFonts w:asciiTheme="minorHAnsi" w:hAnsiTheme="minorHAnsi"/>
                <w:sz w:val="20"/>
                <w:szCs w:val="20"/>
                <w:lang w:val="en-US"/>
              </w:rPr>
              <w:t>A</w:t>
            </w:r>
            <w:r w:rsidRPr="00B6396A">
              <w:rPr>
                <w:rFonts w:asciiTheme="minorHAnsi" w:hAnsiTheme="minorHAnsi"/>
                <w:sz w:val="20"/>
                <w:szCs w:val="20"/>
                <w:lang w:val="en-US"/>
              </w:rPr>
              <w:t xml:space="preserve"> category</w:t>
            </w:r>
          </w:p>
        </w:tc>
        <w:tc>
          <w:tcPr>
            <w:tcW w:w="3561" w:type="dxa"/>
            <w:vAlign w:val="center"/>
          </w:tcPr>
          <w:p w14:paraId="554B392B"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w:t>
            </w:r>
            <w:r w:rsidR="00F856F6" w:rsidRPr="00B6396A">
              <w:rPr>
                <w:rFonts w:asciiTheme="minorHAnsi" w:hAnsiTheme="minorHAnsi"/>
                <w:sz w:val="20"/>
                <w:szCs w:val="20"/>
                <w:lang w:val="en-US"/>
              </w:rPr>
              <w:t>ame</w:t>
            </w:r>
          </w:p>
        </w:tc>
      </w:tr>
      <w:tr w:rsidR="00E612DC" w:rsidRPr="00B6396A" w14:paraId="570708A0" w14:textId="77777777" w:rsidTr="006D0297">
        <w:trPr>
          <w:trHeight w:val="76"/>
          <w:jc w:val="center"/>
        </w:trPr>
        <w:tc>
          <w:tcPr>
            <w:tcW w:w="1909" w:type="dxa"/>
            <w:vMerge w:val="restart"/>
            <w:vAlign w:val="center"/>
          </w:tcPr>
          <w:p w14:paraId="56B23D2D" w14:textId="77777777" w:rsidR="00E612DC" w:rsidRPr="00B6396A" w:rsidRDefault="00E612DC" w:rsidP="00A771C8">
            <w:pPr>
              <w:pStyle w:val="NoSpacing1"/>
              <w:spacing w:after="120"/>
              <w:ind w:right="-36"/>
              <w:rPr>
                <w:rFonts w:asciiTheme="minorHAnsi" w:hAnsiTheme="minorHAnsi"/>
                <w:sz w:val="20"/>
                <w:szCs w:val="20"/>
                <w:lang w:val="en-US"/>
              </w:rPr>
            </w:pPr>
            <w:r w:rsidRPr="00B6396A">
              <w:rPr>
                <w:rFonts w:asciiTheme="minorHAnsi" w:hAnsiTheme="minorHAnsi"/>
                <w:sz w:val="20"/>
                <w:szCs w:val="20"/>
                <w:lang w:val="en-US"/>
              </w:rPr>
              <w:t>Katíos-Caoba</w:t>
            </w:r>
            <w:r w:rsidR="00F856F6" w:rsidRPr="00B6396A">
              <w:rPr>
                <w:rFonts w:asciiTheme="minorHAnsi" w:hAnsiTheme="minorHAnsi"/>
                <w:sz w:val="20"/>
                <w:szCs w:val="20"/>
                <w:lang w:val="en-US"/>
              </w:rPr>
              <w:t xml:space="preserve"> </w:t>
            </w:r>
          </w:p>
        </w:tc>
        <w:tc>
          <w:tcPr>
            <w:tcW w:w="3469" w:type="dxa"/>
            <w:shd w:val="clear" w:color="auto" w:fill="auto"/>
            <w:vAlign w:val="center"/>
          </w:tcPr>
          <w:p w14:paraId="0EE1C8AF" w14:textId="77777777" w:rsidR="00E612DC" w:rsidRPr="00B6396A" w:rsidRDefault="008D0223"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National Natural Park (</w:t>
            </w:r>
            <w:r w:rsidR="00066C21" w:rsidRPr="00B6396A">
              <w:rPr>
                <w:rFonts w:asciiTheme="minorHAnsi" w:hAnsiTheme="minorHAnsi"/>
                <w:sz w:val="20"/>
                <w:szCs w:val="20"/>
                <w:lang w:val="en-US"/>
              </w:rPr>
              <w:t>NNP</w:t>
            </w:r>
            <w:r w:rsidR="00AD0E6F" w:rsidRPr="00B6396A">
              <w:rPr>
                <w:rFonts w:asciiTheme="minorHAnsi" w:hAnsiTheme="minorHAnsi"/>
                <w:sz w:val="20"/>
                <w:szCs w:val="20"/>
                <w:lang w:val="en-US"/>
              </w:rPr>
              <w:t>)</w:t>
            </w:r>
          </w:p>
        </w:tc>
        <w:tc>
          <w:tcPr>
            <w:tcW w:w="3561" w:type="dxa"/>
          </w:tcPr>
          <w:p w14:paraId="06DC932E"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Los Kat</w:t>
            </w:r>
            <w:r w:rsidR="003105E3" w:rsidRPr="00B6396A">
              <w:rPr>
                <w:rFonts w:asciiTheme="minorHAnsi" w:hAnsiTheme="minorHAnsi"/>
                <w:sz w:val="20"/>
                <w:szCs w:val="20"/>
                <w:lang w:val="en-US"/>
              </w:rPr>
              <w:t>í</w:t>
            </w:r>
            <w:r w:rsidRPr="00B6396A">
              <w:rPr>
                <w:rFonts w:asciiTheme="minorHAnsi" w:hAnsiTheme="minorHAnsi"/>
                <w:sz w:val="20"/>
                <w:szCs w:val="20"/>
                <w:lang w:val="en-US"/>
              </w:rPr>
              <w:t>os</w:t>
            </w:r>
          </w:p>
        </w:tc>
      </w:tr>
      <w:tr w:rsidR="00E612DC" w:rsidRPr="00B6396A" w14:paraId="3EE0F587" w14:textId="77777777" w:rsidTr="006D0297">
        <w:trPr>
          <w:trHeight w:val="76"/>
          <w:jc w:val="center"/>
        </w:trPr>
        <w:tc>
          <w:tcPr>
            <w:tcW w:w="1909" w:type="dxa"/>
            <w:vMerge/>
            <w:vAlign w:val="center"/>
          </w:tcPr>
          <w:p w14:paraId="43E2D5D0"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shd w:val="clear" w:color="auto" w:fill="auto"/>
            <w:vAlign w:val="center"/>
          </w:tcPr>
          <w:p w14:paraId="703177C8" w14:textId="77777777" w:rsidR="00E612DC" w:rsidRPr="00B6396A" w:rsidRDefault="00BF24FF" w:rsidP="00EA5D5D">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Wildlife </w:t>
            </w:r>
            <w:r w:rsidR="008D0223" w:rsidRPr="00B6396A">
              <w:rPr>
                <w:rFonts w:asciiTheme="minorHAnsi" w:hAnsiTheme="minorHAnsi"/>
                <w:sz w:val="20"/>
                <w:szCs w:val="20"/>
                <w:lang w:val="en-US"/>
              </w:rPr>
              <w:t>Sanctuary (</w:t>
            </w:r>
            <w:r w:rsidR="00EA5D5D" w:rsidRPr="00B6396A">
              <w:rPr>
                <w:rFonts w:asciiTheme="minorHAnsi" w:hAnsiTheme="minorHAnsi"/>
                <w:sz w:val="20"/>
                <w:szCs w:val="20"/>
                <w:lang w:val="en-US"/>
              </w:rPr>
              <w:t>WS</w:t>
            </w:r>
            <w:r w:rsidR="00AD0E6F" w:rsidRPr="00B6396A">
              <w:rPr>
                <w:rFonts w:asciiTheme="minorHAnsi" w:hAnsiTheme="minorHAnsi"/>
                <w:sz w:val="20"/>
                <w:szCs w:val="20"/>
                <w:lang w:val="en-US"/>
              </w:rPr>
              <w:t>)</w:t>
            </w:r>
          </w:p>
        </w:tc>
        <w:tc>
          <w:tcPr>
            <w:tcW w:w="3561" w:type="dxa"/>
          </w:tcPr>
          <w:p w14:paraId="34CD3116"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Acandí Playón </w:t>
            </w:r>
            <w:r w:rsidR="00274797" w:rsidRPr="00B6396A">
              <w:rPr>
                <w:rFonts w:asciiTheme="minorHAnsi" w:hAnsiTheme="minorHAnsi"/>
                <w:sz w:val="20"/>
                <w:szCs w:val="20"/>
                <w:lang w:val="en-US"/>
              </w:rPr>
              <w:t>and</w:t>
            </w:r>
            <w:r w:rsidRPr="00B6396A">
              <w:rPr>
                <w:rFonts w:asciiTheme="minorHAnsi" w:hAnsiTheme="minorHAnsi"/>
                <w:sz w:val="20"/>
                <w:szCs w:val="20"/>
                <w:lang w:val="en-US"/>
              </w:rPr>
              <w:t xml:space="preserve"> Playona</w:t>
            </w:r>
          </w:p>
        </w:tc>
      </w:tr>
      <w:tr w:rsidR="00E612DC" w:rsidRPr="00B6396A" w14:paraId="236C8AE1" w14:textId="77777777" w:rsidTr="006D0297">
        <w:trPr>
          <w:trHeight w:val="76"/>
          <w:jc w:val="center"/>
        </w:trPr>
        <w:tc>
          <w:tcPr>
            <w:tcW w:w="1909" w:type="dxa"/>
            <w:vMerge/>
            <w:vAlign w:val="center"/>
          </w:tcPr>
          <w:p w14:paraId="57382265"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shd w:val="clear" w:color="auto" w:fill="auto"/>
            <w:vAlign w:val="center"/>
          </w:tcPr>
          <w:p w14:paraId="1F8C5B2E" w14:textId="77777777" w:rsidR="00E612DC" w:rsidRPr="00B6396A" w:rsidRDefault="00376650"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Regional Natural Park (</w:t>
            </w:r>
            <w:r w:rsidR="00066C21" w:rsidRPr="00B6396A">
              <w:rPr>
                <w:rFonts w:asciiTheme="minorHAnsi" w:hAnsiTheme="minorHAnsi"/>
                <w:sz w:val="20"/>
                <w:szCs w:val="20"/>
                <w:lang w:val="en-US"/>
              </w:rPr>
              <w:t>RNP</w:t>
            </w:r>
            <w:r w:rsidR="00AD0E6F" w:rsidRPr="00B6396A">
              <w:rPr>
                <w:rFonts w:asciiTheme="minorHAnsi" w:hAnsiTheme="minorHAnsi"/>
                <w:sz w:val="20"/>
                <w:szCs w:val="20"/>
                <w:lang w:val="en-US"/>
              </w:rPr>
              <w:t>)</w:t>
            </w:r>
          </w:p>
        </w:tc>
        <w:tc>
          <w:tcPr>
            <w:tcW w:w="3561" w:type="dxa"/>
          </w:tcPr>
          <w:p w14:paraId="6692A90F" w14:textId="77777777" w:rsidR="00E612DC" w:rsidRPr="00B6396A" w:rsidRDefault="00BF24FF"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Wetlands of the </w:t>
            </w:r>
            <w:r w:rsidR="00E612DC" w:rsidRPr="00B6396A">
              <w:rPr>
                <w:rFonts w:asciiTheme="minorHAnsi" w:hAnsiTheme="minorHAnsi"/>
                <w:sz w:val="20"/>
                <w:szCs w:val="20"/>
                <w:lang w:val="en-US"/>
              </w:rPr>
              <w:t xml:space="preserve">León </w:t>
            </w:r>
            <w:r w:rsidR="00274797" w:rsidRPr="00B6396A">
              <w:rPr>
                <w:rFonts w:asciiTheme="minorHAnsi" w:hAnsiTheme="minorHAnsi"/>
                <w:sz w:val="20"/>
                <w:szCs w:val="20"/>
                <w:lang w:val="en-US"/>
              </w:rPr>
              <w:t>and</w:t>
            </w:r>
            <w:r w:rsidR="00E612DC" w:rsidRPr="00B6396A">
              <w:rPr>
                <w:rFonts w:asciiTheme="minorHAnsi" w:hAnsiTheme="minorHAnsi"/>
                <w:sz w:val="20"/>
                <w:szCs w:val="20"/>
                <w:lang w:val="en-US"/>
              </w:rPr>
              <w:t xml:space="preserve"> Suriqui</w:t>
            </w:r>
            <w:r w:rsidRPr="00B6396A">
              <w:rPr>
                <w:rFonts w:asciiTheme="minorHAnsi" w:hAnsiTheme="minorHAnsi"/>
                <w:sz w:val="20"/>
                <w:szCs w:val="20"/>
                <w:lang w:val="en-US"/>
              </w:rPr>
              <w:t xml:space="preserve"> Rivers</w:t>
            </w:r>
          </w:p>
        </w:tc>
      </w:tr>
      <w:tr w:rsidR="00E612DC" w:rsidRPr="00B6396A" w14:paraId="6A84851A" w14:textId="77777777" w:rsidTr="006D0297">
        <w:trPr>
          <w:trHeight w:val="76"/>
          <w:jc w:val="center"/>
        </w:trPr>
        <w:tc>
          <w:tcPr>
            <w:tcW w:w="1909" w:type="dxa"/>
            <w:vMerge/>
            <w:vAlign w:val="center"/>
          </w:tcPr>
          <w:p w14:paraId="161898D5"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val="restart"/>
            <w:shd w:val="clear" w:color="auto" w:fill="auto"/>
            <w:vAlign w:val="center"/>
          </w:tcPr>
          <w:p w14:paraId="48ABD49B" w14:textId="77777777" w:rsidR="00E612DC" w:rsidRPr="00B6396A" w:rsidRDefault="00376650"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National Forestry Protecti</w:t>
            </w:r>
            <w:r w:rsidR="00085234" w:rsidRPr="00B6396A">
              <w:rPr>
                <w:rFonts w:asciiTheme="minorHAnsi" w:hAnsiTheme="minorHAnsi"/>
                <w:sz w:val="20"/>
                <w:szCs w:val="20"/>
                <w:lang w:val="en-US"/>
              </w:rPr>
              <w:t>ve</w:t>
            </w:r>
            <w:r w:rsidRPr="00B6396A">
              <w:rPr>
                <w:rFonts w:asciiTheme="minorHAnsi" w:hAnsiTheme="minorHAnsi"/>
                <w:sz w:val="20"/>
                <w:szCs w:val="20"/>
                <w:lang w:val="en-US"/>
              </w:rPr>
              <w:t xml:space="preserve"> Reserve – (</w:t>
            </w:r>
            <w:r w:rsidR="00066C21" w:rsidRPr="00B6396A">
              <w:rPr>
                <w:rFonts w:asciiTheme="minorHAnsi" w:hAnsiTheme="minorHAnsi"/>
                <w:sz w:val="20"/>
                <w:szCs w:val="20"/>
                <w:lang w:val="en-US"/>
              </w:rPr>
              <w:t>NFPR</w:t>
            </w:r>
            <w:r w:rsidR="00AD0E6F" w:rsidRPr="00B6396A">
              <w:rPr>
                <w:rFonts w:asciiTheme="minorHAnsi" w:hAnsiTheme="minorHAnsi"/>
                <w:sz w:val="20"/>
                <w:szCs w:val="20"/>
                <w:lang w:val="en-US"/>
              </w:rPr>
              <w:t>)</w:t>
            </w:r>
          </w:p>
        </w:tc>
        <w:tc>
          <w:tcPr>
            <w:tcW w:w="3561" w:type="dxa"/>
          </w:tcPr>
          <w:p w14:paraId="0308251D"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Darién</w:t>
            </w:r>
          </w:p>
        </w:tc>
      </w:tr>
      <w:tr w:rsidR="00E612DC" w:rsidRPr="00B6396A" w14:paraId="58F66B6E" w14:textId="77777777" w:rsidTr="006D0297">
        <w:trPr>
          <w:trHeight w:val="76"/>
          <w:jc w:val="center"/>
        </w:trPr>
        <w:tc>
          <w:tcPr>
            <w:tcW w:w="1909" w:type="dxa"/>
            <w:vMerge/>
            <w:vAlign w:val="center"/>
          </w:tcPr>
          <w:p w14:paraId="78F31FCB"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shd w:val="clear" w:color="auto" w:fill="auto"/>
            <w:vAlign w:val="center"/>
          </w:tcPr>
          <w:p w14:paraId="2217AE6D" w14:textId="77777777" w:rsidR="00E612DC" w:rsidRPr="00B6396A" w:rsidRDefault="00E612DC" w:rsidP="00072CA0">
            <w:pPr>
              <w:pStyle w:val="NoSpacing1"/>
              <w:spacing w:after="120"/>
              <w:rPr>
                <w:rFonts w:asciiTheme="minorHAnsi" w:hAnsiTheme="minorHAnsi"/>
                <w:sz w:val="20"/>
                <w:szCs w:val="20"/>
                <w:lang w:val="en-US"/>
              </w:rPr>
            </w:pPr>
          </w:p>
        </w:tc>
        <w:tc>
          <w:tcPr>
            <w:tcW w:w="3561" w:type="dxa"/>
          </w:tcPr>
          <w:p w14:paraId="018B52DC"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León</w:t>
            </w:r>
            <w:r w:rsidR="00BF24FF" w:rsidRPr="00B6396A">
              <w:rPr>
                <w:rFonts w:asciiTheme="minorHAnsi" w:hAnsiTheme="minorHAnsi"/>
                <w:sz w:val="20"/>
                <w:szCs w:val="20"/>
                <w:lang w:val="en-US"/>
              </w:rPr>
              <w:t xml:space="preserve"> River</w:t>
            </w:r>
          </w:p>
        </w:tc>
      </w:tr>
      <w:tr w:rsidR="00E612DC" w:rsidRPr="00D77718" w14:paraId="510BA1B4" w14:textId="77777777" w:rsidTr="006D0297">
        <w:trPr>
          <w:trHeight w:val="76"/>
          <w:jc w:val="center"/>
        </w:trPr>
        <w:tc>
          <w:tcPr>
            <w:tcW w:w="1909" w:type="dxa"/>
            <w:vMerge/>
            <w:vAlign w:val="center"/>
          </w:tcPr>
          <w:p w14:paraId="00844CEF"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val="restart"/>
            <w:shd w:val="clear" w:color="auto" w:fill="auto"/>
            <w:vAlign w:val="center"/>
          </w:tcPr>
          <w:p w14:paraId="6E880FF7" w14:textId="77777777" w:rsidR="00E612DC" w:rsidRPr="00B6396A" w:rsidRDefault="00BF24FF"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Integrated Management </w:t>
            </w:r>
            <w:r w:rsidR="00F75D07" w:rsidRPr="00B6396A">
              <w:rPr>
                <w:rFonts w:asciiTheme="minorHAnsi" w:hAnsiTheme="minorHAnsi"/>
                <w:sz w:val="20"/>
                <w:szCs w:val="20"/>
                <w:lang w:val="en-US"/>
              </w:rPr>
              <w:t xml:space="preserve">Regional </w:t>
            </w:r>
            <w:r w:rsidR="008D0223" w:rsidRPr="00B6396A">
              <w:rPr>
                <w:rFonts w:asciiTheme="minorHAnsi" w:hAnsiTheme="minorHAnsi"/>
                <w:sz w:val="20"/>
                <w:szCs w:val="20"/>
                <w:lang w:val="en-US"/>
              </w:rPr>
              <w:t>District (</w:t>
            </w:r>
            <w:r w:rsidR="00F75D07" w:rsidRPr="00B6396A">
              <w:rPr>
                <w:rFonts w:asciiTheme="minorHAnsi" w:hAnsiTheme="minorHAnsi"/>
                <w:sz w:val="20"/>
                <w:szCs w:val="20"/>
                <w:lang w:val="en-US"/>
              </w:rPr>
              <w:t>IMRD</w:t>
            </w:r>
            <w:r w:rsidR="00AD0E6F" w:rsidRPr="00B6396A">
              <w:rPr>
                <w:rFonts w:asciiTheme="minorHAnsi" w:hAnsiTheme="minorHAnsi"/>
                <w:sz w:val="20"/>
                <w:szCs w:val="20"/>
                <w:lang w:val="en-US"/>
              </w:rPr>
              <w:t>)</w:t>
            </w:r>
          </w:p>
        </w:tc>
        <w:tc>
          <w:tcPr>
            <w:tcW w:w="3561" w:type="dxa"/>
          </w:tcPr>
          <w:p w14:paraId="74D957D6" w14:textId="77777777" w:rsidR="00E612DC" w:rsidRPr="00B6396A" w:rsidRDefault="00E612DC" w:rsidP="00072CA0">
            <w:pPr>
              <w:pStyle w:val="NoSpacing1"/>
              <w:spacing w:after="120"/>
              <w:rPr>
                <w:rFonts w:asciiTheme="minorHAnsi" w:hAnsiTheme="minorHAnsi"/>
                <w:sz w:val="20"/>
                <w:szCs w:val="20"/>
                <w:lang w:val="es-CO"/>
              </w:rPr>
            </w:pPr>
            <w:r w:rsidRPr="00B6396A">
              <w:rPr>
                <w:rFonts w:asciiTheme="minorHAnsi" w:hAnsiTheme="minorHAnsi"/>
                <w:sz w:val="20"/>
                <w:szCs w:val="20"/>
                <w:lang w:val="es-CO"/>
              </w:rPr>
              <w:t xml:space="preserve">La Playona </w:t>
            </w:r>
            <w:r w:rsidR="00274797" w:rsidRPr="00B6396A">
              <w:rPr>
                <w:rFonts w:asciiTheme="minorHAnsi" w:hAnsiTheme="minorHAnsi"/>
                <w:sz w:val="20"/>
                <w:szCs w:val="20"/>
                <w:lang w:val="es-CO"/>
              </w:rPr>
              <w:t>and</w:t>
            </w:r>
            <w:r w:rsidRPr="00B6396A">
              <w:rPr>
                <w:rFonts w:asciiTheme="minorHAnsi" w:hAnsiTheme="minorHAnsi"/>
                <w:sz w:val="20"/>
                <w:szCs w:val="20"/>
                <w:lang w:val="es-CO"/>
              </w:rPr>
              <w:t xml:space="preserve"> Loma de la Caleta</w:t>
            </w:r>
          </w:p>
        </w:tc>
      </w:tr>
      <w:tr w:rsidR="00E612DC" w:rsidRPr="00B6396A" w14:paraId="65BFFD1F" w14:textId="77777777" w:rsidTr="006D0297">
        <w:trPr>
          <w:trHeight w:val="76"/>
          <w:jc w:val="center"/>
        </w:trPr>
        <w:tc>
          <w:tcPr>
            <w:tcW w:w="1909" w:type="dxa"/>
            <w:vMerge/>
            <w:vAlign w:val="center"/>
          </w:tcPr>
          <w:p w14:paraId="4647650F" w14:textId="77777777" w:rsidR="00E612DC" w:rsidRPr="00B6396A" w:rsidRDefault="00E612DC" w:rsidP="00072CA0">
            <w:pPr>
              <w:pStyle w:val="NoSpacing1"/>
              <w:spacing w:after="120"/>
              <w:rPr>
                <w:rFonts w:asciiTheme="minorHAnsi" w:hAnsiTheme="minorHAnsi"/>
                <w:sz w:val="20"/>
                <w:szCs w:val="20"/>
                <w:lang w:val="es-CO"/>
              </w:rPr>
            </w:pPr>
          </w:p>
        </w:tc>
        <w:tc>
          <w:tcPr>
            <w:tcW w:w="3469" w:type="dxa"/>
            <w:vMerge/>
            <w:shd w:val="clear" w:color="auto" w:fill="auto"/>
            <w:vAlign w:val="center"/>
          </w:tcPr>
          <w:p w14:paraId="3BFCD527" w14:textId="77777777" w:rsidR="00E612DC" w:rsidRPr="00B6396A" w:rsidRDefault="00E612DC" w:rsidP="00072CA0">
            <w:pPr>
              <w:pStyle w:val="NoSpacing1"/>
              <w:spacing w:after="120"/>
              <w:rPr>
                <w:rFonts w:asciiTheme="minorHAnsi" w:hAnsiTheme="minorHAnsi"/>
                <w:sz w:val="20"/>
                <w:szCs w:val="20"/>
                <w:lang w:val="es-CO"/>
              </w:rPr>
            </w:pPr>
          </w:p>
        </w:tc>
        <w:tc>
          <w:tcPr>
            <w:tcW w:w="3561" w:type="dxa"/>
          </w:tcPr>
          <w:p w14:paraId="6D8A17CD"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Lago Azul –Los Manatíes</w:t>
            </w:r>
          </w:p>
        </w:tc>
      </w:tr>
      <w:tr w:rsidR="00E612DC" w:rsidRPr="00B6396A" w14:paraId="39AA6059" w14:textId="77777777" w:rsidTr="006D0297">
        <w:trPr>
          <w:trHeight w:val="76"/>
          <w:jc w:val="center"/>
        </w:trPr>
        <w:tc>
          <w:tcPr>
            <w:tcW w:w="1909" w:type="dxa"/>
            <w:vMerge/>
            <w:vAlign w:val="center"/>
          </w:tcPr>
          <w:p w14:paraId="115E6C9A"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val="restart"/>
            <w:shd w:val="clear" w:color="auto" w:fill="auto"/>
            <w:vAlign w:val="center"/>
          </w:tcPr>
          <w:p w14:paraId="6E78F75B" w14:textId="77777777" w:rsidR="00E612DC" w:rsidRPr="00B6396A" w:rsidRDefault="00BF24FF"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Civil Society </w:t>
            </w:r>
            <w:r w:rsidR="00EE0520" w:rsidRPr="00B6396A">
              <w:rPr>
                <w:rFonts w:asciiTheme="minorHAnsi" w:hAnsiTheme="minorHAnsi"/>
                <w:sz w:val="20"/>
                <w:szCs w:val="20"/>
                <w:lang w:val="en-US"/>
              </w:rPr>
              <w:t>Natural Reserve (</w:t>
            </w:r>
            <w:r w:rsidR="00066C21" w:rsidRPr="00B6396A">
              <w:rPr>
                <w:rFonts w:asciiTheme="minorHAnsi" w:hAnsiTheme="minorHAnsi"/>
                <w:sz w:val="20"/>
                <w:szCs w:val="20"/>
                <w:lang w:val="en-US"/>
              </w:rPr>
              <w:t>CSNR)</w:t>
            </w:r>
          </w:p>
        </w:tc>
        <w:tc>
          <w:tcPr>
            <w:tcW w:w="3561" w:type="dxa"/>
          </w:tcPr>
          <w:p w14:paraId="31B64CBB"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Aguapanela</w:t>
            </w:r>
          </w:p>
        </w:tc>
      </w:tr>
      <w:tr w:rsidR="00E612DC" w:rsidRPr="00B6396A" w14:paraId="3E1C1C4B" w14:textId="77777777" w:rsidTr="006D0297">
        <w:trPr>
          <w:trHeight w:val="76"/>
          <w:jc w:val="center"/>
        </w:trPr>
        <w:tc>
          <w:tcPr>
            <w:tcW w:w="1909" w:type="dxa"/>
            <w:vMerge/>
            <w:vAlign w:val="center"/>
          </w:tcPr>
          <w:p w14:paraId="583F1BEF"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shd w:val="clear" w:color="auto" w:fill="auto"/>
            <w:vAlign w:val="center"/>
          </w:tcPr>
          <w:p w14:paraId="081F855B" w14:textId="77777777" w:rsidR="00E612DC" w:rsidRPr="00B6396A" w:rsidRDefault="00E612DC" w:rsidP="00072CA0">
            <w:pPr>
              <w:pStyle w:val="NoSpacing1"/>
              <w:spacing w:after="120"/>
              <w:rPr>
                <w:rFonts w:asciiTheme="minorHAnsi" w:hAnsiTheme="minorHAnsi"/>
                <w:sz w:val="20"/>
                <w:szCs w:val="20"/>
                <w:lang w:val="en-US"/>
              </w:rPr>
            </w:pPr>
          </w:p>
        </w:tc>
        <w:tc>
          <w:tcPr>
            <w:tcW w:w="3561" w:type="dxa"/>
          </w:tcPr>
          <w:p w14:paraId="3C4BAC41"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Tacarcuna</w:t>
            </w:r>
          </w:p>
        </w:tc>
      </w:tr>
      <w:tr w:rsidR="00E612DC" w:rsidRPr="00B6396A" w14:paraId="37B72218" w14:textId="77777777" w:rsidTr="006D0297">
        <w:trPr>
          <w:trHeight w:val="76"/>
          <w:jc w:val="center"/>
        </w:trPr>
        <w:tc>
          <w:tcPr>
            <w:tcW w:w="1909" w:type="dxa"/>
            <w:vMerge/>
            <w:vAlign w:val="center"/>
          </w:tcPr>
          <w:p w14:paraId="57764B8D"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shd w:val="clear" w:color="auto" w:fill="auto"/>
            <w:vAlign w:val="center"/>
          </w:tcPr>
          <w:p w14:paraId="703D460C" w14:textId="77777777" w:rsidR="00E612DC" w:rsidRPr="00B6396A" w:rsidRDefault="00E612DC" w:rsidP="00072CA0">
            <w:pPr>
              <w:pStyle w:val="NoSpacing1"/>
              <w:spacing w:after="120"/>
              <w:rPr>
                <w:rFonts w:asciiTheme="minorHAnsi" w:hAnsiTheme="minorHAnsi"/>
                <w:sz w:val="20"/>
                <w:szCs w:val="20"/>
                <w:lang w:val="en-US"/>
              </w:rPr>
            </w:pPr>
          </w:p>
        </w:tc>
        <w:tc>
          <w:tcPr>
            <w:tcW w:w="3561" w:type="dxa"/>
          </w:tcPr>
          <w:p w14:paraId="79B534CA"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Amigos del Bosque</w:t>
            </w:r>
          </w:p>
        </w:tc>
      </w:tr>
      <w:tr w:rsidR="00E612DC" w:rsidRPr="00B6396A" w14:paraId="48D0CB76" w14:textId="77777777" w:rsidTr="006D0297">
        <w:trPr>
          <w:trHeight w:val="76"/>
          <w:jc w:val="center"/>
        </w:trPr>
        <w:tc>
          <w:tcPr>
            <w:tcW w:w="1909" w:type="dxa"/>
            <w:vMerge/>
            <w:vAlign w:val="center"/>
          </w:tcPr>
          <w:p w14:paraId="07A3BE2D" w14:textId="77777777" w:rsidR="00E612DC" w:rsidRPr="00B6396A" w:rsidRDefault="00E612DC" w:rsidP="00072CA0">
            <w:pPr>
              <w:pStyle w:val="NoSpacing1"/>
              <w:spacing w:after="120"/>
              <w:rPr>
                <w:rFonts w:asciiTheme="minorHAnsi" w:hAnsiTheme="minorHAnsi"/>
                <w:sz w:val="20"/>
                <w:szCs w:val="20"/>
                <w:lang w:val="en-US"/>
              </w:rPr>
            </w:pPr>
          </w:p>
        </w:tc>
        <w:tc>
          <w:tcPr>
            <w:tcW w:w="3469" w:type="dxa"/>
            <w:vMerge/>
            <w:shd w:val="clear" w:color="auto" w:fill="auto"/>
            <w:vAlign w:val="center"/>
          </w:tcPr>
          <w:p w14:paraId="2FC37474" w14:textId="77777777" w:rsidR="00E612DC" w:rsidRPr="00B6396A" w:rsidRDefault="00E612DC" w:rsidP="00072CA0">
            <w:pPr>
              <w:pStyle w:val="NoSpacing1"/>
              <w:spacing w:after="120"/>
              <w:rPr>
                <w:rFonts w:asciiTheme="minorHAnsi" w:hAnsiTheme="minorHAnsi"/>
                <w:sz w:val="20"/>
                <w:szCs w:val="20"/>
                <w:lang w:val="en-US"/>
              </w:rPr>
            </w:pPr>
          </w:p>
        </w:tc>
        <w:tc>
          <w:tcPr>
            <w:tcW w:w="3561" w:type="dxa"/>
          </w:tcPr>
          <w:p w14:paraId="78575124" w14:textId="77777777" w:rsidR="00E612DC" w:rsidRPr="00B6396A" w:rsidRDefault="00E612DC"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Montes de la Esperanza</w:t>
            </w:r>
          </w:p>
        </w:tc>
      </w:tr>
    </w:tbl>
    <w:p w14:paraId="0D1A519A" w14:textId="77777777" w:rsidR="00E612DC" w:rsidRPr="00B6396A" w:rsidRDefault="00EE0520" w:rsidP="00072CA0">
      <w:pPr>
        <w:spacing w:after="120" w:line="240" w:lineRule="auto"/>
        <w:ind w:firstLine="720"/>
        <w:jc w:val="both"/>
        <w:rPr>
          <w:rFonts w:asciiTheme="minorHAnsi" w:hAnsiTheme="minorHAnsi"/>
          <w:sz w:val="18"/>
        </w:rPr>
      </w:pPr>
      <w:r w:rsidRPr="00B6396A">
        <w:rPr>
          <w:rFonts w:asciiTheme="minorHAnsi" w:hAnsiTheme="minorHAnsi"/>
          <w:sz w:val="18"/>
        </w:rPr>
        <w:t>Source</w:t>
      </w:r>
      <w:r w:rsidR="00BF24FF" w:rsidRPr="00B6396A">
        <w:rPr>
          <w:rFonts w:asciiTheme="minorHAnsi" w:hAnsiTheme="minorHAnsi"/>
          <w:sz w:val="18"/>
        </w:rPr>
        <w:t>s</w:t>
      </w:r>
      <w:r w:rsidR="006D0297" w:rsidRPr="00B6396A">
        <w:rPr>
          <w:rFonts w:asciiTheme="minorHAnsi" w:hAnsiTheme="minorHAnsi"/>
          <w:sz w:val="18"/>
        </w:rPr>
        <w:t>: RUNAP, 2017</w:t>
      </w:r>
      <w:r w:rsidR="00BF24FF" w:rsidRPr="00B6396A">
        <w:rPr>
          <w:rFonts w:asciiTheme="minorHAnsi" w:hAnsiTheme="minorHAnsi"/>
          <w:sz w:val="18"/>
        </w:rPr>
        <w:t xml:space="preserve">; </w:t>
      </w:r>
      <w:r w:rsidR="006D0297" w:rsidRPr="00B6396A">
        <w:rPr>
          <w:rFonts w:asciiTheme="minorHAnsi" w:hAnsiTheme="minorHAnsi"/>
          <w:sz w:val="18"/>
        </w:rPr>
        <w:t>SIRAP</w:t>
      </w:r>
      <w:r w:rsidR="00BF24FF" w:rsidRPr="00B6396A">
        <w:rPr>
          <w:rFonts w:asciiTheme="minorHAnsi" w:hAnsiTheme="minorHAnsi"/>
          <w:sz w:val="18"/>
        </w:rPr>
        <w:t>,</w:t>
      </w:r>
      <w:r w:rsidR="006D0297" w:rsidRPr="00B6396A">
        <w:rPr>
          <w:rFonts w:asciiTheme="minorHAnsi" w:hAnsiTheme="minorHAnsi"/>
          <w:sz w:val="18"/>
        </w:rPr>
        <w:t xml:space="preserve"> 2017</w:t>
      </w:r>
    </w:p>
    <w:p w14:paraId="45B92B5B" w14:textId="77777777" w:rsidR="00E612DC" w:rsidRPr="00B6396A" w:rsidRDefault="00EE0520"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This </w:t>
      </w:r>
      <w:r w:rsidR="00A771C8" w:rsidRPr="00B6396A">
        <w:rPr>
          <w:rFonts w:asciiTheme="minorHAnsi" w:hAnsiTheme="minorHAnsi" w:cs="Times New Roman"/>
        </w:rPr>
        <w:t>MUCB</w:t>
      </w:r>
      <w:r w:rsidR="006629F5" w:rsidRPr="00B6396A">
        <w:rPr>
          <w:rFonts w:asciiTheme="minorHAnsi" w:hAnsiTheme="minorHAnsi" w:cs="Times New Roman"/>
        </w:rPr>
        <w:t>’s</w:t>
      </w:r>
      <w:r w:rsidRPr="00B6396A">
        <w:rPr>
          <w:rFonts w:asciiTheme="minorHAnsi" w:hAnsiTheme="minorHAnsi" w:cs="Times New Roman"/>
        </w:rPr>
        <w:t xml:space="preserve"> </w:t>
      </w:r>
      <w:r w:rsidR="006629F5" w:rsidRPr="00B6396A">
        <w:rPr>
          <w:rFonts w:asciiTheme="minorHAnsi" w:hAnsiTheme="minorHAnsi" w:cs="Times New Roman"/>
        </w:rPr>
        <w:t>strategic ecosystem</w:t>
      </w:r>
      <w:r w:rsidR="00784B76" w:rsidRPr="00B6396A">
        <w:rPr>
          <w:rFonts w:asciiTheme="minorHAnsi" w:hAnsiTheme="minorHAnsi" w:cs="Times New Roman"/>
        </w:rPr>
        <w:t>s</w:t>
      </w:r>
      <w:r w:rsidR="006629F5" w:rsidRPr="00B6396A">
        <w:rPr>
          <w:rFonts w:asciiTheme="minorHAnsi" w:hAnsiTheme="minorHAnsi" w:cs="Times New Roman"/>
        </w:rPr>
        <w:t xml:space="preserve"> </w:t>
      </w:r>
      <w:r w:rsidRPr="00B6396A">
        <w:rPr>
          <w:rFonts w:asciiTheme="minorHAnsi" w:hAnsiTheme="minorHAnsi" w:cs="Times New Roman"/>
        </w:rPr>
        <w:t>include</w:t>
      </w:r>
      <w:r w:rsidR="006629F5" w:rsidRPr="00B6396A">
        <w:rPr>
          <w:rFonts w:asciiTheme="minorHAnsi" w:hAnsiTheme="minorHAnsi" w:cs="Times New Roman"/>
        </w:rPr>
        <w:t xml:space="preserve"> </w:t>
      </w:r>
      <w:r w:rsidR="00784B76" w:rsidRPr="00B6396A">
        <w:rPr>
          <w:rFonts w:asciiTheme="minorHAnsi" w:hAnsiTheme="minorHAnsi" w:cs="Times New Roman"/>
        </w:rPr>
        <w:t>hydrophytic ecosystems, lowland forests</w:t>
      </w:r>
      <w:r w:rsidR="00C441E3" w:rsidRPr="00B6396A">
        <w:rPr>
          <w:rFonts w:asciiTheme="minorHAnsi" w:hAnsiTheme="minorHAnsi" w:cs="Times New Roman"/>
        </w:rPr>
        <w:t>,</w:t>
      </w:r>
      <w:r w:rsidR="00784B76" w:rsidRPr="00B6396A">
        <w:rPr>
          <w:rFonts w:asciiTheme="minorHAnsi" w:hAnsiTheme="minorHAnsi" w:cs="Times New Roman"/>
        </w:rPr>
        <w:t xml:space="preserve"> and </w:t>
      </w:r>
      <w:r w:rsidR="006271DB" w:rsidRPr="00B6396A">
        <w:rPr>
          <w:rFonts w:asciiTheme="minorHAnsi" w:hAnsiTheme="minorHAnsi" w:cs="Times New Roman"/>
        </w:rPr>
        <w:t>coastal</w:t>
      </w:r>
      <w:r w:rsidR="00784B76" w:rsidRPr="00B6396A">
        <w:rPr>
          <w:rFonts w:asciiTheme="minorHAnsi" w:hAnsiTheme="minorHAnsi" w:cs="Times New Roman"/>
        </w:rPr>
        <w:t>-</w:t>
      </w:r>
      <w:r w:rsidR="006271DB" w:rsidRPr="00B6396A">
        <w:rPr>
          <w:rFonts w:asciiTheme="minorHAnsi" w:hAnsiTheme="minorHAnsi" w:cs="Times New Roman"/>
        </w:rPr>
        <w:t xml:space="preserve">marine </w:t>
      </w:r>
      <w:r w:rsidR="00784B76" w:rsidRPr="00B6396A">
        <w:rPr>
          <w:rFonts w:asciiTheme="minorHAnsi" w:hAnsiTheme="minorHAnsi" w:cs="Times New Roman"/>
        </w:rPr>
        <w:t xml:space="preserve">ecosystems. </w:t>
      </w:r>
      <w:r w:rsidR="00C441E3" w:rsidRPr="00B6396A">
        <w:rPr>
          <w:rFonts w:asciiTheme="minorHAnsi" w:hAnsiTheme="minorHAnsi" w:cs="Times New Roman"/>
        </w:rPr>
        <w:t>In addition</w:t>
      </w:r>
      <w:r w:rsidR="00784B76" w:rsidRPr="00B6396A">
        <w:rPr>
          <w:rFonts w:asciiTheme="minorHAnsi" w:hAnsiTheme="minorHAnsi" w:cs="Times New Roman"/>
        </w:rPr>
        <w:t xml:space="preserve">, there are important plant associations </w:t>
      </w:r>
      <w:r w:rsidR="00C441E3" w:rsidRPr="00B6396A">
        <w:rPr>
          <w:rFonts w:asciiTheme="minorHAnsi" w:hAnsiTheme="minorHAnsi" w:cs="Times New Roman"/>
        </w:rPr>
        <w:t xml:space="preserve">such </w:t>
      </w:r>
      <w:r w:rsidR="00784B76" w:rsidRPr="00B6396A">
        <w:rPr>
          <w:rFonts w:asciiTheme="minorHAnsi" w:hAnsiTheme="minorHAnsi" w:cs="Times New Roman"/>
        </w:rPr>
        <w:t xml:space="preserve">as arracacha plants, panga </w:t>
      </w:r>
      <w:r w:rsidR="001B30A7" w:rsidRPr="00B6396A">
        <w:rPr>
          <w:rFonts w:asciiTheme="minorHAnsi" w:hAnsiTheme="minorHAnsi" w:cs="Times New Roman"/>
        </w:rPr>
        <w:t>trees</w:t>
      </w:r>
      <w:r w:rsidR="00784B76" w:rsidRPr="00B6396A">
        <w:rPr>
          <w:rFonts w:asciiTheme="minorHAnsi" w:hAnsiTheme="minorHAnsi" w:cs="Times New Roman"/>
        </w:rPr>
        <w:t>, mangroves</w:t>
      </w:r>
      <w:r w:rsidR="00C441E3" w:rsidRPr="00B6396A">
        <w:rPr>
          <w:rFonts w:asciiTheme="minorHAnsi" w:hAnsiTheme="minorHAnsi" w:cs="Times New Roman"/>
        </w:rPr>
        <w:t>,</w:t>
      </w:r>
      <w:r w:rsidR="00784B76" w:rsidRPr="00B6396A">
        <w:rPr>
          <w:rFonts w:asciiTheme="minorHAnsi" w:hAnsiTheme="minorHAnsi" w:cs="Times New Roman"/>
        </w:rPr>
        <w:t xml:space="preserve"> and cat</w:t>
      </w:r>
      <w:r w:rsidR="00F24639" w:rsidRPr="00B6396A">
        <w:rPr>
          <w:rFonts w:asciiTheme="minorHAnsi" w:hAnsiTheme="minorHAnsi" w:cs="Times New Roman"/>
        </w:rPr>
        <w:t xml:space="preserve">iva </w:t>
      </w:r>
      <w:r w:rsidR="001B30A7" w:rsidRPr="00B6396A">
        <w:rPr>
          <w:rFonts w:asciiTheme="minorHAnsi" w:hAnsiTheme="minorHAnsi" w:cs="Times New Roman"/>
        </w:rPr>
        <w:t>trees</w:t>
      </w:r>
      <w:r w:rsidR="00F24639" w:rsidRPr="00B6396A">
        <w:rPr>
          <w:rFonts w:asciiTheme="minorHAnsi" w:hAnsiTheme="minorHAnsi" w:cs="Times New Roman"/>
        </w:rPr>
        <w:t>. As hydrophytic ecosystems the swampy complexes</w:t>
      </w:r>
      <w:r w:rsidR="00E612DC" w:rsidRPr="00B6396A">
        <w:rPr>
          <w:rFonts w:asciiTheme="minorHAnsi" w:hAnsiTheme="minorHAnsi" w:cs="Times New Roman"/>
        </w:rPr>
        <w:t xml:space="preserve"> </w:t>
      </w:r>
      <w:r w:rsidR="00F24639" w:rsidRPr="00B6396A">
        <w:rPr>
          <w:rFonts w:asciiTheme="minorHAnsi" w:hAnsiTheme="minorHAnsi" w:cs="Times New Roman"/>
        </w:rPr>
        <w:t xml:space="preserve">stand out in the municipalities of </w:t>
      </w:r>
      <w:r w:rsidR="00E612DC" w:rsidRPr="00B6396A">
        <w:rPr>
          <w:rFonts w:asciiTheme="minorHAnsi" w:hAnsiTheme="minorHAnsi" w:cs="Times New Roman"/>
        </w:rPr>
        <w:t>Riosucio, Unguía</w:t>
      </w:r>
      <w:r w:rsidR="00C441E3" w:rsidRPr="00B6396A">
        <w:rPr>
          <w:rFonts w:asciiTheme="minorHAnsi" w:hAnsiTheme="minorHAnsi" w:cs="Times New Roman"/>
        </w:rPr>
        <w:t>,</w:t>
      </w:r>
      <w:r w:rsidR="00E612DC" w:rsidRPr="00B6396A">
        <w:rPr>
          <w:rFonts w:asciiTheme="minorHAnsi" w:hAnsiTheme="minorHAnsi" w:cs="Times New Roman"/>
        </w:rPr>
        <w:t xml:space="preserve"> </w:t>
      </w:r>
      <w:r w:rsidR="00F24639" w:rsidRPr="00B6396A">
        <w:rPr>
          <w:rFonts w:asciiTheme="minorHAnsi" w:hAnsiTheme="minorHAnsi" w:cs="Times New Roman"/>
        </w:rPr>
        <w:t>and</w:t>
      </w:r>
      <w:r w:rsidR="00E612DC" w:rsidRPr="00B6396A">
        <w:rPr>
          <w:rFonts w:asciiTheme="minorHAnsi" w:hAnsiTheme="minorHAnsi" w:cs="Times New Roman"/>
        </w:rPr>
        <w:t xml:space="preserve"> Carmen del Darién, </w:t>
      </w:r>
      <w:r w:rsidR="00C441E3" w:rsidRPr="00B6396A">
        <w:rPr>
          <w:rFonts w:asciiTheme="minorHAnsi" w:hAnsiTheme="minorHAnsi" w:cs="Times New Roman"/>
        </w:rPr>
        <w:t xml:space="preserve">and </w:t>
      </w:r>
      <w:r w:rsidR="00F24639" w:rsidRPr="00B6396A">
        <w:rPr>
          <w:rFonts w:asciiTheme="minorHAnsi" w:hAnsiTheme="minorHAnsi" w:cs="Times New Roman"/>
        </w:rPr>
        <w:t>in the low</w:t>
      </w:r>
      <w:r w:rsidR="00816B0F" w:rsidRPr="00B6396A">
        <w:rPr>
          <w:rFonts w:asciiTheme="minorHAnsi" w:hAnsiTheme="minorHAnsi" w:cs="Times New Roman"/>
        </w:rPr>
        <w:t>er</w:t>
      </w:r>
      <w:r w:rsidR="00F24639" w:rsidRPr="00B6396A">
        <w:rPr>
          <w:rFonts w:asciiTheme="minorHAnsi" w:hAnsiTheme="minorHAnsi" w:cs="Times New Roman"/>
        </w:rPr>
        <w:t xml:space="preserve"> zones at the </w:t>
      </w:r>
      <w:r w:rsidR="00C441E3" w:rsidRPr="00B6396A">
        <w:rPr>
          <w:rFonts w:asciiTheme="minorHAnsi" w:hAnsiTheme="minorHAnsi" w:cs="Times New Roman"/>
        </w:rPr>
        <w:t xml:space="preserve">banks of the Río </w:t>
      </w:r>
      <w:r w:rsidR="00F24639" w:rsidRPr="00B6396A">
        <w:rPr>
          <w:rFonts w:asciiTheme="minorHAnsi" w:hAnsiTheme="minorHAnsi" w:cs="Times New Roman"/>
        </w:rPr>
        <w:t xml:space="preserve">Atrato. </w:t>
      </w:r>
      <w:r w:rsidR="00C441E3" w:rsidRPr="00B6396A">
        <w:rPr>
          <w:rFonts w:asciiTheme="minorHAnsi" w:hAnsiTheme="minorHAnsi" w:cs="Times New Roman"/>
        </w:rPr>
        <w:t>To the west, 27%</w:t>
      </w:r>
      <w:r w:rsidR="00E612DC" w:rsidRPr="00B6396A">
        <w:rPr>
          <w:rFonts w:asciiTheme="minorHAnsi" w:hAnsiTheme="minorHAnsi" w:cs="Times New Roman"/>
        </w:rPr>
        <w:t xml:space="preserve"> </w:t>
      </w:r>
      <w:r w:rsidR="00F24639" w:rsidRPr="00B6396A">
        <w:rPr>
          <w:rFonts w:asciiTheme="minorHAnsi" w:hAnsiTheme="minorHAnsi" w:cs="Times New Roman"/>
        </w:rPr>
        <w:t xml:space="preserve">of </w:t>
      </w:r>
      <w:r w:rsidR="00C441E3" w:rsidRPr="00B6396A">
        <w:rPr>
          <w:rFonts w:asciiTheme="minorHAnsi" w:hAnsiTheme="minorHAnsi" w:cs="Times New Roman"/>
        </w:rPr>
        <w:t xml:space="preserve">the </w:t>
      </w:r>
      <w:r w:rsidR="00F24639" w:rsidRPr="00B6396A">
        <w:rPr>
          <w:rFonts w:asciiTheme="minorHAnsi" w:hAnsiTheme="minorHAnsi" w:cs="Times New Roman"/>
        </w:rPr>
        <w:t>total mangroves</w:t>
      </w:r>
      <w:r w:rsidR="00E05502" w:rsidRPr="00B6396A">
        <w:rPr>
          <w:rFonts w:asciiTheme="minorHAnsi" w:hAnsiTheme="minorHAnsi" w:cs="Times New Roman"/>
        </w:rPr>
        <w:t xml:space="preserve"> </w:t>
      </w:r>
      <w:r w:rsidR="00C441E3" w:rsidRPr="00B6396A">
        <w:rPr>
          <w:rFonts w:asciiTheme="minorHAnsi" w:hAnsiTheme="minorHAnsi" w:cs="Times New Roman"/>
        </w:rPr>
        <w:t xml:space="preserve">in </w:t>
      </w:r>
      <w:r w:rsidR="00E05502" w:rsidRPr="00B6396A">
        <w:rPr>
          <w:rFonts w:asciiTheme="minorHAnsi" w:hAnsiTheme="minorHAnsi" w:cs="Times New Roman"/>
        </w:rPr>
        <w:t>the department of Chocó are found</w:t>
      </w:r>
      <w:r w:rsidR="00C441E3" w:rsidRPr="00B6396A">
        <w:rPr>
          <w:rFonts w:asciiTheme="minorHAnsi" w:hAnsiTheme="minorHAnsi" w:cs="Times New Roman"/>
        </w:rPr>
        <w:t xml:space="preserve"> in the municipality of Juradó</w:t>
      </w:r>
      <w:r w:rsidR="00C441E3" w:rsidRPr="00B6396A">
        <w:rPr>
          <w:rStyle w:val="FootnoteReference"/>
          <w:rFonts w:asciiTheme="minorHAnsi" w:hAnsiTheme="minorHAnsi" w:cs="Times New Roman"/>
          <w:sz w:val="22"/>
        </w:rPr>
        <w:t xml:space="preserve"> </w:t>
      </w:r>
      <w:r w:rsidR="00E612DC" w:rsidRPr="00B6396A">
        <w:rPr>
          <w:rStyle w:val="FootnoteReference"/>
          <w:rFonts w:asciiTheme="minorHAnsi" w:hAnsiTheme="minorHAnsi" w:cs="Times New Roman"/>
          <w:sz w:val="22"/>
        </w:rPr>
        <w:footnoteReference w:id="35"/>
      </w:r>
      <w:r w:rsidR="006D0297" w:rsidRPr="00B6396A">
        <w:rPr>
          <w:rFonts w:asciiTheme="minorHAnsi" w:hAnsiTheme="minorHAnsi" w:cs="Times New Roman"/>
        </w:rPr>
        <w:t>.</w:t>
      </w:r>
    </w:p>
    <w:p w14:paraId="6BC1148D" w14:textId="77777777" w:rsidR="00711107" w:rsidRPr="00B6396A" w:rsidRDefault="00E05502"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This </w:t>
      </w:r>
      <w:r w:rsidR="00A771C8" w:rsidRPr="00B6396A">
        <w:rPr>
          <w:rFonts w:asciiTheme="minorHAnsi" w:hAnsiTheme="minorHAnsi" w:cs="Times New Roman"/>
        </w:rPr>
        <w:t>MUCB</w:t>
      </w:r>
      <w:r w:rsidRPr="00B6396A">
        <w:rPr>
          <w:rFonts w:asciiTheme="minorHAnsi" w:hAnsiTheme="minorHAnsi" w:cs="Times New Roman"/>
        </w:rPr>
        <w:t xml:space="preserve"> </w:t>
      </w:r>
      <w:r w:rsidR="00C441E3" w:rsidRPr="00B6396A">
        <w:rPr>
          <w:rFonts w:asciiTheme="minorHAnsi" w:hAnsiTheme="minorHAnsi" w:cs="Times New Roman"/>
        </w:rPr>
        <w:t xml:space="preserve">presents </w:t>
      </w:r>
      <w:r w:rsidRPr="00B6396A">
        <w:rPr>
          <w:rFonts w:asciiTheme="minorHAnsi" w:hAnsiTheme="minorHAnsi" w:cs="Times New Roman"/>
        </w:rPr>
        <w:t xml:space="preserve">homogeneous forests with </w:t>
      </w:r>
      <w:r w:rsidR="00C441E3" w:rsidRPr="00B6396A">
        <w:rPr>
          <w:rFonts w:asciiTheme="minorHAnsi" w:hAnsiTheme="minorHAnsi" w:cs="Times New Roman"/>
        </w:rPr>
        <w:t xml:space="preserve">timber-yielding species of </w:t>
      </w:r>
      <w:r w:rsidRPr="00B6396A">
        <w:rPr>
          <w:rFonts w:asciiTheme="minorHAnsi" w:hAnsiTheme="minorHAnsi" w:cs="Times New Roman"/>
        </w:rPr>
        <w:t xml:space="preserve">high economic value. Additionally, </w:t>
      </w:r>
      <w:r w:rsidR="0004443F" w:rsidRPr="00B6396A">
        <w:rPr>
          <w:rFonts w:asciiTheme="minorHAnsi" w:hAnsiTheme="minorHAnsi" w:cs="Times New Roman"/>
        </w:rPr>
        <w:t>it</w:t>
      </w:r>
      <w:r w:rsidR="00C441E3" w:rsidRPr="00B6396A">
        <w:rPr>
          <w:rFonts w:asciiTheme="minorHAnsi" w:hAnsiTheme="minorHAnsi" w:cs="Times New Roman"/>
        </w:rPr>
        <w:t xml:space="preserve"> includes </w:t>
      </w:r>
      <w:r w:rsidRPr="00B6396A">
        <w:rPr>
          <w:rFonts w:asciiTheme="minorHAnsi" w:hAnsiTheme="minorHAnsi" w:cs="Times New Roman"/>
        </w:rPr>
        <w:t>coast</w:t>
      </w:r>
      <w:r w:rsidR="00816B0F" w:rsidRPr="00B6396A">
        <w:rPr>
          <w:rFonts w:asciiTheme="minorHAnsi" w:hAnsiTheme="minorHAnsi" w:cs="Times New Roman"/>
        </w:rPr>
        <w:t>al</w:t>
      </w:r>
      <w:r w:rsidRPr="00B6396A">
        <w:rPr>
          <w:rFonts w:asciiTheme="minorHAnsi" w:hAnsiTheme="minorHAnsi" w:cs="Times New Roman"/>
        </w:rPr>
        <w:t xml:space="preserve"> and oceanic landscape</w:t>
      </w:r>
      <w:r w:rsidR="00C441E3" w:rsidRPr="00B6396A">
        <w:rPr>
          <w:rFonts w:asciiTheme="minorHAnsi" w:hAnsiTheme="minorHAnsi" w:cs="Times New Roman"/>
        </w:rPr>
        <w:t>s</w:t>
      </w:r>
      <w:r w:rsidRPr="00B6396A">
        <w:rPr>
          <w:rFonts w:asciiTheme="minorHAnsi" w:hAnsiTheme="minorHAnsi" w:cs="Times New Roman"/>
        </w:rPr>
        <w:t>,</w:t>
      </w:r>
      <w:r w:rsidR="00C441E3" w:rsidRPr="00B6396A">
        <w:rPr>
          <w:rFonts w:asciiTheme="minorHAnsi" w:hAnsiTheme="minorHAnsi" w:cs="Times New Roman"/>
        </w:rPr>
        <w:t xml:space="preserve"> which</w:t>
      </w:r>
      <w:r w:rsidRPr="00B6396A">
        <w:rPr>
          <w:rFonts w:asciiTheme="minorHAnsi" w:hAnsiTheme="minorHAnsi" w:cs="Times New Roman"/>
        </w:rPr>
        <w:t xml:space="preserve"> provide</w:t>
      </w:r>
      <w:r w:rsidR="00C441E3" w:rsidRPr="00B6396A">
        <w:rPr>
          <w:rFonts w:asciiTheme="minorHAnsi" w:hAnsiTheme="minorHAnsi" w:cs="Times New Roman"/>
        </w:rPr>
        <w:t xml:space="preserve"> the means</w:t>
      </w:r>
      <w:r w:rsidRPr="00B6396A">
        <w:rPr>
          <w:rFonts w:asciiTheme="minorHAnsi" w:hAnsiTheme="minorHAnsi" w:cs="Times New Roman"/>
        </w:rPr>
        <w:t xml:space="preserve"> for </w:t>
      </w:r>
      <w:r w:rsidR="00C441E3" w:rsidRPr="00B6396A">
        <w:rPr>
          <w:rFonts w:asciiTheme="minorHAnsi" w:hAnsiTheme="minorHAnsi" w:cs="Times New Roman"/>
        </w:rPr>
        <w:t xml:space="preserve">oceanic </w:t>
      </w:r>
      <w:r w:rsidRPr="00B6396A">
        <w:rPr>
          <w:rFonts w:asciiTheme="minorHAnsi" w:hAnsiTheme="minorHAnsi" w:cs="Times New Roman"/>
        </w:rPr>
        <w:t>transportation</w:t>
      </w:r>
      <w:r w:rsidR="00C441E3" w:rsidRPr="00B6396A">
        <w:rPr>
          <w:rFonts w:asciiTheme="minorHAnsi" w:hAnsiTheme="minorHAnsi" w:cs="Times New Roman"/>
        </w:rPr>
        <w:t>.</w:t>
      </w:r>
      <w:r w:rsidR="00C601F0" w:rsidRPr="00B6396A">
        <w:rPr>
          <w:rFonts w:asciiTheme="minorHAnsi" w:hAnsiTheme="minorHAnsi" w:cs="Times New Roman"/>
        </w:rPr>
        <w:t xml:space="preserve"> </w:t>
      </w:r>
      <w:r w:rsidR="00C441E3" w:rsidRPr="00B6396A">
        <w:rPr>
          <w:rFonts w:asciiTheme="minorHAnsi" w:hAnsiTheme="minorHAnsi" w:cs="Times New Roman"/>
        </w:rPr>
        <w:t>T</w:t>
      </w:r>
      <w:r w:rsidR="00C601F0" w:rsidRPr="00B6396A">
        <w:rPr>
          <w:rFonts w:asciiTheme="minorHAnsi" w:hAnsiTheme="minorHAnsi" w:cs="Times New Roman"/>
        </w:rPr>
        <w:t>h</w:t>
      </w:r>
      <w:r w:rsidR="00C441E3" w:rsidRPr="00B6396A">
        <w:rPr>
          <w:rFonts w:asciiTheme="minorHAnsi" w:hAnsiTheme="minorHAnsi" w:cs="Times New Roman"/>
        </w:rPr>
        <w:t>e</w:t>
      </w:r>
      <w:r w:rsidR="00C601F0" w:rsidRPr="00B6396A">
        <w:rPr>
          <w:rFonts w:asciiTheme="minorHAnsi" w:hAnsiTheme="minorHAnsi" w:cs="Times New Roman"/>
        </w:rPr>
        <w:t xml:space="preserve"> </w:t>
      </w:r>
      <w:r w:rsidR="00C441E3" w:rsidRPr="00B6396A">
        <w:rPr>
          <w:rFonts w:asciiTheme="minorHAnsi" w:hAnsiTheme="minorHAnsi" w:cs="Times New Roman"/>
        </w:rPr>
        <w:t xml:space="preserve">area is </w:t>
      </w:r>
      <w:r w:rsidR="00C601F0" w:rsidRPr="00B6396A">
        <w:rPr>
          <w:rFonts w:asciiTheme="minorHAnsi" w:hAnsiTheme="minorHAnsi" w:cs="Times New Roman"/>
        </w:rPr>
        <w:t xml:space="preserve">recognized </w:t>
      </w:r>
      <w:r w:rsidR="00C441E3" w:rsidRPr="00B6396A">
        <w:rPr>
          <w:rFonts w:asciiTheme="minorHAnsi" w:hAnsiTheme="minorHAnsi" w:cs="Times New Roman"/>
        </w:rPr>
        <w:t>for</w:t>
      </w:r>
      <w:r w:rsidR="00C601F0" w:rsidRPr="00B6396A">
        <w:rPr>
          <w:rFonts w:asciiTheme="minorHAnsi" w:hAnsiTheme="minorHAnsi" w:cs="Times New Roman"/>
        </w:rPr>
        <w:t xml:space="preserve"> its potential for interoceanic communication, </w:t>
      </w:r>
      <w:r w:rsidR="00C441E3" w:rsidRPr="00B6396A">
        <w:rPr>
          <w:rFonts w:asciiTheme="minorHAnsi" w:hAnsiTheme="minorHAnsi" w:cs="Times New Roman"/>
        </w:rPr>
        <w:t xml:space="preserve">and </w:t>
      </w:r>
      <w:r w:rsidR="00C601F0" w:rsidRPr="00B6396A">
        <w:rPr>
          <w:rFonts w:asciiTheme="minorHAnsi" w:hAnsiTheme="minorHAnsi" w:cs="Times New Roman"/>
        </w:rPr>
        <w:t xml:space="preserve">there are </w:t>
      </w:r>
      <w:r w:rsidR="00C441E3" w:rsidRPr="00B6396A">
        <w:rPr>
          <w:rFonts w:asciiTheme="minorHAnsi" w:hAnsiTheme="minorHAnsi" w:cs="Times New Roman"/>
        </w:rPr>
        <w:t xml:space="preserve">mega projects </w:t>
      </w:r>
      <w:r w:rsidR="00C601F0" w:rsidRPr="00B6396A">
        <w:rPr>
          <w:rFonts w:asciiTheme="minorHAnsi" w:hAnsiTheme="minorHAnsi" w:cs="Times New Roman"/>
        </w:rPr>
        <w:t xml:space="preserve">proposed </w:t>
      </w:r>
      <w:r w:rsidR="00C441E3" w:rsidRPr="00B6396A">
        <w:rPr>
          <w:rFonts w:asciiTheme="minorHAnsi" w:hAnsiTheme="minorHAnsi" w:cs="Times New Roman"/>
        </w:rPr>
        <w:t>for an</w:t>
      </w:r>
      <w:r w:rsidR="00C601F0" w:rsidRPr="00B6396A">
        <w:rPr>
          <w:rFonts w:asciiTheme="minorHAnsi" w:hAnsiTheme="minorHAnsi" w:cs="Times New Roman"/>
        </w:rPr>
        <w:t xml:space="preserve"> interoceanic channel and Pan-American </w:t>
      </w:r>
      <w:r w:rsidR="00C441E3" w:rsidRPr="00B6396A">
        <w:rPr>
          <w:rFonts w:asciiTheme="minorHAnsi" w:hAnsiTheme="minorHAnsi" w:cs="Times New Roman"/>
        </w:rPr>
        <w:t>Road</w:t>
      </w:r>
      <w:r w:rsidR="00711107" w:rsidRPr="00B6396A">
        <w:rPr>
          <w:rFonts w:asciiTheme="minorHAnsi" w:hAnsiTheme="minorHAnsi"/>
          <w:vertAlign w:val="superscript"/>
        </w:rPr>
        <w:footnoteReference w:id="36"/>
      </w:r>
      <w:r w:rsidR="00711107" w:rsidRPr="00B6396A">
        <w:rPr>
          <w:rFonts w:asciiTheme="minorHAnsi" w:hAnsiTheme="minorHAnsi" w:cs="Times New Roman"/>
        </w:rPr>
        <w:t xml:space="preserve">. </w:t>
      </w:r>
      <w:r w:rsidR="00C601F0" w:rsidRPr="00B6396A">
        <w:rPr>
          <w:rFonts w:asciiTheme="minorHAnsi" w:hAnsiTheme="minorHAnsi" w:cs="Times New Roman"/>
        </w:rPr>
        <w:t xml:space="preserve">It should be noted that </w:t>
      </w:r>
      <w:r w:rsidR="00C441E3" w:rsidRPr="00B6396A">
        <w:rPr>
          <w:rFonts w:asciiTheme="minorHAnsi" w:hAnsiTheme="minorHAnsi" w:cs="Times New Roman"/>
        </w:rPr>
        <w:t xml:space="preserve">there are </w:t>
      </w:r>
      <w:r w:rsidR="00C601F0" w:rsidRPr="00B6396A">
        <w:rPr>
          <w:rFonts w:asciiTheme="minorHAnsi" w:hAnsiTheme="minorHAnsi" w:cs="Times New Roman"/>
        </w:rPr>
        <w:t xml:space="preserve">currently three port </w:t>
      </w:r>
      <w:r w:rsidR="00C441E3" w:rsidRPr="00B6396A">
        <w:rPr>
          <w:rFonts w:asciiTheme="minorHAnsi" w:hAnsiTheme="minorHAnsi" w:cs="Times New Roman"/>
        </w:rPr>
        <w:t xml:space="preserve">areas </w:t>
      </w:r>
      <w:r w:rsidR="00C601F0" w:rsidRPr="00B6396A">
        <w:rPr>
          <w:rFonts w:asciiTheme="minorHAnsi" w:hAnsiTheme="minorHAnsi" w:cs="Times New Roman"/>
        </w:rPr>
        <w:t>under construction</w:t>
      </w:r>
      <w:r w:rsidR="00A771C8" w:rsidRPr="00B6396A">
        <w:rPr>
          <w:rFonts w:asciiTheme="minorHAnsi" w:hAnsiTheme="minorHAnsi" w:cs="Times New Roman"/>
        </w:rPr>
        <w:t xml:space="preserve"> in the MUCB</w:t>
      </w:r>
      <w:r w:rsidR="00C441E3" w:rsidRPr="00B6396A">
        <w:rPr>
          <w:rFonts w:asciiTheme="minorHAnsi" w:hAnsiTheme="minorHAnsi" w:cs="Times New Roman"/>
        </w:rPr>
        <w:t>’s area of influence</w:t>
      </w:r>
      <w:r w:rsidR="00C601F0" w:rsidRPr="00B6396A">
        <w:rPr>
          <w:rFonts w:asciiTheme="minorHAnsi" w:hAnsiTheme="minorHAnsi" w:cs="Times New Roman"/>
        </w:rPr>
        <w:t xml:space="preserve"> in the municipalities of </w:t>
      </w:r>
      <w:r w:rsidR="00711107" w:rsidRPr="00B6396A">
        <w:rPr>
          <w:rFonts w:asciiTheme="minorHAnsi" w:hAnsiTheme="minorHAnsi" w:cs="Times New Roman"/>
        </w:rPr>
        <w:t xml:space="preserve">Turbo </w:t>
      </w:r>
      <w:r w:rsidR="00C601F0" w:rsidRPr="00B6396A">
        <w:rPr>
          <w:rFonts w:asciiTheme="minorHAnsi" w:hAnsiTheme="minorHAnsi" w:cs="Times New Roman"/>
        </w:rPr>
        <w:t>and</w:t>
      </w:r>
      <w:r w:rsidR="00711107" w:rsidRPr="00B6396A">
        <w:rPr>
          <w:rFonts w:asciiTheme="minorHAnsi" w:hAnsiTheme="minorHAnsi" w:cs="Times New Roman"/>
        </w:rPr>
        <w:t xml:space="preserve"> Necoclí (Antioquia).</w:t>
      </w:r>
    </w:p>
    <w:p w14:paraId="693E64E6" w14:textId="77777777" w:rsidR="00711107" w:rsidRPr="00B6396A" w:rsidRDefault="00C601F0" w:rsidP="00072CA0">
      <w:pPr>
        <w:spacing w:after="120" w:line="240" w:lineRule="auto"/>
        <w:jc w:val="both"/>
        <w:rPr>
          <w:rFonts w:asciiTheme="minorHAnsi" w:hAnsiTheme="minorHAnsi" w:cs="Times New Roman"/>
        </w:rPr>
      </w:pPr>
      <w:r w:rsidRPr="00B6396A">
        <w:rPr>
          <w:rFonts w:asciiTheme="minorHAnsi" w:hAnsiTheme="minorHAnsi" w:cs="Times New Roman"/>
        </w:rPr>
        <w:t>The ecological functions</w:t>
      </w:r>
      <w:r w:rsidR="003A7E5C" w:rsidRPr="00B6396A">
        <w:rPr>
          <w:rFonts w:asciiTheme="minorHAnsi" w:hAnsiTheme="minorHAnsi" w:cs="Times New Roman"/>
        </w:rPr>
        <w:t xml:space="preserve"> of these coast</w:t>
      </w:r>
      <w:r w:rsidR="00530B61" w:rsidRPr="00B6396A">
        <w:rPr>
          <w:rFonts w:asciiTheme="minorHAnsi" w:hAnsiTheme="minorHAnsi" w:cs="Times New Roman"/>
        </w:rPr>
        <w:t>al</w:t>
      </w:r>
      <w:r w:rsidR="003A7E5C" w:rsidRPr="00B6396A">
        <w:rPr>
          <w:rFonts w:asciiTheme="minorHAnsi" w:hAnsiTheme="minorHAnsi" w:cs="Times New Roman"/>
        </w:rPr>
        <w:t xml:space="preserve"> ecosystems, </w:t>
      </w:r>
      <w:r w:rsidR="003B11AC" w:rsidRPr="00B6396A">
        <w:rPr>
          <w:rFonts w:asciiTheme="minorHAnsi" w:hAnsiTheme="minorHAnsi" w:cs="Times New Roman"/>
        </w:rPr>
        <w:t xml:space="preserve">which include </w:t>
      </w:r>
      <w:r w:rsidR="003A7E5C" w:rsidRPr="00B6396A">
        <w:rPr>
          <w:rFonts w:asciiTheme="minorHAnsi" w:hAnsiTheme="minorHAnsi" w:cs="Times New Roman"/>
        </w:rPr>
        <w:t>mangrove</w:t>
      </w:r>
      <w:r w:rsidR="003B11AC" w:rsidRPr="00B6396A">
        <w:rPr>
          <w:rFonts w:asciiTheme="minorHAnsi" w:hAnsiTheme="minorHAnsi" w:cs="Times New Roman"/>
        </w:rPr>
        <w:t>s</w:t>
      </w:r>
      <w:r w:rsidR="003A7E5C" w:rsidRPr="00B6396A">
        <w:rPr>
          <w:rFonts w:asciiTheme="minorHAnsi" w:hAnsiTheme="minorHAnsi" w:cs="Times New Roman"/>
        </w:rPr>
        <w:t xml:space="preserve"> and swamps, are key </w:t>
      </w:r>
      <w:r w:rsidR="003B11AC" w:rsidRPr="00B6396A">
        <w:rPr>
          <w:rFonts w:asciiTheme="minorHAnsi" w:hAnsiTheme="minorHAnsi" w:cs="Times New Roman"/>
        </w:rPr>
        <w:t xml:space="preserve">to </w:t>
      </w:r>
      <w:r w:rsidR="003A7E5C" w:rsidRPr="00B6396A">
        <w:rPr>
          <w:rFonts w:asciiTheme="minorHAnsi" w:hAnsiTheme="minorHAnsi" w:cs="Times New Roman"/>
        </w:rPr>
        <w:t>the protection of coast</w:t>
      </w:r>
      <w:r w:rsidR="003B11AC" w:rsidRPr="00B6396A">
        <w:rPr>
          <w:rFonts w:asciiTheme="minorHAnsi" w:hAnsiTheme="minorHAnsi" w:cs="Times New Roman"/>
        </w:rPr>
        <w:t>al</w:t>
      </w:r>
      <w:r w:rsidR="003A7E5C" w:rsidRPr="00B6396A">
        <w:rPr>
          <w:rFonts w:asciiTheme="minorHAnsi" w:hAnsiTheme="minorHAnsi" w:cs="Times New Roman"/>
        </w:rPr>
        <w:t xml:space="preserve"> dynamics</w:t>
      </w:r>
      <w:r w:rsidR="003B11AC" w:rsidRPr="00B6396A">
        <w:rPr>
          <w:rFonts w:asciiTheme="minorHAnsi" w:hAnsiTheme="minorHAnsi" w:cs="Times New Roman"/>
        </w:rPr>
        <w:t xml:space="preserve"> as </w:t>
      </w:r>
      <w:r w:rsidR="003A7E5C" w:rsidRPr="00B6396A">
        <w:rPr>
          <w:rFonts w:asciiTheme="minorHAnsi" w:hAnsiTheme="minorHAnsi" w:cs="Times New Roman"/>
        </w:rPr>
        <w:t>they act as natural f</w:t>
      </w:r>
      <w:r w:rsidR="00E16636" w:rsidRPr="00B6396A">
        <w:rPr>
          <w:rFonts w:asciiTheme="minorHAnsi" w:hAnsiTheme="minorHAnsi" w:cs="Times New Roman"/>
        </w:rPr>
        <w:t>i</w:t>
      </w:r>
      <w:r w:rsidR="003A7E5C" w:rsidRPr="00B6396A">
        <w:rPr>
          <w:rFonts w:asciiTheme="minorHAnsi" w:hAnsiTheme="minorHAnsi" w:cs="Times New Roman"/>
        </w:rPr>
        <w:t>lter</w:t>
      </w:r>
      <w:r w:rsidR="003B11AC" w:rsidRPr="00B6396A">
        <w:rPr>
          <w:rFonts w:asciiTheme="minorHAnsi" w:hAnsiTheme="minorHAnsi" w:cs="Times New Roman"/>
        </w:rPr>
        <w:t>s</w:t>
      </w:r>
      <w:r w:rsidR="003A7E5C" w:rsidRPr="00B6396A">
        <w:rPr>
          <w:rFonts w:asciiTheme="minorHAnsi" w:hAnsiTheme="minorHAnsi" w:cs="Times New Roman"/>
        </w:rPr>
        <w:t xml:space="preserve"> </w:t>
      </w:r>
      <w:r w:rsidR="003B11AC" w:rsidRPr="00B6396A">
        <w:rPr>
          <w:rFonts w:asciiTheme="minorHAnsi" w:hAnsiTheme="minorHAnsi" w:cs="Times New Roman"/>
        </w:rPr>
        <w:t>for land-based runoff</w:t>
      </w:r>
      <w:r w:rsidR="00E16636" w:rsidRPr="00B6396A">
        <w:rPr>
          <w:rFonts w:asciiTheme="minorHAnsi" w:hAnsiTheme="minorHAnsi" w:cs="Times New Roman"/>
        </w:rPr>
        <w:t xml:space="preserve">, </w:t>
      </w:r>
      <w:r w:rsidR="003B11AC" w:rsidRPr="00B6396A">
        <w:rPr>
          <w:rFonts w:asciiTheme="minorHAnsi" w:hAnsiTheme="minorHAnsi" w:cs="Times New Roman"/>
        </w:rPr>
        <w:t xml:space="preserve">serve as </w:t>
      </w:r>
      <w:r w:rsidR="001B30A7" w:rsidRPr="00B6396A">
        <w:rPr>
          <w:rFonts w:asciiTheme="minorHAnsi" w:hAnsiTheme="minorHAnsi" w:cs="Times New Roman"/>
        </w:rPr>
        <w:t>habitat</w:t>
      </w:r>
      <w:r w:rsidR="00E16636" w:rsidRPr="00B6396A">
        <w:rPr>
          <w:rFonts w:asciiTheme="minorHAnsi" w:hAnsiTheme="minorHAnsi" w:cs="Times New Roman"/>
        </w:rPr>
        <w:t xml:space="preserve"> </w:t>
      </w:r>
      <w:r w:rsidR="003B11AC" w:rsidRPr="00B6396A">
        <w:rPr>
          <w:rFonts w:asciiTheme="minorHAnsi" w:hAnsiTheme="minorHAnsi" w:cs="Times New Roman"/>
        </w:rPr>
        <w:t xml:space="preserve">for numerous </w:t>
      </w:r>
      <w:r w:rsidR="00E16636" w:rsidRPr="00B6396A">
        <w:rPr>
          <w:rFonts w:asciiTheme="minorHAnsi" w:hAnsiTheme="minorHAnsi" w:cs="Times New Roman"/>
        </w:rPr>
        <w:t>species</w:t>
      </w:r>
      <w:r w:rsidR="00530B61" w:rsidRPr="00B6396A">
        <w:rPr>
          <w:rFonts w:asciiTheme="minorHAnsi" w:hAnsiTheme="minorHAnsi" w:cs="Times New Roman"/>
        </w:rPr>
        <w:t>,</w:t>
      </w:r>
      <w:r w:rsidR="00E16636" w:rsidRPr="00B6396A">
        <w:rPr>
          <w:rFonts w:asciiTheme="minorHAnsi" w:hAnsiTheme="minorHAnsi" w:cs="Times New Roman"/>
        </w:rPr>
        <w:t xml:space="preserve"> </w:t>
      </w:r>
      <w:r w:rsidR="003B11AC" w:rsidRPr="00B6396A">
        <w:rPr>
          <w:rFonts w:asciiTheme="minorHAnsi" w:hAnsiTheme="minorHAnsi" w:cs="Times New Roman"/>
        </w:rPr>
        <w:t xml:space="preserve">and </w:t>
      </w:r>
      <w:r w:rsidR="00E16636" w:rsidRPr="00B6396A">
        <w:rPr>
          <w:rFonts w:asciiTheme="minorHAnsi" w:hAnsiTheme="minorHAnsi" w:cs="Times New Roman"/>
        </w:rPr>
        <w:t xml:space="preserve">are critical </w:t>
      </w:r>
      <w:r w:rsidR="003B11AC" w:rsidRPr="00B6396A">
        <w:rPr>
          <w:rFonts w:asciiTheme="minorHAnsi" w:hAnsiTheme="minorHAnsi" w:cs="Times New Roman"/>
        </w:rPr>
        <w:t xml:space="preserve">feeding areas </w:t>
      </w:r>
      <w:r w:rsidR="00E16636" w:rsidRPr="00B6396A">
        <w:rPr>
          <w:rFonts w:asciiTheme="minorHAnsi" w:hAnsiTheme="minorHAnsi" w:cs="Times New Roman"/>
        </w:rPr>
        <w:t xml:space="preserve">and key </w:t>
      </w:r>
      <w:r w:rsidR="003B11AC" w:rsidRPr="00B6396A">
        <w:rPr>
          <w:rFonts w:asciiTheme="minorHAnsi" w:hAnsiTheme="minorHAnsi" w:cs="Times New Roman"/>
        </w:rPr>
        <w:t xml:space="preserve">areas </w:t>
      </w:r>
      <w:r w:rsidR="00E16636" w:rsidRPr="00B6396A">
        <w:rPr>
          <w:rFonts w:asciiTheme="minorHAnsi" w:hAnsiTheme="minorHAnsi" w:cs="Times New Roman"/>
        </w:rPr>
        <w:t xml:space="preserve">for fisheries </w:t>
      </w:r>
      <w:r w:rsidR="003B11AC" w:rsidRPr="00B6396A">
        <w:rPr>
          <w:rFonts w:asciiTheme="minorHAnsi" w:hAnsiTheme="minorHAnsi" w:cs="Times New Roman"/>
        </w:rPr>
        <w:t xml:space="preserve">that serve as </w:t>
      </w:r>
      <w:r w:rsidR="00E16636" w:rsidRPr="00B6396A">
        <w:rPr>
          <w:rFonts w:asciiTheme="minorHAnsi" w:hAnsiTheme="minorHAnsi" w:cs="Times New Roman"/>
        </w:rPr>
        <w:t xml:space="preserve">breeding </w:t>
      </w:r>
      <w:r w:rsidR="003B11AC" w:rsidRPr="00B6396A">
        <w:rPr>
          <w:rFonts w:asciiTheme="minorHAnsi" w:hAnsiTheme="minorHAnsi" w:cs="Times New Roman"/>
        </w:rPr>
        <w:t xml:space="preserve">areas </w:t>
      </w:r>
      <w:r w:rsidR="00E16636" w:rsidRPr="00B6396A">
        <w:rPr>
          <w:rFonts w:asciiTheme="minorHAnsi" w:hAnsiTheme="minorHAnsi" w:cs="Times New Roman"/>
        </w:rPr>
        <w:t xml:space="preserve">for </w:t>
      </w:r>
      <w:r w:rsidR="003B11AC" w:rsidRPr="00B6396A">
        <w:rPr>
          <w:rFonts w:asciiTheme="minorHAnsi" w:hAnsiTheme="minorHAnsi" w:cs="Times New Roman"/>
        </w:rPr>
        <w:t xml:space="preserve">different </w:t>
      </w:r>
      <w:r w:rsidR="001B30A7" w:rsidRPr="00B6396A">
        <w:rPr>
          <w:rFonts w:asciiTheme="minorHAnsi" w:hAnsiTheme="minorHAnsi" w:cs="Times New Roman"/>
        </w:rPr>
        <w:t>species</w:t>
      </w:r>
      <w:r w:rsidR="00E16636" w:rsidRPr="00B6396A">
        <w:rPr>
          <w:rFonts w:asciiTheme="minorHAnsi" w:hAnsiTheme="minorHAnsi" w:cs="Times New Roman"/>
        </w:rPr>
        <w:t xml:space="preserve">. </w:t>
      </w:r>
      <w:r w:rsidR="003B11AC" w:rsidRPr="00B6396A">
        <w:rPr>
          <w:rFonts w:asciiTheme="minorHAnsi" w:hAnsiTheme="minorHAnsi" w:cs="Times New Roman"/>
        </w:rPr>
        <w:t>In addition</w:t>
      </w:r>
      <w:r w:rsidR="00E16636" w:rsidRPr="00B6396A">
        <w:rPr>
          <w:rFonts w:asciiTheme="minorHAnsi" w:hAnsiTheme="minorHAnsi" w:cs="Times New Roman"/>
        </w:rPr>
        <w:t xml:space="preserve">, they act as carbon sinks, </w:t>
      </w:r>
      <w:r w:rsidR="003B11AC" w:rsidRPr="00B6396A">
        <w:rPr>
          <w:rFonts w:asciiTheme="minorHAnsi" w:hAnsiTheme="minorHAnsi" w:cs="Times New Roman"/>
        </w:rPr>
        <w:t xml:space="preserve">are sources of </w:t>
      </w:r>
      <w:r w:rsidR="00E16636" w:rsidRPr="00B6396A">
        <w:rPr>
          <w:rFonts w:asciiTheme="minorHAnsi" w:hAnsiTheme="minorHAnsi" w:cs="Times New Roman"/>
        </w:rPr>
        <w:t xml:space="preserve">energy, offer </w:t>
      </w:r>
      <w:r w:rsidR="001B30A7" w:rsidRPr="00B6396A">
        <w:rPr>
          <w:rFonts w:asciiTheme="minorHAnsi" w:hAnsiTheme="minorHAnsi" w:cs="Times New Roman"/>
        </w:rPr>
        <w:t>tourism</w:t>
      </w:r>
      <w:r w:rsidR="00E16636" w:rsidRPr="00B6396A">
        <w:rPr>
          <w:rFonts w:asciiTheme="minorHAnsi" w:hAnsiTheme="minorHAnsi" w:cs="Times New Roman"/>
        </w:rPr>
        <w:t xml:space="preserve"> attractions</w:t>
      </w:r>
      <w:r w:rsidR="003B11AC" w:rsidRPr="00B6396A">
        <w:rPr>
          <w:rFonts w:asciiTheme="minorHAnsi" w:hAnsiTheme="minorHAnsi" w:cs="Times New Roman"/>
        </w:rPr>
        <w:t>,</w:t>
      </w:r>
      <w:r w:rsidR="00E16636" w:rsidRPr="00B6396A">
        <w:rPr>
          <w:rFonts w:asciiTheme="minorHAnsi" w:hAnsiTheme="minorHAnsi" w:cs="Times New Roman"/>
        </w:rPr>
        <w:t xml:space="preserve"> and contribute to the region</w:t>
      </w:r>
      <w:r w:rsidR="003B11AC" w:rsidRPr="00B6396A">
        <w:rPr>
          <w:rFonts w:asciiTheme="minorHAnsi" w:hAnsiTheme="minorHAnsi" w:cs="Times New Roman"/>
        </w:rPr>
        <w:t>’s</w:t>
      </w:r>
      <w:r w:rsidR="00E16636" w:rsidRPr="00B6396A">
        <w:rPr>
          <w:rFonts w:asciiTheme="minorHAnsi" w:hAnsiTheme="minorHAnsi" w:cs="Times New Roman"/>
        </w:rPr>
        <w:t xml:space="preserve"> economic development</w:t>
      </w:r>
      <w:r w:rsidR="00711107" w:rsidRPr="00B6396A">
        <w:rPr>
          <w:rFonts w:asciiTheme="minorHAnsi" w:hAnsiTheme="minorHAnsi"/>
          <w:vertAlign w:val="superscript"/>
        </w:rPr>
        <w:footnoteReference w:id="37"/>
      </w:r>
      <w:r w:rsidR="00711107" w:rsidRPr="00B6396A">
        <w:rPr>
          <w:rFonts w:asciiTheme="minorHAnsi" w:hAnsiTheme="minorHAnsi" w:cs="Times New Roman"/>
        </w:rPr>
        <w:t>.</w:t>
      </w:r>
    </w:p>
    <w:p w14:paraId="19B1B92D" w14:textId="77777777" w:rsidR="007E0ECD" w:rsidRPr="00B6396A" w:rsidRDefault="003B11AC" w:rsidP="00072CA0">
      <w:pPr>
        <w:spacing w:after="120" w:line="240" w:lineRule="auto"/>
        <w:jc w:val="both"/>
        <w:rPr>
          <w:rFonts w:asciiTheme="minorHAnsi" w:hAnsiTheme="minorHAnsi" w:cs="Times New Roman"/>
        </w:rPr>
      </w:pPr>
      <w:r w:rsidRPr="00B6396A">
        <w:rPr>
          <w:rFonts w:asciiTheme="minorHAnsi" w:hAnsiTheme="minorHAnsi" w:cs="Times New Roman"/>
        </w:rPr>
        <w:lastRenderedPageBreak/>
        <w:t xml:space="preserve">The total </w:t>
      </w:r>
      <w:r w:rsidR="00CE7BC4" w:rsidRPr="00B6396A">
        <w:rPr>
          <w:rFonts w:asciiTheme="minorHAnsi" w:hAnsiTheme="minorHAnsi" w:cs="Times New Roman"/>
        </w:rPr>
        <w:t xml:space="preserve">population </w:t>
      </w:r>
      <w:r w:rsidRPr="00B6396A">
        <w:rPr>
          <w:rFonts w:asciiTheme="minorHAnsi" w:hAnsiTheme="minorHAnsi" w:cs="Times New Roman"/>
        </w:rPr>
        <w:t xml:space="preserve">of this area </w:t>
      </w:r>
      <w:r w:rsidR="00CE7BC4" w:rsidRPr="00B6396A">
        <w:rPr>
          <w:rFonts w:asciiTheme="minorHAnsi" w:hAnsiTheme="minorHAnsi" w:cs="Times New Roman"/>
        </w:rPr>
        <w:t xml:space="preserve">is </w:t>
      </w:r>
      <w:r w:rsidR="0025584B" w:rsidRPr="00B6396A">
        <w:rPr>
          <w:rFonts w:asciiTheme="minorHAnsi" w:hAnsiTheme="minorHAnsi" w:cs="Times New Roman"/>
        </w:rPr>
        <w:t>62</w:t>
      </w:r>
      <w:r w:rsidR="00CE7BC4" w:rsidRPr="00B6396A">
        <w:rPr>
          <w:rFonts w:asciiTheme="minorHAnsi" w:hAnsiTheme="minorHAnsi" w:cs="Times New Roman"/>
        </w:rPr>
        <w:t>,</w:t>
      </w:r>
      <w:r w:rsidR="0025584B" w:rsidRPr="00B6396A">
        <w:rPr>
          <w:rFonts w:asciiTheme="minorHAnsi" w:hAnsiTheme="minorHAnsi" w:cs="Times New Roman"/>
        </w:rPr>
        <w:t>345</w:t>
      </w:r>
      <w:r w:rsidR="0025584B" w:rsidRPr="00B6396A">
        <w:rPr>
          <w:rStyle w:val="FootnoteReference"/>
          <w:rFonts w:asciiTheme="minorHAnsi" w:hAnsiTheme="minorHAnsi" w:cs="Times New Roman"/>
        </w:rPr>
        <w:footnoteReference w:id="38"/>
      </w:r>
      <w:r w:rsidRPr="00B6396A">
        <w:rPr>
          <w:rFonts w:asciiTheme="minorHAnsi" w:hAnsiTheme="minorHAnsi" w:cs="Times New Roman"/>
        </w:rPr>
        <w:t xml:space="preserve">, 4,272 </w:t>
      </w:r>
      <w:r w:rsidR="00CE7BC4" w:rsidRPr="00B6396A">
        <w:rPr>
          <w:rFonts w:asciiTheme="minorHAnsi" w:hAnsiTheme="minorHAnsi" w:cs="Times New Roman"/>
        </w:rPr>
        <w:t xml:space="preserve">of </w:t>
      </w:r>
      <w:r w:rsidR="0004443F" w:rsidRPr="00B6396A">
        <w:rPr>
          <w:rFonts w:asciiTheme="minorHAnsi" w:hAnsiTheme="minorHAnsi" w:cs="Times New Roman"/>
        </w:rPr>
        <w:t>who</w:t>
      </w:r>
      <w:r w:rsidRPr="00B6396A">
        <w:rPr>
          <w:rFonts w:asciiTheme="minorHAnsi" w:hAnsiTheme="minorHAnsi" w:cs="Times New Roman"/>
        </w:rPr>
        <w:t xml:space="preserve"> </w:t>
      </w:r>
      <w:r w:rsidR="00CE7BC4" w:rsidRPr="00B6396A">
        <w:rPr>
          <w:rFonts w:asciiTheme="minorHAnsi" w:hAnsiTheme="minorHAnsi" w:cs="Times New Roman"/>
        </w:rPr>
        <w:t xml:space="preserve">are from indigenous </w:t>
      </w:r>
      <w:r w:rsidR="001B30A7" w:rsidRPr="00B6396A">
        <w:rPr>
          <w:rFonts w:asciiTheme="minorHAnsi" w:hAnsiTheme="minorHAnsi" w:cs="Times New Roman"/>
        </w:rPr>
        <w:t>ethnic</w:t>
      </w:r>
      <w:r w:rsidR="00CE7BC4" w:rsidRPr="00B6396A">
        <w:rPr>
          <w:rFonts w:asciiTheme="minorHAnsi" w:hAnsiTheme="minorHAnsi" w:cs="Times New Roman"/>
        </w:rPr>
        <w:t xml:space="preserve"> groups, and </w:t>
      </w:r>
      <w:r w:rsidR="0025584B" w:rsidRPr="00B6396A">
        <w:rPr>
          <w:rFonts w:asciiTheme="minorHAnsi" w:hAnsiTheme="minorHAnsi" w:cs="Times New Roman"/>
        </w:rPr>
        <w:t>27</w:t>
      </w:r>
      <w:r w:rsidR="00CE7BC4" w:rsidRPr="00B6396A">
        <w:rPr>
          <w:rFonts w:asciiTheme="minorHAnsi" w:hAnsiTheme="minorHAnsi" w:cs="Times New Roman"/>
        </w:rPr>
        <w:t>,</w:t>
      </w:r>
      <w:r w:rsidR="0025584B" w:rsidRPr="00B6396A">
        <w:rPr>
          <w:rFonts w:asciiTheme="minorHAnsi" w:hAnsiTheme="minorHAnsi" w:cs="Times New Roman"/>
        </w:rPr>
        <w:t>119</w:t>
      </w:r>
      <w:r w:rsidR="00805097" w:rsidRPr="00B6396A">
        <w:rPr>
          <w:rFonts w:asciiTheme="minorHAnsi" w:hAnsiTheme="minorHAnsi" w:cs="Times New Roman"/>
        </w:rPr>
        <w:t xml:space="preserve"> </w:t>
      </w:r>
      <w:r w:rsidRPr="00B6396A">
        <w:rPr>
          <w:rFonts w:asciiTheme="minorHAnsi" w:hAnsiTheme="minorHAnsi" w:cs="Times New Roman"/>
        </w:rPr>
        <w:t xml:space="preserve">of whom </w:t>
      </w:r>
      <w:r w:rsidR="0025584B" w:rsidRPr="00B6396A">
        <w:rPr>
          <w:rFonts w:asciiTheme="minorHAnsi" w:hAnsiTheme="minorHAnsi" w:cs="Times New Roman"/>
        </w:rPr>
        <w:t>correspond</w:t>
      </w:r>
      <w:r w:rsidR="00CE7BC4" w:rsidRPr="00B6396A">
        <w:rPr>
          <w:rFonts w:asciiTheme="minorHAnsi" w:hAnsiTheme="minorHAnsi" w:cs="Times New Roman"/>
        </w:rPr>
        <w:t xml:space="preserve"> to black communities</w:t>
      </w:r>
      <w:r w:rsidR="00DB0306" w:rsidRPr="00B6396A">
        <w:rPr>
          <w:rFonts w:asciiTheme="minorHAnsi" w:hAnsiTheme="minorHAnsi"/>
          <w:vertAlign w:val="superscript"/>
        </w:rPr>
        <w:footnoteReference w:id="39"/>
      </w:r>
      <w:r w:rsidR="00DB0306" w:rsidRPr="00B6396A">
        <w:rPr>
          <w:rFonts w:asciiTheme="minorHAnsi" w:hAnsiTheme="minorHAnsi" w:cs="Times New Roman"/>
        </w:rPr>
        <w:t>.</w:t>
      </w:r>
      <w:r w:rsidR="0004443F" w:rsidRPr="00B6396A">
        <w:rPr>
          <w:rFonts w:asciiTheme="minorHAnsi" w:hAnsiTheme="minorHAnsi" w:cs="Times New Roman"/>
        </w:rPr>
        <w:t xml:space="preserve"> </w:t>
      </w:r>
      <w:r w:rsidRPr="00B6396A">
        <w:rPr>
          <w:rFonts w:asciiTheme="minorHAnsi" w:hAnsiTheme="minorHAnsi" w:cs="Times New Roman"/>
        </w:rPr>
        <w:t>In terms of</w:t>
      </w:r>
      <w:r w:rsidR="00F23C22" w:rsidRPr="00B6396A">
        <w:rPr>
          <w:rFonts w:asciiTheme="minorHAnsi" w:hAnsiTheme="minorHAnsi" w:cs="Times New Roman"/>
        </w:rPr>
        <w:t xml:space="preserve"> </w:t>
      </w:r>
      <w:r w:rsidRPr="00B6396A">
        <w:rPr>
          <w:rFonts w:asciiTheme="minorHAnsi" w:hAnsiTheme="minorHAnsi" w:cs="Times New Roman"/>
        </w:rPr>
        <w:t xml:space="preserve">the area’s </w:t>
      </w:r>
      <w:r w:rsidR="00F23C22" w:rsidRPr="00B6396A">
        <w:rPr>
          <w:rFonts w:asciiTheme="minorHAnsi" w:hAnsiTheme="minorHAnsi" w:cs="Times New Roman"/>
        </w:rPr>
        <w:t>producti</w:t>
      </w:r>
      <w:r w:rsidRPr="00B6396A">
        <w:rPr>
          <w:rFonts w:asciiTheme="minorHAnsi" w:hAnsiTheme="minorHAnsi" w:cs="Times New Roman"/>
        </w:rPr>
        <w:t>on</w:t>
      </w:r>
      <w:r w:rsidR="00F23C22" w:rsidRPr="00B6396A">
        <w:rPr>
          <w:rFonts w:asciiTheme="minorHAnsi" w:hAnsiTheme="minorHAnsi" w:cs="Times New Roman"/>
        </w:rPr>
        <w:t xml:space="preserve"> systems, the main economic activities </w:t>
      </w:r>
      <w:r w:rsidRPr="00B6396A">
        <w:rPr>
          <w:rFonts w:asciiTheme="minorHAnsi" w:hAnsiTheme="minorHAnsi" w:cs="Times New Roman"/>
        </w:rPr>
        <w:t xml:space="preserve">in Unguía </w:t>
      </w:r>
      <w:r w:rsidR="00F23C22" w:rsidRPr="00B6396A">
        <w:rPr>
          <w:rFonts w:asciiTheme="minorHAnsi" w:hAnsiTheme="minorHAnsi" w:cs="Times New Roman"/>
        </w:rPr>
        <w:t xml:space="preserve">are </w:t>
      </w:r>
      <w:r w:rsidR="00B01E04" w:rsidRPr="00B6396A">
        <w:rPr>
          <w:rFonts w:asciiTheme="minorHAnsi" w:hAnsiTheme="minorHAnsi" w:cs="Times New Roman"/>
        </w:rPr>
        <w:t xml:space="preserve">cattle </w:t>
      </w:r>
      <w:r w:rsidR="0004443F" w:rsidRPr="00B6396A">
        <w:rPr>
          <w:rFonts w:asciiTheme="minorHAnsi" w:hAnsiTheme="minorHAnsi" w:cs="Times New Roman"/>
        </w:rPr>
        <w:t>ranching</w:t>
      </w:r>
      <w:r w:rsidR="00B01E04" w:rsidRPr="00B6396A">
        <w:rPr>
          <w:rFonts w:asciiTheme="minorHAnsi" w:hAnsiTheme="minorHAnsi" w:cs="Times New Roman"/>
        </w:rPr>
        <w:t xml:space="preserve"> </w:t>
      </w:r>
      <w:r w:rsidR="00F23C22" w:rsidRPr="00B6396A">
        <w:rPr>
          <w:rFonts w:asciiTheme="minorHAnsi" w:hAnsiTheme="minorHAnsi" w:cs="Times New Roman"/>
        </w:rPr>
        <w:t xml:space="preserve">and </w:t>
      </w:r>
      <w:r w:rsidR="0004443F" w:rsidRPr="00B6396A">
        <w:rPr>
          <w:rFonts w:asciiTheme="minorHAnsi" w:hAnsiTheme="minorHAnsi" w:cs="Times New Roman"/>
        </w:rPr>
        <w:t>agriculture (</w:t>
      </w:r>
      <w:r w:rsidR="003001D9" w:rsidRPr="00B6396A">
        <w:rPr>
          <w:rFonts w:asciiTheme="minorHAnsi" w:hAnsiTheme="minorHAnsi" w:cs="Times New Roman"/>
        </w:rPr>
        <w:t>rice, corn, manioc, yam</w:t>
      </w:r>
      <w:r w:rsidR="00873FD2" w:rsidRPr="00B6396A">
        <w:rPr>
          <w:rFonts w:asciiTheme="minorHAnsi" w:hAnsiTheme="minorHAnsi" w:cs="Times New Roman"/>
        </w:rPr>
        <w:t>,</w:t>
      </w:r>
      <w:r w:rsidR="003001D9" w:rsidRPr="00B6396A">
        <w:rPr>
          <w:rFonts w:asciiTheme="minorHAnsi" w:hAnsiTheme="minorHAnsi" w:cs="Times New Roman"/>
        </w:rPr>
        <w:t xml:space="preserve"> and pla</w:t>
      </w:r>
      <w:r w:rsidR="00086272" w:rsidRPr="00B6396A">
        <w:rPr>
          <w:rFonts w:asciiTheme="minorHAnsi" w:hAnsiTheme="minorHAnsi" w:cs="Times New Roman"/>
        </w:rPr>
        <w:t>n</w:t>
      </w:r>
      <w:r w:rsidR="003001D9" w:rsidRPr="00B6396A">
        <w:rPr>
          <w:rFonts w:asciiTheme="minorHAnsi" w:hAnsiTheme="minorHAnsi" w:cs="Times New Roman"/>
        </w:rPr>
        <w:t>tain crops</w:t>
      </w:r>
      <w:r w:rsidR="0004443F" w:rsidRPr="00B6396A">
        <w:rPr>
          <w:rFonts w:asciiTheme="minorHAnsi" w:hAnsiTheme="minorHAnsi" w:cs="Times New Roman"/>
        </w:rPr>
        <w:t>)</w:t>
      </w:r>
      <w:r w:rsidR="003001D9" w:rsidRPr="00B6396A">
        <w:rPr>
          <w:rFonts w:asciiTheme="minorHAnsi" w:hAnsiTheme="minorHAnsi" w:cs="Times New Roman"/>
        </w:rPr>
        <w:t>. There are also fruit plantations as lemon, papaya</w:t>
      </w:r>
      <w:r w:rsidR="00873FD2" w:rsidRPr="00B6396A">
        <w:rPr>
          <w:rFonts w:asciiTheme="minorHAnsi" w:hAnsiTheme="minorHAnsi" w:cs="Times New Roman"/>
        </w:rPr>
        <w:t>,</w:t>
      </w:r>
      <w:r w:rsidR="003001D9" w:rsidRPr="00B6396A">
        <w:rPr>
          <w:rFonts w:asciiTheme="minorHAnsi" w:hAnsiTheme="minorHAnsi" w:cs="Times New Roman"/>
        </w:rPr>
        <w:t xml:space="preserve"> and borojó</w:t>
      </w:r>
      <w:r w:rsidR="00E4635B" w:rsidRPr="00B6396A">
        <w:rPr>
          <w:rStyle w:val="FootnoteReference"/>
          <w:rFonts w:asciiTheme="minorHAnsi" w:hAnsiTheme="minorHAnsi" w:cs="Times New Roman"/>
        </w:rPr>
        <w:footnoteReference w:id="40"/>
      </w:r>
      <w:r w:rsidR="00805097" w:rsidRPr="00B6396A">
        <w:rPr>
          <w:rFonts w:asciiTheme="minorHAnsi" w:hAnsiTheme="minorHAnsi" w:cs="Times New Roman"/>
        </w:rPr>
        <w:t>.</w:t>
      </w:r>
      <w:r w:rsidR="007E0ECD" w:rsidRPr="00B6396A">
        <w:rPr>
          <w:rFonts w:asciiTheme="minorHAnsi" w:hAnsiTheme="minorHAnsi" w:cs="Times New Roman"/>
        </w:rPr>
        <w:t xml:space="preserve"> </w:t>
      </w:r>
      <w:r w:rsidR="003001D9" w:rsidRPr="00B6396A">
        <w:rPr>
          <w:rFonts w:asciiTheme="minorHAnsi" w:hAnsiTheme="minorHAnsi" w:cs="Times New Roman"/>
        </w:rPr>
        <w:t xml:space="preserve">In the municipality of </w:t>
      </w:r>
      <w:r w:rsidR="00E4635B" w:rsidRPr="00B6396A">
        <w:rPr>
          <w:rFonts w:asciiTheme="minorHAnsi" w:hAnsiTheme="minorHAnsi" w:cs="Times New Roman"/>
        </w:rPr>
        <w:t xml:space="preserve">Riosucio </w:t>
      </w:r>
      <w:r w:rsidR="00086272" w:rsidRPr="00B6396A">
        <w:rPr>
          <w:rFonts w:asciiTheme="minorHAnsi" w:hAnsiTheme="minorHAnsi" w:cs="Times New Roman"/>
        </w:rPr>
        <w:t xml:space="preserve">plantain cultivation is the main </w:t>
      </w:r>
      <w:r w:rsidR="004B201B" w:rsidRPr="00B6396A">
        <w:rPr>
          <w:rFonts w:asciiTheme="minorHAnsi" w:hAnsiTheme="minorHAnsi" w:cs="Times New Roman"/>
        </w:rPr>
        <w:t>agricultural</w:t>
      </w:r>
      <w:r w:rsidR="00086272" w:rsidRPr="00B6396A">
        <w:rPr>
          <w:rFonts w:asciiTheme="minorHAnsi" w:hAnsiTheme="minorHAnsi" w:cs="Times New Roman"/>
        </w:rPr>
        <w:t xml:space="preserve"> activity and this municipality </w:t>
      </w:r>
      <w:r w:rsidR="00873FD2" w:rsidRPr="00B6396A">
        <w:rPr>
          <w:rFonts w:asciiTheme="minorHAnsi" w:hAnsiTheme="minorHAnsi" w:cs="Times New Roman"/>
        </w:rPr>
        <w:t>is</w:t>
      </w:r>
      <w:r w:rsidR="00086272" w:rsidRPr="00B6396A">
        <w:rPr>
          <w:rFonts w:asciiTheme="minorHAnsi" w:hAnsiTheme="minorHAnsi" w:cs="Times New Roman"/>
        </w:rPr>
        <w:t xml:space="preserve"> the highest producer of </w:t>
      </w:r>
      <w:r w:rsidR="00873FD2" w:rsidRPr="00B6396A">
        <w:rPr>
          <w:rFonts w:asciiTheme="minorHAnsi" w:hAnsiTheme="minorHAnsi" w:cs="Times New Roman"/>
        </w:rPr>
        <w:t>plantains</w:t>
      </w:r>
      <w:r w:rsidR="00086272" w:rsidRPr="00B6396A">
        <w:rPr>
          <w:rFonts w:asciiTheme="minorHAnsi" w:hAnsiTheme="minorHAnsi" w:cs="Times New Roman"/>
        </w:rPr>
        <w:t xml:space="preserve"> in the </w:t>
      </w:r>
      <w:r w:rsidR="004B201B" w:rsidRPr="00B6396A">
        <w:rPr>
          <w:rFonts w:asciiTheme="minorHAnsi" w:hAnsiTheme="minorHAnsi" w:cs="Times New Roman"/>
        </w:rPr>
        <w:t>d</w:t>
      </w:r>
      <w:r w:rsidR="00086272" w:rsidRPr="00B6396A">
        <w:rPr>
          <w:rFonts w:asciiTheme="minorHAnsi" w:hAnsiTheme="minorHAnsi" w:cs="Times New Roman"/>
        </w:rPr>
        <w:t xml:space="preserve">epartment of </w:t>
      </w:r>
      <w:r w:rsidR="007E0ECD" w:rsidRPr="00B6396A">
        <w:rPr>
          <w:rFonts w:asciiTheme="minorHAnsi" w:hAnsiTheme="minorHAnsi" w:cs="Times New Roman"/>
        </w:rPr>
        <w:t xml:space="preserve">Chocó, </w:t>
      </w:r>
      <w:r w:rsidR="00086272" w:rsidRPr="00B6396A">
        <w:rPr>
          <w:rFonts w:asciiTheme="minorHAnsi" w:hAnsiTheme="minorHAnsi" w:cs="Times New Roman"/>
        </w:rPr>
        <w:t xml:space="preserve">above </w:t>
      </w:r>
      <w:r w:rsidR="00873FD2" w:rsidRPr="00B6396A">
        <w:rPr>
          <w:rFonts w:asciiTheme="minorHAnsi" w:hAnsiTheme="minorHAnsi" w:cs="Times New Roman"/>
        </w:rPr>
        <w:t>the principal producers in</w:t>
      </w:r>
      <w:r w:rsidR="00086272" w:rsidRPr="00B6396A">
        <w:rPr>
          <w:rFonts w:asciiTheme="minorHAnsi" w:hAnsiTheme="minorHAnsi" w:cs="Times New Roman"/>
        </w:rPr>
        <w:t xml:space="preserve"> </w:t>
      </w:r>
      <w:r w:rsidR="007E0ECD" w:rsidRPr="00B6396A">
        <w:rPr>
          <w:rFonts w:asciiTheme="minorHAnsi" w:hAnsiTheme="minorHAnsi" w:cs="Times New Roman"/>
        </w:rPr>
        <w:t xml:space="preserve">Alto </w:t>
      </w:r>
      <w:r w:rsidR="00086272" w:rsidRPr="00B6396A">
        <w:rPr>
          <w:rFonts w:asciiTheme="minorHAnsi" w:hAnsiTheme="minorHAnsi" w:cs="Times New Roman"/>
        </w:rPr>
        <w:t>and</w:t>
      </w:r>
      <w:r w:rsidR="007E0ECD" w:rsidRPr="00B6396A">
        <w:rPr>
          <w:rFonts w:asciiTheme="minorHAnsi" w:hAnsiTheme="minorHAnsi" w:cs="Times New Roman"/>
        </w:rPr>
        <w:t xml:space="preserve"> Medio Baudó, Bojayá, Carmen del Darién</w:t>
      </w:r>
      <w:r w:rsidR="00873FD2" w:rsidRPr="00B6396A">
        <w:rPr>
          <w:rFonts w:asciiTheme="minorHAnsi" w:hAnsiTheme="minorHAnsi" w:cs="Times New Roman"/>
        </w:rPr>
        <w:t>,</w:t>
      </w:r>
      <w:r w:rsidR="007E0ECD" w:rsidRPr="00B6396A">
        <w:rPr>
          <w:rFonts w:asciiTheme="minorHAnsi" w:hAnsiTheme="minorHAnsi" w:cs="Times New Roman"/>
        </w:rPr>
        <w:t xml:space="preserve"> </w:t>
      </w:r>
      <w:r w:rsidR="00086272" w:rsidRPr="00B6396A">
        <w:rPr>
          <w:rFonts w:asciiTheme="minorHAnsi" w:hAnsiTheme="minorHAnsi" w:cs="Times New Roman"/>
        </w:rPr>
        <w:t>and</w:t>
      </w:r>
      <w:r w:rsidR="007E0ECD" w:rsidRPr="00B6396A">
        <w:rPr>
          <w:rFonts w:asciiTheme="minorHAnsi" w:hAnsiTheme="minorHAnsi" w:cs="Times New Roman"/>
        </w:rPr>
        <w:t xml:space="preserve"> Quibdó</w:t>
      </w:r>
      <w:r w:rsidR="00E4635B" w:rsidRPr="00B6396A">
        <w:rPr>
          <w:rStyle w:val="FootnoteReference"/>
          <w:rFonts w:asciiTheme="minorHAnsi" w:hAnsiTheme="minorHAnsi" w:cs="Times New Roman"/>
        </w:rPr>
        <w:footnoteReference w:id="41"/>
      </w:r>
      <w:r w:rsidR="007E0ECD" w:rsidRPr="00B6396A">
        <w:rPr>
          <w:rFonts w:asciiTheme="minorHAnsi" w:hAnsiTheme="minorHAnsi" w:cs="Times New Roman"/>
        </w:rPr>
        <w:t>.</w:t>
      </w:r>
    </w:p>
    <w:p w14:paraId="5219C338" w14:textId="77777777" w:rsidR="007E0ECD" w:rsidRPr="00B6396A" w:rsidRDefault="00873FD2"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In the municipality of </w:t>
      </w:r>
      <w:r w:rsidR="007E0ECD" w:rsidRPr="00B6396A">
        <w:rPr>
          <w:rFonts w:asciiTheme="minorHAnsi" w:hAnsiTheme="minorHAnsi" w:cs="Times New Roman"/>
        </w:rPr>
        <w:t xml:space="preserve">Juradó </w:t>
      </w:r>
      <w:r w:rsidR="00086272" w:rsidRPr="00B6396A">
        <w:rPr>
          <w:rFonts w:asciiTheme="minorHAnsi" w:hAnsiTheme="minorHAnsi" w:cs="Times New Roman"/>
        </w:rPr>
        <w:t xml:space="preserve">the main economic activity is </w:t>
      </w:r>
      <w:r w:rsidRPr="00B6396A">
        <w:rPr>
          <w:rFonts w:asciiTheme="minorHAnsi" w:hAnsiTheme="minorHAnsi" w:cs="Times New Roman"/>
        </w:rPr>
        <w:t>timber logging</w:t>
      </w:r>
      <w:r w:rsidR="000C65DF" w:rsidRPr="00B6396A">
        <w:rPr>
          <w:rFonts w:asciiTheme="minorHAnsi" w:hAnsiTheme="minorHAnsi" w:cs="Times New Roman"/>
        </w:rPr>
        <w:t xml:space="preserve"> that </w:t>
      </w:r>
      <w:r w:rsidRPr="00B6396A">
        <w:rPr>
          <w:rFonts w:asciiTheme="minorHAnsi" w:hAnsiTheme="minorHAnsi" w:cs="Times New Roman"/>
        </w:rPr>
        <w:t xml:space="preserve">has been </w:t>
      </w:r>
      <w:r w:rsidR="000C65DF" w:rsidRPr="00B6396A">
        <w:rPr>
          <w:rFonts w:asciiTheme="minorHAnsi" w:hAnsiTheme="minorHAnsi" w:cs="Times New Roman"/>
        </w:rPr>
        <w:t xml:space="preserve">developed </w:t>
      </w:r>
      <w:r w:rsidRPr="00B6396A">
        <w:rPr>
          <w:rFonts w:asciiTheme="minorHAnsi" w:hAnsiTheme="minorHAnsi" w:cs="Times New Roman"/>
        </w:rPr>
        <w:t xml:space="preserve">through unsuitable and </w:t>
      </w:r>
      <w:r w:rsidR="00CD396A" w:rsidRPr="00B6396A">
        <w:rPr>
          <w:rFonts w:asciiTheme="minorHAnsi" w:hAnsiTheme="minorHAnsi" w:cs="Times New Roman"/>
        </w:rPr>
        <w:t>inappropriate</w:t>
      </w:r>
      <w:r w:rsidRPr="00B6396A">
        <w:rPr>
          <w:rFonts w:asciiTheme="minorHAnsi" w:hAnsiTheme="minorHAnsi" w:cs="Times New Roman"/>
        </w:rPr>
        <w:t xml:space="preserve"> means. The species that are the most illegally extracted are</w:t>
      </w:r>
      <w:r w:rsidR="000C65DF" w:rsidRPr="00B6396A">
        <w:rPr>
          <w:rFonts w:asciiTheme="minorHAnsi" w:hAnsiTheme="minorHAnsi" w:cs="Times New Roman"/>
        </w:rPr>
        <w:t xml:space="preserve"> </w:t>
      </w:r>
      <w:r w:rsidR="007E0ECD" w:rsidRPr="00B6396A">
        <w:rPr>
          <w:rFonts w:asciiTheme="minorHAnsi" w:hAnsiTheme="minorHAnsi" w:cs="Times New Roman"/>
          <w:i/>
        </w:rPr>
        <w:t>abarco</w:t>
      </w:r>
      <w:r w:rsidR="007E0ECD" w:rsidRPr="00B6396A">
        <w:rPr>
          <w:rFonts w:asciiTheme="minorHAnsi" w:hAnsiTheme="minorHAnsi" w:cs="Times New Roman"/>
        </w:rPr>
        <w:t>, ced</w:t>
      </w:r>
      <w:r w:rsidR="000C65DF" w:rsidRPr="00B6396A">
        <w:rPr>
          <w:rFonts w:asciiTheme="minorHAnsi" w:hAnsiTheme="minorHAnsi" w:cs="Times New Roman"/>
        </w:rPr>
        <w:t xml:space="preserve">ar, oak, </w:t>
      </w:r>
      <w:r w:rsidR="000C65DF" w:rsidRPr="00B6396A">
        <w:rPr>
          <w:rFonts w:asciiTheme="minorHAnsi" w:hAnsiTheme="minorHAnsi" w:cs="Times New Roman"/>
          <w:i/>
        </w:rPr>
        <w:t>carob</w:t>
      </w:r>
      <w:r w:rsidR="007E0ECD" w:rsidRPr="00B6396A">
        <w:rPr>
          <w:rFonts w:asciiTheme="minorHAnsi" w:hAnsiTheme="minorHAnsi" w:cs="Times New Roman"/>
          <w:i/>
        </w:rPr>
        <w:t>ro</w:t>
      </w:r>
      <w:r w:rsidR="007E0ECD" w:rsidRPr="00B6396A">
        <w:rPr>
          <w:rFonts w:asciiTheme="minorHAnsi" w:hAnsiTheme="minorHAnsi" w:cs="Times New Roman"/>
        </w:rPr>
        <w:t>,</w:t>
      </w:r>
      <w:r w:rsidR="006376DD" w:rsidRPr="00B6396A">
        <w:rPr>
          <w:rFonts w:asciiTheme="minorHAnsi" w:hAnsiTheme="minorHAnsi" w:cs="Times New Roman"/>
        </w:rPr>
        <w:t xml:space="preserve"> </w:t>
      </w:r>
      <w:r w:rsidR="007E0ECD" w:rsidRPr="00B6396A">
        <w:rPr>
          <w:rFonts w:asciiTheme="minorHAnsi" w:hAnsiTheme="minorHAnsi" w:cs="Times New Roman"/>
          <w:i/>
        </w:rPr>
        <w:t>algarrobo</w:t>
      </w:r>
      <w:r w:rsidR="007E0ECD" w:rsidRPr="00B6396A">
        <w:rPr>
          <w:rFonts w:asciiTheme="minorHAnsi" w:hAnsiTheme="minorHAnsi" w:cs="Times New Roman"/>
        </w:rPr>
        <w:t xml:space="preserve">, </w:t>
      </w:r>
      <w:r w:rsidR="007E0ECD" w:rsidRPr="00B6396A">
        <w:rPr>
          <w:rFonts w:asciiTheme="minorHAnsi" w:hAnsiTheme="minorHAnsi" w:cs="Times New Roman"/>
          <w:i/>
        </w:rPr>
        <w:t>choibá</w:t>
      </w:r>
      <w:r w:rsidR="007E0ECD" w:rsidRPr="00B6396A">
        <w:rPr>
          <w:rFonts w:asciiTheme="minorHAnsi" w:hAnsiTheme="minorHAnsi" w:cs="Times New Roman"/>
        </w:rPr>
        <w:t xml:space="preserve">, </w:t>
      </w:r>
      <w:r w:rsidR="007E0ECD" w:rsidRPr="00B6396A">
        <w:rPr>
          <w:rFonts w:asciiTheme="minorHAnsi" w:hAnsiTheme="minorHAnsi" w:cs="Times New Roman"/>
          <w:i/>
        </w:rPr>
        <w:t>bonga, sangregallina, caracolí</w:t>
      </w:r>
      <w:r w:rsidRPr="00B6396A">
        <w:rPr>
          <w:rFonts w:asciiTheme="minorHAnsi" w:hAnsiTheme="minorHAnsi" w:cs="Times New Roman"/>
        </w:rPr>
        <w:t>,</w:t>
      </w:r>
      <w:r w:rsidR="007E0ECD" w:rsidRPr="00B6396A">
        <w:rPr>
          <w:rFonts w:asciiTheme="minorHAnsi" w:hAnsiTheme="minorHAnsi" w:cs="Times New Roman"/>
        </w:rPr>
        <w:t xml:space="preserve"> </w:t>
      </w:r>
      <w:r w:rsidR="002B5E53" w:rsidRPr="00B6396A">
        <w:rPr>
          <w:rFonts w:asciiTheme="minorHAnsi" w:hAnsiTheme="minorHAnsi" w:cs="Times New Roman"/>
        </w:rPr>
        <w:t xml:space="preserve">and mahogany. </w:t>
      </w:r>
      <w:r w:rsidRPr="00B6396A">
        <w:rPr>
          <w:rFonts w:asciiTheme="minorHAnsi" w:hAnsiTheme="minorHAnsi" w:cs="Times New Roman"/>
        </w:rPr>
        <w:t xml:space="preserve">Most agricultural activities are for subsistence, </w:t>
      </w:r>
      <w:r w:rsidR="002B5E53" w:rsidRPr="00B6396A">
        <w:rPr>
          <w:rFonts w:asciiTheme="minorHAnsi" w:hAnsiTheme="minorHAnsi" w:cs="Times New Roman"/>
        </w:rPr>
        <w:t xml:space="preserve">and the most </w:t>
      </w:r>
      <w:r w:rsidRPr="00B6396A">
        <w:rPr>
          <w:rFonts w:asciiTheme="minorHAnsi" w:hAnsiTheme="minorHAnsi" w:cs="Times New Roman"/>
        </w:rPr>
        <w:t xml:space="preserve">prevalent </w:t>
      </w:r>
      <w:r w:rsidR="005057DF" w:rsidRPr="00B6396A">
        <w:rPr>
          <w:rFonts w:asciiTheme="minorHAnsi" w:hAnsiTheme="minorHAnsi" w:cs="Times New Roman"/>
        </w:rPr>
        <w:t xml:space="preserve">crops </w:t>
      </w:r>
      <w:r w:rsidR="002B5E53" w:rsidRPr="00B6396A">
        <w:rPr>
          <w:rFonts w:asciiTheme="minorHAnsi" w:hAnsiTheme="minorHAnsi" w:cs="Times New Roman"/>
        </w:rPr>
        <w:t xml:space="preserve">are rice, plantain, corn, coconut, </w:t>
      </w:r>
      <w:r w:rsidRPr="00B6396A">
        <w:rPr>
          <w:rFonts w:asciiTheme="minorHAnsi" w:hAnsiTheme="minorHAnsi" w:cs="Times New Roman"/>
        </w:rPr>
        <w:t xml:space="preserve">and </w:t>
      </w:r>
      <w:r w:rsidR="002B5E53" w:rsidRPr="00B6396A">
        <w:rPr>
          <w:rFonts w:asciiTheme="minorHAnsi" w:hAnsiTheme="minorHAnsi" w:cs="Times New Roman"/>
        </w:rPr>
        <w:t>manioc</w:t>
      </w:r>
      <w:r w:rsidRPr="00B6396A">
        <w:rPr>
          <w:rFonts w:asciiTheme="minorHAnsi" w:hAnsiTheme="minorHAnsi" w:cs="Times New Roman"/>
        </w:rPr>
        <w:t>,</w:t>
      </w:r>
      <w:r w:rsidR="002B5E53" w:rsidRPr="00B6396A">
        <w:rPr>
          <w:rFonts w:asciiTheme="minorHAnsi" w:hAnsiTheme="minorHAnsi" w:cs="Times New Roman"/>
        </w:rPr>
        <w:t xml:space="preserve"> and fruit </w:t>
      </w:r>
      <w:r w:rsidRPr="00B6396A">
        <w:rPr>
          <w:rFonts w:asciiTheme="minorHAnsi" w:hAnsiTheme="minorHAnsi" w:cs="Times New Roman"/>
        </w:rPr>
        <w:t xml:space="preserve">crops such as </w:t>
      </w:r>
      <w:r w:rsidR="007E0ECD" w:rsidRPr="00B6396A">
        <w:rPr>
          <w:rFonts w:asciiTheme="minorHAnsi" w:hAnsiTheme="minorHAnsi" w:cs="Times New Roman"/>
          <w:i/>
        </w:rPr>
        <w:t>borojó</w:t>
      </w:r>
      <w:r w:rsidR="007E0ECD" w:rsidRPr="00B6396A">
        <w:rPr>
          <w:rFonts w:asciiTheme="minorHAnsi" w:hAnsiTheme="minorHAnsi" w:cs="Times New Roman"/>
        </w:rPr>
        <w:t>, gua</w:t>
      </w:r>
      <w:r w:rsidR="002B5E53" w:rsidRPr="00B6396A">
        <w:rPr>
          <w:rFonts w:asciiTheme="minorHAnsi" w:hAnsiTheme="minorHAnsi" w:cs="Times New Roman"/>
        </w:rPr>
        <w:t>va, avoca</w:t>
      </w:r>
      <w:r w:rsidRPr="00B6396A">
        <w:rPr>
          <w:rFonts w:asciiTheme="minorHAnsi" w:hAnsiTheme="minorHAnsi" w:cs="Times New Roman"/>
        </w:rPr>
        <w:t>do</w:t>
      </w:r>
      <w:r w:rsidR="002B5E53" w:rsidRPr="00B6396A">
        <w:rPr>
          <w:rFonts w:asciiTheme="minorHAnsi" w:hAnsiTheme="minorHAnsi" w:cs="Times New Roman"/>
        </w:rPr>
        <w:t xml:space="preserve">, </w:t>
      </w:r>
      <w:r w:rsidR="007E0ECD" w:rsidRPr="00B6396A">
        <w:rPr>
          <w:rFonts w:asciiTheme="minorHAnsi" w:hAnsiTheme="minorHAnsi" w:cs="Times New Roman"/>
          <w:i/>
        </w:rPr>
        <w:t>chontaduro</w:t>
      </w:r>
      <w:r w:rsidR="007E0ECD" w:rsidRPr="00B6396A">
        <w:rPr>
          <w:rFonts w:asciiTheme="minorHAnsi" w:hAnsiTheme="minorHAnsi" w:cs="Times New Roman"/>
        </w:rPr>
        <w:t xml:space="preserve">, </w:t>
      </w:r>
      <w:r w:rsidRPr="00B6396A">
        <w:rPr>
          <w:rFonts w:asciiTheme="minorHAnsi" w:hAnsiTheme="minorHAnsi" w:cs="Times New Roman"/>
        </w:rPr>
        <w:t xml:space="preserve">and </w:t>
      </w:r>
      <w:r w:rsidR="007E0ECD" w:rsidRPr="00B6396A">
        <w:rPr>
          <w:rFonts w:asciiTheme="minorHAnsi" w:hAnsiTheme="minorHAnsi" w:cs="Times New Roman"/>
        </w:rPr>
        <w:t>l</w:t>
      </w:r>
      <w:r w:rsidR="002B5E53" w:rsidRPr="00B6396A">
        <w:rPr>
          <w:rFonts w:asciiTheme="minorHAnsi" w:hAnsiTheme="minorHAnsi" w:cs="Times New Roman"/>
        </w:rPr>
        <w:t>emo</w:t>
      </w:r>
      <w:r w:rsidR="007E0ECD" w:rsidRPr="00B6396A">
        <w:rPr>
          <w:rFonts w:asciiTheme="minorHAnsi" w:hAnsiTheme="minorHAnsi" w:cs="Times New Roman"/>
        </w:rPr>
        <w:t>n</w:t>
      </w:r>
      <w:r w:rsidR="00DB27FB" w:rsidRPr="00B6396A">
        <w:rPr>
          <w:rFonts w:asciiTheme="minorHAnsi" w:hAnsiTheme="minorHAnsi" w:cs="Times New Roman"/>
        </w:rPr>
        <w:t>.</w:t>
      </w:r>
      <w:r w:rsidR="007E0ECD" w:rsidRPr="00B6396A">
        <w:rPr>
          <w:rFonts w:asciiTheme="minorHAnsi" w:hAnsiTheme="minorHAnsi" w:cs="Times New Roman"/>
        </w:rPr>
        <w:t xml:space="preserve"> </w:t>
      </w:r>
      <w:r w:rsidRPr="00B6396A">
        <w:rPr>
          <w:rFonts w:asciiTheme="minorHAnsi" w:hAnsiTheme="minorHAnsi" w:cs="Times New Roman"/>
        </w:rPr>
        <w:t xml:space="preserve">Traditional fishing </w:t>
      </w:r>
      <w:r w:rsidR="00B04580" w:rsidRPr="00B6396A">
        <w:rPr>
          <w:rFonts w:asciiTheme="minorHAnsi" w:hAnsiTheme="minorHAnsi" w:cs="Times New Roman"/>
        </w:rPr>
        <w:t>is an important</w:t>
      </w:r>
      <w:r w:rsidR="00D75559" w:rsidRPr="00B6396A">
        <w:rPr>
          <w:rFonts w:asciiTheme="minorHAnsi" w:hAnsiTheme="minorHAnsi" w:cs="Times New Roman"/>
        </w:rPr>
        <w:t xml:space="preserve"> </w:t>
      </w:r>
      <w:r w:rsidRPr="00B6396A">
        <w:rPr>
          <w:rFonts w:asciiTheme="minorHAnsi" w:hAnsiTheme="minorHAnsi" w:cs="Times New Roman"/>
        </w:rPr>
        <w:t xml:space="preserve">economic </w:t>
      </w:r>
      <w:r w:rsidR="00D75559" w:rsidRPr="00B6396A">
        <w:rPr>
          <w:rFonts w:asciiTheme="minorHAnsi" w:hAnsiTheme="minorHAnsi" w:cs="Times New Roman"/>
        </w:rPr>
        <w:t xml:space="preserve">activity because </w:t>
      </w:r>
      <w:r w:rsidR="005057DF" w:rsidRPr="00B6396A">
        <w:rPr>
          <w:rFonts w:asciiTheme="minorHAnsi" w:hAnsiTheme="minorHAnsi" w:cs="Times New Roman"/>
        </w:rPr>
        <w:t xml:space="preserve">of </w:t>
      </w:r>
      <w:r w:rsidR="00D75559" w:rsidRPr="00B6396A">
        <w:rPr>
          <w:rFonts w:asciiTheme="minorHAnsi" w:hAnsiTheme="minorHAnsi" w:cs="Times New Roman"/>
        </w:rPr>
        <w:t xml:space="preserve">the </w:t>
      </w:r>
      <w:r w:rsidRPr="00B6396A">
        <w:rPr>
          <w:rFonts w:asciiTheme="minorHAnsi" w:hAnsiTheme="minorHAnsi" w:cs="Times New Roman"/>
        </w:rPr>
        <w:t xml:space="preserve">abundance of </w:t>
      </w:r>
      <w:r w:rsidR="00D75559" w:rsidRPr="00B6396A">
        <w:rPr>
          <w:rFonts w:asciiTheme="minorHAnsi" w:hAnsiTheme="minorHAnsi" w:cs="Times New Roman"/>
        </w:rPr>
        <w:t>resource</w:t>
      </w:r>
      <w:r w:rsidRPr="00B6396A">
        <w:rPr>
          <w:rFonts w:asciiTheme="minorHAnsi" w:hAnsiTheme="minorHAnsi" w:cs="Times New Roman"/>
        </w:rPr>
        <w:t>s</w:t>
      </w:r>
      <w:r w:rsidR="00D75559" w:rsidRPr="00B6396A">
        <w:rPr>
          <w:rFonts w:asciiTheme="minorHAnsi" w:hAnsiTheme="minorHAnsi" w:cs="Times New Roman"/>
        </w:rPr>
        <w:t>, access</w:t>
      </w:r>
      <w:r w:rsidRPr="00B6396A">
        <w:rPr>
          <w:rFonts w:asciiTheme="minorHAnsi" w:hAnsiTheme="minorHAnsi" w:cs="Times New Roman"/>
        </w:rPr>
        <w:t>,</w:t>
      </w:r>
      <w:r w:rsidR="00D75559" w:rsidRPr="00B6396A">
        <w:rPr>
          <w:rFonts w:asciiTheme="minorHAnsi" w:hAnsiTheme="minorHAnsi" w:cs="Times New Roman"/>
        </w:rPr>
        <w:t xml:space="preserve"> and diversity </w:t>
      </w:r>
      <w:r w:rsidRPr="00B6396A">
        <w:rPr>
          <w:rFonts w:asciiTheme="minorHAnsi" w:hAnsiTheme="minorHAnsi" w:cs="Times New Roman"/>
        </w:rPr>
        <w:t xml:space="preserve">of species </w:t>
      </w:r>
      <w:r w:rsidR="00D75559" w:rsidRPr="00B6396A">
        <w:rPr>
          <w:rFonts w:asciiTheme="minorHAnsi" w:hAnsiTheme="minorHAnsi" w:cs="Times New Roman"/>
        </w:rPr>
        <w:t>that supplies local market</w:t>
      </w:r>
      <w:r w:rsidRPr="00B6396A">
        <w:rPr>
          <w:rFonts w:asciiTheme="minorHAnsi" w:hAnsiTheme="minorHAnsi" w:cs="Times New Roman"/>
        </w:rPr>
        <w:t>s.</w:t>
      </w:r>
      <w:r w:rsidR="003545DF" w:rsidRPr="00B6396A">
        <w:rPr>
          <w:rStyle w:val="FootnoteReference"/>
          <w:rFonts w:asciiTheme="minorHAnsi" w:hAnsiTheme="minorHAnsi" w:cs="Times New Roman"/>
        </w:rPr>
        <w:footnoteReference w:id="42"/>
      </w:r>
      <w:r w:rsidR="00D75559" w:rsidRPr="00B6396A">
        <w:rPr>
          <w:rFonts w:asciiTheme="minorHAnsi" w:hAnsiTheme="minorHAnsi" w:cs="Times New Roman"/>
        </w:rPr>
        <w:t xml:space="preserve"> </w:t>
      </w:r>
      <w:r w:rsidRPr="00B6396A">
        <w:rPr>
          <w:rFonts w:asciiTheme="minorHAnsi" w:hAnsiTheme="minorHAnsi" w:cs="Times New Roman"/>
        </w:rPr>
        <w:t xml:space="preserve">A </w:t>
      </w:r>
      <w:r w:rsidR="00D75559" w:rsidRPr="00B6396A">
        <w:rPr>
          <w:rFonts w:asciiTheme="minorHAnsi" w:hAnsiTheme="minorHAnsi" w:cs="Times New Roman"/>
        </w:rPr>
        <w:t xml:space="preserve">small </w:t>
      </w:r>
      <w:r w:rsidR="00CF5D23" w:rsidRPr="00B6396A">
        <w:rPr>
          <w:rFonts w:asciiTheme="minorHAnsi" w:hAnsiTheme="minorHAnsi" w:cs="Times New Roman"/>
        </w:rPr>
        <w:t>part</w:t>
      </w:r>
      <w:r w:rsidR="00D75559" w:rsidRPr="00B6396A">
        <w:rPr>
          <w:rFonts w:asciiTheme="minorHAnsi" w:hAnsiTheme="minorHAnsi" w:cs="Times New Roman"/>
        </w:rPr>
        <w:t xml:space="preserve"> </w:t>
      </w:r>
      <w:r w:rsidR="00CF5D23" w:rsidRPr="00B6396A">
        <w:rPr>
          <w:rFonts w:asciiTheme="minorHAnsi" w:hAnsiTheme="minorHAnsi" w:cs="Times New Roman"/>
        </w:rPr>
        <w:t>of</w:t>
      </w:r>
      <w:r w:rsidR="00D75559" w:rsidRPr="00B6396A">
        <w:rPr>
          <w:rFonts w:asciiTheme="minorHAnsi" w:hAnsiTheme="minorHAnsi" w:cs="Times New Roman"/>
        </w:rPr>
        <w:t xml:space="preserve"> the </w:t>
      </w:r>
      <w:r w:rsidR="003545DF" w:rsidRPr="00B6396A">
        <w:rPr>
          <w:rFonts w:asciiTheme="minorHAnsi" w:hAnsiTheme="minorHAnsi" w:cs="Times New Roman"/>
        </w:rPr>
        <w:t xml:space="preserve">traditional fishing </w:t>
      </w:r>
      <w:r w:rsidR="00D75559" w:rsidRPr="00B6396A">
        <w:rPr>
          <w:rFonts w:asciiTheme="minorHAnsi" w:hAnsiTheme="minorHAnsi" w:cs="Times New Roman"/>
        </w:rPr>
        <w:t xml:space="preserve">is commercialized in the interior </w:t>
      </w:r>
      <w:r w:rsidR="003545DF" w:rsidRPr="00B6396A">
        <w:rPr>
          <w:rFonts w:asciiTheme="minorHAnsi" w:hAnsiTheme="minorHAnsi" w:cs="Times New Roman"/>
        </w:rPr>
        <w:t xml:space="preserve">of the country </w:t>
      </w:r>
      <w:r w:rsidR="00326C5E" w:rsidRPr="00B6396A">
        <w:rPr>
          <w:rFonts w:asciiTheme="minorHAnsi" w:hAnsiTheme="minorHAnsi" w:cs="Times New Roman"/>
        </w:rPr>
        <w:t xml:space="preserve">(Medellín) </w:t>
      </w:r>
      <w:r w:rsidR="00D75559" w:rsidRPr="00B6396A">
        <w:rPr>
          <w:rFonts w:asciiTheme="minorHAnsi" w:hAnsiTheme="minorHAnsi" w:cs="Times New Roman"/>
        </w:rPr>
        <w:t xml:space="preserve">and </w:t>
      </w:r>
      <w:r w:rsidR="003545DF" w:rsidRPr="00B6396A">
        <w:rPr>
          <w:rFonts w:asciiTheme="minorHAnsi" w:hAnsiTheme="minorHAnsi" w:cs="Times New Roman"/>
        </w:rPr>
        <w:t xml:space="preserve">in </w:t>
      </w:r>
      <w:r w:rsidR="00D75559" w:rsidRPr="00B6396A">
        <w:rPr>
          <w:rFonts w:asciiTheme="minorHAnsi" w:hAnsiTheme="minorHAnsi" w:cs="Times New Roman"/>
        </w:rPr>
        <w:t xml:space="preserve">coastal towns </w:t>
      </w:r>
      <w:r w:rsidR="003545DF" w:rsidRPr="00B6396A">
        <w:rPr>
          <w:rFonts w:asciiTheme="minorHAnsi" w:hAnsiTheme="minorHAnsi" w:cs="Times New Roman"/>
        </w:rPr>
        <w:t xml:space="preserve">such </w:t>
      </w:r>
      <w:r w:rsidR="00D75559" w:rsidRPr="00B6396A">
        <w:rPr>
          <w:rFonts w:asciiTheme="minorHAnsi" w:hAnsiTheme="minorHAnsi" w:cs="Times New Roman"/>
        </w:rPr>
        <w:t xml:space="preserve">as </w:t>
      </w:r>
      <w:r w:rsidR="00326C5E" w:rsidRPr="00B6396A">
        <w:rPr>
          <w:rFonts w:asciiTheme="minorHAnsi" w:hAnsiTheme="minorHAnsi" w:cs="Times New Roman"/>
        </w:rPr>
        <w:t>B</w:t>
      </w:r>
      <w:r w:rsidR="007E0ECD" w:rsidRPr="00B6396A">
        <w:rPr>
          <w:rFonts w:asciiTheme="minorHAnsi" w:hAnsiTheme="minorHAnsi" w:cs="Times New Roman"/>
        </w:rPr>
        <w:t xml:space="preserve">ahía </w:t>
      </w:r>
      <w:r w:rsidR="00326C5E" w:rsidRPr="00B6396A">
        <w:rPr>
          <w:rFonts w:asciiTheme="minorHAnsi" w:hAnsiTheme="minorHAnsi" w:cs="Times New Roman"/>
        </w:rPr>
        <w:t>S</w:t>
      </w:r>
      <w:r w:rsidR="007E0ECD" w:rsidRPr="00B6396A">
        <w:rPr>
          <w:rFonts w:asciiTheme="minorHAnsi" w:hAnsiTheme="minorHAnsi" w:cs="Times New Roman"/>
        </w:rPr>
        <w:t xml:space="preserve">olano </w:t>
      </w:r>
      <w:r w:rsidR="00D75559" w:rsidRPr="00B6396A">
        <w:rPr>
          <w:rFonts w:asciiTheme="minorHAnsi" w:hAnsiTheme="minorHAnsi" w:cs="Times New Roman"/>
        </w:rPr>
        <w:t>and</w:t>
      </w:r>
      <w:r w:rsidR="007E0ECD" w:rsidRPr="00B6396A">
        <w:rPr>
          <w:rFonts w:asciiTheme="minorHAnsi" w:hAnsiTheme="minorHAnsi" w:cs="Times New Roman"/>
        </w:rPr>
        <w:t xml:space="preserve"> Buenaventura.</w:t>
      </w:r>
    </w:p>
    <w:p w14:paraId="41632D4F" w14:textId="77777777" w:rsidR="006D0297" w:rsidRPr="00B6396A" w:rsidRDefault="00C91E17" w:rsidP="00072CA0">
      <w:pPr>
        <w:spacing w:after="120" w:line="240" w:lineRule="auto"/>
        <w:jc w:val="both"/>
        <w:rPr>
          <w:rFonts w:asciiTheme="minorHAnsi" w:eastAsia="Times New Roman" w:hAnsiTheme="minorHAnsi" w:cs="Times New Roman"/>
          <w:color w:val="000000"/>
        </w:rPr>
      </w:pPr>
      <w:r w:rsidRPr="00B6396A">
        <w:rPr>
          <w:rFonts w:asciiTheme="minorHAnsi" w:hAnsiTheme="minorHAnsi" w:cs="Times New Roman"/>
          <w:color w:val="000000"/>
        </w:rPr>
        <w:t>The Living Conditions Ind</w:t>
      </w:r>
      <w:r w:rsidR="00231A85" w:rsidRPr="00B6396A">
        <w:rPr>
          <w:rFonts w:asciiTheme="minorHAnsi" w:hAnsiTheme="minorHAnsi" w:cs="Times New Roman"/>
          <w:color w:val="000000"/>
        </w:rPr>
        <w:t>ex (LCI)</w:t>
      </w:r>
      <w:r w:rsidR="006D0297" w:rsidRPr="00B6396A">
        <w:rPr>
          <w:rStyle w:val="FootnoteReference"/>
          <w:rFonts w:asciiTheme="minorHAnsi" w:hAnsiTheme="minorHAnsi" w:cs="Times New Roman"/>
          <w:color w:val="000000"/>
          <w:sz w:val="22"/>
        </w:rPr>
        <w:footnoteReference w:id="43"/>
      </w:r>
      <w:r w:rsidR="003545DF" w:rsidRPr="00B6396A">
        <w:rPr>
          <w:rFonts w:asciiTheme="minorHAnsi" w:hAnsiTheme="minorHAnsi" w:cs="Times New Roman"/>
          <w:color w:val="000000"/>
        </w:rPr>
        <w:t xml:space="preserve">, </w:t>
      </w:r>
      <w:r w:rsidRPr="00B6396A">
        <w:rPr>
          <w:rFonts w:asciiTheme="minorHAnsi" w:hAnsiTheme="minorHAnsi" w:cs="Times New Roman"/>
        </w:rPr>
        <w:t xml:space="preserve">is generally low for </w:t>
      </w:r>
      <w:r w:rsidR="003545DF" w:rsidRPr="00B6396A">
        <w:rPr>
          <w:rFonts w:asciiTheme="minorHAnsi" w:hAnsiTheme="minorHAnsi" w:cs="Times New Roman"/>
        </w:rPr>
        <w:t xml:space="preserve">the department of the </w:t>
      </w:r>
      <w:r w:rsidR="00CF5D23" w:rsidRPr="00B6396A">
        <w:rPr>
          <w:rFonts w:asciiTheme="minorHAnsi" w:hAnsiTheme="minorHAnsi" w:cs="Times New Roman"/>
        </w:rPr>
        <w:t>Chocó</w:t>
      </w:r>
      <w:r w:rsidRPr="00B6396A">
        <w:rPr>
          <w:rFonts w:asciiTheme="minorHAnsi" w:hAnsiTheme="minorHAnsi" w:cs="Times New Roman"/>
        </w:rPr>
        <w:t xml:space="preserve"> </w:t>
      </w:r>
      <w:r w:rsidR="006D0297" w:rsidRPr="00B6396A">
        <w:rPr>
          <w:rFonts w:asciiTheme="minorHAnsi" w:hAnsiTheme="minorHAnsi" w:cs="Times New Roman"/>
        </w:rPr>
        <w:t>(60-70)</w:t>
      </w:r>
      <w:r w:rsidR="006D0297" w:rsidRPr="00B6396A">
        <w:rPr>
          <w:rStyle w:val="FootnoteReference"/>
          <w:rFonts w:asciiTheme="minorHAnsi" w:hAnsiTheme="minorHAnsi" w:cs="Times New Roman"/>
          <w:sz w:val="22"/>
        </w:rPr>
        <w:footnoteReference w:id="44"/>
      </w:r>
      <w:r w:rsidR="006D0297" w:rsidRPr="00B6396A">
        <w:rPr>
          <w:rFonts w:asciiTheme="minorHAnsi" w:hAnsiTheme="minorHAnsi" w:cs="Times New Roman"/>
        </w:rPr>
        <w:t>. A</w:t>
      </w:r>
      <w:r w:rsidRPr="00B6396A">
        <w:rPr>
          <w:rFonts w:asciiTheme="minorHAnsi" w:hAnsiTheme="minorHAnsi" w:cs="Times New Roman"/>
        </w:rPr>
        <w:t xml:space="preserve">t </w:t>
      </w:r>
      <w:r w:rsidR="003545DF" w:rsidRPr="00B6396A">
        <w:rPr>
          <w:rFonts w:asciiTheme="minorHAnsi" w:hAnsiTheme="minorHAnsi" w:cs="Times New Roman"/>
        </w:rPr>
        <w:t xml:space="preserve">the municipal </w:t>
      </w:r>
      <w:r w:rsidRPr="00B6396A">
        <w:rPr>
          <w:rFonts w:asciiTheme="minorHAnsi" w:hAnsiTheme="minorHAnsi" w:cs="Times New Roman"/>
        </w:rPr>
        <w:t xml:space="preserve">level, </w:t>
      </w:r>
      <w:r w:rsidR="006D0297" w:rsidRPr="00B6396A">
        <w:rPr>
          <w:rFonts w:asciiTheme="minorHAnsi" w:hAnsiTheme="minorHAnsi" w:cs="Times New Roman"/>
        </w:rPr>
        <w:t xml:space="preserve">Riosucio </w:t>
      </w:r>
      <w:r w:rsidRPr="00B6396A">
        <w:rPr>
          <w:rFonts w:asciiTheme="minorHAnsi" w:hAnsiTheme="minorHAnsi" w:cs="Times New Roman"/>
        </w:rPr>
        <w:t>and</w:t>
      </w:r>
      <w:r w:rsidR="006D0297" w:rsidRPr="00B6396A">
        <w:rPr>
          <w:rFonts w:asciiTheme="minorHAnsi" w:hAnsiTheme="minorHAnsi" w:cs="Times New Roman"/>
        </w:rPr>
        <w:t xml:space="preserve"> Carmen del Darién </w:t>
      </w:r>
      <w:r w:rsidRPr="00B6396A">
        <w:rPr>
          <w:rFonts w:asciiTheme="minorHAnsi" w:hAnsiTheme="minorHAnsi" w:cs="Times New Roman"/>
        </w:rPr>
        <w:t xml:space="preserve">have the lowest </w:t>
      </w:r>
      <w:r w:rsidR="00231A85" w:rsidRPr="00B6396A">
        <w:rPr>
          <w:rFonts w:asciiTheme="minorHAnsi" w:hAnsiTheme="minorHAnsi" w:cs="Times New Roman"/>
        </w:rPr>
        <w:t>LCI</w:t>
      </w:r>
      <w:r w:rsidRPr="00B6396A">
        <w:rPr>
          <w:rFonts w:asciiTheme="minorHAnsi" w:hAnsiTheme="minorHAnsi" w:cs="Times New Roman"/>
        </w:rPr>
        <w:t xml:space="preserve">, within a range of </w:t>
      </w:r>
      <w:r w:rsidR="006D0297" w:rsidRPr="00B6396A">
        <w:rPr>
          <w:rFonts w:asciiTheme="minorHAnsi" w:eastAsia="Times New Roman" w:hAnsiTheme="minorHAnsi" w:cs="Times New Roman"/>
          <w:color w:val="000000"/>
        </w:rPr>
        <w:t xml:space="preserve">&lt;=50. </w:t>
      </w:r>
      <w:r w:rsidRPr="00B6396A">
        <w:rPr>
          <w:rFonts w:asciiTheme="minorHAnsi" w:eastAsia="Times New Roman" w:hAnsiTheme="minorHAnsi" w:cs="Times New Roman"/>
          <w:color w:val="000000"/>
        </w:rPr>
        <w:t>The</w:t>
      </w:r>
      <w:r w:rsidR="006D0297" w:rsidRPr="00B6396A">
        <w:rPr>
          <w:rFonts w:asciiTheme="minorHAnsi" w:eastAsia="Times New Roman" w:hAnsiTheme="minorHAnsi" w:cs="Times New Roman"/>
          <w:color w:val="000000"/>
        </w:rPr>
        <w:t xml:space="preserve"> </w:t>
      </w:r>
      <w:r w:rsidR="006D0297" w:rsidRPr="00B6396A">
        <w:rPr>
          <w:rFonts w:asciiTheme="minorHAnsi" w:hAnsiTheme="minorHAnsi" w:cs="Times New Roman"/>
        </w:rPr>
        <w:t>NBI</w:t>
      </w:r>
      <w:r w:rsidRPr="00B6396A">
        <w:rPr>
          <w:rFonts w:asciiTheme="minorHAnsi" w:hAnsiTheme="minorHAnsi" w:cs="Times New Roman"/>
        </w:rPr>
        <w:t xml:space="preserve"> calculation is within a range of </w:t>
      </w:r>
      <w:r w:rsidR="006D0297" w:rsidRPr="00B6396A">
        <w:rPr>
          <w:rFonts w:asciiTheme="minorHAnsi" w:eastAsia="Times New Roman" w:hAnsiTheme="minorHAnsi" w:cs="Times New Roman"/>
          <w:color w:val="000000"/>
        </w:rPr>
        <w:t>&gt;</w:t>
      </w:r>
      <w:r w:rsidR="00CF5D23" w:rsidRPr="00B6396A">
        <w:rPr>
          <w:rFonts w:asciiTheme="minorHAnsi" w:eastAsia="Times New Roman" w:hAnsiTheme="minorHAnsi" w:cs="Times New Roman"/>
          <w:color w:val="000000"/>
        </w:rPr>
        <w:t>80 for</w:t>
      </w:r>
      <w:r w:rsidRPr="00B6396A">
        <w:rPr>
          <w:rFonts w:asciiTheme="minorHAnsi" w:eastAsia="Times New Roman" w:hAnsiTheme="minorHAnsi" w:cs="Times New Roman"/>
          <w:color w:val="000000"/>
        </w:rPr>
        <w:t xml:space="preserve"> the municipalities of</w:t>
      </w:r>
      <w:r w:rsidR="006D0297" w:rsidRPr="00B6396A">
        <w:rPr>
          <w:rFonts w:asciiTheme="minorHAnsi" w:eastAsia="Times New Roman" w:hAnsiTheme="minorHAnsi" w:cs="Times New Roman"/>
          <w:color w:val="000000"/>
        </w:rPr>
        <w:t xml:space="preserve"> Carmen del Darién, Juradó</w:t>
      </w:r>
      <w:r w:rsidR="003545DF" w:rsidRPr="00B6396A">
        <w:rPr>
          <w:rFonts w:asciiTheme="minorHAnsi" w:eastAsia="Times New Roman" w:hAnsiTheme="minorHAnsi" w:cs="Times New Roman"/>
          <w:color w:val="000000"/>
        </w:rPr>
        <w:t>,</w:t>
      </w:r>
      <w:r w:rsidR="006D0297" w:rsidRPr="00B6396A">
        <w:rPr>
          <w:rFonts w:asciiTheme="minorHAnsi" w:eastAsia="Times New Roman" w:hAnsiTheme="minorHAnsi" w:cs="Times New Roman"/>
          <w:color w:val="000000"/>
        </w:rPr>
        <w:t xml:space="preserve"> </w:t>
      </w:r>
      <w:r w:rsidRPr="00B6396A">
        <w:rPr>
          <w:rFonts w:asciiTheme="minorHAnsi" w:eastAsia="Times New Roman" w:hAnsiTheme="minorHAnsi" w:cs="Times New Roman"/>
          <w:color w:val="000000"/>
        </w:rPr>
        <w:t>and</w:t>
      </w:r>
      <w:r w:rsidR="006D0297" w:rsidRPr="00B6396A">
        <w:rPr>
          <w:rFonts w:asciiTheme="minorHAnsi" w:eastAsia="Times New Roman" w:hAnsiTheme="minorHAnsi" w:cs="Times New Roman"/>
          <w:color w:val="000000"/>
        </w:rPr>
        <w:t xml:space="preserve"> Riosucio; </w:t>
      </w:r>
      <w:r w:rsidR="003545DF" w:rsidRPr="00B6396A">
        <w:rPr>
          <w:rFonts w:asciiTheme="minorHAnsi" w:eastAsia="Times New Roman" w:hAnsiTheme="minorHAnsi" w:cs="Times New Roman"/>
          <w:color w:val="000000"/>
        </w:rPr>
        <w:t xml:space="preserve">the range for </w:t>
      </w:r>
      <w:r w:rsidR="006D0297" w:rsidRPr="00B6396A">
        <w:rPr>
          <w:rFonts w:asciiTheme="minorHAnsi" w:eastAsia="Times New Roman" w:hAnsiTheme="minorHAnsi" w:cs="Times New Roman"/>
          <w:color w:val="000000"/>
        </w:rPr>
        <w:t>Acandí</w:t>
      </w:r>
      <w:r w:rsidR="003545DF" w:rsidRPr="00B6396A">
        <w:rPr>
          <w:rFonts w:asciiTheme="minorHAnsi" w:eastAsia="Times New Roman" w:hAnsiTheme="minorHAnsi" w:cs="Times New Roman"/>
          <w:color w:val="000000"/>
        </w:rPr>
        <w:t xml:space="preserve"> is 30.01-50 </w:t>
      </w:r>
      <w:r w:rsidR="004A620B" w:rsidRPr="00B6396A">
        <w:rPr>
          <w:rFonts w:asciiTheme="minorHAnsi" w:eastAsia="Times New Roman" w:hAnsiTheme="minorHAnsi" w:cs="Times New Roman"/>
          <w:color w:val="000000"/>
        </w:rPr>
        <w:t>and</w:t>
      </w:r>
      <w:r w:rsidR="006D0297" w:rsidRPr="00B6396A">
        <w:rPr>
          <w:rFonts w:asciiTheme="minorHAnsi" w:eastAsia="Times New Roman" w:hAnsiTheme="minorHAnsi" w:cs="Times New Roman"/>
          <w:color w:val="000000"/>
        </w:rPr>
        <w:t xml:space="preserve"> </w:t>
      </w:r>
      <w:r w:rsidR="003545DF" w:rsidRPr="00B6396A">
        <w:rPr>
          <w:rFonts w:asciiTheme="minorHAnsi" w:eastAsia="Times New Roman" w:hAnsiTheme="minorHAnsi" w:cs="Times New Roman"/>
          <w:color w:val="000000"/>
        </w:rPr>
        <w:t xml:space="preserve">50.01-70 for </w:t>
      </w:r>
      <w:r w:rsidR="006D0297" w:rsidRPr="00B6396A">
        <w:rPr>
          <w:rFonts w:asciiTheme="minorHAnsi" w:eastAsia="Times New Roman" w:hAnsiTheme="minorHAnsi" w:cs="Times New Roman"/>
          <w:color w:val="000000"/>
        </w:rPr>
        <w:t>Unguía:</w:t>
      </w:r>
      <w:r w:rsidR="006D0297" w:rsidRPr="00B6396A">
        <w:rPr>
          <w:rStyle w:val="FootnoteReference"/>
          <w:rFonts w:asciiTheme="minorHAnsi" w:hAnsiTheme="minorHAnsi" w:cs="Times New Roman"/>
          <w:color w:val="000000"/>
          <w:sz w:val="22"/>
        </w:rPr>
        <w:footnoteReference w:id="45"/>
      </w:r>
      <w:r w:rsidR="006D0297" w:rsidRPr="00B6396A">
        <w:rPr>
          <w:rFonts w:asciiTheme="minorHAnsi" w:eastAsia="Times New Roman" w:hAnsiTheme="minorHAnsi" w:cs="Times New Roman"/>
          <w:color w:val="000000"/>
        </w:rPr>
        <w:t xml:space="preserve">. </w:t>
      </w:r>
      <w:r w:rsidR="003545DF" w:rsidRPr="00B6396A">
        <w:rPr>
          <w:rFonts w:asciiTheme="minorHAnsi" w:eastAsia="Times New Roman" w:hAnsiTheme="minorHAnsi" w:cs="Times New Roman"/>
          <w:color w:val="000000"/>
        </w:rPr>
        <w:t>In the Chocó, the range of h</w:t>
      </w:r>
      <w:r w:rsidR="004A620B" w:rsidRPr="00B6396A">
        <w:rPr>
          <w:rFonts w:asciiTheme="minorHAnsi" w:eastAsia="Times New Roman" w:hAnsiTheme="minorHAnsi" w:cs="Times New Roman"/>
          <w:color w:val="000000"/>
        </w:rPr>
        <w:t xml:space="preserve">ealth coverage </w:t>
      </w:r>
      <w:r w:rsidR="00CF5D23" w:rsidRPr="00B6396A">
        <w:rPr>
          <w:rFonts w:asciiTheme="minorHAnsi" w:eastAsia="Times New Roman" w:hAnsiTheme="minorHAnsi" w:cs="Times New Roman"/>
          <w:color w:val="000000"/>
        </w:rPr>
        <w:t>deficiency</w:t>
      </w:r>
      <w:r w:rsidR="004A620B" w:rsidRPr="00B6396A">
        <w:rPr>
          <w:rFonts w:asciiTheme="minorHAnsi" w:eastAsia="Times New Roman" w:hAnsiTheme="minorHAnsi" w:cs="Times New Roman"/>
          <w:color w:val="000000"/>
        </w:rPr>
        <w:t xml:space="preserve"> is between </w:t>
      </w:r>
      <w:r w:rsidR="006D0297" w:rsidRPr="00B6396A">
        <w:rPr>
          <w:rFonts w:asciiTheme="minorHAnsi" w:eastAsia="Times New Roman" w:hAnsiTheme="minorHAnsi" w:cs="Times New Roman"/>
          <w:color w:val="000000"/>
        </w:rPr>
        <w:t>30-40%</w:t>
      </w:r>
      <w:r w:rsidR="006D0297" w:rsidRPr="00B6396A">
        <w:rPr>
          <w:rStyle w:val="FootnoteReference"/>
          <w:rFonts w:asciiTheme="minorHAnsi" w:hAnsiTheme="minorHAnsi" w:cs="Times New Roman"/>
          <w:color w:val="000000"/>
          <w:sz w:val="22"/>
        </w:rPr>
        <w:footnoteReference w:id="46"/>
      </w:r>
      <w:r w:rsidR="006D0297" w:rsidRPr="00B6396A">
        <w:rPr>
          <w:rFonts w:asciiTheme="minorHAnsi" w:eastAsia="Times New Roman" w:hAnsiTheme="minorHAnsi" w:cs="Times New Roman"/>
          <w:color w:val="000000"/>
        </w:rPr>
        <w:t>.</w:t>
      </w:r>
    </w:p>
    <w:p w14:paraId="14CE141B" w14:textId="77777777" w:rsidR="006D0297" w:rsidRPr="00B6396A" w:rsidRDefault="007D5C5D" w:rsidP="00072CA0">
      <w:pPr>
        <w:spacing w:after="120" w:line="240" w:lineRule="auto"/>
        <w:jc w:val="both"/>
        <w:rPr>
          <w:rFonts w:asciiTheme="minorHAnsi" w:hAnsiTheme="minorHAnsi" w:cs="Times New Roman"/>
          <w:color w:val="000000"/>
        </w:rPr>
      </w:pPr>
      <w:r w:rsidRPr="00B6396A">
        <w:rPr>
          <w:rFonts w:asciiTheme="minorHAnsi" w:hAnsiTheme="minorHAnsi" w:cs="Times New Roman"/>
          <w:color w:val="000000"/>
        </w:rPr>
        <w:t>T</w:t>
      </w:r>
      <w:r w:rsidR="003545DF" w:rsidRPr="00B6396A">
        <w:rPr>
          <w:rFonts w:asciiTheme="minorHAnsi" w:hAnsiTheme="minorHAnsi" w:cs="Times New Roman"/>
          <w:color w:val="000000"/>
        </w:rPr>
        <w:t>his region has also experience</w:t>
      </w:r>
      <w:r w:rsidR="00CD396A" w:rsidRPr="00B6396A">
        <w:rPr>
          <w:rFonts w:asciiTheme="minorHAnsi" w:hAnsiTheme="minorHAnsi" w:cs="Times New Roman"/>
          <w:color w:val="000000"/>
        </w:rPr>
        <w:t>d</w:t>
      </w:r>
      <w:r w:rsidR="003545DF" w:rsidRPr="00B6396A">
        <w:rPr>
          <w:rFonts w:asciiTheme="minorHAnsi" w:hAnsiTheme="minorHAnsi" w:cs="Times New Roman"/>
          <w:color w:val="000000"/>
        </w:rPr>
        <w:t xml:space="preserve"> armed conflict for more than 20 years. </w:t>
      </w:r>
      <w:r w:rsidR="00065B2D" w:rsidRPr="00B6396A">
        <w:rPr>
          <w:rFonts w:asciiTheme="minorHAnsi" w:hAnsiTheme="minorHAnsi" w:cs="Times New Roman"/>
          <w:color w:val="000000"/>
        </w:rPr>
        <w:t xml:space="preserve">The </w:t>
      </w:r>
      <w:r w:rsidR="003545DF" w:rsidRPr="00B6396A">
        <w:rPr>
          <w:rFonts w:asciiTheme="minorHAnsi" w:hAnsiTheme="minorHAnsi" w:cs="Times New Roman"/>
          <w:color w:val="000000"/>
        </w:rPr>
        <w:t xml:space="preserve">area </w:t>
      </w:r>
      <w:r w:rsidR="00065B2D" w:rsidRPr="00B6396A">
        <w:rPr>
          <w:rFonts w:asciiTheme="minorHAnsi" w:hAnsiTheme="minorHAnsi" w:cs="Times New Roman"/>
          <w:color w:val="000000"/>
        </w:rPr>
        <w:t xml:space="preserve">has </w:t>
      </w:r>
      <w:r w:rsidR="003545DF" w:rsidRPr="00B6396A">
        <w:rPr>
          <w:rFonts w:asciiTheme="minorHAnsi" w:hAnsiTheme="minorHAnsi" w:cs="Times New Roman"/>
          <w:color w:val="000000"/>
        </w:rPr>
        <w:t xml:space="preserve">served as a </w:t>
      </w:r>
      <w:r w:rsidR="00065B2D" w:rsidRPr="00B6396A">
        <w:rPr>
          <w:rFonts w:asciiTheme="minorHAnsi" w:hAnsiTheme="minorHAnsi" w:cs="Times New Roman"/>
          <w:color w:val="000000"/>
        </w:rPr>
        <w:t xml:space="preserve">route for arms trafficking </w:t>
      </w:r>
      <w:r w:rsidR="003545DF" w:rsidRPr="00B6396A">
        <w:rPr>
          <w:rFonts w:asciiTheme="minorHAnsi" w:hAnsiTheme="minorHAnsi" w:cs="Times New Roman"/>
          <w:color w:val="000000"/>
        </w:rPr>
        <w:t xml:space="preserve">because of </w:t>
      </w:r>
      <w:r w:rsidR="00065B2D" w:rsidRPr="00B6396A">
        <w:rPr>
          <w:rFonts w:asciiTheme="minorHAnsi" w:hAnsiTheme="minorHAnsi" w:cs="Times New Roman"/>
          <w:color w:val="000000"/>
        </w:rPr>
        <w:t xml:space="preserve">its proximity to the </w:t>
      </w:r>
      <w:r w:rsidR="00CD396A" w:rsidRPr="00B6396A">
        <w:rPr>
          <w:rFonts w:asciiTheme="minorHAnsi" w:hAnsiTheme="minorHAnsi" w:cs="Times New Roman"/>
          <w:color w:val="000000"/>
        </w:rPr>
        <w:t xml:space="preserve">Panama </w:t>
      </w:r>
      <w:r w:rsidR="003545DF" w:rsidRPr="00B6396A">
        <w:rPr>
          <w:rFonts w:asciiTheme="minorHAnsi" w:hAnsiTheme="minorHAnsi" w:cs="Times New Roman"/>
          <w:color w:val="000000"/>
        </w:rPr>
        <w:t>Canal</w:t>
      </w:r>
      <w:r w:rsidR="00065B2D" w:rsidRPr="00B6396A">
        <w:rPr>
          <w:rFonts w:asciiTheme="minorHAnsi" w:hAnsiTheme="minorHAnsi" w:cs="Times New Roman"/>
          <w:color w:val="000000"/>
        </w:rPr>
        <w:t xml:space="preserve">, and </w:t>
      </w:r>
      <w:r w:rsidR="003545DF" w:rsidRPr="00B6396A">
        <w:rPr>
          <w:rFonts w:asciiTheme="minorHAnsi" w:hAnsiTheme="minorHAnsi" w:cs="Times New Roman"/>
          <w:color w:val="000000"/>
        </w:rPr>
        <w:t xml:space="preserve">was the </w:t>
      </w:r>
      <w:r w:rsidR="00065B2D" w:rsidRPr="00B6396A">
        <w:rPr>
          <w:rFonts w:asciiTheme="minorHAnsi" w:hAnsiTheme="minorHAnsi" w:cs="Times New Roman"/>
          <w:color w:val="000000"/>
        </w:rPr>
        <w:t xml:space="preserve">rearguard </w:t>
      </w:r>
      <w:r w:rsidR="003545DF" w:rsidRPr="00B6396A">
        <w:rPr>
          <w:rFonts w:asciiTheme="minorHAnsi" w:hAnsiTheme="minorHAnsi" w:cs="Times New Roman"/>
          <w:color w:val="000000"/>
        </w:rPr>
        <w:t xml:space="preserve">area for </w:t>
      </w:r>
      <w:r w:rsidR="009B5422" w:rsidRPr="00B6396A">
        <w:rPr>
          <w:rFonts w:asciiTheme="minorHAnsi" w:hAnsiTheme="minorHAnsi" w:cs="Times New Roman"/>
          <w:color w:val="000000"/>
        </w:rPr>
        <w:t xml:space="preserve">insurgent groups </w:t>
      </w:r>
      <w:r w:rsidR="003545DF" w:rsidRPr="00B6396A">
        <w:rPr>
          <w:rFonts w:asciiTheme="minorHAnsi" w:hAnsiTheme="minorHAnsi" w:cs="Times New Roman"/>
          <w:color w:val="000000"/>
        </w:rPr>
        <w:t>attacking</w:t>
      </w:r>
      <w:r w:rsidR="009B5422" w:rsidRPr="00B6396A">
        <w:rPr>
          <w:rFonts w:asciiTheme="minorHAnsi" w:hAnsiTheme="minorHAnsi" w:cs="Times New Roman"/>
          <w:color w:val="000000"/>
        </w:rPr>
        <w:t xml:space="preserve"> in </w:t>
      </w:r>
      <w:r w:rsidR="006D0297" w:rsidRPr="00B6396A">
        <w:rPr>
          <w:rFonts w:asciiTheme="minorHAnsi" w:hAnsiTheme="minorHAnsi" w:cs="Times New Roman"/>
        </w:rPr>
        <w:t>Urabá, Córdoba</w:t>
      </w:r>
      <w:r w:rsidR="003545DF" w:rsidRPr="00B6396A">
        <w:rPr>
          <w:rFonts w:asciiTheme="minorHAnsi" w:hAnsiTheme="minorHAnsi" w:cs="Times New Roman"/>
        </w:rPr>
        <w:t>,</w:t>
      </w:r>
      <w:r w:rsidR="006D0297" w:rsidRPr="00B6396A">
        <w:rPr>
          <w:rFonts w:asciiTheme="minorHAnsi" w:hAnsiTheme="minorHAnsi" w:cs="Times New Roman"/>
        </w:rPr>
        <w:t xml:space="preserve"> </w:t>
      </w:r>
      <w:r w:rsidR="009B5422" w:rsidRPr="00B6396A">
        <w:rPr>
          <w:rFonts w:asciiTheme="minorHAnsi" w:hAnsiTheme="minorHAnsi" w:cs="Times New Roman"/>
        </w:rPr>
        <w:t xml:space="preserve">and sectors of </w:t>
      </w:r>
      <w:r w:rsidR="006D0297" w:rsidRPr="00B6396A">
        <w:rPr>
          <w:rFonts w:asciiTheme="minorHAnsi" w:hAnsiTheme="minorHAnsi" w:cs="Times New Roman"/>
          <w:color w:val="000000"/>
        </w:rPr>
        <w:t xml:space="preserve">Antioquia. </w:t>
      </w:r>
      <w:r w:rsidR="009B5422" w:rsidRPr="00B6396A">
        <w:rPr>
          <w:rFonts w:asciiTheme="minorHAnsi" w:hAnsiTheme="minorHAnsi" w:cs="Times New Roman"/>
          <w:color w:val="000000"/>
        </w:rPr>
        <w:t xml:space="preserve">During </w:t>
      </w:r>
      <w:r w:rsidR="003545DF" w:rsidRPr="00B6396A">
        <w:rPr>
          <w:rFonts w:asciiTheme="minorHAnsi" w:hAnsiTheme="minorHAnsi" w:cs="Times New Roman"/>
          <w:color w:val="000000"/>
        </w:rPr>
        <w:t xml:space="preserve">many </w:t>
      </w:r>
      <w:r w:rsidR="009B5422" w:rsidRPr="00B6396A">
        <w:rPr>
          <w:rFonts w:asciiTheme="minorHAnsi" w:hAnsiTheme="minorHAnsi" w:cs="Times New Roman"/>
          <w:color w:val="000000"/>
        </w:rPr>
        <w:t xml:space="preserve">years, navigation </w:t>
      </w:r>
      <w:r w:rsidR="00A522BA" w:rsidRPr="00B6396A">
        <w:rPr>
          <w:rFonts w:asciiTheme="minorHAnsi" w:hAnsiTheme="minorHAnsi" w:cs="Times New Roman"/>
          <w:color w:val="000000"/>
        </w:rPr>
        <w:t>along</w:t>
      </w:r>
      <w:r w:rsidR="003545DF" w:rsidRPr="00B6396A">
        <w:rPr>
          <w:rFonts w:asciiTheme="minorHAnsi" w:hAnsiTheme="minorHAnsi" w:cs="Times New Roman"/>
          <w:color w:val="000000"/>
        </w:rPr>
        <w:t xml:space="preserve"> the Río </w:t>
      </w:r>
      <w:r w:rsidR="009077AD" w:rsidRPr="00B6396A">
        <w:rPr>
          <w:rFonts w:asciiTheme="minorHAnsi" w:hAnsiTheme="minorHAnsi" w:cs="Times New Roman"/>
          <w:color w:val="000000"/>
        </w:rPr>
        <w:t>A</w:t>
      </w:r>
      <w:r w:rsidR="009B5422" w:rsidRPr="00B6396A">
        <w:rPr>
          <w:rFonts w:asciiTheme="minorHAnsi" w:hAnsiTheme="minorHAnsi" w:cs="Times New Roman"/>
          <w:color w:val="000000"/>
        </w:rPr>
        <w:t xml:space="preserve">trato was interrupted </w:t>
      </w:r>
      <w:r w:rsidR="00A522BA" w:rsidRPr="00B6396A">
        <w:rPr>
          <w:rFonts w:asciiTheme="minorHAnsi" w:hAnsiTheme="minorHAnsi" w:cs="Times New Roman"/>
          <w:color w:val="000000"/>
        </w:rPr>
        <w:t xml:space="preserve">because of </w:t>
      </w:r>
      <w:r w:rsidR="009B5422" w:rsidRPr="00B6396A">
        <w:rPr>
          <w:rFonts w:asciiTheme="minorHAnsi" w:hAnsiTheme="minorHAnsi" w:cs="Times New Roman"/>
          <w:color w:val="000000"/>
        </w:rPr>
        <w:t>the presence of armed groups. Social, political, economic</w:t>
      </w:r>
      <w:r w:rsidR="00A522BA" w:rsidRPr="00B6396A">
        <w:rPr>
          <w:rFonts w:asciiTheme="minorHAnsi" w:hAnsiTheme="minorHAnsi" w:cs="Times New Roman"/>
          <w:color w:val="000000"/>
        </w:rPr>
        <w:t>,</w:t>
      </w:r>
      <w:r w:rsidR="009B5422" w:rsidRPr="00B6396A">
        <w:rPr>
          <w:rFonts w:asciiTheme="minorHAnsi" w:hAnsiTheme="minorHAnsi" w:cs="Times New Roman"/>
          <w:color w:val="000000"/>
        </w:rPr>
        <w:t xml:space="preserve"> and cultural unrest derived from the armed </w:t>
      </w:r>
      <w:r w:rsidR="00CF5D23" w:rsidRPr="00B6396A">
        <w:rPr>
          <w:rFonts w:asciiTheme="minorHAnsi" w:hAnsiTheme="minorHAnsi" w:cs="Times New Roman"/>
          <w:color w:val="000000"/>
        </w:rPr>
        <w:t>conflict</w:t>
      </w:r>
      <w:r w:rsidR="009B5422" w:rsidRPr="00B6396A">
        <w:rPr>
          <w:rFonts w:asciiTheme="minorHAnsi" w:hAnsiTheme="minorHAnsi" w:cs="Times New Roman"/>
          <w:color w:val="000000"/>
        </w:rPr>
        <w:t xml:space="preserve"> has </w:t>
      </w:r>
      <w:r w:rsidR="00A522BA" w:rsidRPr="00B6396A">
        <w:rPr>
          <w:rFonts w:asciiTheme="minorHAnsi" w:hAnsiTheme="minorHAnsi" w:cs="Times New Roman"/>
          <w:color w:val="000000"/>
        </w:rPr>
        <w:t>manifested in</w:t>
      </w:r>
      <w:r w:rsidR="00FA486D" w:rsidRPr="00B6396A">
        <w:rPr>
          <w:rFonts w:asciiTheme="minorHAnsi" w:hAnsiTheme="minorHAnsi" w:cs="Times New Roman"/>
          <w:color w:val="000000"/>
        </w:rPr>
        <w:t xml:space="preserve"> the displacement of </w:t>
      </w:r>
      <w:r w:rsidR="00A522BA" w:rsidRPr="00B6396A">
        <w:rPr>
          <w:rFonts w:asciiTheme="minorHAnsi" w:hAnsiTheme="minorHAnsi" w:cs="Times New Roman"/>
          <w:color w:val="000000"/>
        </w:rPr>
        <w:t>rural peoples</w:t>
      </w:r>
      <w:r w:rsidR="00FA486D" w:rsidRPr="00B6396A">
        <w:rPr>
          <w:rFonts w:asciiTheme="minorHAnsi" w:hAnsiTheme="minorHAnsi" w:cs="Times New Roman"/>
          <w:color w:val="000000"/>
        </w:rPr>
        <w:t xml:space="preserve">, </w:t>
      </w:r>
      <w:r w:rsidR="009D6111" w:rsidRPr="00B6396A">
        <w:rPr>
          <w:rFonts w:asciiTheme="minorHAnsi" w:hAnsiTheme="minorHAnsi" w:cs="Times New Roman"/>
          <w:color w:val="000000"/>
        </w:rPr>
        <w:t>Black</w:t>
      </w:r>
      <w:r w:rsidR="00A522BA" w:rsidRPr="00B6396A">
        <w:rPr>
          <w:rFonts w:asciiTheme="minorHAnsi" w:hAnsiTheme="minorHAnsi" w:cs="Times New Roman"/>
          <w:color w:val="000000"/>
        </w:rPr>
        <w:t>,</w:t>
      </w:r>
      <w:r w:rsidR="00FA486D" w:rsidRPr="00B6396A">
        <w:rPr>
          <w:rFonts w:asciiTheme="minorHAnsi" w:hAnsiTheme="minorHAnsi" w:cs="Times New Roman"/>
          <w:color w:val="000000"/>
        </w:rPr>
        <w:t xml:space="preserve"> and indigenous populations</w:t>
      </w:r>
      <w:r w:rsidR="00A522BA" w:rsidRPr="00B6396A">
        <w:rPr>
          <w:rFonts w:asciiTheme="minorHAnsi" w:hAnsiTheme="minorHAnsi" w:cs="Times New Roman"/>
          <w:color w:val="000000"/>
        </w:rPr>
        <w:t xml:space="preserve">; </w:t>
      </w:r>
      <w:r w:rsidR="00FA486D" w:rsidRPr="00B6396A">
        <w:rPr>
          <w:rFonts w:asciiTheme="minorHAnsi" w:hAnsiTheme="minorHAnsi" w:cs="Times New Roman"/>
          <w:color w:val="000000"/>
        </w:rPr>
        <w:t>marginalization</w:t>
      </w:r>
      <w:r w:rsidR="00A522BA" w:rsidRPr="00B6396A">
        <w:rPr>
          <w:rFonts w:asciiTheme="minorHAnsi" w:hAnsiTheme="minorHAnsi" w:cs="Times New Roman"/>
          <w:color w:val="000000"/>
        </w:rPr>
        <w:t>;</w:t>
      </w:r>
      <w:r w:rsidR="00FA486D" w:rsidRPr="00B6396A">
        <w:rPr>
          <w:rFonts w:asciiTheme="minorHAnsi" w:hAnsiTheme="minorHAnsi" w:cs="Times New Roman"/>
          <w:color w:val="000000"/>
        </w:rPr>
        <w:t xml:space="preserve"> and, in some cases, environmental damage. </w:t>
      </w:r>
      <w:r w:rsidR="00A77D49" w:rsidRPr="00B6396A">
        <w:rPr>
          <w:rFonts w:asciiTheme="minorHAnsi" w:hAnsiTheme="minorHAnsi" w:cs="Times New Roman"/>
          <w:color w:val="000000"/>
        </w:rPr>
        <w:t>According to the report</w:t>
      </w:r>
      <w:r w:rsidR="00641AC7" w:rsidRPr="00B6396A">
        <w:rPr>
          <w:rFonts w:asciiTheme="minorHAnsi" w:hAnsiTheme="minorHAnsi" w:cs="Times New Roman"/>
          <w:color w:val="000000"/>
        </w:rPr>
        <w:t xml:space="preserve"> </w:t>
      </w:r>
      <w:r w:rsidR="00641AC7" w:rsidRPr="00B6396A">
        <w:rPr>
          <w:rFonts w:asciiTheme="minorHAnsi" w:hAnsiTheme="minorHAnsi" w:cs="Times New Roman"/>
          <w:i/>
          <w:color w:val="000000"/>
        </w:rPr>
        <w:t>Peace Building Overview</w:t>
      </w:r>
      <w:r w:rsidR="00805097" w:rsidRPr="00B6396A">
        <w:rPr>
          <w:rFonts w:asciiTheme="minorHAnsi" w:hAnsiTheme="minorHAnsi" w:cs="Times New Roman"/>
          <w:color w:val="000000"/>
        </w:rPr>
        <w:t xml:space="preserve"> (PBO</w:t>
      </w:r>
      <w:r w:rsidR="00641AC7" w:rsidRPr="00B6396A">
        <w:rPr>
          <w:rFonts w:asciiTheme="minorHAnsi" w:hAnsiTheme="minorHAnsi" w:cs="Times New Roman"/>
          <w:color w:val="000000"/>
        </w:rPr>
        <w:t>)</w:t>
      </w:r>
      <w:r w:rsidR="00077581" w:rsidRPr="00B6396A">
        <w:rPr>
          <w:rFonts w:asciiTheme="minorHAnsi" w:hAnsiTheme="minorHAnsi" w:cs="Times New Roman"/>
          <w:color w:val="000000"/>
        </w:rPr>
        <w:t xml:space="preserve"> </w:t>
      </w:r>
      <w:r w:rsidR="00A522BA" w:rsidRPr="00B6396A">
        <w:rPr>
          <w:rFonts w:asciiTheme="minorHAnsi" w:hAnsiTheme="minorHAnsi" w:cs="Times New Roman"/>
          <w:color w:val="000000"/>
        </w:rPr>
        <w:t xml:space="preserve">developed </w:t>
      </w:r>
      <w:r w:rsidR="00A77D49" w:rsidRPr="00B6396A">
        <w:rPr>
          <w:rFonts w:asciiTheme="minorHAnsi" w:hAnsiTheme="minorHAnsi" w:cs="Times New Roman"/>
          <w:color w:val="000000"/>
        </w:rPr>
        <w:t xml:space="preserve">by the Colombian Unit of Information Management and Analysis </w:t>
      </w:r>
      <w:r w:rsidR="00D655C7" w:rsidRPr="00B6396A">
        <w:rPr>
          <w:rFonts w:asciiTheme="minorHAnsi" w:hAnsiTheme="minorHAnsi" w:cs="Times New Roman"/>
          <w:color w:val="000000"/>
        </w:rPr>
        <w:t>(</w:t>
      </w:r>
      <w:r w:rsidR="00077581" w:rsidRPr="00B6396A">
        <w:rPr>
          <w:rFonts w:asciiTheme="minorHAnsi" w:hAnsiTheme="minorHAnsi" w:cs="Times New Roman"/>
          <w:color w:val="000000"/>
        </w:rPr>
        <w:t>UMAIC</w:t>
      </w:r>
      <w:r w:rsidR="00A522BA" w:rsidRPr="00B6396A">
        <w:rPr>
          <w:rFonts w:asciiTheme="minorHAnsi" w:hAnsiTheme="minorHAnsi" w:cs="Times New Roman"/>
          <w:color w:val="000000"/>
        </w:rPr>
        <w:t>, a</w:t>
      </w:r>
      <w:r w:rsidR="00D655C7" w:rsidRPr="00B6396A">
        <w:rPr>
          <w:rFonts w:asciiTheme="minorHAnsi" w:hAnsiTheme="minorHAnsi" w:cs="Times New Roman"/>
          <w:color w:val="000000"/>
        </w:rPr>
        <w:t>ccording to its Spanish acronym</w:t>
      </w:r>
      <w:r w:rsidR="00077581" w:rsidRPr="00B6396A">
        <w:rPr>
          <w:rFonts w:asciiTheme="minorHAnsi" w:hAnsiTheme="minorHAnsi" w:cs="Times New Roman"/>
          <w:color w:val="000000"/>
        </w:rPr>
        <w:t xml:space="preserve">) </w:t>
      </w:r>
      <w:r w:rsidR="00A522BA" w:rsidRPr="00B6396A">
        <w:rPr>
          <w:rFonts w:asciiTheme="minorHAnsi" w:hAnsiTheme="minorHAnsi" w:cs="Times New Roman"/>
          <w:color w:val="000000"/>
        </w:rPr>
        <w:t xml:space="preserve">four municipalities in this </w:t>
      </w:r>
      <w:r w:rsidR="00401107" w:rsidRPr="00B6396A">
        <w:rPr>
          <w:rFonts w:asciiTheme="minorHAnsi" w:hAnsiTheme="minorHAnsi" w:cs="Times New Roman"/>
          <w:color w:val="000000"/>
        </w:rPr>
        <w:t>MUCB</w:t>
      </w:r>
      <w:r w:rsidR="00A522BA" w:rsidRPr="00B6396A">
        <w:rPr>
          <w:rFonts w:asciiTheme="minorHAnsi" w:hAnsiTheme="minorHAnsi" w:cs="Times New Roman"/>
          <w:color w:val="000000"/>
        </w:rPr>
        <w:t xml:space="preserve"> rated high in percentage of exiled or displaced persons in 2016; </w:t>
      </w:r>
      <w:r w:rsidR="00F05B2E" w:rsidRPr="00B6396A">
        <w:rPr>
          <w:rFonts w:asciiTheme="minorHAnsi" w:hAnsiTheme="minorHAnsi" w:cs="Times New Roman"/>
          <w:color w:val="000000"/>
        </w:rPr>
        <w:t xml:space="preserve">only </w:t>
      </w:r>
      <w:r w:rsidR="00077581" w:rsidRPr="00B6396A">
        <w:rPr>
          <w:rFonts w:asciiTheme="minorHAnsi" w:hAnsiTheme="minorHAnsi" w:cs="Times New Roman"/>
          <w:color w:val="000000"/>
        </w:rPr>
        <w:t xml:space="preserve">Acandí </w:t>
      </w:r>
      <w:r w:rsidR="00A522BA" w:rsidRPr="00B6396A">
        <w:rPr>
          <w:rFonts w:asciiTheme="minorHAnsi" w:hAnsiTheme="minorHAnsi" w:cs="Times New Roman"/>
          <w:color w:val="000000"/>
        </w:rPr>
        <w:t>was</w:t>
      </w:r>
      <w:r w:rsidR="00F05B2E" w:rsidRPr="00B6396A">
        <w:rPr>
          <w:rFonts w:asciiTheme="minorHAnsi" w:hAnsiTheme="minorHAnsi" w:cs="Times New Roman"/>
          <w:color w:val="000000"/>
        </w:rPr>
        <w:t xml:space="preserve"> </w:t>
      </w:r>
      <w:r w:rsidR="00B4798D" w:rsidRPr="00B6396A">
        <w:rPr>
          <w:rFonts w:asciiTheme="minorHAnsi" w:hAnsiTheme="minorHAnsi" w:cs="Times New Roman"/>
          <w:color w:val="000000"/>
        </w:rPr>
        <w:t>classified</w:t>
      </w:r>
      <w:r w:rsidR="00F05B2E" w:rsidRPr="00B6396A">
        <w:rPr>
          <w:rFonts w:asciiTheme="minorHAnsi" w:hAnsiTheme="minorHAnsi" w:cs="Times New Roman"/>
          <w:color w:val="000000"/>
        </w:rPr>
        <w:t xml:space="preserve"> </w:t>
      </w:r>
      <w:r w:rsidR="00CD396A" w:rsidRPr="00B6396A">
        <w:rPr>
          <w:rFonts w:asciiTheme="minorHAnsi" w:hAnsiTheme="minorHAnsi" w:cs="Times New Roman"/>
          <w:color w:val="000000"/>
        </w:rPr>
        <w:t>with</w:t>
      </w:r>
      <w:r w:rsidR="00A522BA" w:rsidRPr="00B6396A">
        <w:rPr>
          <w:rFonts w:asciiTheme="minorHAnsi" w:hAnsiTheme="minorHAnsi" w:cs="Times New Roman"/>
          <w:color w:val="000000"/>
        </w:rPr>
        <w:t xml:space="preserve">in the </w:t>
      </w:r>
      <w:r w:rsidR="00F05B2E" w:rsidRPr="00B6396A">
        <w:rPr>
          <w:rFonts w:asciiTheme="minorHAnsi" w:hAnsiTheme="minorHAnsi" w:cs="Times New Roman"/>
          <w:color w:val="000000"/>
        </w:rPr>
        <w:t>medium range</w:t>
      </w:r>
      <w:r w:rsidR="00077581" w:rsidRPr="00B6396A">
        <w:rPr>
          <w:rStyle w:val="FootnoteReference"/>
          <w:rFonts w:asciiTheme="minorHAnsi" w:hAnsiTheme="minorHAnsi" w:cs="Times New Roman"/>
          <w:color w:val="000000"/>
          <w:sz w:val="22"/>
        </w:rPr>
        <w:footnoteReference w:id="47"/>
      </w:r>
      <w:r w:rsidR="00077581" w:rsidRPr="00B6396A">
        <w:rPr>
          <w:rFonts w:asciiTheme="minorHAnsi" w:hAnsiTheme="minorHAnsi" w:cs="Times New Roman"/>
          <w:color w:val="000000"/>
        </w:rPr>
        <w:t>.</w:t>
      </w:r>
    </w:p>
    <w:p w14:paraId="40E61292" w14:textId="77777777" w:rsidR="00ED39CB" w:rsidRPr="00B6396A" w:rsidRDefault="00F05B2E" w:rsidP="00072CA0">
      <w:pPr>
        <w:spacing w:after="120" w:line="240" w:lineRule="auto"/>
        <w:jc w:val="both"/>
        <w:rPr>
          <w:rFonts w:asciiTheme="minorHAnsi" w:hAnsiTheme="minorHAnsi" w:cs="Times New Roman"/>
          <w:b/>
        </w:rPr>
      </w:pPr>
      <w:r w:rsidRPr="00B6396A">
        <w:rPr>
          <w:rFonts w:asciiTheme="minorHAnsi" w:hAnsiTheme="minorHAnsi" w:cs="Times New Roman"/>
          <w:b/>
        </w:rPr>
        <w:t xml:space="preserve"> </w:t>
      </w:r>
      <w:r w:rsidR="00ED39CB" w:rsidRPr="00B6396A">
        <w:rPr>
          <w:rFonts w:asciiTheme="minorHAnsi" w:hAnsiTheme="minorHAnsi" w:cs="Times New Roman"/>
          <w:b/>
        </w:rPr>
        <w:t>Farallones – Calima</w:t>
      </w:r>
      <w:r w:rsidRPr="00B6396A">
        <w:rPr>
          <w:rFonts w:asciiTheme="minorHAnsi" w:hAnsiTheme="minorHAnsi" w:cs="Times New Roman"/>
          <w:b/>
        </w:rPr>
        <w:t xml:space="preserve"> MUCB</w:t>
      </w:r>
      <w:r w:rsidR="00ED39CB" w:rsidRPr="00B6396A">
        <w:rPr>
          <w:rFonts w:asciiTheme="minorHAnsi" w:hAnsiTheme="minorHAnsi" w:cs="Times New Roman"/>
          <w:b/>
        </w:rPr>
        <w:t xml:space="preserve"> </w:t>
      </w:r>
    </w:p>
    <w:p w14:paraId="55633ECF" w14:textId="77777777" w:rsidR="00031030" w:rsidRPr="00B6396A" w:rsidRDefault="00F05B2E" w:rsidP="00072CA0">
      <w:pPr>
        <w:spacing w:after="120" w:line="240" w:lineRule="auto"/>
        <w:jc w:val="both"/>
        <w:rPr>
          <w:rFonts w:asciiTheme="minorHAnsi" w:hAnsiTheme="minorHAnsi" w:cs="Times New Roman"/>
          <w:highlight w:val="yellow"/>
        </w:rPr>
      </w:pPr>
      <w:r w:rsidRPr="00B6396A">
        <w:rPr>
          <w:rFonts w:asciiTheme="minorHAnsi" w:hAnsiTheme="minorHAnsi" w:cs="Times New Roman"/>
        </w:rPr>
        <w:t xml:space="preserve">The </w:t>
      </w:r>
      <w:r w:rsidR="00031030" w:rsidRPr="00B6396A">
        <w:rPr>
          <w:rFonts w:asciiTheme="minorHAnsi" w:hAnsiTheme="minorHAnsi" w:cs="Times New Roman"/>
        </w:rPr>
        <w:t>Farall</w:t>
      </w:r>
      <w:r w:rsidR="00130D6C" w:rsidRPr="00B6396A">
        <w:rPr>
          <w:rFonts w:asciiTheme="minorHAnsi" w:hAnsiTheme="minorHAnsi" w:cs="Times New Roman"/>
        </w:rPr>
        <w:t>ones – Calima</w:t>
      </w:r>
      <w:r w:rsidRPr="00B6396A">
        <w:rPr>
          <w:rFonts w:asciiTheme="minorHAnsi" w:hAnsiTheme="minorHAnsi" w:cs="Times New Roman"/>
        </w:rPr>
        <w:t xml:space="preserve"> MUCB is </w:t>
      </w:r>
      <w:r w:rsidR="00CD396A" w:rsidRPr="00B6396A">
        <w:rPr>
          <w:rFonts w:asciiTheme="minorHAnsi" w:hAnsiTheme="minorHAnsi" w:cs="Times New Roman"/>
        </w:rPr>
        <w:t>located</w:t>
      </w:r>
      <w:r w:rsidR="00E37D49" w:rsidRPr="00B6396A">
        <w:rPr>
          <w:rFonts w:asciiTheme="minorHAnsi" w:hAnsiTheme="minorHAnsi" w:cs="Times New Roman"/>
        </w:rPr>
        <w:t xml:space="preserve"> in </w:t>
      </w:r>
      <w:r w:rsidRPr="00B6396A">
        <w:rPr>
          <w:rFonts w:asciiTheme="minorHAnsi" w:hAnsiTheme="minorHAnsi" w:cs="Times New Roman"/>
        </w:rPr>
        <w:t xml:space="preserve">the </w:t>
      </w:r>
      <w:r w:rsidR="00BB665A" w:rsidRPr="00B6396A">
        <w:rPr>
          <w:rFonts w:asciiTheme="minorHAnsi" w:hAnsiTheme="minorHAnsi" w:cs="Times New Roman"/>
        </w:rPr>
        <w:t>d</w:t>
      </w:r>
      <w:r w:rsidRPr="00B6396A">
        <w:rPr>
          <w:rFonts w:asciiTheme="minorHAnsi" w:hAnsiTheme="minorHAnsi" w:cs="Times New Roman"/>
        </w:rPr>
        <w:t xml:space="preserve">epartments of </w:t>
      </w:r>
      <w:r w:rsidR="00DB0306" w:rsidRPr="00B6396A">
        <w:rPr>
          <w:rFonts w:asciiTheme="minorHAnsi" w:hAnsiTheme="minorHAnsi" w:cs="Times New Roman"/>
        </w:rPr>
        <w:t xml:space="preserve">Valle del Cauca </w:t>
      </w:r>
      <w:r w:rsidRPr="00B6396A">
        <w:rPr>
          <w:rFonts w:asciiTheme="minorHAnsi" w:hAnsiTheme="minorHAnsi" w:cs="Times New Roman"/>
        </w:rPr>
        <w:t>and</w:t>
      </w:r>
      <w:r w:rsidR="00DB0306" w:rsidRPr="00B6396A">
        <w:rPr>
          <w:rFonts w:asciiTheme="minorHAnsi" w:hAnsiTheme="minorHAnsi" w:cs="Times New Roman"/>
        </w:rPr>
        <w:t xml:space="preserve"> Chocó </w:t>
      </w:r>
      <w:r w:rsidR="00E37D49" w:rsidRPr="00B6396A">
        <w:rPr>
          <w:rFonts w:asciiTheme="minorHAnsi" w:hAnsiTheme="minorHAnsi" w:cs="Times New Roman"/>
        </w:rPr>
        <w:t xml:space="preserve">and comprises eight </w:t>
      </w:r>
      <w:r w:rsidRPr="00B6396A">
        <w:rPr>
          <w:rFonts w:asciiTheme="minorHAnsi" w:hAnsiTheme="minorHAnsi" w:cs="Times New Roman"/>
        </w:rPr>
        <w:t xml:space="preserve">municipalities: </w:t>
      </w:r>
      <w:r w:rsidR="00031030" w:rsidRPr="00B6396A">
        <w:rPr>
          <w:rFonts w:asciiTheme="minorHAnsi" w:hAnsiTheme="minorHAnsi" w:cs="Times New Roman"/>
        </w:rPr>
        <w:t>Yotoco, Vijes, Calima, Restrepo, La Cumbre, Dagua</w:t>
      </w:r>
      <w:r w:rsidR="00E37D49" w:rsidRPr="00B6396A">
        <w:rPr>
          <w:rFonts w:asciiTheme="minorHAnsi" w:hAnsiTheme="minorHAnsi" w:cs="Times New Roman"/>
        </w:rPr>
        <w:t>,</w:t>
      </w:r>
      <w:r w:rsidR="00031030" w:rsidRPr="00B6396A">
        <w:rPr>
          <w:rFonts w:asciiTheme="minorHAnsi" w:hAnsiTheme="minorHAnsi" w:cs="Times New Roman"/>
        </w:rPr>
        <w:t xml:space="preserve"> </w:t>
      </w:r>
      <w:r w:rsidRPr="00B6396A">
        <w:rPr>
          <w:rFonts w:asciiTheme="minorHAnsi" w:hAnsiTheme="minorHAnsi" w:cs="Times New Roman"/>
        </w:rPr>
        <w:t>and</w:t>
      </w:r>
      <w:r w:rsidR="00031030" w:rsidRPr="00B6396A">
        <w:rPr>
          <w:rFonts w:asciiTheme="minorHAnsi" w:hAnsiTheme="minorHAnsi" w:cs="Times New Roman"/>
        </w:rPr>
        <w:t xml:space="preserve"> </w:t>
      </w:r>
      <w:r w:rsidR="00031030" w:rsidRPr="00B6396A">
        <w:rPr>
          <w:rFonts w:asciiTheme="minorHAnsi" w:hAnsiTheme="minorHAnsi" w:cs="Times New Roman"/>
        </w:rPr>
        <w:lastRenderedPageBreak/>
        <w:t>Buenaventura</w:t>
      </w:r>
      <w:r w:rsidRPr="00B6396A">
        <w:rPr>
          <w:rFonts w:asciiTheme="minorHAnsi" w:hAnsiTheme="minorHAnsi" w:cs="Times New Roman"/>
        </w:rPr>
        <w:t xml:space="preserve"> in </w:t>
      </w:r>
      <w:r w:rsidR="00031030" w:rsidRPr="00B6396A">
        <w:rPr>
          <w:rFonts w:asciiTheme="minorHAnsi" w:hAnsiTheme="minorHAnsi" w:cs="Times New Roman"/>
        </w:rPr>
        <w:t>Valle del Cauca</w:t>
      </w:r>
      <w:r w:rsidRPr="00B6396A">
        <w:rPr>
          <w:rFonts w:asciiTheme="minorHAnsi" w:hAnsiTheme="minorHAnsi" w:cs="Times New Roman"/>
        </w:rPr>
        <w:t xml:space="preserve">, and the municipality of </w:t>
      </w:r>
      <w:r w:rsidR="00CF5D23" w:rsidRPr="00B6396A">
        <w:rPr>
          <w:rFonts w:asciiTheme="minorHAnsi" w:hAnsiTheme="minorHAnsi" w:cs="Times New Roman"/>
        </w:rPr>
        <w:t>Litoral</w:t>
      </w:r>
      <w:r w:rsidR="00DB0306" w:rsidRPr="00B6396A">
        <w:rPr>
          <w:rFonts w:asciiTheme="minorHAnsi" w:hAnsiTheme="minorHAnsi" w:cs="Times New Roman"/>
        </w:rPr>
        <w:t xml:space="preserve"> de San Juan </w:t>
      </w:r>
      <w:r w:rsidRPr="00B6396A">
        <w:rPr>
          <w:rFonts w:asciiTheme="minorHAnsi" w:hAnsiTheme="minorHAnsi" w:cs="Times New Roman"/>
        </w:rPr>
        <w:t>in</w:t>
      </w:r>
      <w:r w:rsidR="00DB0306" w:rsidRPr="00B6396A">
        <w:rPr>
          <w:rFonts w:asciiTheme="minorHAnsi" w:hAnsiTheme="minorHAnsi" w:cs="Times New Roman"/>
        </w:rPr>
        <w:t xml:space="preserve"> Chocó</w:t>
      </w:r>
      <w:r w:rsidR="00031030" w:rsidRPr="00B6396A">
        <w:rPr>
          <w:rFonts w:asciiTheme="minorHAnsi" w:hAnsiTheme="minorHAnsi" w:cs="Times New Roman"/>
        </w:rPr>
        <w:t xml:space="preserve">. </w:t>
      </w:r>
      <w:r w:rsidRPr="00B6396A">
        <w:rPr>
          <w:rFonts w:asciiTheme="minorHAnsi" w:hAnsiTheme="minorHAnsi" w:cs="Times New Roman"/>
        </w:rPr>
        <w:t xml:space="preserve">This </w:t>
      </w:r>
      <w:r w:rsidR="00A771C8" w:rsidRPr="00B6396A">
        <w:rPr>
          <w:rFonts w:asciiTheme="minorHAnsi" w:hAnsiTheme="minorHAnsi" w:cs="Times New Roman"/>
        </w:rPr>
        <w:t>MUCB</w:t>
      </w:r>
      <w:r w:rsidRPr="00B6396A">
        <w:rPr>
          <w:rFonts w:asciiTheme="minorHAnsi" w:hAnsiTheme="minorHAnsi" w:cs="Times New Roman"/>
        </w:rPr>
        <w:t xml:space="preserve"> includes </w:t>
      </w:r>
      <w:r w:rsidR="00E37D49" w:rsidRPr="00B6396A">
        <w:rPr>
          <w:rFonts w:asciiTheme="minorHAnsi" w:hAnsiTheme="minorHAnsi" w:cs="Times New Roman"/>
        </w:rPr>
        <w:t xml:space="preserve">seven </w:t>
      </w:r>
      <w:r w:rsidR="00AD0150" w:rsidRPr="00B6396A">
        <w:rPr>
          <w:rFonts w:asciiTheme="minorHAnsi" w:hAnsiTheme="minorHAnsi" w:cs="Times New Roman"/>
        </w:rPr>
        <w:t xml:space="preserve">indigenous </w:t>
      </w:r>
      <w:r w:rsidR="00E42977" w:rsidRPr="00B6396A">
        <w:rPr>
          <w:rFonts w:asciiTheme="minorHAnsi" w:hAnsiTheme="minorHAnsi" w:cs="Times New Roman"/>
          <w:i/>
        </w:rPr>
        <w:t>resguardos</w:t>
      </w:r>
      <w:r w:rsidR="00AD0150" w:rsidRPr="00B6396A">
        <w:rPr>
          <w:rFonts w:asciiTheme="minorHAnsi" w:hAnsiTheme="minorHAnsi" w:cs="Times New Roman"/>
        </w:rPr>
        <w:t xml:space="preserve"> and 28 commun</w:t>
      </w:r>
      <w:r w:rsidR="00CF5D23" w:rsidRPr="00B6396A">
        <w:rPr>
          <w:rFonts w:asciiTheme="minorHAnsi" w:hAnsiTheme="minorHAnsi" w:cs="Times New Roman"/>
        </w:rPr>
        <w:t>al</w:t>
      </w:r>
      <w:r w:rsidR="00AD0150" w:rsidRPr="00B6396A">
        <w:rPr>
          <w:rFonts w:asciiTheme="minorHAnsi" w:hAnsiTheme="minorHAnsi" w:cs="Times New Roman"/>
        </w:rPr>
        <w:t xml:space="preserve"> councils representing </w:t>
      </w:r>
      <w:r w:rsidR="00031030" w:rsidRPr="00B6396A">
        <w:rPr>
          <w:rFonts w:asciiTheme="minorHAnsi" w:hAnsiTheme="minorHAnsi" w:cs="Times New Roman"/>
        </w:rPr>
        <w:t xml:space="preserve">1% </w:t>
      </w:r>
      <w:r w:rsidR="00AD0150" w:rsidRPr="00B6396A">
        <w:rPr>
          <w:rFonts w:asciiTheme="minorHAnsi" w:hAnsiTheme="minorHAnsi" w:cs="Times New Roman"/>
        </w:rPr>
        <w:t>and</w:t>
      </w:r>
      <w:r w:rsidR="00DB0306" w:rsidRPr="00B6396A">
        <w:rPr>
          <w:rFonts w:asciiTheme="minorHAnsi" w:hAnsiTheme="minorHAnsi" w:cs="Times New Roman"/>
        </w:rPr>
        <w:t xml:space="preserve"> 35% </w:t>
      </w:r>
      <w:r w:rsidR="00AD0150" w:rsidRPr="00B6396A">
        <w:rPr>
          <w:rFonts w:asciiTheme="minorHAnsi" w:hAnsiTheme="minorHAnsi" w:cs="Times New Roman"/>
        </w:rPr>
        <w:t xml:space="preserve">of the </w:t>
      </w:r>
      <w:r w:rsidR="00A771C8" w:rsidRPr="00B6396A">
        <w:rPr>
          <w:rFonts w:asciiTheme="minorHAnsi" w:hAnsiTheme="minorHAnsi" w:cs="Times New Roman"/>
        </w:rPr>
        <w:t>MUCB</w:t>
      </w:r>
      <w:r w:rsidR="00AD0150" w:rsidRPr="00B6396A">
        <w:rPr>
          <w:rFonts w:asciiTheme="minorHAnsi" w:hAnsiTheme="minorHAnsi" w:cs="Times New Roman"/>
        </w:rPr>
        <w:t xml:space="preserve"> area</w:t>
      </w:r>
      <w:r w:rsidR="00E37D49" w:rsidRPr="00B6396A">
        <w:rPr>
          <w:rFonts w:asciiTheme="minorHAnsi" w:hAnsiTheme="minorHAnsi" w:cs="Times New Roman"/>
        </w:rPr>
        <w:t>,</w:t>
      </w:r>
      <w:r w:rsidR="00AD0150" w:rsidRPr="00B6396A">
        <w:rPr>
          <w:rFonts w:asciiTheme="minorHAnsi" w:hAnsiTheme="minorHAnsi" w:cs="Times New Roman"/>
        </w:rPr>
        <w:t xml:space="preserve"> respectively.</w:t>
      </w:r>
      <w:r w:rsidR="00DB0306" w:rsidRPr="00B6396A">
        <w:rPr>
          <w:rFonts w:asciiTheme="minorHAnsi" w:hAnsiTheme="minorHAnsi" w:cs="Times New Roman"/>
        </w:rPr>
        <w:t xml:space="preserve"> </w:t>
      </w:r>
    </w:p>
    <w:p w14:paraId="5B6D67E2" w14:textId="77777777" w:rsidR="00ED39CB" w:rsidRPr="00B6396A" w:rsidRDefault="00AD0150" w:rsidP="00072CA0">
      <w:pPr>
        <w:spacing w:after="120" w:line="240" w:lineRule="auto"/>
        <w:jc w:val="both"/>
        <w:rPr>
          <w:rFonts w:asciiTheme="minorHAnsi" w:hAnsiTheme="minorHAnsi" w:cs="Times New Roman"/>
        </w:rPr>
      </w:pPr>
      <w:r w:rsidRPr="00B6396A">
        <w:rPr>
          <w:rFonts w:asciiTheme="minorHAnsi" w:hAnsiTheme="minorHAnsi" w:cs="Times New Roman"/>
        </w:rPr>
        <w:t>The forest-associated land cover represents</w:t>
      </w:r>
      <w:r w:rsidR="00031030" w:rsidRPr="00B6396A">
        <w:rPr>
          <w:rFonts w:asciiTheme="minorHAnsi" w:hAnsiTheme="minorHAnsi" w:cs="Times New Roman"/>
        </w:rPr>
        <w:t xml:space="preserve"> 76% </w:t>
      </w:r>
      <w:r w:rsidRPr="00B6396A">
        <w:rPr>
          <w:rFonts w:asciiTheme="minorHAnsi" w:hAnsiTheme="minorHAnsi" w:cs="Times New Roman"/>
        </w:rPr>
        <w:t xml:space="preserve">of the </w:t>
      </w:r>
      <w:r w:rsidR="00A771C8" w:rsidRPr="00B6396A">
        <w:rPr>
          <w:rFonts w:asciiTheme="minorHAnsi" w:hAnsiTheme="minorHAnsi" w:cs="Times New Roman"/>
        </w:rPr>
        <w:t>MUCB</w:t>
      </w:r>
      <w:r w:rsidRPr="00B6396A">
        <w:rPr>
          <w:rFonts w:asciiTheme="minorHAnsi" w:hAnsiTheme="minorHAnsi" w:cs="Times New Roman"/>
        </w:rPr>
        <w:t xml:space="preserve"> area. The</w:t>
      </w:r>
      <w:r w:rsidR="00E37D49" w:rsidRPr="00B6396A">
        <w:rPr>
          <w:rFonts w:asciiTheme="minorHAnsi" w:hAnsiTheme="minorHAnsi" w:cs="Times New Roman"/>
        </w:rPr>
        <w:t>re are 27</w:t>
      </w:r>
      <w:r w:rsidRPr="00B6396A">
        <w:rPr>
          <w:rFonts w:asciiTheme="minorHAnsi" w:hAnsiTheme="minorHAnsi" w:cs="Times New Roman"/>
        </w:rPr>
        <w:t xml:space="preserve"> </w:t>
      </w:r>
      <w:r w:rsidR="00E37D49" w:rsidRPr="00B6396A">
        <w:rPr>
          <w:rFonts w:asciiTheme="minorHAnsi" w:hAnsiTheme="minorHAnsi" w:cs="Times New Roman"/>
        </w:rPr>
        <w:t xml:space="preserve">PAs </w:t>
      </w:r>
      <w:r w:rsidR="007D5C5D" w:rsidRPr="00B6396A">
        <w:rPr>
          <w:rFonts w:asciiTheme="minorHAnsi" w:hAnsiTheme="minorHAnsi" w:cs="Times New Roman"/>
        </w:rPr>
        <w:t>that are part of the SINAP</w:t>
      </w:r>
      <w:r w:rsidR="00E37D49" w:rsidRPr="00B6396A">
        <w:rPr>
          <w:rFonts w:asciiTheme="minorHAnsi" w:hAnsiTheme="minorHAnsi" w:cs="Times New Roman"/>
        </w:rPr>
        <w:t xml:space="preserve"> </w:t>
      </w:r>
      <w:r w:rsidRPr="00B6396A">
        <w:rPr>
          <w:rFonts w:asciiTheme="minorHAnsi" w:hAnsiTheme="minorHAnsi" w:cs="Times New Roman"/>
        </w:rPr>
        <w:t xml:space="preserve">in this </w:t>
      </w:r>
      <w:r w:rsidR="00A771C8" w:rsidRPr="00B6396A">
        <w:rPr>
          <w:rFonts w:asciiTheme="minorHAnsi" w:hAnsiTheme="minorHAnsi" w:cs="Times New Roman"/>
        </w:rPr>
        <w:t>MUCB</w:t>
      </w:r>
      <w:r w:rsidR="00E37D49" w:rsidRPr="00B6396A">
        <w:rPr>
          <w:rFonts w:asciiTheme="minorHAnsi" w:hAnsiTheme="minorHAnsi" w:cs="Times New Roman"/>
        </w:rPr>
        <w:t>,</w:t>
      </w:r>
      <w:r w:rsidRPr="00B6396A">
        <w:rPr>
          <w:rFonts w:asciiTheme="minorHAnsi" w:hAnsiTheme="minorHAnsi" w:cs="Times New Roman"/>
        </w:rPr>
        <w:t xml:space="preserve"> a</w:t>
      </w:r>
      <w:r w:rsidR="00E37D49" w:rsidRPr="00B6396A">
        <w:rPr>
          <w:rFonts w:asciiTheme="minorHAnsi" w:hAnsiTheme="minorHAnsi" w:cs="Times New Roman"/>
        </w:rPr>
        <w:t>nd are listed</w:t>
      </w:r>
      <w:r w:rsidRPr="00B6396A">
        <w:rPr>
          <w:rFonts w:asciiTheme="minorHAnsi" w:hAnsiTheme="minorHAnsi" w:cs="Times New Roman"/>
        </w:rPr>
        <w:t xml:space="preserve"> in Table 3.</w:t>
      </w:r>
    </w:p>
    <w:p w14:paraId="0F373D65" w14:textId="77777777" w:rsidR="00DB0306" w:rsidRPr="00B6396A" w:rsidRDefault="00727D85"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3. Protected areas in the </w:t>
      </w:r>
      <w:r w:rsidR="00DB0306" w:rsidRPr="00B6396A">
        <w:rPr>
          <w:rFonts w:asciiTheme="minorHAnsi" w:hAnsiTheme="minorHAnsi" w:cs="Times New Roman"/>
          <w:sz w:val="20"/>
          <w:szCs w:val="20"/>
          <w:lang w:val="en-US"/>
        </w:rPr>
        <w:t>Farallones – Calima</w:t>
      </w:r>
      <w:r w:rsidRPr="00B6396A">
        <w:rPr>
          <w:rFonts w:asciiTheme="minorHAnsi" w:hAnsiTheme="minorHAnsi" w:cs="Times New Roman"/>
          <w:sz w:val="20"/>
          <w:szCs w:val="20"/>
          <w:lang w:val="en-US"/>
        </w:rPr>
        <w:t xml:space="preserve"> MUCB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8"/>
        <w:gridCol w:w="3826"/>
        <w:gridCol w:w="3826"/>
      </w:tblGrid>
      <w:tr w:rsidR="006D0297" w:rsidRPr="00B6396A" w14:paraId="4DCFC5B5" w14:textId="77777777" w:rsidTr="00DB0306">
        <w:trPr>
          <w:trHeight w:val="275"/>
        </w:trPr>
        <w:tc>
          <w:tcPr>
            <w:tcW w:w="1068" w:type="pct"/>
            <w:vAlign w:val="center"/>
          </w:tcPr>
          <w:p w14:paraId="553AFB92" w14:textId="77777777" w:rsidR="006D0297" w:rsidRPr="00B6396A" w:rsidRDefault="00A771C8"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MUCB</w:t>
            </w:r>
          </w:p>
        </w:tc>
        <w:tc>
          <w:tcPr>
            <w:tcW w:w="1966" w:type="pct"/>
            <w:shd w:val="clear" w:color="auto" w:fill="auto"/>
            <w:vAlign w:val="center"/>
          </w:tcPr>
          <w:p w14:paraId="52D1EC80" w14:textId="77777777" w:rsidR="006D0297" w:rsidRPr="00B6396A" w:rsidRDefault="00E37D49"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PA</w:t>
            </w:r>
            <w:r w:rsidR="00727D85" w:rsidRPr="00B6396A">
              <w:rPr>
                <w:rFonts w:asciiTheme="minorHAnsi" w:hAnsiTheme="minorHAnsi"/>
                <w:sz w:val="20"/>
                <w:szCs w:val="20"/>
                <w:lang w:val="en-US"/>
              </w:rPr>
              <w:t xml:space="preserve"> c</w:t>
            </w:r>
            <w:r w:rsidR="006D0297" w:rsidRPr="00B6396A">
              <w:rPr>
                <w:rFonts w:asciiTheme="minorHAnsi" w:hAnsiTheme="minorHAnsi"/>
                <w:sz w:val="20"/>
                <w:szCs w:val="20"/>
                <w:lang w:val="en-US"/>
              </w:rPr>
              <w:t>ategor</w:t>
            </w:r>
            <w:r w:rsidR="00727D85" w:rsidRPr="00B6396A">
              <w:rPr>
                <w:rFonts w:asciiTheme="minorHAnsi" w:hAnsiTheme="minorHAnsi"/>
                <w:sz w:val="20"/>
                <w:szCs w:val="20"/>
                <w:lang w:val="en-US"/>
              </w:rPr>
              <w:t>y</w:t>
            </w:r>
          </w:p>
        </w:tc>
        <w:tc>
          <w:tcPr>
            <w:tcW w:w="1966" w:type="pct"/>
            <w:vAlign w:val="center"/>
          </w:tcPr>
          <w:p w14:paraId="5A6AC9E2"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w:t>
            </w:r>
            <w:r w:rsidR="00727D85" w:rsidRPr="00B6396A">
              <w:rPr>
                <w:rFonts w:asciiTheme="minorHAnsi" w:hAnsiTheme="minorHAnsi"/>
                <w:sz w:val="20"/>
                <w:szCs w:val="20"/>
                <w:lang w:val="en-US"/>
              </w:rPr>
              <w:t>ame</w:t>
            </w:r>
          </w:p>
        </w:tc>
      </w:tr>
      <w:tr w:rsidR="006D0297" w:rsidRPr="00B6396A" w14:paraId="7214F49F" w14:textId="77777777" w:rsidTr="00DB0306">
        <w:trPr>
          <w:trHeight w:val="136"/>
        </w:trPr>
        <w:tc>
          <w:tcPr>
            <w:tcW w:w="1068" w:type="pct"/>
            <w:vMerge w:val="restart"/>
            <w:vAlign w:val="center"/>
          </w:tcPr>
          <w:p w14:paraId="36E08C18" w14:textId="77777777" w:rsidR="006D0297" w:rsidRPr="00B6396A" w:rsidRDefault="006D0297" w:rsidP="00A771C8">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Farallones </w:t>
            </w:r>
            <w:r w:rsidR="00727D85" w:rsidRPr="00B6396A">
              <w:rPr>
                <w:rFonts w:asciiTheme="minorHAnsi" w:hAnsiTheme="minorHAnsi"/>
                <w:sz w:val="20"/>
                <w:szCs w:val="20"/>
                <w:lang w:val="en-US"/>
              </w:rPr>
              <w:t>–</w:t>
            </w:r>
            <w:r w:rsidRPr="00B6396A">
              <w:rPr>
                <w:rFonts w:asciiTheme="minorHAnsi" w:hAnsiTheme="minorHAnsi"/>
                <w:sz w:val="20"/>
                <w:szCs w:val="20"/>
                <w:lang w:val="en-US"/>
              </w:rPr>
              <w:t xml:space="preserve"> Calima</w:t>
            </w:r>
            <w:r w:rsidR="00727D85" w:rsidRPr="00B6396A">
              <w:rPr>
                <w:rFonts w:asciiTheme="minorHAnsi" w:hAnsiTheme="minorHAnsi"/>
                <w:sz w:val="20"/>
                <w:szCs w:val="20"/>
                <w:lang w:val="en-US"/>
              </w:rPr>
              <w:t xml:space="preserve"> </w:t>
            </w:r>
          </w:p>
        </w:tc>
        <w:tc>
          <w:tcPr>
            <w:tcW w:w="1966" w:type="pct"/>
            <w:shd w:val="clear" w:color="auto" w:fill="auto"/>
            <w:vAlign w:val="center"/>
          </w:tcPr>
          <w:p w14:paraId="5F6B384D"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NNP</w:t>
            </w:r>
          </w:p>
        </w:tc>
        <w:tc>
          <w:tcPr>
            <w:tcW w:w="1966" w:type="pct"/>
          </w:tcPr>
          <w:p w14:paraId="2F5BDC08"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Farallones de Cali</w:t>
            </w:r>
          </w:p>
        </w:tc>
      </w:tr>
      <w:tr w:rsidR="006D0297" w:rsidRPr="00B6396A" w14:paraId="14A0603B" w14:textId="77777777" w:rsidTr="00DB0306">
        <w:trPr>
          <w:trHeight w:val="136"/>
        </w:trPr>
        <w:tc>
          <w:tcPr>
            <w:tcW w:w="1068" w:type="pct"/>
            <w:vMerge/>
            <w:vAlign w:val="center"/>
          </w:tcPr>
          <w:p w14:paraId="28F9702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val="restart"/>
            <w:shd w:val="clear" w:color="auto" w:fill="auto"/>
            <w:vAlign w:val="center"/>
          </w:tcPr>
          <w:p w14:paraId="04511DEE"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NFPR</w:t>
            </w:r>
          </w:p>
        </w:tc>
        <w:tc>
          <w:tcPr>
            <w:tcW w:w="1966" w:type="pct"/>
          </w:tcPr>
          <w:p w14:paraId="36F5F40D"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Río Anchicayá</w:t>
            </w:r>
          </w:p>
        </w:tc>
      </w:tr>
      <w:tr w:rsidR="006D0297" w:rsidRPr="00B6396A" w14:paraId="39A2BDD2" w14:textId="77777777" w:rsidTr="00DB0306">
        <w:trPr>
          <w:trHeight w:val="76"/>
        </w:trPr>
        <w:tc>
          <w:tcPr>
            <w:tcW w:w="1068" w:type="pct"/>
            <w:vMerge/>
            <w:vAlign w:val="center"/>
          </w:tcPr>
          <w:p w14:paraId="6798722D"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5E6111C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4CF3A236"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Río Dagua</w:t>
            </w:r>
          </w:p>
        </w:tc>
      </w:tr>
      <w:tr w:rsidR="006D0297" w:rsidRPr="00B6396A" w14:paraId="18DF5F36" w14:textId="77777777" w:rsidTr="00DB0306">
        <w:trPr>
          <w:trHeight w:val="76"/>
        </w:trPr>
        <w:tc>
          <w:tcPr>
            <w:tcW w:w="1068" w:type="pct"/>
            <w:vMerge/>
            <w:vAlign w:val="center"/>
          </w:tcPr>
          <w:p w14:paraId="3358F0B7"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shd w:val="clear" w:color="auto" w:fill="auto"/>
            <w:vAlign w:val="center"/>
          </w:tcPr>
          <w:p w14:paraId="761764A2" w14:textId="77777777" w:rsidR="006D0297" w:rsidRPr="00B6396A" w:rsidRDefault="00F837FD"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Regional Forestry </w:t>
            </w:r>
            <w:r w:rsidR="00AC14D9" w:rsidRPr="00B6396A">
              <w:rPr>
                <w:rFonts w:asciiTheme="minorHAnsi" w:hAnsiTheme="minorHAnsi"/>
                <w:sz w:val="20"/>
                <w:szCs w:val="20"/>
                <w:lang w:val="en-US"/>
              </w:rPr>
              <w:t xml:space="preserve">Production </w:t>
            </w:r>
            <w:r w:rsidR="00066C21" w:rsidRPr="00B6396A">
              <w:rPr>
                <w:rFonts w:asciiTheme="minorHAnsi" w:hAnsiTheme="minorHAnsi"/>
                <w:sz w:val="20"/>
                <w:szCs w:val="20"/>
                <w:lang w:val="en-US"/>
              </w:rPr>
              <w:t>Reserve (</w:t>
            </w:r>
            <w:r w:rsidR="006D0297" w:rsidRPr="00B6396A">
              <w:rPr>
                <w:rFonts w:asciiTheme="minorHAnsi" w:hAnsiTheme="minorHAnsi"/>
                <w:sz w:val="20"/>
                <w:szCs w:val="20"/>
                <w:lang w:val="en-US"/>
              </w:rPr>
              <w:t>RFPR</w:t>
            </w:r>
            <w:r w:rsidR="00317A77" w:rsidRPr="00B6396A">
              <w:rPr>
                <w:rFonts w:asciiTheme="minorHAnsi" w:hAnsiTheme="minorHAnsi"/>
                <w:sz w:val="20"/>
                <w:szCs w:val="20"/>
                <w:lang w:val="en-US"/>
              </w:rPr>
              <w:t>)</w:t>
            </w:r>
          </w:p>
        </w:tc>
        <w:tc>
          <w:tcPr>
            <w:tcW w:w="1966" w:type="pct"/>
          </w:tcPr>
          <w:p w14:paraId="7A7C97FB"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Bitaco</w:t>
            </w:r>
          </w:p>
        </w:tc>
      </w:tr>
      <w:tr w:rsidR="006D0297" w:rsidRPr="00B6396A" w14:paraId="2E4710BE" w14:textId="77777777" w:rsidTr="00DB0306">
        <w:trPr>
          <w:trHeight w:val="136"/>
        </w:trPr>
        <w:tc>
          <w:tcPr>
            <w:tcW w:w="1068" w:type="pct"/>
            <w:vMerge/>
            <w:vAlign w:val="center"/>
          </w:tcPr>
          <w:p w14:paraId="4C546B2A"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shd w:val="clear" w:color="auto" w:fill="auto"/>
            <w:vAlign w:val="center"/>
          </w:tcPr>
          <w:p w14:paraId="5DA00E36"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RNP</w:t>
            </w:r>
          </w:p>
        </w:tc>
        <w:tc>
          <w:tcPr>
            <w:tcW w:w="1966" w:type="pct"/>
          </w:tcPr>
          <w:p w14:paraId="604E134B" w14:textId="77777777" w:rsidR="006D0297" w:rsidRPr="00B6396A" w:rsidRDefault="006376DD"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Páramo El Duende</w:t>
            </w:r>
          </w:p>
        </w:tc>
      </w:tr>
      <w:tr w:rsidR="006D0297" w:rsidRPr="00B6396A" w14:paraId="48BBD348" w14:textId="77777777" w:rsidTr="00DB0306">
        <w:trPr>
          <w:trHeight w:val="76"/>
        </w:trPr>
        <w:tc>
          <w:tcPr>
            <w:tcW w:w="1068" w:type="pct"/>
            <w:vMerge/>
            <w:vAlign w:val="center"/>
          </w:tcPr>
          <w:p w14:paraId="775A237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val="restart"/>
            <w:shd w:val="clear" w:color="auto" w:fill="auto"/>
            <w:vAlign w:val="center"/>
          </w:tcPr>
          <w:p w14:paraId="580F48EC" w14:textId="77777777" w:rsidR="006D0297" w:rsidRPr="00B6396A" w:rsidRDefault="00F75D0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IMRD</w:t>
            </w:r>
          </w:p>
        </w:tc>
        <w:tc>
          <w:tcPr>
            <w:tcW w:w="1966" w:type="pct"/>
          </w:tcPr>
          <w:p w14:paraId="5D6D64AB" w14:textId="77777777" w:rsidR="006D0297" w:rsidRPr="00B6396A" w:rsidRDefault="006376DD"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Subxerophytic Enclave of </w:t>
            </w:r>
            <w:r w:rsidR="006D0297" w:rsidRPr="00B6396A">
              <w:rPr>
                <w:rFonts w:asciiTheme="minorHAnsi" w:hAnsiTheme="minorHAnsi"/>
                <w:sz w:val="20"/>
                <w:szCs w:val="20"/>
                <w:lang w:val="en-US"/>
              </w:rPr>
              <w:t>Atuncela</w:t>
            </w:r>
          </w:p>
        </w:tc>
      </w:tr>
      <w:tr w:rsidR="006D0297" w:rsidRPr="00B6396A" w14:paraId="31E129BC" w14:textId="77777777" w:rsidTr="00DB0306">
        <w:trPr>
          <w:trHeight w:val="124"/>
        </w:trPr>
        <w:tc>
          <w:tcPr>
            <w:tcW w:w="1068" w:type="pct"/>
            <w:vMerge/>
            <w:vAlign w:val="center"/>
          </w:tcPr>
          <w:p w14:paraId="68A53EDB"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26693F4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EACAFCD"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El Chicál</w:t>
            </w:r>
          </w:p>
        </w:tc>
      </w:tr>
      <w:tr w:rsidR="006D0297" w:rsidRPr="00B6396A" w14:paraId="483897C8" w14:textId="77777777" w:rsidTr="00DB0306">
        <w:trPr>
          <w:trHeight w:val="76"/>
        </w:trPr>
        <w:tc>
          <w:tcPr>
            <w:tcW w:w="1068" w:type="pct"/>
            <w:vMerge/>
            <w:vAlign w:val="center"/>
          </w:tcPr>
          <w:p w14:paraId="260AD81B"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shd w:val="clear" w:color="auto" w:fill="auto"/>
            <w:vAlign w:val="center"/>
          </w:tcPr>
          <w:p w14:paraId="0911503D" w14:textId="77777777" w:rsidR="006D0297" w:rsidRPr="00B6396A" w:rsidRDefault="0036246F" w:rsidP="00066C21">
            <w:pPr>
              <w:pStyle w:val="NoSpacing1"/>
              <w:spacing w:after="120"/>
              <w:rPr>
                <w:rFonts w:asciiTheme="minorHAnsi" w:hAnsiTheme="minorHAnsi"/>
                <w:sz w:val="20"/>
                <w:szCs w:val="20"/>
                <w:lang w:val="en-US"/>
              </w:rPr>
            </w:pPr>
            <w:r w:rsidRPr="00B6396A">
              <w:rPr>
                <w:rFonts w:asciiTheme="minorHAnsi" w:hAnsiTheme="minorHAnsi"/>
                <w:sz w:val="20"/>
                <w:szCs w:val="20"/>
                <w:lang w:val="en-US"/>
              </w:rPr>
              <w:t>Soil Conservation</w:t>
            </w:r>
            <w:r w:rsidR="00F837FD" w:rsidRPr="00B6396A">
              <w:rPr>
                <w:rFonts w:asciiTheme="minorHAnsi" w:hAnsiTheme="minorHAnsi"/>
                <w:sz w:val="20"/>
                <w:szCs w:val="20"/>
                <w:lang w:val="en-US"/>
              </w:rPr>
              <w:t xml:space="preserve"> </w:t>
            </w:r>
            <w:r w:rsidRPr="00B6396A">
              <w:rPr>
                <w:rFonts w:asciiTheme="minorHAnsi" w:hAnsiTheme="minorHAnsi"/>
                <w:sz w:val="20"/>
                <w:szCs w:val="20"/>
                <w:lang w:val="en-US"/>
              </w:rPr>
              <w:t>District (</w:t>
            </w:r>
            <w:r w:rsidR="00066C21" w:rsidRPr="00B6396A">
              <w:rPr>
                <w:rFonts w:asciiTheme="minorHAnsi" w:hAnsiTheme="minorHAnsi"/>
                <w:sz w:val="20"/>
                <w:szCs w:val="20"/>
                <w:lang w:val="en-US"/>
              </w:rPr>
              <w:t>SCD</w:t>
            </w:r>
            <w:r w:rsidR="00317A77" w:rsidRPr="00B6396A">
              <w:rPr>
                <w:rFonts w:asciiTheme="minorHAnsi" w:hAnsiTheme="minorHAnsi"/>
                <w:sz w:val="20"/>
                <w:szCs w:val="20"/>
                <w:lang w:val="en-US"/>
              </w:rPr>
              <w:t>)</w:t>
            </w:r>
          </w:p>
        </w:tc>
        <w:tc>
          <w:tcPr>
            <w:tcW w:w="1966" w:type="pct"/>
          </w:tcPr>
          <w:p w14:paraId="783FF21F"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Cañón de Río Grande</w:t>
            </w:r>
          </w:p>
        </w:tc>
      </w:tr>
      <w:tr w:rsidR="006D0297" w:rsidRPr="00B6396A" w14:paraId="10F0524B" w14:textId="77777777" w:rsidTr="00DB0306">
        <w:trPr>
          <w:trHeight w:val="206"/>
        </w:trPr>
        <w:tc>
          <w:tcPr>
            <w:tcW w:w="1068" w:type="pct"/>
            <w:vMerge/>
            <w:vAlign w:val="center"/>
          </w:tcPr>
          <w:p w14:paraId="3E23ABB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val="restart"/>
            <w:shd w:val="clear" w:color="auto" w:fill="auto"/>
            <w:vAlign w:val="center"/>
          </w:tcPr>
          <w:p w14:paraId="797EB5E9"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CSNR</w:t>
            </w:r>
          </w:p>
        </w:tc>
        <w:tc>
          <w:tcPr>
            <w:tcW w:w="1966" w:type="pct"/>
          </w:tcPr>
          <w:p w14:paraId="0D159B37"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Dinaboy</w:t>
            </w:r>
          </w:p>
        </w:tc>
      </w:tr>
      <w:tr w:rsidR="006D0297" w:rsidRPr="00B6396A" w14:paraId="09131AEA" w14:textId="77777777" w:rsidTr="00DB0306">
        <w:trPr>
          <w:trHeight w:val="136"/>
        </w:trPr>
        <w:tc>
          <w:tcPr>
            <w:tcW w:w="1068" w:type="pct"/>
            <w:vMerge/>
            <w:vAlign w:val="center"/>
          </w:tcPr>
          <w:p w14:paraId="6E91BB6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67CEFBB6"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0A9B7639"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El Carare II</w:t>
            </w:r>
          </w:p>
        </w:tc>
      </w:tr>
      <w:tr w:rsidR="006D0297" w:rsidRPr="00B6396A" w14:paraId="4DF6ECCC" w14:textId="77777777" w:rsidTr="00DB0306">
        <w:trPr>
          <w:trHeight w:val="136"/>
        </w:trPr>
        <w:tc>
          <w:tcPr>
            <w:tcW w:w="1068" w:type="pct"/>
            <w:vMerge/>
            <w:vAlign w:val="center"/>
          </w:tcPr>
          <w:p w14:paraId="3CFC2AF2"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310858A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83D2D13"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El Carare</w:t>
            </w:r>
          </w:p>
        </w:tc>
      </w:tr>
      <w:tr w:rsidR="006D0297" w:rsidRPr="00B6396A" w14:paraId="2202E36C" w14:textId="77777777" w:rsidTr="00DB0306">
        <w:trPr>
          <w:trHeight w:val="136"/>
        </w:trPr>
        <w:tc>
          <w:tcPr>
            <w:tcW w:w="1068" w:type="pct"/>
            <w:vMerge/>
            <w:vAlign w:val="center"/>
          </w:tcPr>
          <w:p w14:paraId="14E71F1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01A13637"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0A98292"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El Progreso</w:t>
            </w:r>
          </w:p>
        </w:tc>
      </w:tr>
      <w:tr w:rsidR="006D0297" w:rsidRPr="00B6396A" w14:paraId="6BC1639A" w14:textId="77777777" w:rsidTr="00DB0306">
        <w:trPr>
          <w:trHeight w:val="136"/>
        </w:trPr>
        <w:tc>
          <w:tcPr>
            <w:tcW w:w="1068" w:type="pct"/>
            <w:vMerge/>
            <w:vAlign w:val="center"/>
          </w:tcPr>
          <w:p w14:paraId="63DB770B"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7572CA28"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4FC24AEE"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El Tesoro</w:t>
            </w:r>
          </w:p>
        </w:tc>
      </w:tr>
      <w:tr w:rsidR="006D0297" w:rsidRPr="00B6396A" w14:paraId="7F7338ED" w14:textId="77777777" w:rsidTr="00DB0306">
        <w:trPr>
          <w:trHeight w:val="136"/>
        </w:trPr>
        <w:tc>
          <w:tcPr>
            <w:tcW w:w="1068" w:type="pct"/>
            <w:vMerge/>
            <w:vAlign w:val="center"/>
          </w:tcPr>
          <w:p w14:paraId="7516EE4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0BC0D46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7FA1DB9E"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Esparta</w:t>
            </w:r>
          </w:p>
        </w:tc>
      </w:tr>
      <w:tr w:rsidR="006D0297" w:rsidRPr="00B6396A" w14:paraId="0B20A6A5" w14:textId="77777777" w:rsidTr="00DB0306">
        <w:trPr>
          <w:trHeight w:val="136"/>
        </w:trPr>
        <w:tc>
          <w:tcPr>
            <w:tcW w:w="1068" w:type="pct"/>
            <w:vMerge/>
            <w:vAlign w:val="center"/>
          </w:tcPr>
          <w:p w14:paraId="025BD81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187E4EF7"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40A81454"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Himalaya</w:t>
            </w:r>
          </w:p>
        </w:tc>
      </w:tr>
      <w:tr w:rsidR="006D0297" w:rsidRPr="00B6396A" w14:paraId="6283F534" w14:textId="77777777" w:rsidTr="00DB0306">
        <w:trPr>
          <w:trHeight w:val="136"/>
        </w:trPr>
        <w:tc>
          <w:tcPr>
            <w:tcW w:w="1068" w:type="pct"/>
            <w:vMerge/>
            <w:vAlign w:val="center"/>
          </w:tcPr>
          <w:p w14:paraId="7EA5D06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3A38A55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A2B846C"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Jurásico</w:t>
            </w:r>
          </w:p>
        </w:tc>
      </w:tr>
      <w:tr w:rsidR="006D0297" w:rsidRPr="00B6396A" w14:paraId="64D03A77" w14:textId="77777777" w:rsidTr="00DB0306">
        <w:trPr>
          <w:trHeight w:val="136"/>
        </w:trPr>
        <w:tc>
          <w:tcPr>
            <w:tcW w:w="1068" w:type="pct"/>
            <w:vMerge/>
            <w:vAlign w:val="center"/>
          </w:tcPr>
          <w:p w14:paraId="7B62C126"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1698D946"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00D41FAF"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La Esperanza</w:t>
            </w:r>
          </w:p>
        </w:tc>
      </w:tr>
      <w:tr w:rsidR="006D0297" w:rsidRPr="00B6396A" w14:paraId="732AFDDF" w14:textId="77777777" w:rsidTr="00DB0306">
        <w:trPr>
          <w:trHeight w:val="136"/>
        </w:trPr>
        <w:tc>
          <w:tcPr>
            <w:tcW w:w="1068" w:type="pct"/>
            <w:vMerge/>
            <w:vAlign w:val="center"/>
          </w:tcPr>
          <w:p w14:paraId="235FC26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2BB26A59"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76A6AC40"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La Magdalena</w:t>
            </w:r>
          </w:p>
        </w:tc>
      </w:tr>
      <w:tr w:rsidR="006D0297" w:rsidRPr="00B6396A" w14:paraId="00734C3A" w14:textId="77777777" w:rsidTr="00DB0306">
        <w:trPr>
          <w:trHeight w:val="136"/>
        </w:trPr>
        <w:tc>
          <w:tcPr>
            <w:tcW w:w="1068" w:type="pct"/>
            <w:vMerge/>
            <w:vAlign w:val="center"/>
          </w:tcPr>
          <w:p w14:paraId="535A4022"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485B366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6E424C3A"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La Vega</w:t>
            </w:r>
          </w:p>
        </w:tc>
      </w:tr>
      <w:tr w:rsidR="006D0297" w:rsidRPr="00B6396A" w14:paraId="6685E418" w14:textId="77777777" w:rsidTr="00DB0306">
        <w:trPr>
          <w:trHeight w:val="136"/>
        </w:trPr>
        <w:tc>
          <w:tcPr>
            <w:tcW w:w="1068" w:type="pct"/>
            <w:vMerge/>
            <w:vAlign w:val="center"/>
          </w:tcPr>
          <w:p w14:paraId="624009F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4DCBFC3D"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598807C"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Masada</w:t>
            </w:r>
          </w:p>
        </w:tc>
      </w:tr>
      <w:tr w:rsidR="006D0297" w:rsidRPr="00B6396A" w14:paraId="123085E4" w14:textId="77777777" w:rsidTr="00DB0306">
        <w:trPr>
          <w:trHeight w:val="136"/>
        </w:trPr>
        <w:tc>
          <w:tcPr>
            <w:tcW w:w="1068" w:type="pct"/>
            <w:vMerge/>
            <w:vAlign w:val="center"/>
          </w:tcPr>
          <w:p w14:paraId="398C5EC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591C23D9"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79820D6"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Moralba</w:t>
            </w:r>
          </w:p>
        </w:tc>
      </w:tr>
      <w:tr w:rsidR="006D0297" w:rsidRPr="00B6396A" w14:paraId="3F7F464D" w14:textId="77777777" w:rsidTr="00DB0306">
        <w:trPr>
          <w:trHeight w:val="136"/>
        </w:trPr>
        <w:tc>
          <w:tcPr>
            <w:tcW w:w="1068" w:type="pct"/>
            <w:vMerge/>
            <w:vAlign w:val="center"/>
          </w:tcPr>
          <w:p w14:paraId="6A8D2EA1"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4542B62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B538E1A"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Los Volcanes</w:t>
            </w:r>
          </w:p>
        </w:tc>
      </w:tr>
      <w:tr w:rsidR="006D0297" w:rsidRPr="00B6396A" w14:paraId="2A910C7F" w14:textId="77777777" w:rsidTr="00DB0306">
        <w:trPr>
          <w:trHeight w:val="136"/>
        </w:trPr>
        <w:tc>
          <w:tcPr>
            <w:tcW w:w="1068" w:type="pct"/>
            <w:vMerge/>
            <w:vAlign w:val="center"/>
          </w:tcPr>
          <w:p w14:paraId="10B8BD0F"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1A39AE0F"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31D74579"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Rondalla</w:t>
            </w:r>
          </w:p>
        </w:tc>
      </w:tr>
      <w:tr w:rsidR="006D0297" w:rsidRPr="00B6396A" w14:paraId="41E277C5" w14:textId="77777777" w:rsidTr="00DB0306">
        <w:trPr>
          <w:trHeight w:val="117"/>
        </w:trPr>
        <w:tc>
          <w:tcPr>
            <w:tcW w:w="1068" w:type="pct"/>
            <w:vMerge/>
            <w:vAlign w:val="center"/>
          </w:tcPr>
          <w:p w14:paraId="1999404D"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27448D7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0BF49AC7"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San Antonio</w:t>
            </w:r>
          </w:p>
        </w:tc>
      </w:tr>
      <w:tr w:rsidR="006D0297" w:rsidRPr="00B6396A" w14:paraId="5B885987" w14:textId="77777777" w:rsidTr="00DB0306">
        <w:trPr>
          <w:trHeight w:val="136"/>
        </w:trPr>
        <w:tc>
          <w:tcPr>
            <w:tcW w:w="1068" w:type="pct"/>
            <w:vMerge/>
            <w:vAlign w:val="center"/>
          </w:tcPr>
          <w:p w14:paraId="2819923D"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780C078C"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008A7A74"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San Rafael</w:t>
            </w:r>
          </w:p>
        </w:tc>
      </w:tr>
      <w:tr w:rsidR="006D0297" w:rsidRPr="00B6396A" w14:paraId="59189897" w14:textId="77777777" w:rsidTr="00DB0306">
        <w:trPr>
          <w:trHeight w:val="136"/>
        </w:trPr>
        <w:tc>
          <w:tcPr>
            <w:tcW w:w="1068" w:type="pct"/>
            <w:vMerge/>
            <w:vAlign w:val="center"/>
          </w:tcPr>
          <w:p w14:paraId="18DF826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5199D5F2"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15B197C8"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Tierra Blanca 2</w:t>
            </w:r>
          </w:p>
        </w:tc>
      </w:tr>
      <w:tr w:rsidR="006D0297" w:rsidRPr="00B6396A" w14:paraId="695D546E" w14:textId="77777777" w:rsidTr="00DB0306">
        <w:trPr>
          <w:trHeight w:val="136"/>
        </w:trPr>
        <w:tc>
          <w:tcPr>
            <w:tcW w:w="1068" w:type="pct"/>
            <w:vMerge/>
            <w:vAlign w:val="center"/>
          </w:tcPr>
          <w:p w14:paraId="1FA2B6E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404F2118"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36B56E82"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 xml:space="preserve">Tierrablanca </w:t>
            </w:r>
            <w:r w:rsidR="006376DD" w:rsidRPr="00B6396A">
              <w:rPr>
                <w:rFonts w:asciiTheme="minorHAnsi" w:hAnsiTheme="minorHAnsi"/>
                <w:sz w:val="20"/>
                <w:szCs w:val="20"/>
                <w:lang w:val="en-US"/>
              </w:rPr>
              <w:t>number</w:t>
            </w:r>
            <w:r w:rsidRPr="00B6396A">
              <w:rPr>
                <w:rFonts w:asciiTheme="minorHAnsi" w:hAnsiTheme="minorHAnsi"/>
                <w:sz w:val="20"/>
                <w:szCs w:val="20"/>
                <w:lang w:val="en-US"/>
              </w:rPr>
              <w:t xml:space="preserve"> 4</w:t>
            </w:r>
          </w:p>
        </w:tc>
      </w:tr>
    </w:tbl>
    <w:p w14:paraId="3C7CECAF" w14:textId="77777777" w:rsidR="00846869" w:rsidRPr="00B6396A" w:rsidRDefault="00F837FD" w:rsidP="00072CA0">
      <w:pPr>
        <w:pStyle w:val="Caption"/>
        <w:spacing w:after="120"/>
        <w:rPr>
          <w:rFonts w:asciiTheme="minorHAnsi" w:hAnsiTheme="minorHAnsi"/>
          <w:b w:val="0"/>
        </w:rPr>
      </w:pPr>
      <w:r w:rsidRPr="00B6396A">
        <w:rPr>
          <w:rFonts w:asciiTheme="minorHAnsi" w:hAnsiTheme="minorHAnsi"/>
          <w:b w:val="0"/>
          <w:color w:val="auto"/>
        </w:rPr>
        <w:t>Source</w:t>
      </w:r>
      <w:r w:rsidR="006D0297" w:rsidRPr="00B6396A">
        <w:rPr>
          <w:rFonts w:asciiTheme="minorHAnsi" w:hAnsiTheme="minorHAnsi"/>
          <w:b w:val="0"/>
          <w:color w:val="auto"/>
        </w:rPr>
        <w:t>: RUNAP, 2017</w:t>
      </w:r>
    </w:p>
    <w:p w14:paraId="1F90BE8F" w14:textId="77777777" w:rsidR="00031030" w:rsidRPr="00B6396A" w:rsidRDefault="00AC14D9" w:rsidP="00072CA0">
      <w:pPr>
        <w:spacing w:after="120" w:line="240" w:lineRule="auto"/>
        <w:jc w:val="both"/>
        <w:rPr>
          <w:rFonts w:asciiTheme="minorHAnsi" w:hAnsiTheme="minorHAnsi" w:cs="Times New Roman"/>
        </w:rPr>
      </w:pPr>
      <w:r w:rsidRPr="00B6396A">
        <w:rPr>
          <w:rFonts w:asciiTheme="minorHAnsi" w:hAnsiTheme="minorHAnsi" w:cs="Times New Roman"/>
        </w:rPr>
        <w:t>T</w:t>
      </w:r>
      <w:r w:rsidR="00F837FD" w:rsidRPr="00B6396A">
        <w:rPr>
          <w:rFonts w:asciiTheme="minorHAnsi" w:hAnsiTheme="minorHAnsi" w:cs="Times New Roman"/>
        </w:rPr>
        <w:t xml:space="preserve">his </w:t>
      </w:r>
      <w:r w:rsidR="00A771C8" w:rsidRPr="00B6396A">
        <w:rPr>
          <w:rFonts w:asciiTheme="minorHAnsi" w:hAnsiTheme="minorHAnsi" w:cs="Times New Roman"/>
        </w:rPr>
        <w:t>MUCB</w:t>
      </w:r>
      <w:r w:rsidRPr="00B6396A">
        <w:rPr>
          <w:rFonts w:asciiTheme="minorHAnsi" w:hAnsiTheme="minorHAnsi" w:cs="Times New Roman"/>
        </w:rPr>
        <w:t xml:space="preserve"> encompasses </w:t>
      </w:r>
      <w:r w:rsidR="00F837FD" w:rsidRPr="00B6396A">
        <w:rPr>
          <w:rFonts w:asciiTheme="minorHAnsi" w:hAnsiTheme="minorHAnsi" w:cs="Times New Roman"/>
        </w:rPr>
        <w:t>strategic ecosystems such as mangroves, rainforest, wetlands</w:t>
      </w:r>
      <w:r w:rsidRPr="00B6396A">
        <w:rPr>
          <w:rFonts w:asciiTheme="minorHAnsi" w:hAnsiTheme="minorHAnsi" w:cs="Times New Roman"/>
        </w:rPr>
        <w:t>,</w:t>
      </w:r>
      <w:r w:rsidR="00F837FD" w:rsidRPr="00B6396A">
        <w:rPr>
          <w:rFonts w:asciiTheme="minorHAnsi" w:hAnsiTheme="minorHAnsi" w:cs="Times New Roman"/>
        </w:rPr>
        <w:t xml:space="preserve"> and dry forest. These ecosystems are </w:t>
      </w:r>
      <w:r w:rsidR="00164AE4" w:rsidRPr="00B6396A">
        <w:rPr>
          <w:rFonts w:asciiTheme="minorHAnsi" w:hAnsiTheme="minorHAnsi" w:cs="Times New Roman"/>
        </w:rPr>
        <w:t>important</w:t>
      </w:r>
      <w:r w:rsidR="00F837FD" w:rsidRPr="00B6396A">
        <w:rPr>
          <w:rFonts w:asciiTheme="minorHAnsi" w:hAnsiTheme="minorHAnsi" w:cs="Times New Roman"/>
        </w:rPr>
        <w:t xml:space="preserve"> for water provision</w:t>
      </w:r>
      <w:r w:rsidRPr="00B6396A">
        <w:rPr>
          <w:rFonts w:asciiTheme="minorHAnsi" w:hAnsiTheme="minorHAnsi" w:cs="Times New Roman"/>
        </w:rPr>
        <w:t>, and</w:t>
      </w:r>
      <w:r w:rsidR="00F837FD" w:rsidRPr="00B6396A">
        <w:rPr>
          <w:rFonts w:asciiTheme="minorHAnsi" w:hAnsiTheme="minorHAnsi" w:cs="Times New Roman"/>
        </w:rPr>
        <w:t xml:space="preserve"> </w:t>
      </w:r>
      <w:r w:rsidR="00416114" w:rsidRPr="00B6396A">
        <w:rPr>
          <w:rFonts w:asciiTheme="minorHAnsi" w:hAnsiTheme="minorHAnsi" w:cs="Times New Roman"/>
        </w:rPr>
        <w:t xml:space="preserve">the </w:t>
      </w:r>
      <w:r w:rsidR="00A771C8" w:rsidRPr="00B6396A">
        <w:rPr>
          <w:rFonts w:asciiTheme="minorHAnsi" w:hAnsiTheme="minorHAnsi" w:cs="Times New Roman"/>
        </w:rPr>
        <w:t>MUCB</w:t>
      </w:r>
      <w:r w:rsidR="00416114" w:rsidRPr="00B6396A">
        <w:rPr>
          <w:rFonts w:asciiTheme="minorHAnsi" w:hAnsiTheme="minorHAnsi" w:cs="Times New Roman"/>
        </w:rPr>
        <w:t xml:space="preserve"> </w:t>
      </w:r>
      <w:r w:rsidR="005867C6" w:rsidRPr="00B6396A">
        <w:rPr>
          <w:rFonts w:asciiTheme="minorHAnsi" w:hAnsiTheme="minorHAnsi" w:cs="Times New Roman"/>
        </w:rPr>
        <w:t>includes</w:t>
      </w:r>
      <w:r w:rsidR="00416114" w:rsidRPr="00B6396A">
        <w:rPr>
          <w:rFonts w:asciiTheme="minorHAnsi" w:hAnsiTheme="minorHAnsi" w:cs="Times New Roman"/>
        </w:rPr>
        <w:t xml:space="preserve"> hydrographic subzones with higher water </w:t>
      </w:r>
      <w:r w:rsidR="00164AE4" w:rsidRPr="00B6396A">
        <w:rPr>
          <w:rFonts w:asciiTheme="minorHAnsi" w:hAnsiTheme="minorHAnsi" w:cs="Times New Roman"/>
        </w:rPr>
        <w:t>demand</w:t>
      </w:r>
      <w:r w:rsidR="00416114" w:rsidRPr="00B6396A">
        <w:rPr>
          <w:rFonts w:asciiTheme="minorHAnsi" w:hAnsiTheme="minorHAnsi" w:cs="Times New Roman"/>
        </w:rPr>
        <w:t xml:space="preserve"> in the Pacific region. Other services </w:t>
      </w:r>
      <w:r w:rsidRPr="00B6396A">
        <w:rPr>
          <w:rFonts w:asciiTheme="minorHAnsi" w:hAnsiTheme="minorHAnsi" w:cs="Times New Roman"/>
        </w:rPr>
        <w:t xml:space="preserve">provided by these ecosystems are timber production, refuge for wildlife species, and </w:t>
      </w:r>
      <w:r w:rsidR="00416114" w:rsidRPr="00B6396A">
        <w:rPr>
          <w:rFonts w:asciiTheme="minorHAnsi" w:hAnsiTheme="minorHAnsi" w:cs="Times New Roman"/>
        </w:rPr>
        <w:t>tourism.</w:t>
      </w:r>
    </w:p>
    <w:p w14:paraId="0EEB2448" w14:textId="77777777" w:rsidR="008E2294" w:rsidRPr="00B6396A" w:rsidRDefault="002C1969" w:rsidP="00072CA0">
      <w:pPr>
        <w:spacing w:after="120" w:line="240" w:lineRule="auto"/>
        <w:jc w:val="both"/>
        <w:rPr>
          <w:rFonts w:asciiTheme="minorHAnsi" w:hAnsiTheme="minorHAnsi" w:cs="Times New Roman"/>
        </w:rPr>
      </w:pPr>
      <w:r w:rsidRPr="00B6396A">
        <w:rPr>
          <w:rFonts w:asciiTheme="minorHAnsi" w:hAnsiTheme="minorHAnsi" w:cs="Times New Roman"/>
        </w:rPr>
        <w:lastRenderedPageBreak/>
        <w:t>The population of</w:t>
      </w:r>
      <w:r w:rsidR="00416114" w:rsidRPr="00B6396A">
        <w:rPr>
          <w:rFonts w:asciiTheme="minorHAnsi" w:hAnsiTheme="minorHAnsi" w:cs="Times New Roman"/>
        </w:rPr>
        <w:t xml:space="preserve"> the </w:t>
      </w:r>
      <w:r w:rsidRPr="00B6396A">
        <w:rPr>
          <w:rFonts w:asciiTheme="minorHAnsi" w:hAnsiTheme="minorHAnsi" w:cs="Times New Roman"/>
        </w:rPr>
        <w:t xml:space="preserve">eight </w:t>
      </w:r>
      <w:r w:rsidR="00416114" w:rsidRPr="00B6396A">
        <w:rPr>
          <w:rFonts w:asciiTheme="minorHAnsi" w:hAnsiTheme="minorHAnsi" w:cs="Times New Roman"/>
        </w:rPr>
        <w:t xml:space="preserve">municipalities conforming the </w:t>
      </w:r>
      <w:r w:rsidR="00A771C8" w:rsidRPr="00B6396A">
        <w:rPr>
          <w:rFonts w:asciiTheme="minorHAnsi" w:hAnsiTheme="minorHAnsi" w:cs="Times New Roman"/>
        </w:rPr>
        <w:t>MUCB</w:t>
      </w:r>
      <w:r w:rsidRPr="00B6396A">
        <w:rPr>
          <w:rFonts w:asciiTheme="minorHAnsi" w:hAnsiTheme="minorHAnsi" w:cs="Times New Roman"/>
        </w:rPr>
        <w:t xml:space="preserve"> totals</w:t>
      </w:r>
      <w:r w:rsidR="00416114" w:rsidRPr="00B6396A">
        <w:rPr>
          <w:rFonts w:asciiTheme="minorHAnsi" w:hAnsiTheme="minorHAnsi" w:cs="Times New Roman"/>
        </w:rPr>
        <w:t xml:space="preserve"> </w:t>
      </w:r>
      <w:r w:rsidR="00031030" w:rsidRPr="00B6396A">
        <w:rPr>
          <w:rFonts w:asciiTheme="minorHAnsi" w:hAnsiTheme="minorHAnsi" w:cs="Times New Roman"/>
        </w:rPr>
        <w:t>523</w:t>
      </w:r>
      <w:r w:rsidRPr="00B6396A">
        <w:rPr>
          <w:rFonts w:asciiTheme="minorHAnsi" w:hAnsiTheme="minorHAnsi" w:cs="Times New Roman"/>
        </w:rPr>
        <w:t>,</w:t>
      </w:r>
      <w:r w:rsidR="00031030" w:rsidRPr="00B6396A">
        <w:rPr>
          <w:rFonts w:asciiTheme="minorHAnsi" w:hAnsiTheme="minorHAnsi" w:cs="Times New Roman"/>
        </w:rPr>
        <w:t>332</w:t>
      </w:r>
      <w:r w:rsidR="008E2294" w:rsidRPr="00B6396A">
        <w:rPr>
          <w:rFonts w:asciiTheme="minorHAnsi" w:hAnsiTheme="minorHAnsi" w:cs="Times New Roman"/>
        </w:rPr>
        <w:t xml:space="preserve"> persons</w:t>
      </w:r>
      <w:r w:rsidR="00031030" w:rsidRPr="00B6396A">
        <w:rPr>
          <w:rFonts w:asciiTheme="minorHAnsi" w:hAnsiTheme="minorHAnsi" w:cs="Times New Roman"/>
        </w:rPr>
        <w:t>. 7</w:t>
      </w:r>
      <w:r w:rsidRPr="00B6396A">
        <w:rPr>
          <w:rFonts w:asciiTheme="minorHAnsi" w:hAnsiTheme="minorHAnsi" w:cs="Times New Roman"/>
        </w:rPr>
        <w:t>,</w:t>
      </w:r>
      <w:r w:rsidR="00031030" w:rsidRPr="00B6396A">
        <w:rPr>
          <w:rFonts w:asciiTheme="minorHAnsi" w:hAnsiTheme="minorHAnsi" w:cs="Times New Roman"/>
        </w:rPr>
        <w:t xml:space="preserve">816 </w:t>
      </w:r>
      <w:r w:rsidR="00416114" w:rsidRPr="00B6396A">
        <w:rPr>
          <w:rFonts w:asciiTheme="minorHAnsi" w:hAnsiTheme="minorHAnsi" w:cs="Times New Roman"/>
        </w:rPr>
        <w:t>belo</w:t>
      </w:r>
      <w:r w:rsidR="005867C6" w:rsidRPr="00B6396A">
        <w:rPr>
          <w:rFonts w:asciiTheme="minorHAnsi" w:hAnsiTheme="minorHAnsi" w:cs="Times New Roman"/>
        </w:rPr>
        <w:t>n</w:t>
      </w:r>
      <w:r w:rsidR="00416114" w:rsidRPr="00B6396A">
        <w:rPr>
          <w:rFonts w:asciiTheme="minorHAnsi" w:hAnsiTheme="minorHAnsi" w:cs="Times New Roman"/>
        </w:rPr>
        <w:t xml:space="preserve">g to indigenous ethnic </w:t>
      </w:r>
      <w:r w:rsidR="005867C6" w:rsidRPr="00B6396A">
        <w:rPr>
          <w:rFonts w:asciiTheme="minorHAnsi" w:hAnsiTheme="minorHAnsi" w:cs="Times New Roman"/>
        </w:rPr>
        <w:t xml:space="preserve">groups </w:t>
      </w:r>
      <w:r w:rsidR="00416114" w:rsidRPr="00B6396A">
        <w:rPr>
          <w:rFonts w:asciiTheme="minorHAnsi" w:hAnsiTheme="minorHAnsi" w:cs="Times New Roman"/>
        </w:rPr>
        <w:t xml:space="preserve">and </w:t>
      </w:r>
      <w:r w:rsidR="00031030" w:rsidRPr="00B6396A">
        <w:rPr>
          <w:rFonts w:asciiTheme="minorHAnsi" w:hAnsiTheme="minorHAnsi" w:cs="Times New Roman"/>
        </w:rPr>
        <w:t>290</w:t>
      </w:r>
      <w:r w:rsidRPr="00B6396A">
        <w:rPr>
          <w:rFonts w:asciiTheme="minorHAnsi" w:hAnsiTheme="minorHAnsi" w:cs="Times New Roman"/>
        </w:rPr>
        <w:t>,</w:t>
      </w:r>
      <w:r w:rsidR="00031030" w:rsidRPr="00B6396A">
        <w:rPr>
          <w:rFonts w:asciiTheme="minorHAnsi" w:hAnsiTheme="minorHAnsi" w:cs="Times New Roman"/>
        </w:rPr>
        <w:t xml:space="preserve">538 </w:t>
      </w:r>
      <w:r w:rsidR="00416114" w:rsidRPr="00B6396A">
        <w:rPr>
          <w:rFonts w:asciiTheme="minorHAnsi" w:hAnsiTheme="minorHAnsi" w:cs="Times New Roman"/>
        </w:rPr>
        <w:t>are members of black communit</w:t>
      </w:r>
      <w:r w:rsidR="00A6723D" w:rsidRPr="00B6396A">
        <w:rPr>
          <w:rFonts w:asciiTheme="minorHAnsi" w:hAnsiTheme="minorHAnsi" w:cs="Times New Roman"/>
        </w:rPr>
        <w:t>ies</w:t>
      </w:r>
      <w:r w:rsidR="00031030" w:rsidRPr="00B6396A">
        <w:rPr>
          <w:rStyle w:val="FootnoteReference"/>
          <w:rFonts w:asciiTheme="minorHAnsi" w:hAnsiTheme="minorHAnsi" w:cs="Times New Roman"/>
          <w:sz w:val="22"/>
        </w:rPr>
        <w:footnoteReference w:id="48"/>
      </w:r>
      <w:r w:rsidR="00031030" w:rsidRPr="00B6396A">
        <w:rPr>
          <w:rFonts w:asciiTheme="minorHAnsi" w:hAnsiTheme="minorHAnsi" w:cs="Times New Roman"/>
        </w:rPr>
        <w:t>.</w:t>
      </w:r>
      <w:r w:rsidR="007D5C5D" w:rsidRPr="00B6396A">
        <w:rPr>
          <w:rFonts w:asciiTheme="minorHAnsi" w:hAnsiTheme="minorHAnsi" w:cs="Times New Roman"/>
        </w:rPr>
        <w:t xml:space="preserve"> </w:t>
      </w:r>
      <w:r w:rsidR="00C403B2" w:rsidRPr="00B6396A">
        <w:rPr>
          <w:rFonts w:asciiTheme="minorHAnsi" w:hAnsiTheme="minorHAnsi" w:cs="Times New Roman"/>
        </w:rPr>
        <w:t xml:space="preserve">Commerce is the main economic activity in the </w:t>
      </w:r>
      <w:r w:rsidR="00004C64" w:rsidRPr="00B6396A">
        <w:rPr>
          <w:rFonts w:asciiTheme="minorHAnsi" w:hAnsiTheme="minorHAnsi" w:cs="Times New Roman"/>
        </w:rPr>
        <w:t>municipality of</w:t>
      </w:r>
      <w:r w:rsidR="00356288" w:rsidRPr="00B6396A">
        <w:rPr>
          <w:rFonts w:asciiTheme="minorHAnsi" w:hAnsiTheme="minorHAnsi" w:cs="Times New Roman"/>
        </w:rPr>
        <w:t xml:space="preserve"> Buenaventura</w:t>
      </w:r>
      <w:r w:rsidR="00356288" w:rsidRPr="00B6396A">
        <w:rPr>
          <w:rFonts w:asciiTheme="minorHAnsi" w:hAnsiTheme="minorHAnsi"/>
          <w:vertAlign w:val="superscript"/>
        </w:rPr>
        <w:footnoteReference w:id="49"/>
      </w:r>
      <w:r w:rsidR="00356288" w:rsidRPr="00B6396A">
        <w:rPr>
          <w:rFonts w:asciiTheme="minorHAnsi" w:hAnsiTheme="minorHAnsi" w:cs="Times New Roman"/>
        </w:rPr>
        <w:t xml:space="preserve"> </w:t>
      </w:r>
      <w:r w:rsidR="005445F9" w:rsidRPr="00B6396A">
        <w:rPr>
          <w:rFonts w:asciiTheme="minorHAnsi" w:hAnsiTheme="minorHAnsi" w:cs="Times New Roman"/>
        </w:rPr>
        <w:t xml:space="preserve">and is a key point </w:t>
      </w:r>
      <w:r w:rsidRPr="00B6396A">
        <w:rPr>
          <w:rFonts w:asciiTheme="minorHAnsi" w:hAnsiTheme="minorHAnsi" w:cs="Times New Roman"/>
        </w:rPr>
        <w:t xml:space="preserve">of </w:t>
      </w:r>
      <w:r w:rsidR="005445F9" w:rsidRPr="00B6396A">
        <w:rPr>
          <w:rFonts w:asciiTheme="minorHAnsi" w:hAnsiTheme="minorHAnsi" w:cs="Times New Roman"/>
        </w:rPr>
        <w:t xml:space="preserve">distribution of food and supplies </w:t>
      </w:r>
      <w:r w:rsidRPr="00B6396A">
        <w:rPr>
          <w:rFonts w:asciiTheme="minorHAnsi" w:hAnsiTheme="minorHAnsi" w:cs="Times New Roman"/>
        </w:rPr>
        <w:t xml:space="preserve">in </w:t>
      </w:r>
      <w:r w:rsidR="005445F9" w:rsidRPr="00B6396A">
        <w:rPr>
          <w:rFonts w:asciiTheme="minorHAnsi" w:hAnsiTheme="minorHAnsi" w:cs="Times New Roman"/>
        </w:rPr>
        <w:t xml:space="preserve">the Colombian Pacific region </w:t>
      </w:r>
      <w:r w:rsidRPr="00B6396A">
        <w:rPr>
          <w:rFonts w:asciiTheme="minorHAnsi" w:hAnsiTheme="minorHAnsi" w:cs="Times New Roman"/>
        </w:rPr>
        <w:t xml:space="preserve">to </w:t>
      </w:r>
      <w:r w:rsidR="005445F9" w:rsidRPr="00B6396A">
        <w:rPr>
          <w:rFonts w:asciiTheme="minorHAnsi" w:hAnsiTheme="minorHAnsi" w:cs="Times New Roman"/>
        </w:rPr>
        <w:t xml:space="preserve">municipalities that do not have land </w:t>
      </w:r>
      <w:r w:rsidR="003451FA" w:rsidRPr="00B6396A">
        <w:rPr>
          <w:rFonts w:asciiTheme="minorHAnsi" w:hAnsiTheme="minorHAnsi" w:cs="Times New Roman"/>
        </w:rPr>
        <w:t>transportation</w:t>
      </w:r>
      <w:r w:rsidR="005445F9" w:rsidRPr="00B6396A">
        <w:rPr>
          <w:rFonts w:asciiTheme="minorHAnsi" w:hAnsiTheme="minorHAnsi" w:cs="Times New Roman"/>
        </w:rPr>
        <w:t xml:space="preserve"> systems and whose air transportation system is expensive and intermittent. The tourism sector </w:t>
      </w:r>
      <w:r w:rsidR="00A771C8" w:rsidRPr="00B6396A">
        <w:rPr>
          <w:rFonts w:asciiTheme="minorHAnsi" w:hAnsiTheme="minorHAnsi" w:cs="Times New Roman"/>
        </w:rPr>
        <w:t>MUCB</w:t>
      </w:r>
      <w:r w:rsidR="005445F9" w:rsidRPr="00B6396A">
        <w:rPr>
          <w:rFonts w:asciiTheme="minorHAnsi" w:hAnsiTheme="minorHAnsi" w:cs="Times New Roman"/>
        </w:rPr>
        <w:t xml:space="preserve"> has </w:t>
      </w:r>
      <w:r w:rsidRPr="00B6396A">
        <w:rPr>
          <w:rFonts w:asciiTheme="minorHAnsi" w:hAnsiTheme="minorHAnsi" w:cs="Times New Roman"/>
        </w:rPr>
        <w:t xml:space="preserve">significant </w:t>
      </w:r>
      <w:r w:rsidR="005445F9" w:rsidRPr="00B6396A">
        <w:rPr>
          <w:rFonts w:asciiTheme="minorHAnsi" w:hAnsiTheme="minorHAnsi" w:cs="Times New Roman"/>
        </w:rPr>
        <w:t xml:space="preserve">economic </w:t>
      </w:r>
      <w:r w:rsidRPr="00B6396A">
        <w:rPr>
          <w:rFonts w:asciiTheme="minorHAnsi" w:hAnsiTheme="minorHAnsi" w:cs="Times New Roman"/>
        </w:rPr>
        <w:t xml:space="preserve">importance, </w:t>
      </w:r>
      <w:r w:rsidR="005445F9" w:rsidRPr="00B6396A">
        <w:rPr>
          <w:rFonts w:asciiTheme="minorHAnsi" w:hAnsiTheme="minorHAnsi" w:cs="Times New Roman"/>
        </w:rPr>
        <w:t xml:space="preserve">mainly in </w:t>
      </w:r>
      <w:r w:rsidR="003451FA" w:rsidRPr="00B6396A">
        <w:rPr>
          <w:rFonts w:asciiTheme="minorHAnsi" w:hAnsiTheme="minorHAnsi" w:cs="Times New Roman"/>
        </w:rPr>
        <w:t>the</w:t>
      </w:r>
      <w:r w:rsidR="005445F9" w:rsidRPr="00B6396A">
        <w:rPr>
          <w:rFonts w:asciiTheme="minorHAnsi" w:hAnsiTheme="minorHAnsi" w:cs="Times New Roman"/>
        </w:rPr>
        <w:t xml:space="preserve"> municipality of </w:t>
      </w:r>
      <w:r w:rsidR="00356288" w:rsidRPr="00B6396A">
        <w:rPr>
          <w:rFonts w:asciiTheme="minorHAnsi" w:hAnsiTheme="minorHAnsi" w:cs="Times New Roman"/>
        </w:rPr>
        <w:t>Calima Darién</w:t>
      </w:r>
      <w:r w:rsidR="00356288" w:rsidRPr="00B6396A">
        <w:rPr>
          <w:rStyle w:val="FootnoteReference"/>
          <w:rFonts w:asciiTheme="minorHAnsi" w:hAnsiTheme="minorHAnsi" w:cs="Times New Roman"/>
        </w:rPr>
        <w:footnoteReference w:id="50"/>
      </w:r>
      <w:r w:rsidRPr="00B6396A">
        <w:rPr>
          <w:rFonts w:asciiTheme="minorHAnsi" w:hAnsiTheme="minorHAnsi" w:cs="Times New Roman"/>
        </w:rPr>
        <w:t>. Agricultural production consists of</w:t>
      </w:r>
      <w:r w:rsidR="00356288" w:rsidRPr="00B6396A">
        <w:rPr>
          <w:rFonts w:asciiTheme="minorHAnsi" w:hAnsiTheme="minorHAnsi" w:cs="Times New Roman"/>
        </w:rPr>
        <w:t xml:space="preserve"> </w:t>
      </w:r>
      <w:r w:rsidR="005445F9" w:rsidRPr="00B6396A">
        <w:rPr>
          <w:rFonts w:asciiTheme="minorHAnsi" w:hAnsiTheme="minorHAnsi" w:cs="Times New Roman"/>
        </w:rPr>
        <w:t>coffee, corn, beans</w:t>
      </w:r>
      <w:r w:rsidR="00DE5C31" w:rsidRPr="00B6396A">
        <w:rPr>
          <w:rFonts w:asciiTheme="minorHAnsi" w:hAnsiTheme="minorHAnsi" w:cs="Times New Roman"/>
        </w:rPr>
        <w:t xml:space="preserve">, manioc, </w:t>
      </w:r>
      <w:r w:rsidR="00734E8D" w:rsidRPr="00B6396A">
        <w:rPr>
          <w:rFonts w:asciiTheme="minorHAnsi" w:hAnsiTheme="minorHAnsi" w:cs="Times New Roman"/>
        </w:rPr>
        <w:t>pineapple</w:t>
      </w:r>
      <w:r w:rsidR="00DE5C31" w:rsidRPr="00B6396A">
        <w:rPr>
          <w:rFonts w:asciiTheme="minorHAnsi" w:hAnsiTheme="minorHAnsi" w:cs="Times New Roman"/>
        </w:rPr>
        <w:t>, pa</w:t>
      </w:r>
      <w:r w:rsidR="006C36D3" w:rsidRPr="00B6396A">
        <w:rPr>
          <w:rFonts w:asciiTheme="minorHAnsi" w:hAnsiTheme="minorHAnsi" w:cs="Times New Roman"/>
        </w:rPr>
        <w:t>nela cane</w:t>
      </w:r>
      <w:r w:rsidR="007D5C5D" w:rsidRPr="00B6396A">
        <w:rPr>
          <w:rFonts w:asciiTheme="minorHAnsi" w:hAnsiTheme="minorHAnsi" w:cs="Times New Roman"/>
        </w:rPr>
        <w:t xml:space="preserve"> sugar</w:t>
      </w:r>
      <w:r w:rsidR="006C36D3" w:rsidRPr="00B6396A">
        <w:rPr>
          <w:rFonts w:asciiTheme="minorHAnsi" w:hAnsiTheme="minorHAnsi" w:cs="Times New Roman"/>
        </w:rPr>
        <w:t xml:space="preserve">, </w:t>
      </w:r>
      <w:r w:rsidR="008E2294" w:rsidRPr="00B6396A">
        <w:rPr>
          <w:rFonts w:asciiTheme="minorHAnsi" w:hAnsiTheme="minorHAnsi" w:cs="Times New Roman"/>
        </w:rPr>
        <w:t>chontaduro, boroj</w:t>
      </w:r>
      <w:r w:rsidR="009165C8" w:rsidRPr="00B6396A">
        <w:rPr>
          <w:rFonts w:asciiTheme="minorHAnsi" w:hAnsiTheme="minorHAnsi" w:cs="Times New Roman"/>
        </w:rPr>
        <w:t>ó</w:t>
      </w:r>
      <w:r w:rsidR="008E2294" w:rsidRPr="00B6396A">
        <w:rPr>
          <w:rFonts w:asciiTheme="minorHAnsi" w:hAnsiTheme="minorHAnsi" w:cs="Times New Roman"/>
        </w:rPr>
        <w:t xml:space="preserve">, </w:t>
      </w:r>
      <w:r w:rsidR="006C36D3" w:rsidRPr="00B6396A">
        <w:rPr>
          <w:rFonts w:asciiTheme="minorHAnsi" w:hAnsiTheme="minorHAnsi" w:cs="Times New Roman"/>
        </w:rPr>
        <w:t xml:space="preserve">small </w:t>
      </w:r>
      <w:r w:rsidR="003451FA" w:rsidRPr="00B6396A">
        <w:rPr>
          <w:rFonts w:asciiTheme="minorHAnsi" w:hAnsiTheme="minorHAnsi" w:cs="Times New Roman"/>
        </w:rPr>
        <w:t>banana</w:t>
      </w:r>
      <w:r w:rsidR="008E2294" w:rsidRPr="00B6396A">
        <w:rPr>
          <w:rFonts w:asciiTheme="minorHAnsi" w:hAnsiTheme="minorHAnsi" w:cs="Times New Roman"/>
        </w:rPr>
        <w:t xml:space="preserve">, </w:t>
      </w:r>
      <w:r w:rsidR="003451FA" w:rsidRPr="00B6396A">
        <w:rPr>
          <w:rFonts w:asciiTheme="minorHAnsi" w:hAnsiTheme="minorHAnsi" w:cs="Times New Roman"/>
        </w:rPr>
        <w:t>coconut</w:t>
      </w:r>
      <w:r w:rsidR="00400D95" w:rsidRPr="00B6396A">
        <w:rPr>
          <w:rFonts w:asciiTheme="minorHAnsi" w:hAnsiTheme="minorHAnsi" w:cs="Times New Roman"/>
        </w:rPr>
        <w:t>,</w:t>
      </w:r>
      <w:r w:rsidR="006C36D3" w:rsidRPr="00B6396A">
        <w:rPr>
          <w:rFonts w:asciiTheme="minorHAnsi" w:hAnsiTheme="minorHAnsi" w:cs="Times New Roman"/>
        </w:rPr>
        <w:t xml:space="preserve"> and </w:t>
      </w:r>
      <w:r w:rsidR="008E2294" w:rsidRPr="00B6396A">
        <w:rPr>
          <w:rFonts w:asciiTheme="minorHAnsi" w:hAnsiTheme="minorHAnsi" w:cs="Times New Roman"/>
        </w:rPr>
        <w:t>papachina</w:t>
      </w:r>
      <w:r w:rsidR="00567175" w:rsidRPr="00B6396A">
        <w:rPr>
          <w:rFonts w:asciiTheme="minorHAnsi" w:hAnsiTheme="minorHAnsi" w:cs="Times New Roman"/>
        </w:rPr>
        <w:t xml:space="preserve"> crops</w:t>
      </w:r>
      <w:r w:rsidR="008E2294" w:rsidRPr="00B6396A">
        <w:rPr>
          <w:rFonts w:asciiTheme="minorHAnsi" w:hAnsiTheme="minorHAnsi"/>
          <w:vertAlign w:val="superscript"/>
        </w:rPr>
        <w:footnoteReference w:id="51"/>
      </w:r>
      <w:r w:rsidR="008E2294" w:rsidRPr="00B6396A">
        <w:rPr>
          <w:rFonts w:asciiTheme="minorHAnsi" w:hAnsiTheme="minorHAnsi" w:cs="Times New Roman"/>
        </w:rPr>
        <w:t xml:space="preserve">. </w:t>
      </w:r>
      <w:r w:rsidR="00400D95" w:rsidRPr="00B6396A">
        <w:rPr>
          <w:rFonts w:asciiTheme="minorHAnsi" w:hAnsiTheme="minorHAnsi" w:cs="Times New Roman"/>
        </w:rPr>
        <w:t>E</w:t>
      </w:r>
      <w:r w:rsidR="006C36D3" w:rsidRPr="00B6396A">
        <w:rPr>
          <w:rFonts w:asciiTheme="minorHAnsi" w:hAnsiTheme="minorHAnsi" w:cs="Times New Roman"/>
        </w:rPr>
        <w:t>conomic activities also include</w:t>
      </w:r>
      <w:r w:rsidR="009165C8" w:rsidRPr="00B6396A">
        <w:rPr>
          <w:rFonts w:asciiTheme="minorHAnsi" w:hAnsiTheme="minorHAnsi" w:cs="Times New Roman"/>
        </w:rPr>
        <w:t xml:space="preserve"> </w:t>
      </w:r>
      <w:r w:rsidR="00400D95" w:rsidRPr="00B6396A">
        <w:rPr>
          <w:rFonts w:asciiTheme="minorHAnsi" w:hAnsiTheme="minorHAnsi" w:cs="Times New Roman"/>
        </w:rPr>
        <w:t>cattle ranching</w:t>
      </w:r>
      <w:r w:rsidR="006C36D3" w:rsidRPr="00B6396A">
        <w:rPr>
          <w:rFonts w:asciiTheme="minorHAnsi" w:hAnsiTheme="minorHAnsi" w:cs="Times New Roman"/>
        </w:rPr>
        <w:t xml:space="preserve">, </w:t>
      </w:r>
      <w:r w:rsidR="00400D95" w:rsidRPr="00B6396A">
        <w:rPr>
          <w:rFonts w:asciiTheme="minorHAnsi" w:hAnsiTheme="minorHAnsi" w:cs="Times New Roman"/>
        </w:rPr>
        <w:t>timber production</w:t>
      </w:r>
      <w:r w:rsidR="00264320" w:rsidRPr="00B6396A">
        <w:rPr>
          <w:rFonts w:asciiTheme="minorHAnsi" w:hAnsiTheme="minorHAnsi" w:cs="Times New Roman"/>
        </w:rPr>
        <w:t xml:space="preserve">, aviculture, and </w:t>
      </w:r>
      <w:r w:rsidR="00400D95" w:rsidRPr="00B6396A">
        <w:rPr>
          <w:rFonts w:asciiTheme="minorHAnsi" w:hAnsiTheme="minorHAnsi" w:cs="Times New Roman"/>
        </w:rPr>
        <w:t>dairy</w:t>
      </w:r>
      <w:r w:rsidR="00264320" w:rsidRPr="00B6396A">
        <w:rPr>
          <w:rFonts w:asciiTheme="minorHAnsi" w:hAnsiTheme="minorHAnsi" w:cs="Times New Roman"/>
        </w:rPr>
        <w:t xml:space="preserve"> production.</w:t>
      </w:r>
    </w:p>
    <w:p w14:paraId="6DDB97B3" w14:textId="77777777" w:rsidR="008E2294" w:rsidRPr="00B6396A" w:rsidRDefault="006273C5"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w:t>
      </w:r>
      <w:r w:rsidR="00231A85" w:rsidRPr="00B6396A">
        <w:rPr>
          <w:rFonts w:asciiTheme="minorHAnsi" w:hAnsiTheme="minorHAnsi" w:cs="Times New Roman"/>
        </w:rPr>
        <w:t>LCI</w:t>
      </w:r>
      <w:r w:rsidR="008E2294" w:rsidRPr="00B6396A">
        <w:rPr>
          <w:rFonts w:asciiTheme="minorHAnsi" w:hAnsiTheme="minorHAnsi" w:cs="Times New Roman"/>
        </w:rPr>
        <w:t xml:space="preserve"> </w:t>
      </w:r>
      <w:r w:rsidRPr="00B6396A">
        <w:rPr>
          <w:rFonts w:asciiTheme="minorHAnsi" w:hAnsiTheme="minorHAnsi" w:cs="Times New Roman"/>
        </w:rPr>
        <w:t xml:space="preserve">for </w:t>
      </w:r>
      <w:r w:rsidR="00400D95" w:rsidRPr="00B6396A">
        <w:rPr>
          <w:rFonts w:asciiTheme="minorHAnsi" w:hAnsiTheme="minorHAnsi" w:cs="Times New Roman"/>
        </w:rPr>
        <w:t xml:space="preserve">the </w:t>
      </w:r>
      <w:r w:rsidR="008E2294" w:rsidRPr="00B6396A">
        <w:rPr>
          <w:rFonts w:asciiTheme="minorHAnsi" w:hAnsiTheme="minorHAnsi" w:cs="Times New Roman"/>
        </w:rPr>
        <w:t xml:space="preserve">Valle del Cauca </w:t>
      </w:r>
      <w:r w:rsidRPr="00B6396A">
        <w:rPr>
          <w:rFonts w:asciiTheme="minorHAnsi" w:hAnsiTheme="minorHAnsi" w:cs="Times New Roman"/>
        </w:rPr>
        <w:t xml:space="preserve">municipalities is within the highest range </w:t>
      </w:r>
      <w:r w:rsidR="008E2294" w:rsidRPr="00B6396A">
        <w:rPr>
          <w:rFonts w:asciiTheme="minorHAnsi" w:hAnsiTheme="minorHAnsi" w:cs="Times New Roman"/>
        </w:rPr>
        <w:t>(70.01-80)</w:t>
      </w:r>
      <w:r w:rsidRPr="00B6396A">
        <w:rPr>
          <w:rFonts w:asciiTheme="minorHAnsi" w:hAnsiTheme="minorHAnsi" w:cs="Times New Roman"/>
        </w:rPr>
        <w:t xml:space="preserve"> and for </w:t>
      </w:r>
      <w:r w:rsidR="007E7434" w:rsidRPr="00B6396A">
        <w:rPr>
          <w:rFonts w:asciiTheme="minorHAnsi" w:hAnsiTheme="minorHAnsi" w:cs="Times New Roman"/>
        </w:rPr>
        <w:t xml:space="preserve">the </w:t>
      </w:r>
      <w:r w:rsidRPr="00B6396A">
        <w:rPr>
          <w:rFonts w:asciiTheme="minorHAnsi" w:hAnsiTheme="minorHAnsi" w:cs="Times New Roman"/>
        </w:rPr>
        <w:t xml:space="preserve">municipality </w:t>
      </w:r>
      <w:r w:rsidR="007E7434" w:rsidRPr="00B6396A">
        <w:rPr>
          <w:rFonts w:asciiTheme="minorHAnsi" w:hAnsiTheme="minorHAnsi" w:cs="Times New Roman"/>
        </w:rPr>
        <w:t xml:space="preserve">in Chocó it is </w:t>
      </w:r>
      <w:r w:rsidRPr="00B6396A">
        <w:rPr>
          <w:rFonts w:asciiTheme="minorHAnsi" w:hAnsiTheme="minorHAnsi" w:cs="Times New Roman"/>
        </w:rPr>
        <w:t xml:space="preserve">in the range of </w:t>
      </w:r>
      <w:r w:rsidR="008E2294" w:rsidRPr="00B6396A">
        <w:rPr>
          <w:rFonts w:asciiTheme="minorHAnsi" w:hAnsiTheme="minorHAnsi" w:cs="Times New Roman"/>
        </w:rPr>
        <w:t xml:space="preserve">&lt;=50 (DNP, 2005). </w:t>
      </w:r>
      <w:r w:rsidRPr="00B6396A">
        <w:rPr>
          <w:rFonts w:asciiTheme="minorHAnsi" w:hAnsiTheme="minorHAnsi" w:cs="Times New Roman"/>
        </w:rPr>
        <w:t>The</w:t>
      </w:r>
      <w:r w:rsidR="008E2294" w:rsidRPr="00B6396A">
        <w:rPr>
          <w:rFonts w:asciiTheme="minorHAnsi" w:hAnsiTheme="minorHAnsi" w:cs="Times New Roman"/>
        </w:rPr>
        <w:t xml:space="preserve"> NBI </w:t>
      </w:r>
      <w:r w:rsidRPr="00B6396A">
        <w:rPr>
          <w:rFonts w:asciiTheme="minorHAnsi" w:hAnsiTheme="minorHAnsi" w:cs="Times New Roman"/>
        </w:rPr>
        <w:t>is in a range of</w:t>
      </w:r>
      <w:r w:rsidR="008E2294" w:rsidRPr="00B6396A">
        <w:rPr>
          <w:rFonts w:asciiTheme="minorHAnsi" w:hAnsiTheme="minorHAnsi" w:cs="Times New Roman"/>
        </w:rPr>
        <w:t xml:space="preserve"> &lt;=30 </w:t>
      </w:r>
      <w:r w:rsidRPr="00B6396A">
        <w:rPr>
          <w:rFonts w:asciiTheme="minorHAnsi" w:hAnsiTheme="minorHAnsi" w:cs="Times New Roman"/>
        </w:rPr>
        <w:t>for</w:t>
      </w:r>
      <w:r w:rsidR="008E2294" w:rsidRPr="00B6396A">
        <w:rPr>
          <w:rFonts w:asciiTheme="minorHAnsi" w:hAnsiTheme="minorHAnsi" w:cs="Times New Roman"/>
        </w:rPr>
        <w:t xml:space="preserve"> </w:t>
      </w:r>
      <w:r w:rsidR="00400D95" w:rsidRPr="00B6396A">
        <w:rPr>
          <w:rFonts w:asciiTheme="minorHAnsi" w:hAnsiTheme="minorHAnsi" w:cs="Times New Roman"/>
        </w:rPr>
        <w:t xml:space="preserve">six </w:t>
      </w:r>
      <w:r w:rsidRPr="00B6396A">
        <w:rPr>
          <w:rFonts w:asciiTheme="minorHAnsi" w:hAnsiTheme="minorHAnsi" w:cs="Times New Roman"/>
        </w:rPr>
        <w:t>of the</w:t>
      </w:r>
      <w:r w:rsidR="008E2294" w:rsidRPr="00B6396A">
        <w:rPr>
          <w:rFonts w:asciiTheme="minorHAnsi" w:hAnsiTheme="minorHAnsi" w:cs="Times New Roman"/>
        </w:rPr>
        <w:t xml:space="preserve"> </w:t>
      </w:r>
      <w:r w:rsidR="00400D95" w:rsidRPr="00B6396A">
        <w:rPr>
          <w:rFonts w:asciiTheme="minorHAnsi" w:hAnsiTheme="minorHAnsi" w:cs="Times New Roman"/>
        </w:rPr>
        <w:t xml:space="preserve">eight </w:t>
      </w:r>
      <w:r w:rsidR="00A771C8" w:rsidRPr="00B6396A">
        <w:rPr>
          <w:rFonts w:asciiTheme="minorHAnsi" w:hAnsiTheme="minorHAnsi" w:cs="Times New Roman"/>
        </w:rPr>
        <w:t>MUCB</w:t>
      </w:r>
      <w:r w:rsidR="000C52EE" w:rsidRPr="00B6396A">
        <w:rPr>
          <w:rFonts w:asciiTheme="minorHAnsi" w:hAnsiTheme="minorHAnsi" w:cs="Times New Roman"/>
        </w:rPr>
        <w:t xml:space="preserve"> </w:t>
      </w:r>
      <w:r w:rsidR="008E2294" w:rsidRPr="00B6396A">
        <w:rPr>
          <w:rFonts w:asciiTheme="minorHAnsi" w:hAnsiTheme="minorHAnsi" w:cs="Times New Roman"/>
        </w:rPr>
        <w:t>municip</w:t>
      </w:r>
      <w:r w:rsidRPr="00B6396A">
        <w:rPr>
          <w:rFonts w:asciiTheme="minorHAnsi" w:hAnsiTheme="minorHAnsi" w:cs="Times New Roman"/>
        </w:rPr>
        <w:t>alities</w:t>
      </w:r>
      <w:r w:rsidR="00400D95" w:rsidRPr="00B6396A">
        <w:rPr>
          <w:rFonts w:asciiTheme="minorHAnsi" w:hAnsiTheme="minorHAnsi" w:cs="Times New Roman"/>
        </w:rPr>
        <w:t>. The range for Buenaventura is</w:t>
      </w:r>
      <w:r w:rsidR="000C52EE" w:rsidRPr="00B6396A">
        <w:rPr>
          <w:rFonts w:asciiTheme="minorHAnsi" w:hAnsiTheme="minorHAnsi" w:cs="Times New Roman"/>
        </w:rPr>
        <w:t xml:space="preserve"> </w:t>
      </w:r>
      <w:r w:rsidR="008E2294" w:rsidRPr="00B6396A">
        <w:rPr>
          <w:rFonts w:asciiTheme="minorHAnsi" w:hAnsiTheme="minorHAnsi" w:cs="Times New Roman"/>
        </w:rPr>
        <w:t>30</w:t>
      </w:r>
      <w:r w:rsidR="00691085" w:rsidRPr="00B6396A">
        <w:rPr>
          <w:rFonts w:asciiTheme="minorHAnsi" w:hAnsiTheme="minorHAnsi" w:cs="Times New Roman"/>
        </w:rPr>
        <w:t>.</w:t>
      </w:r>
      <w:r w:rsidR="008E2294" w:rsidRPr="00B6396A">
        <w:rPr>
          <w:rFonts w:asciiTheme="minorHAnsi" w:hAnsiTheme="minorHAnsi" w:cs="Times New Roman"/>
        </w:rPr>
        <w:t xml:space="preserve">01-50 </w:t>
      </w:r>
      <w:r w:rsidR="00691085" w:rsidRPr="00B6396A">
        <w:rPr>
          <w:rFonts w:asciiTheme="minorHAnsi" w:hAnsiTheme="minorHAnsi" w:cs="Times New Roman"/>
        </w:rPr>
        <w:t>and</w:t>
      </w:r>
      <w:r w:rsidR="008E2294" w:rsidRPr="00B6396A">
        <w:rPr>
          <w:rFonts w:asciiTheme="minorHAnsi" w:hAnsiTheme="minorHAnsi" w:cs="Times New Roman"/>
        </w:rPr>
        <w:t xml:space="preserve"> 70</w:t>
      </w:r>
      <w:r w:rsidR="00691085" w:rsidRPr="00B6396A">
        <w:rPr>
          <w:rFonts w:asciiTheme="minorHAnsi" w:hAnsiTheme="minorHAnsi" w:cs="Times New Roman"/>
        </w:rPr>
        <w:t>.</w:t>
      </w:r>
      <w:r w:rsidR="008E2294" w:rsidRPr="00B6396A">
        <w:rPr>
          <w:rFonts w:asciiTheme="minorHAnsi" w:hAnsiTheme="minorHAnsi" w:cs="Times New Roman"/>
        </w:rPr>
        <w:t xml:space="preserve">01-80 </w:t>
      </w:r>
      <w:r w:rsidR="00400D95" w:rsidRPr="00B6396A">
        <w:rPr>
          <w:rFonts w:asciiTheme="minorHAnsi" w:hAnsiTheme="minorHAnsi" w:cs="Times New Roman"/>
        </w:rPr>
        <w:t xml:space="preserve">for </w:t>
      </w:r>
      <w:r w:rsidR="008E2294" w:rsidRPr="00B6396A">
        <w:rPr>
          <w:rFonts w:asciiTheme="minorHAnsi" w:hAnsiTheme="minorHAnsi" w:cs="Times New Roman"/>
        </w:rPr>
        <w:t xml:space="preserve">Litoral de San Juan (DANE, 2010). </w:t>
      </w:r>
      <w:r w:rsidR="00400D95" w:rsidRPr="00B6396A">
        <w:rPr>
          <w:rFonts w:asciiTheme="minorHAnsi" w:hAnsiTheme="minorHAnsi" w:cs="Times New Roman"/>
        </w:rPr>
        <w:t>The percentage of</w:t>
      </w:r>
      <w:r w:rsidR="00691085" w:rsidRPr="00B6396A">
        <w:rPr>
          <w:rFonts w:asciiTheme="minorHAnsi" w:hAnsiTheme="minorHAnsi" w:cs="Times New Roman"/>
        </w:rPr>
        <w:t xml:space="preserve"> health coverage deficit for both departments is </w:t>
      </w:r>
      <w:r w:rsidR="00DB09B2" w:rsidRPr="00B6396A">
        <w:rPr>
          <w:rFonts w:asciiTheme="minorHAnsi" w:hAnsiTheme="minorHAnsi" w:cs="Times New Roman"/>
        </w:rPr>
        <w:t xml:space="preserve">between </w:t>
      </w:r>
      <w:r w:rsidR="008E2294" w:rsidRPr="00B6396A">
        <w:rPr>
          <w:rFonts w:asciiTheme="minorHAnsi" w:hAnsiTheme="minorHAnsi" w:cs="Times New Roman"/>
        </w:rPr>
        <w:t>30-40%</w:t>
      </w:r>
      <w:r w:rsidR="008E2294" w:rsidRPr="00B6396A">
        <w:rPr>
          <w:rFonts w:asciiTheme="minorHAnsi" w:hAnsiTheme="minorHAnsi"/>
          <w:vertAlign w:val="superscript"/>
        </w:rPr>
        <w:footnoteReference w:id="52"/>
      </w:r>
      <w:r w:rsidR="008E2294" w:rsidRPr="00B6396A">
        <w:rPr>
          <w:rFonts w:asciiTheme="minorHAnsi" w:hAnsiTheme="minorHAnsi" w:cs="Times New Roman"/>
          <w:vertAlign w:val="superscript"/>
        </w:rPr>
        <w:t>.</w:t>
      </w:r>
    </w:p>
    <w:p w14:paraId="1C579B0D" w14:textId="77777777" w:rsidR="00031030" w:rsidRPr="00B6396A" w:rsidRDefault="00DB09B2"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various forms of </w:t>
      </w:r>
      <w:r w:rsidR="00401107" w:rsidRPr="00B6396A">
        <w:rPr>
          <w:rFonts w:asciiTheme="minorHAnsi" w:hAnsiTheme="minorHAnsi" w:cs="Times New Roman"/>
        </w:rPr>
        <w:t>land occupation</w:t>
      </w:r>
      <w:r w:rsidRPr="00B6396A">
        <w:rPr>
          <w:rFonts w:asciiTheme="minorHAnsi" w:hAnsiTheme="minorHAnsi" w:cs="Times New Roman"/>
        </w:rPr>
        <w:t xml:space="preserve"> by different inhabitants </w:t>
      </w:r>
      <w:r w:rsidR="00031030" w:rsidRPr="00B6396A">
        <w:rPr>
          <w:rFonts w:asciiTheme="minorHAnsi" w:hAnsiTheme="minorHAnsi" w:cs="Times New Roman"/>
        </w:rPr>
        <w:t>(</w:t>
      </w:r>
      <w:r w:rsidR="00400D95" w:rsidRPr="00B6396A">
        <w:rPr>
          <w:rFonts w:asciiTheme="minorHAnsi" w:hAnsiTheme="minorHAnsi" w:cs="Times New Roman"/>
        </w:rPr>
        <w:t xml:space="preserve">e.g., </w:t>
      </w:r>
      <w:r w:rsidRPr="00B6396A">
        <w:rPr>
          <w:rFonts w:asciiTheme="minorHAnsi" w:hAnsiTheme="minorHAnsi" w:cs="Times New Roman"/>
        </w:rPr>
        <w:t xml:space="preserve">community, private business, </w:t>
      </w:r>
      <w:r w:rsidR="00400D95" w:rsidRPr="00B6396A">
        <w:rPr>
          <w:rFonts w:asciiTheme="minorHAnsi" w:hAnsiTheme="minorHAnsi" w:cs="Times New Roman"/>
        </w:rPr>
        <w:t>government</w:t>
      </w:r>
      <w:r w:rsidRPr="00B6396A">
        <w:rPr>
          <w:rFonts w:asciiTheme="minorHAnsi" w:hAnsiTheme="minorHAnsi" w:cs="Times New Roman"/>
        </w:rPr>
        <w:t>, armed groups) ha</w:t>
      </w:r>
      <w:r w:rsidR="007E7434" w:rsidRPr="00B6396A">
        <w:rPr>
          <w:rFonts w:asciiTheme="minorHAnsi" w:hAnsiTheme="minorHAnsi" w:cs="Times New Roman"/>
        </w:rPr>
        <w:t xml:space="preserve">ve connected </w:t>
      </w:r>
      <w:r w:rsidR="003451FA" w:rsidRPr="00B6396A">
        <w:rPr>
          <w:rFonts w:asciiTheme="minorHAnsi" w:hAnsiTheme="minorHAnsi" w:cs="Times New Roman"/>
        </w:rPr>
        <w:t>immigration</w:t>
      </w:r>
      <w:r w:rsidRPr="00B6396A">
        <w:rPr>
          <w:rFonts w:asciiTheme="minorHAnsi" w:hAnsiTheme="minorHAnsi" w:cs="Times New Roman"/>
        </w:rPr>
        <w:t xml:space="preserve"> and emigration processes with new colonization processes </w:t>
      </w:r>
      <w:r w:rsidR="00D00182" w:rsidRPr="00B6396A">
        <w:rPr>
          <w:rFonts w:asciiTheme="minorHAnsi" w:hAnsiTheme="minorHAnsi" w:cs="Times New Roman"/>
        </w:rPr>
        <w:t xml:space="preserve">and </w:t>
      </w:r>
      <w:r w:rsidRPr="00B6396A">
        <w:rPr>
          <w:rFonts w:asciiTheme="minorHAnsi" w:hAnsiTheme="minorHAnsi" w:cs="Times New Roman"/>
        </w:rPr>
        <w:t xml:space="preserve">the armed </w:t>
      </w:r>
      <w:r w:rsidR="003451FA" w:rsidRPr="00B6396A">
        <w:rPr>
          <w:rFonts w:asciiTheme="minorHAnsi" w:hAnsiTheme="minorHAnsi" w:cs="Times New Roman"/>
        </w:rPr>
        <w:t>conflict</w:t>
      </w:r>
      <w:r w:rsidR="00B31B35" w:rsidRPr="00B6396A">
        <w:rPr>
          <w:rFonts w:asciiTheme="minorHAnsi" w:hAnsiTheme="minorHAnsi" w:cs="Times New Roman"/>
        </w:rPr>
        <w:t xml:space="preserve">. </w:t>
      </w:r>
      <w:r w:rsidR="00400D95" w:rsidRPr="00B6396A">
        <w:rPr>
          <w:rFonts w:asciiTheme="minorHAnsi" w:hAnsiTheme="minorHAnsi" w:cs="Times New Roman"/>
        </w:rPr>
        <w:t>With regard to</w:t>
      </w:r>
      <w:r w:rsidR="00CC6E95" w:rsidRPr="00B6396A">
        <w:rPr>
          <w:rFonts w:asciiTheme="minorHAnsi" w:hAnsiTheme="minorHAnsi" w:cs="Times New Roman"/>
        </w:rPr>
        <w:t xml:space="preserve"> forced displacement</w:t>
      </w:r>
      <w:r w:rsidR="00B31B35" w:rsidRPr="00B6396A">
        <w:rPr>
          <w:rFonts w:asciiTheme="minorHAnsi" w:hAnsiTheme="minorHAnsi" w:cs="Times New Roman"/>
        </w:rPr>
        <w:t xml:space="preserve">, </w:t>
      </w:r>
      <w:r w:rsidR="00641AC7" w:rsidRPr="00B6396A">
        <w:rPr>
          <w:rFonts w:asciiTheme="minorHAnsi" w:hAnsiTheme="minorHAnsi" w:cs="Times New Roman"/>
        </w:rPr>
        <w:t>1</w:t>
      </w:r>
      <w:r w:rsidR="009678B6" w:rsidRPr="00B6396A">
        <w:rPr>
          <w:rFonts w:asciiTheme="minorHAnsi" w:hAnsiTheme="minorHAnsi" w:cs="Times New Roman"/>
        </w:rPr>
        <w:t>,</w:t>
      </w:r>
      <w:r w:rsidR="00641AC7" w:rsidRPr="00B6396A">
        <w:rPr>
          <w:rFonts w:asciiTheme="minorHAnsi" w:hAnsiTheme="minorHAnsi" w:cs="Times New Roman"/>
        </w:rPr>
        <w:t>009 persons</w:t>
      </w:r>
      <w:r w:rsidR="00470CB3" w:rsidRPr="00B6396A">
        <w:rPr>
          <w:rFonts w:asciiTheme="minorHAnsi" w:hAnsiTheme="minorHAnsi" w:cs="Times New Roman"/>
        </w:rPr>
        <w:t xml:space="preserve"> were reported </w:t>
      </w:r>
      <w:r w:rsidR="00400D95" w:rsidRPr="00B6396A">
        <w:rPr>
          <w:rFonts w:asciiTheme="minorHAnsi" w:hAnsiTheme="minorHAnsi" w:cs="Times New Roman"/>
        </w:rPr>
        <w:t xml:space="preserve">as having been forcibly </w:t>
      </w:r>
      <w:r w:rsidR="007D5C5D" w:rsidRPr="00B6396A">
        <w:rPr>
          <w:rFonts w:asciiTheme="minorHAnsi" w:hAnsiTheme="minorHAnsi" w:cs="Times New Roman"/>
        </w:rPr>
        <w:t>displaced</w:t>
      </w:r>
      <w:r w:rsidR="00400D95" w:rsidRPr="00B6396A">
        <w:rPr>
          <w:rFonts w:asciiTheme="minorHAnsi" w:hAnsiTheme="minorHAnsi" w:cs="Times New Roman"/>
        </w:rPr>
        <w:t xml:space="preserve"> from the municipality of Buenaventura in 2011</w:t>
      </w:r>
      <w:r w:rsidR="00641AC7" w:rsidRPr="00B6396A">
        <w:rPr>
          <w:rStyle w:val="FootnoteReference"/>
          <w:rFonts w:asciiTheme="minorHAnsi" w:hAnsiTheme="minorHAnsi" w:cs="Times New Roman"/>
          <w:sz w:val="22"/>
        </w:rPr>
        <w:footnoteReference w:id="53"/>
      </w:r>
      <w:r w:rsidR="00031030" w:rsidRPr="00B6396A">
        <w:rPr>
          <w:rFonts w:asciiTheme="minorHAnsi" w:hAnsiTheme="minorHAnsi" w:cs="Times New Roman"/>
        </w:rPr>
        <w:t xml:space="preserve">. </w:t>
      </w:r>
      <w:r w:rsidR="00470CB3" w:rsidRPr="00B6396A">
        <w:rPr>
          <w:rFonts w:asciiTheme="minorHAnsi" w:hAnsiTheme="minorHAnsi" w:cs="Times New Roman"/>
        </w:rPr>
        <w:t xml:space="preserve">According to </w:t>
      </w:r>
      <w:r w:rsidR="003451FA" w:rsidRPr="00B6396A">
        <w:rPr>
          <w:rFonts w:asciiTheme="minorHAnsi" w:hAnsiTheme="minorHAnsi" w:cs="Times New Roman"/>
        </w:rPr>
        <w:t xml:space="preserve">the </w:t>
      </w:r>
      <w:r w:rsidR="003451FA" w:rsidRPr="00B6396A">
        <w:rPr>
          <w:rFonts w:asciiTheme="minorHAnsi" w:hAnsiTheme="minorHAnsi" w:cs="Times New Roman"/>
          <w:color w:val="000000"/>
        </w:rPr>
        <w:t>PBO</w:t>
      </w:r>
      <w:r w:rsidR="00641AC7" w:rsidRPr="00B6396A">
        <w:rPr>
          <w:rFonts w:asciiTheme="minorHAnsi" w:hAnsiTheme="minorHAnsi" w:cs="Times New Roman"/>
          <w:color w:val="000000"/>
        </w:rPr>
        <w:t xml:space="preserve"> </w:t>
      </w:r>
      <w:r w:rsidR="00470CB3" w:rsidRPr="00B6396A">
        <w:rPr>
          <w:rFonts w:asciiTheme="minorHAnsi" w:hAnsiTheme="minorHAnsi" w:cs="Times New Roman"/>
          <w:color w:val="000000"/>
        </w:rPr>
        <w:t xml:space="preserve">report </w:t>
      </w:r>
      <w:r w:rsidR="00400D95" w:rsidRPr="00B6396A">
        <w:rPr>
          <w:rFonts w:asciiTheme="minorHAnsi" w:hAnsiTheme="minorHAnsi" w:cs="Times New Roman"/>
          <w:color w:val="000000"/>
        </w:rPr>
        <w:t xml:space="preserve">developed </w:t>
      </w:r>
      <w:r w:rsidR="00470CB3" w:rsidRPr="00B6396A">
        <w:rPr>
          <w:rFonts w:asciiTheme="minorHAnsi" w:hAnsiTheme="minorHAnsi" w:cs="Times New Roman"/>
          <w:color w:val="000000"/>
        </w:rPr>
        <w:t xml:space="preserve">by </w:t>
      </w:r>
      <w:r w:rsidR="00641AC7" w:rsidRPr="00B6396A">
        <w:rPr>
          <w:rFonts w:asciiTheme="minorHAnsi" w:hAnsiTheme="minorHAnsi" w:cs="Times New Roman"/>
          <w:color w:val="000000"/>
        </w:rPr>
        <w:t xml:space="preserve">UMAIC </w:t>
      </w:r>
      <w:r w:rsidR="004B0256" w:rsidRPr="00B6396A">
        <w:rPr>
          <w:rFonts w:asciiTheme="minorHAnsi" w:hAnsiTheme="minorHAnsi" w:cs="Times New Roman"/>
          <w:color w:val="000000"/>
        </w:rPr>
        <w:t xml:space="preserve">regarding the range of displaced persons in 2016, only </w:t>
      </w:r>
      <w:r w:rsidR="00641AC7" w:rsidRPr="00B6396A">
        <w:rPr>
          <w:rFonts w:asciiTheme="minorHAnsi" w:hAnsiTheme="minorHAnsi" w:cs="Times New Roman"/>
          <w:color w:val="000000"/>
        </w:rPr>
        <w:t xml:space="preserve">Buenaventura </w:t>
      </w:r>
      <w:r w:rsidR="004B0256" w:rsidRPr="00B6396A">
        <w:rPr>
          <w:rFonts w:asciiTheme="minorHAnsi" w:hAnsiTheme="minorHAnsi" w:cs="Times New Roman"/>
          <w:color w:val="000000"/>
        </w:rPr>
        <w:t xml:space="preserve">shows a high range, </w:t>
      </w:r>
      <w:r w:rsidR="00400D95" w:rsidRPr="00B6396A">
        <w:rPr>
          <w:rFonts w:asciiTheme="minorHAnsi" w:hAnsiTheme="minorHAnsi" w:cs="Times New Roman"/>
          <w:color w:val="000000"/>
        </w:rPr>
        <w:t xml:space="preserve">while </w:t>
      </w:r>
      <w:r w:rsidR="004B0256" w:rsidRPr="00B6396A">
        <w:rPr>
          <w:rFonts w:asciiTheme="minorHAnsi" w:hAnsiTheme="minorHAnsi" w:cs="Times New Roman"/>
          <w:color w:val="000000"/>
        </w:rPr>
        <w:t>the other municipalities ha</w:t>
      </w:r>
      <w:r w:rsidR="0069425A" w:rsidRPr="00B6396A">
        <w:rPr>
          <w:rFonts w:asciiTheme="minorHAnsi" w:hAnsiTheme="minorHAnsi" w:cs="Times New Roman"/>
          <w:color w:val="000000"/>
        </w:rPr>
        <w:t>ve</w:t>
      </w:r>
      <w:r w:rsidR="004B0256" w:rsidRPr="00B6396A">
        <w:rPr>
          <w:rFonts w:asciiTheme="minorHAnsi" w:hAnsiTheme="minorHAnsi" w:cs="Times New Roman"/>
          <w:color w:val="000000"/>
        </w:rPr>
        <w:t xml:space="preserve"> a low range</w:t>
      </w:r>
      <w:r w:rsidR="00641AC7" w:rsidRPr="00B6396A">
        <w:rPr>
          <w:rStyle w:val="FootnoteReference"/>
          <w:rFonts w:asciiTheme="minorHAnsi" w:hAnsiTheme="minorHAnsi" w:cs="Times New Roman"/>
          <w:color w:val="000000"/>
          <w:sz w:val="22"/>
        </w:rPr>
        <w:footnoteReference w:id="54"/>
      </w:r>
      <w:r w:rsidR="00B31B35" w:rsidRPr="00B6396A">
        <w:rPr>
          <w:rFonts w:asciiTheme="minorHAnsi" w:hAnsiTheme="minorHAnsi" w:cs="Times New Roman"/>
          <w:color w:val="000000"/>
        </w:rPr>
        <w:t>.</w:t>
      </w:r>
    </w:p>
    <w:p w14:paraId="67E40049" w14:textId="77777777" w:rsidR="00ED39CB" w:rsidRPr="00B6396A" w:rsidRDefault="00ED39CB" w:rsidP="00072CA0">
      <w:pPr>
        <w:spacing w:after="120" w:line="240" w:lineRule="auto"/>
        <w:jc w:val="both"/>
        <w:rPr>
          <w:rFonts w:asciiTheme="minorHAnsi" w:hAnsiTheme="minorHAnsi" w:cs="Times New Roman"/>
          <w:b/>
        </w:rPr>
      </w:pPr>
      <w:r w:rsidRPr="00B6396A">
        <w:rPr>
          <w:rFonts w:asciiTheme="minorHAnsi" w:hAnsiTheme="minorHAnsi" w:cs="Times New Roman"/>
          <w:b/>
        </w:rPr>
        <w:t>Cabo Manglares – Aw</w:t>
      </w:r>
      <w:r w:rsidR="00F16E1A" w:rsidRPr="00B6396A">
        <w:rPr>
          <w:rFonts w:asciiTheme="minorHAnsi" w:hAnsiTheme="minorHAnsi" w:cs="Times New Roman"/>
          <w:b/>
        </w:rPr>
        <w:t>á</w:t>
      </w:r>
      <w:r w:rsidR="004B0256" w:rsidRPr="00B6396A">
        <w:rPr>
          <w:rFonts w:asciiTheme="minorHAnsi" w:hAnsiTheme="minorHAnsi" w:cs="Times New Roman"/>
          <w:b/>
        </w:rPr>
        <w:t xml:space="preserve"> MUCB</w:t>
      </w:r>
      <w:r w:rsidRPr="00B6396A">
        <w:rPr>
          <w:rFonts w:asciiTheme="minorHAnsi" w:hAnsiTheme="minorHAnsi" w:cs="Times New Roman"/>
          <w:b/>
        </w:rPr>
        <w:t xml:space="preserve"> </w:t>
      </w:r>
    </w:p>
    <w:p w14:paraId="30EBE40F" w14:textId="77777777" w:rsidR="00E92224" w:rsidRPr="00B6396A" w:rsidRDefault="004B0256" w:rsidP="00072CA0">
      <w:pPr>
        <w:spacing w:after="120" w:line="240" w:lineRule="auto"/>
        <w:jc w:val="both"/>
        <w:rPr>
          <w:rFonts w:asciiTheme="minorHAnsi" w:hAnsiTheme="minorHAnsi" w:cs="Times New Roman"/>
          <w:highlight w:val="yellow"/>
        </w:rPr>
      </w:pPr>
      <w:r w:rsidRPr="00B6396A">
        <w:rPr>
          <w:rFonts w:asciiTheme="minorHAnsi" w:hAnsiTheme="minorHAnsi" w:cs="Times New Roman"/>
        </w:rPr>
        <w:t>The</w:t>
      </w:r>
      <w:r w:rsidR="00E92224" w:rsidRPr="00B6396A">
        <w:rPr>
          <w:rFonts w:asciiTheme="minorHAnsi" w:hAnsiTheme="minorHAnsi" w:cs="Times New Roman"/>
        </w:rPr>
        <w:t xml:space="preserve"> Cabo Manglares </w:t>
      </w:r>
      <w:r w:rsidR="00400D95" w:rsidRPr="00B6396A">
        <w:rPr>
          <w:rFonts w:asciiTheme="minorHAnsi" w:hAnsiTheme="minorHAnsi" w:cs="Times New Roman"/>
        </w:rPr>
        <w:t>–</w:t>
      </w:r>
      <w:r w:rsidR="00E92224" w:rsidRPr="00B6396A">
        <w:rPr>
          <w:rFonts w:asciiTheme="minorHAnsi" w:hAnsiTheme="minorHAnsi" w:cs="Times New Roman"/>
        </w:rPr>
        <w:t xml:space="preserve"> Gran Familia Aw</w:t>
      </w:r>
      <w:r w:rsidR="00F16E1A" w:rsidRPr="00B6396A">
        <w:rPr>
          <w:rFonts w:asciiTheme="minorHAnsi" w:hAnsiTheme="minorHAnsi" w:cs="Times New Roman"/>
        </w:rPr>
        <w:t>á</w:t>
      </w:r>
      <w:r w:rsidRPr="00B6396A">
        <w:rPr>
          <w:rFonts w:asciiTheme="minorHAnsi" w:hAnsiTheme="minorHAnsi" w:cs="Times New Roman"/>
        </w:rPr>
        <w:t xml:space="preserve"> MUCB is </w:t>
      </w:r>
      <w:r w:rsidR="00400D95" w:rsidRPr="00B6396A">
        <w:rPr>
          <w:rFonts w:asciiTheme="minorHAnsi" w:hAnsiTheme="minorHAnsi" w:cs="Times New Roman"/>
        </w:rPr>
        <w:t xml:space="preserve">located in the department of </w:t>
      </w:r>
      <w:r w:rsidR="00E92224" w:rsidRPr="00B6396A">
        <w:rPr>
          <w:rFonts w:asciiTheme="minorHAnsi" w:hAnsiTheme="minorHAnsi" w:cs="Times New Roman"/>
        </w:rPr>
        <w:t>Nariño</w:t>
      </w:r>
      <w:r w:rsidRPr="00B6396A">
        <w:rPr>
          <w:rFonts w:asciiTheme="minorHAnsi" w:hAnsiTheme="minorHAnsi" w:cs="Times New Roman"/>
        </w:rPr>
        <w:t xml:space="preserve"> </w:t>
      </w:r>
      <w:r w:rsidR="00400D95" w:rsidRPr="00B6396A">
        <w:rPr>
          <w:rFonts w:asciiTheme="minorHAnsi" w:hAnsiTheme="minorHAnsi" w:cs="Times New Roman"/>
        </w:rPr>
        <w:t xml:space="preserve">and comprises five </w:t>
      </w:r>
      <w:r w:rsidR="00E92224" w:rsidRPr="00B6396A">
        <w:rPr>
          <w:rFonts w:asciiTheme="minorHAnsi" w:hAnsiTheme="minorHAnsi" w:cs="Times New Roman"/>
        </w:rPr>
        <w:t>municip</w:t>
      </w:r>
      <w:r w:rsidRPr="00B6396A">
        <w:rPr>
          <w:rFonts w:asciiTheme="minorHAnsi" w:hAnsiTheme="minorHAnsi" w:cs="Times New Roman"/>
        </w:rPr>
        <w:t>alities</w:t>
      </w:r>
      <w:r w:rsidR="00E92224" w:rsidRPr="00B6396A">
        <w:rPr>
          <w:rFonts w:asciiTheme="minorHAnsi" w:hAnsiTheme="minorHAnsi" w:cs="Times New Roman"/>
        </w:rPr>
        <w:t>: Mallama, Tumaco, Ricaurte, Barbacoas</w:t>
      </w:r>
      <w:r w:rsidR="00400D95" w:rsidRPr="00B6396A">
        <w:rPr>
          <w:rFonts w:asciiTheme="minorHAnsi" w:hAnsiTheme="minorHAnsi" w:cs="Times New Roman"/>
        </w:rPr>
        <w:t>,</w:t>
      </w:r>
      <w:r w:rsidR="00E92224" w:rsidRPr="00B6396A">
        <w:rPr>
          <w:rFonts w:asciiTheme="minorHAnsi" w:hAnsiTheme="minorHAnsi" w:cs="Times New Roman"/>
        </w:rPr>
        <w:t xml:space="preserve"> </w:t>
      </w:r>
      <w:r w:rsidRPr="00B6396A">
        <w:rPr>
          <w:rFonts w:asciiTheme="minorHAnsi" w:hAnsiTheme="minorHAnsi" w:cs="Times New Roman"/>
        </w:rPr>
        <w:t>and</w:t>
      </w:r>
      <w:r w:rsidR="00E92224" w:rsidRPr="00B6396A">
        <w:rPr>
          <w:rFonts w:asciiTheme="minorHAnsi" w:hAnsiTheme="minorHAnsi" w:cs="Times New Roman"/>
        </w:rPr>
        <w:t xml:space="preserve"> Cumbal.</w:t>
      </w:r>
      <w:r w:rsidR="000E74D7" w:rsidRPr="00B6396A">
        <w:rPr>
          <w:rFonts w:asciiTheme="minorHAnsi" w:hAnsiTheme="minorHAnsi" w:cs="Times New Roman"/>
        </w:rPr>
        <w:t xml:space="preserve"> </w:t>
      </w:r>
      <w:r w:rsidR="00623E3A" w:rsidRPr="00B6396A">
        <w:rPr>
          <w:rFonts w:asciiTheme="minorHAnsi" w:hAnsiTheme="minorHAnsi" w:cs="Times New Roman"/>
        </w:rPr>
        <w:t xml:space="preserve">There are 24 indigenous </w:t>
      </w:r>
      <w:r w:rsidR="00400D95" w:rsidRPr="00B6396A">
        <w:rPr>
          <w:rFonts w:asciiTheme="minorHAnsi" w:hAnsiTheme="minorHAnsi" w:cs="Times New Roman"/>
        </w:rPr>
        <w:t xml:space="preserve">reserves </w:t>
      </w:r>
      <w:r w:rsidR="00623E3A" w:rsidRPr="00B6396A">
        <w:rPr>
          <w:rFonts w:asciiTheme="minorHAnsi" w:hAnsiTheme="minorHAnsi" w:cs="Times New Roman"/>
        </w:rPr>
        <w:t>of Awá ethnic groups and 15 commun</w:t>
      </w:r>
      <w:r w:rsidR="003451FA" w:rsidRPr="00B6396A">
        <w:rPr>
          <w:rFonts w:asciiTheme="minorHAnsi" w:hAnsiTheme="minorHAnsi" w:cs="Times New Roman"/>
        </w:rPr>
        <w:t>al</w:t>
      </w:r>
      <w:r w:rsidR="00623E3A" w:rsidRPr="00B6396A">
        <w:rPr>
          <w:rFonts w:asciiTheme="minorHAnsi" w:hAnsiTheme="minorHAnsi" w:cs="Times New Roman"/>
        </w:rPr>
        <w:t xml:space="preserve"> councils representing </w:t>
      </w:r>
      <w:r w:rsidR="00E92224" w:rsidRPr="00B6396A">
        <w:rPr>
          <w:rFonts w:asciiTheme="minorHAnsi" w:hAnsiTheme="minorHAnsi" w:cs="Times New Roman"/>
        </w:rPr>
        <w:t xml:space="preserve">25% </w:t>
      </w:r>
      <w:r w:rsidR="00623E3A" w:rsidRPr="00B6396A">
        <w:rPr>
          <w:rFonts w:asciiTheme="minorHAnsi" w:hAnsiTheme="minorHAnsi" w:cs="Times New Roman"/>
        </w:rPr>
        <w:t>and</w:t>
      </w:r>
      <w:r w:rsidR="002532DF" w:rsidRPr="00B6396A">
        <w:rPr>
          <w:rFonts w:asciiTheme="minorHAnsi" w:hAnsiTheme="minorHAnsi" w:cs="Times New Roman"/>
        </w:rPr>
        <w:t xml:space="preserve"> 16% </w:t>
      </w:r>
      <w:r w:rsidR="00623E3A" w:rsidRPr="00B6396A">
        <w:rPr>
          <w:rFonts w:asciiTheme="minorHAnsi" w:hAnsiTheme="minorHAnsi" w:cs="Times New Roman"/>
        </w:rPr>
        <w:t xml:space="preserve">of </w:t>
      </w:r>
      <w:r w:rsidR="00A771C8" w:rsidRPr="00B6396A">
        <w:rPr>
          <w:rFonts w:asciiTheme="minorHAnsi" w:hAnsiTheme="minorHAnsi" w:cs="Times New Roman"/>
        </w:rPr>
        <w:t>MUCB</w:t>
      </w:r>
      <w:r w:rsidR="00623E3A" w:rsidRPr="00B6396A">
        <w:rPr>
          <w:rFonts w:asciiTheme="minorHAnsi" w:hAnsiTheme="minorHAnsi" w:cs="Times New Roman"/>
        </w:rPr>
        <w:t xml:space="preserve"> area</w:t>
      </w:r>
      <w:r w:rsidR="00400D95" w:rsidRPr="00B6396A">
        <w:rPr>
          <w:rFonts w:asciiTheme="minorHAnsi" w:hAnsiTheme="minorHAnsi" w:cs="Times New Roman"/>
        </w:rPr>
        <w:t>,</w:t>
      </w:r>
      <w:r w:rsidR="00623E3A" w:rsidRPr="00B6396A">
        <w:rPr>
          <w:rFonts w:asciiTheme="minorHAnsi" w:hAnsiTheme="minorHAnsi" w:cs="Times New Roman"/>
        </w:rPr>
        <w:t xml:space="preserve"> respectively.</w:t>
      </w:r>
    </w:p>
    <w:p w14:paraId="6498F0BC" w14:textId="77777777" w:rsidR="00ED39CB" w:rsidRPr="00B6396A" w:rsidRDefault="00623E3A"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forest-associated land cover represents </w:t>
      </w:r>
      <w:r w:rsidR="00E92224" w:rsidRPr="00B6396A">
        <w:rPr>
          <w:rFonts w:asciiTheme="minorHAnsi" w:hAnsiTheme="minorHAnsi" w:cs="Times New Roman"/>
        </w:rPr>
        <w:t xml:space="preserve">36% </w:t>
      </w:r>
      <w:r w:rsidRPr="00B6396A">
        <w:rPr>
          <w:rFonts w:asciiTheme="minorHAnsi" w:hAnsiTheme="minorHAnsi" w:cs="Times New Roman"/>
        </w:rPr>
        <w:t xml:space="preserve">of the </w:t>
      </w:r>
      <w:r w:rsidR="00A771C8" w:rsidRPr="00B6396A">
        <w:rPr>
          <w:rFonts w:asciiTheme="minorHAnsi" w:hAnsiTheme="minorHAnsi" w:cs="Times New Roman"/>
        </w:rPr>
        <w:t>MUCB</w:t>
      </w:r>
      <w:r w:rsidRPr="00B6396A">
        <w:rPr>
          <w:rFonts w:asciiTheme="minorHAnsi" w:hAnsiTheme="minorHAnsi" w:cs="Times New Roman"/>
        </w:rPr>
        <w:t xml:space="preserve"> area. The</w:t>
      </w:r>
      <w:r w:rsidR="00400D95" w:rsidRPr="00B6396A">
        <w:rPr>
          <w:rFonts w:asciiTheme="minorHAnsi" w:hAnsiTheme="minorHAnsi" w:cs="Times New Roman"/>
        </w:rPr>
        <w:t>re are six</w:t>
      </w:r>
      <w:r w:rsidRPr="00B6396A">
        <w:rPr>
          <w:rFonts w:asciiTheme="minorHAnsi" w:hAnsiTheme="minorHAnsi" w:cs="Times New Roman"/>
        </w:rPr>
        <w:t xml:space="preserve"> </w:t>
      </w:r>
      <w:r w:rsidR="00400D95" w:rsidRPr="00B6396A">
        <w:rPr>
          <w:rFonts w:asciiTheme="minorHAnsi" w:hAnsiTheme="minorHAnsi" w:cs="Times New Roman"/>
        </w:rPr>
        <w:t xml:space="preserve">PAs </w:t>
      </w:r>
      <w:r w:rsidR="007D5C5D" w:rsidRPr="00B6396A">
        <w:rPr>
          <w:rFonts w:asciiTheme="minorHAnsi" w:hAnsiTheme="minorHAnsi" w:cs="Times New Roman"/>
        </w:rPr>
        <w:t xml:space="preserve">that are part of the SINAP </w:t>
      </w:r>
      <w:r w:rsidR="00723CE3" w:rsidRPr="00B6396A">
        <w:rPr>
          <w:rFonts w:asciiTheme="minorHAnsi" w:hAnsiTheme="minorHAnsi" w:cs="Times New Roman"/>
        </w:rPr>
        <w:t xml:space="preserve">in this </w:t>
      </w:r>
      <w:r w:rsidR="00A771C8" w:rsidRPr="00B6396A">
        <w:rPr>
          <w:rFonts w:asciiTheme="minorHAnsi" w:hAnsiTheme="minorHAnsi" w:cs="Times New Roman"/>
        </w:rPr>
        <w:t>MUCB</w:t>
      </w:r>
      <w:r w:rsidR="00723CE3" w:rsidRPr="00B6396A">
        <w:rPr>
          <w:rFonts w:asciiTheme="minorHAnsi" w:hAnsiTheme="minorHAnsi" w:cs="Times New Roman"/>
        </w:rPr>
        <w:t xml:space="preserve"> </w:t>
      </w:r>
      <w:r w:rsidR="00937072" w:rsidRPr="00B6396A">
        <w:rPr>
          <w:rFonts w:asciiTheme="minorHAnsi" w:hAnsiTheme="minorHAnsi" w:cs="Times New Roman"/>
        </w:rPr>
        <w:t xml:space="preserve">and </w:t>
      </w:r>
      <w:r w:rsidR="00400D95" w:rsidRPr="00B6396A">
        <w:rPr>
          <w:rFonts w:asciiTheme="minorHAnsi" w:hAnsiTheme="minorHAnsi" w:cs="Times New Roman"/>
        </w:rPr>
        <w:t>are listed in</w:t>
      </w:r>
      <w:r w:rsidR="00937072" w:rsidRPr="00B6396A">
        <w:rPr>
          <w:rFonts w:asciiTheme="minorHAnsi" w:hAnsiTheme="minorHAnsi" w:cs="Times New Roman"/>
        </w:rPr>
        <w:t xml:space="preserve"> Table 4.</w:t>
      </w:r>
      <w:r w:rsidR="002532DF" w:rsidRPr="00B6396A">
        <w:rPr>
          <w:rFonts w:asciiTheme="minorHAnsi" w:hAnsiTheme="minorHAnsi" w:cs="Times New Roman"/>
        </w:rPr>
        <w:t xml:space="preserve"> </w:t>
      </w:r>
    </w:p>
    <w:p w14:paraId="5A583B9B" w14:textId="77777777" w:rsidR="002532DF" w:rsidRPr="00B6396A" w:rsidRDefault="00937072"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4. Protected areas in the </w:t>
      </w:r>
      <w:r w:rsidR="002532DF" w:rsidRPr="00B6396A">
        <w:rPr>
          <w:rFonts w:asciiTheme="minorHAnsi" w:hAnsiTheme="minorHAnsi" w:cs="Times New Roman"/>
          <w:sz w:val="20"/>
          <w:szCs w:val="20"/>
          <w:lang w:val="en-US"/>
        </w:rPr>
        <w:t>Cabo Manglares – Gran Familia Awá</w:t>
      </w:r>
      <w:r w:rsidRPr="00B6396A">
        <w:rPr>
          <w:rFonts w:asciiTheme="minorHAnsi" w:hAnsiTheme="minorHAnsi" w:cs="Times New Roman"/>
          <w:sz w:val="20"/>
          <w:szCs w:val="20"/>
          <w:lang w:val="en-US"/>
        </w:rPr>
        <w:t xml:space="preserve"> MUCB</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8"/>
        <w:gridCol w:w="3826"/>
        <w:gridCol w:w="3826"/>
      </w:tblGrid>
      <w:tr w:rsidR="006D0297" w:rsidRPr="00B6396A" w14:paraId="61DE0035" w14:textId="77777777" w:rsidTr="00212E36">
        <w:trPr>
          <w:trHeight w:val="275"/>
          <w:jc w:val="center"/>
        </w:trPr>
        <w:tc>
          <w:tcPr>
            <w:tcW w:w="1068" w:type="pct"/>
            <w:vAlign w:val="center"/>
          </w:tcPr>
          <w:p w14:paraId="05F384F3" w14:textId="77777777" w:rsidR="006D0297" w:rsidRPr="00B6396A" w:rsidRDefault="00A771C8"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MUCB</w:t>
            </w:r>
          </w:p>
        </w:tc>
        <w:tc>
          <w:tcPr>
            <w:tcW w:w="1966" w:type="pct"/>
            <w:shd w:val="clear" w:color="auto" w:fill="auto"/>
            <w:vAlign w:val="center"/>
          </w:tcPr>
          <w:p w14:paraId="6A40175F" w14:textId="77777777" w:rsidR="006D0297" w:rsidRPr="00B6396A" w:rsidRDefault="00400D95"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PA</w:t>
            </w:r>
            <w:r w:rsidR="00937072" w:rsidRPr="00B6396A">
              <w:rPr>
                <w:rFonts w:asciiTheme="minorHAnsi" w:hAnsiTheme="minorHAnsi"/>
                <w:sz w:val="20"/>
                <w:szCs w:val="20"/>
                <w:lang w:val="en-US"/>
              </w:rPr>
              <w:t xml:space="preserve"> category </w:t>
            </w:r>
          </w:p>
        </w:tc>
        <w:tc>
          <w:tcPr>
            <w:tcW w:w="1966" w:type="pct"/>
            <w:vAlign w:val="center"/>
          </w:tcPr>
          <w:p w14:paraId="37CD8116"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w:t>
            </w:r>
            <w:r w:rsidR="00937072" w:rsidRPr="00B6396A">
              <w:rPr>
                <w:rFonts w:asciiTheme="minorHAnsi" w:hAnsiTheme="minorHAnsi"/>
                <w:sz w:val="20"/>
                <w:szCs w:val="20"/>
                <w:lang w:val="en-US"/>
              </w:rPr>
              <w:t>ame</w:t>
            </w:r>
          </w:p>
        </w:tc>
      </w:tr>
      <w:tr w:rsidR="006D0297" w:rsidRPr="00B6396A" w14:paraId="2EDADFAE" w14:textId="77777777" w:rsidTr="00212E36">
        <w:trPr>
          <w:trHeight w:val="76"/>
          <w:jc w:val="center"/>
        </w:trPr>
        <w:tc>
          <w:tcPr>
            <w:tcW w:w="1068" w:type="pct"/>
            <w:vMerge w:val="restart"/>
            <w:vAlign w:val="center"/>
          </w:tcPr>
          <w:p w14:paraId="1CBADB94" w14:textId="77777777" w:rsidR="006D0297" w:rsidRPr="00B6396A" w:rsidRDefault="006D0297" w:rsidP="00A771C8">
            <w:pPr>
              <w:pStyle w:val="NoSpacing1"/>
              <w:spacing w:after="120"/>
              <w:rPr>
                <w:rFonts w:asciiTheme="minorHAnsi" w:hAnsiTheme="minorHAnsi"/>
                <w:sz w:val="20"/>
                <w:szCs w:val="20"/>
                <w:lang w:val="es-CO"/>
              </w:rPr>
            </w:pPr>
            <w:r w:rsidRPr="00B6396A">
              <w:rPr>
                <w:rFonts w:asciiTheme="minorHAnsi" w:hAnsiTheme="minorHAnsi"/>
                <w:sz w:val="20"/>
                <w:szCs w:val="20"/>
                <w:lang w:val="es-CO"/>
              </w:rPr>
              <w:t xml:space="preserve">Cabo Manglares – Gran Familia </w:t>
            </w:r>
            <w:r w:rsidR="00400D95" w:rsidRPr="00B6396A">
              <w:rPr>
                <w:rFonts w:asciiTheme="minorHAnsi" w:hAnsiTheme="minorHAnsi"/>
                <w:sz w:val="20"/>
                <w:szCs w:val="20"/>
                <w:lang w:val="es-CO"/>
              </w:rPr>
              <w:t xml:space="preserve">Awá </w:t>
            </w:r>
          </w:p>
        </w:tc>
        <w:tc>
          <w:tcPr>
            <w:tcW w:w="1966" w:type="pct"/>
            <w:vMerge w:val="restart"/>
            <w:shd w:val="clear" w:color="auto" w:fill="auto"/>
            <w:vAlign w:val="center"/>
          </w:tcPr>
          <w:p w14:paraId="47868CF0"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NFPR</w:t>
            </w:r>
          </w:p>
        </w:tc>
        <w:tc>
          <w:tcPr>
            <w:tcW w:w="1966" w:type="pct"/>
          </w:tcPr>
          <w:p w14:paraId="0FD9BAAB"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La Planada</w:t>
            </w:r>
          </w:p>
        </w:tc>
      </w:tr>
      <w:tr w:rsidR="006D0297" w:rsidRPr="00B6396A" w14:paraId="3F67D988" w14:textId="77777777" w:rsidTr="00212E36">
        <w:trPr>
          <w:trHeight w:val="136"/>
          <w:jc w:val="center"/>
        </w:trPr>
        <w:tc>
          <w:tcPr>
            <w:tcW w:w="1068" w:type="pct"/>
            <w:vMerge/>
            <w:vAlign w:val="center"/>
          </w:tcPr>
          <w:p w14:paraId="1DC3DA79"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7DA119A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8617F92"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Río Nembí</w:t>
            </w:r>
          </w:p>
        </w:tc>
      </w:tr>
      <w:tr w:rsidR="006D0297" w:rsidRPr="00D77718" w14:paraId="72952EFC" w14:textId="77777777" w:rsidTr="00212E36">
        <w:trPr>
          <w:trHeight w:val="76"/>
          <w:jc w:val="center"/>
        </w:trPr>
        <w:tc>
          <w:tcPr>
            <w:tcW w:w="1068" w:type="pct"/>
            <w:vMerge/>
            <w:vAlign w:val="center"/>
          </w:tcPr>
          <w:p w14:paraId="0E1119EA"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shd w:val="clear" w:color="auto" w:fill="auto"/>
            <w:vAlign w:val="center"/>
          </w:tcPr>
          <w:p w14:paraId="411BE1E0" w14:textId="77777777" w:rsidR="006D0297" w:rsidRPr="00B6396A" w:rsidRDefault="00B264B6" w:rsidP="00163A1C">
            <w:pPr>
              <w:pStyle w:val="NoSpacing1"/>
              <w:spacing w:after="120"/>
              <w:rPr>
                <w:rFonts w:asciiTheme="minorHAnsi" w:hAnsiTheme="minorHAnsi"/>
                <w:sz w:val="20"/>
                <w:szCs w:val="20"/>
                <w:lang w:val="en-US"/>
              </w:rPr>
            </w:pPr>
            <w:r w:rsidRPr="00B6396A">
              <w:rPr>
                <w:rFonts w:asciiTheme="minorHAnsi" w:hAnsiTheme="minorHAnsi"/>
                <w:sz w:val="20"/>
                <w:szCs w:val="20"/>
                <w:lang w:val="en-US"/>
              </w:rPr>
              <w:t>National Integrated Management District (</w:t>
            </w:r>
            <w:r w:rsidR="00066C21" w:rsidRPr="00B6396A">
              <w:rPr>
                <w:rFonts w:asciiTheme="minorHAnsi" w:hAnsiTheme="minorHAnsi"/>
                <w:sz w:val="20"/>
                <w:szCs w:val="20"/>
                <w:lang w:val="en-US"/>
              </w:rPr>
              <w:t>NIMD)</w:t>
            </w:r>
            <w:r w:rsidR="006D0297" w:rsidRPr="00B6396A">
              <w:rPr>
                <w:rFonts w:asciiTheme="minorHAnsi" w:hAnsiTheme="minorHAnsi"/>
                <w:sz w:val="20"/>
                <w:szCs w:val="20"/>
                <w:lang w:val="en-US"/>
              </w:rPr>
              <w:t xml:space="preserve"> </w:t>
            </w:r>
          </w:p>
        </w:tc>
        <w:tc>
          <w:tcPr>
            <w:tcW w:w="1966" w:type="pct"/>
          </w:tcPr>
          <w:p w14:paraId="65B52D3B" w14:textId="77777777" w:rsidR="006D0297" w:rsidRPr="00B6396A" w:rsidRDefault="006D0297" w:rsidP="00072CA0">
            <w:pPr>
              <w:pStyle w:val="NoSpacing1"/>
              <w:spacing w:after="120"/>
              <w:rPr>
                <w:rFonts w:asciiTheme="minorHAnsi" w:hAnsiTheme="minorHAnsi"/>
                <w:sz w:val="20"/>
                <w:szCs w:val="20"/>
                <w:lang w:val="es-CO"/>
              </w:rPr>
            </w:pPr>
            <w:r w:rsidRPr="00B6396A">
              <w:rPr>
                <w:rFonts w:asciiTheme="minorHAnsi" w:hAnsiTheme="minorHAnsi"/>
                <w:sz w:val="20"/>
                <w:szCs w:val="20"/>
                <w:lang w:val="es-CO"/>
              </w:rPr>
              <w:t>Cabo Manglares – Bajo Mira y Frontera</w:t>
            </w:r>
          </w:p>
        </w:tc>
      </w:tr>
      <w:tr w:rsidR="006D0297" w:rsidRPr="00B6396A" w14:paraId="4EC016CE" w14:textId="77777777" w:rsidTr="00212E36">
        <w:trPr>
          <w:trHeight w:val="76"/>
          <w:jc w:val="center"/>
        </w:trPr>
        <w:tc>
          <w:tcPr>
            <w:tcW w:w="1068" w:type="pct"/>
            <w:vMerge/>
            <w:vAlign w:val="center"/>
          </w:tcPr>
          <w:p w14:paraId="603871BB" w14:textId="77777777" w:rsidR="006D0297" w:rsidRPr="00B6396A" w:rsidRDefault="006D0297" w:rsidP="00072CA0">
            <w:pPr>
              <w:pStyle w:val="NoSpacing1"/>
              <w:spacing w:after="120"/>
              <w:rPr>
                <w:rFonts w:asciiTheme="minorHAnsi" w:hAnsiTheme="minorHAnsi"/>
                <w:sz w:val="20"/>
                <w:szCs w:val="20"/>
                <w:lang w:val="es-CO"/>
              </w:rPr>
            </w:pPr>
          </w:p>
        </w:tc>
        <w:tc>
          <w:tcPr>
            <w:tcW w:w="1966" w:type="pct"/>
            <w:vMerge w:val="restart"/>
            <w:shd w:val="clear" w:color="auto" w:fill="auto"/>
            <w:vAlign w:val="center"/>
          </w:tcPr>
          <w:p w14:paraId="706FFA42" w14:textId="77777777" w:rsidR="006D0297" w:rsidRPr="00B6396A" w:rsidRDefault="00066C21"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CSNR</w:t>
            </w:r>
          </w:p>
        </w:tc>
        <w:tc>
          <w:tcPr>
            <w:tcW w:w="1966" w:type="pct"/>
          </w:tcPr>
          <w:p w14:paraId="12E0A253"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Biotopo Selva Húmeda</w:t>
            </w:r>
          </w:p>
        </w:tc>
      </w:tr>
      <w:tr w:rsidR="006D0297" w:rsidRPr="00B6396A" w14:paraId="79D8D21E" w14:textId="77777777" w:rsidTr="00212E36">
        <w:trPr>
          <w:trHeight w:val="76"/>
          <w:jc w:val="center"/>
        </w:trPr>
        <w:tc>
          <w:tcPr>
            <w:tcW w:w="1068" w:type="pct"/>
            <w:vMerge/>
            <w:vAlign w:val="center"/>
          </w:tcPr>
          <w:p w14:paraId="3A37AFB5"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055C888D"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49EF3BE0"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Pueblo Viejo</w:t>
            </w:r>
          </w:p>
        </w:tc>
      </w:tr>
      <w:tr w:rsidR="006D0297" w:rsidRPr="00B6396A" w14:paraId="753C8EAD" w14:textId="77777777" w:rsidTr="00212E36">
        <w:trPr>
          <w:trHeight w:val="136"/>
          <w:jc w:val="center"/>
        </w:trPr>
        <w:tc>
          <w:tcPr>
            <w:tcW w:w="1068" w:type="pct"/>
            <w:vMerge/>
            <w:vAlign w:val="center"/>
          </w:tcPr>
          <w:p w14:paraId="0E01CF9F"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vMerge/>
            <w:shd w:val="clear" w:color="auto" w:fill="auto"/>
            <w:vAlign w:val="center"/>
          </w:tcPr>
          <w:p w14:paraId="7686D103" w14:textId="77777777" w:rsidR="006D0297" w:rsidRPr="00B6396A" w:rsidRDefault="006D0297" w:rsidP="00072CA0">
            <w:pPr>
              <w:pStyle w:val="NoSpacing1"/>
              <w:spacing w:after="120"/>
              <w:rPr>
                <w:rFonts w:asciiTheme="minorHAnsi" w:hAnsiTheme="minorHAnsi"/>
                <w:sz w:val="20"/>
                <w:szCs w:val="20"/>
                <w:lang w:val="en-US"/>
              </w:rPr>
            </w:pPr>
          </w:p>
        </w:tc>
        <w:tc>
          <w:tcPr>
            <w:tcW w:w="1966" w:type="pct"/>
          </w:tcPr>
          <w:p w14:paraId="2D0D6085" w14:textId="77777777" w:rsidR="006D0297" w:rsidRPr="00B6396A" w:rsidRDefault="006D0297" w:rsidP="00072CA0">
            <w:pPr>
              <w:pStyle w:val="NoSpacing1"/>
              <w:spacing w:after="120"/>
              <w:rPr>
                <w:rFonts w:asciiTheme="minorHAnsi" w:hAnsiTheme="minorHAnsi"/>
                <w:sz w:val="20"/>
                <w:szCs w:val="20"/>
                <w:lang w:val="en-US"/>
              </w:rPr>
            </w:pPr>
            <w:r w:rsidRPr="00B6396A">
              <w:rPr>
                <w:rFonts w:asciiTheme="minorHAnsi" w:hAnsiTheme="minorHAnsi"/>
                <w:sz w:val="20"/>
                <w:szCs w:val="20"/>
                <w:lang w:val="en-US"/>
              </w:rPr>
              <w:t>Tierrablanca número 4</w:t>
            </w:r>
          </w:p>
        </w:tc>
      </w:tr>
    </w:tbl>
    <w:p w14:paraId="2F3A842D" w14:textId="77777777" w:rsidR="005514E1" w:rsidRPr="00B6396A" w:rsidRDefault="00B264B6" w:rsidP="00072CA0">
      <w:pPr>
        <w:pStyle w:val="Caption"/>
        <w:spacing w:after="120"/>
        <w:jc w:val="both"/>
        <w:rPr>
          <w:rFonts w:asciiTheme="minorHAnsi" w:hAnsiTheme="minorHAnsi"/>
        </w:rPr>
      </w:pPr>
      <w:r w:rsidRPr="00B6396A">
        <w:rPr>
          <w:rFonts w:asciiTheme="minorHAnsi" w:hAnsiTheme="minorHAnsi"/>
          <w:b w:val="0"/>
          <w:color w:val="auto"/>
        </w:rPr>
        <w:lastRenderedPageBreak/>
        <w:t>Source</w:t>
      </w:r>
      <w:r w:rsidR="006D0297" w:rsidRPr="00B6396A">
        <w:rPr>
          <w:rFonts w:asciiTheme="minorHAnsi" w:hAnsiTheme="minorHAnsi"/>
          <w:b w:val="0"/>
          <w:color w:val="auto"/>
        </w:rPr>
        <w:t>: RUNAP, 2017</w:t>
      </w:r>
    </w:p>
    <w:p w14:paraId="72ED799A" w14:textId="77777777" w:rsidR="00E92224" w:rsidRPr="00B6396A" w:rsidRDefault="00E25EBD" w:rsidP="00072CA0">
      <w:pPr>
        <w:spacing w:after="120" w:line="240" w:lineRule="auto"/>
        <w:jc w:val="both"/>
        <w:rPr>
          <w:rFonts w:asciiTheme="minorHAnsi" w:hAnsiTheme="minorHAnsi" w:cs="Times New Roman"/>
        </w:rPr>
      </w:pPr>
      <w:r w:rsidRPr="00B6396A">
        <w:rPr>
          <w:rFonts w:asciiTheme="minorHAnsi" w:hAnsiTheme="minorHAnsi" w:cs="Times New Roman"/>
        </w:rPr>
        <w:t>S</w:t>
      </w:r>
      <w:r w:rsidR="00B264B6" w:rsidRPr="00B6396A">
        <w:rPr>
          <w:rFonts w:asciiTheme="minorHAnsi" w:hAnsiTheme="minorHAnsi" w:cs="Times New Roman"/>
        </w:rPr>
        <w:t>trategic ecosystems of wetlands (lacustrine and marsh)</w:t>
      </w:r>
      <w:r w:rsidR="006657E3" w:rsidRPr="00B6396A">
        <w:rPr>
          <w:rFonts w:asciiTheme="minorHAnsi" w:hAnsiTheme="minorHAnsi" w:cs="Times New Roman"/>
        </w:rPr>
        <w:t xml:space="preserve"> and mangroves</w:t>
      </w:r>
      <w:r w:rsidR="004859B9" w:rsidRPr="00B6396A">
        <w:rPr>
          <w:rFonts w:asciiTheme="minorHAnsi" w:hAnsiTheme="minorHAnsi" w:cs="Times New Roman"/>
        </w:rPr>
        <w:t xml:space="preserve"> </w:t>
      </w:r>
      <w:r w:rsidRPr="00B6396A">
        <w:rPr>
          <w:rFonts w:asciiTheme="minorHAnsi" w:hAnsiTheme="minorHAnsi" w:cs="Times New Roman"/>
        </w:rPr>
        <w:t xml:space="preserve">are highlighted within this </w:t>
      </w:r>
      <w:r w:rsidR="00A771C8" w:rsidRPr="00B6396A">
        <w:rPr>
          <w:rFonts w:asciiTheme="minorHAnsi" w:hAnsiTheme="minorHAnsi" w:cs="Times New Roman"/>
        </w:rPr>
        <w:t>MUCB</w:t>
      </w:r>
      <w:r w:rsidR="00E92224" w:rsidRPr="00B6396A">
        <w:rPr>
          <w:rStyle w:val="FootnoteReference"/>
          <w:rFonts w:asciiTheme="minorHAnsi" w:hAnsiTheme="minorHAnsi" w:cs="Times New Roman"/>
          <w:sz w:val="22"/>
        </w:rPr>
        <w:footnoteReference w:id="55"/>
      </w:r>
      <w:r w:rsidR="00E92224" w:rsidRPr="00B6396A">
        <w:rPr>
          <w:rFonts w:asciiTheme="minorHAnsi" w:hAnsiTheme="minorHAnsi" w:cs="Times New Roman"/>
          <w:color w:val="131313"/>
        </w:rPr>
        <w:t xml:space="preserve">. </w:t>
      </w:r>
      <w:r w:rsidR="006657E3" w:rsidRPr="00B6396A">
        <w:rPr>
          <w:rFonts w:asciiTheme="minorHAnsi" w:hAnsiTheme="minorHAnsi" w:cs="Times New Roman"/>
          <w:color w:val="131313"/>
        </w:rPr>
        <w:t xml:space="preserve">Mangroves provide services for </w:t>
      </w:r>
      <w:r w:rsidRPr="00B6396A">
        <w:rPr>
          <w:rFonts w:asciiTheme="minorHAnsi" w:hAnsiTheme="minorHAnsi" w:cs="Times New Roman"/>
          <w:color w:val="131313"/>
        </w:rPr>
        <w:t>the well-being of humans such</w:t>
      </w:r>
      <w:r w:rsidR="006657E3" w:rsidRPr="00B6396A">
        <w:rPr>
          <w:rFonts w:asciiTheme="minorHAnsi" w:hAnsiTheme="minorHAnsi" w:cs="Times New Roman"/>
          <w:color w:val="131313"/>
        </w:rPr>
        <w:t xml:space="preserve"> as </w:t>
      </w:r>
      <w:r w:rsidRPr="00B6396A">
        <w:rPr>
          <w:rFonts w:asciiTheme="minorHAnsi" w:hAnsiTheme="minorHAnsi" w:cs="Times New Roman"/>
          <w:color w:val="131313"/>
        </w:rPr>
        <w:t xml:space="preserve">timber </w:t>
      </w:r>
      <w:r w:rsidR="006657E3" w:rsidRPr="00B6396A">
        <w:rPr>
          <w:rFonts w:asciiTheme="minorHAnsi" w:hAnsiTheme="minorHAnsi" w:cs="Times New Roman"/>
          <w:color w:val="131313"/>
        </w:rPr>
        <w:t>for constructing dwellings and bridges and for coal and firewood</w:t>
      </w:r>
      <w:r w:rsidRPr="00B6396A">
        <w:rPr>
          <w:rFonts w:asciiTheme="minorHAnsi" w:hAnsiTheme="minorHAnsi" w:cs="Times New Roman"/>
          <w:color w:val="131313"/>
        </w:rPr>
        <w:t>. These wetlands and mangroves</w:t>
      </w:r>
      <w:r w:rsidR="006657E3" w:rsidRPr="00B6396A">
        <w:rPr>
          <w:rFonts w:asciiTheme="minorHAnsi" w:hAnsiTheme="minorHAnsi" w:cs="Times New Roman"/>
          <w:color w:val="131313"/>
        </w:rPr>
        <w:t xml:space="preserve"> are key </w:t>
      </w:r>
      <w:r w:rsidRPr="00B6396A">
        <w:rPr>
          <w:rFonts w:asciiTheme="minorHAnsi" w:hAnsiTheme="minorHAnsi" w:cs="Times New Roman"/>
          <w:color w:val="131313"/>
        </w:rPr>
        <w:t xml:space="preserve">sites that provide refuge, habitat, and breeding spaces for </w:t>
      </w:r>
      <w:r w:rsidR="006657E3" w:rsidRPr="00B6396A">
        <w:rPr>
          <w:rFonts w:asciiTheme="minorHAnsi" w:hAnsiTheme="minorHAnsi" w:cs="Times New Roman"/>
          <w:color w:val="131313"/>
        </w:rPr>
        <w:t>hydrobiological species</w:t>
      </w:r>
      <w:r w:rsidRPr="00B6396A">
        <w:rPr>
          <w:rFonts w:asciiTheme="minorHAnsi" w:hAnsiTheme="minorHAnsi" w:cs="Times New Roman"/>
          <w:color w:val="131313"/>
        </w:rPr>
        <w:t xml:space="preserve"> such as</w:t>
      </w:r>
      <w:r w:rsidR="006657E3" w:rsidRPr="00B6396A">
        <w:rPr>
          <w:rFonts w:asciiTheme="minorHAnsi" w:hAnsiTheme="minorHAnsi" w:cs="Times New Roman"/>
          <w:color w:val="131313"/>
        </w:rPr>
        <w:t xml:space="preserve"> shrimps</w:t>
      </w:r>
      <w:r w:rsidR="00BB11B7" w:rsidRPr="00B6396A">
        <w:rPr>
          <w:rFonts w:asciiTheme="minorHAnsi" w:hAnsiTheme="minorHAnsi" w:cs="Times New Roman"/>
          <w:color w:val="131313"/>
        </w:rPr>
        <w:t>, fish, piangua</w:t>
      </w:r>
      <w:r w:rsidR="007D5C5D" w:rsidRPr="00B6396A">
        <w:rPr>
          <w:rFonts w:asciiTheme="minorHAnsi" w:hAnsiTheme="minorHAnsi" w:cs="Times New Roman"/>
          <w:color w:val="131313"/>
        </w:rPr>
        <w:t xml:space="preserve"> clam</w:t>
      </w:r>
      <w:r w:rsidR="00BB11B7" w:rsidRPr="00B6396A">
        <w:rPr>
          <w:rFonts w:asciiTheme="minorHAnsi" w:hAnsiTheme="minorHAnsi" w:cs="Times New Roman"/>
          <w:color w:val="131313"/>
        </w:rPr>
        <w:t xml:space="preserve">, and </w:t>
      </w:r>
      <w:r w:rsidRPr="00B6396A">
        <w:rPr>
          <w:rFonts w:asciiTheme="minorHAnsi" w:hAnsiTheme="minorHAnsi" w:cs="Times New Roman"/>
          <w:color w:val="131313"/>
        </w:rPr>
        <w:t>others</w:t>
      </w:r>
      <w:r w:rsidR="00BB11B7" w:rsidRPr="00B6396A">
        <w:rPr>
          <w:rFonts w:asciiTheme="minorHAnsi" w:hAnsiTheme="minorHAnsi" w:cs="Times New Roman"/>
          <w:color w:val="131313"/>
        </w:rPr>
        <w:t xml:space="preserve">. </w:t>
      </w:r>
      <w:r w:rsidR="00BB11B7" w:rsidRPr="00B6396A">
        <w:rPr>
          <w:rFonts w:asciiTheme="minorHAnsi" w:hAnsiTheme="minorHAnsi" w:cs="Times New Roman"/>
        </w:rPr>
        <w:t xml:space="preserve">They </w:t>
      </w:r>
      <w:r w:rsidRPr="00B6396A">
        <w:rPr>
          <w:rFonts w:asciiTheme="minorHAnsi" w:hAnsiTheme="minorHAnsi" w:cs="Times New Roman"/>
        </w:rPr>
        <w:t xml:space="preserve">serve to regulate the risk of </w:t>
      </w:r>
      <w:r w:rsidR="00BB11B7" w:rsidRPr="00B6396A">
        <w:rPr>
          <w:rFonts w:asciiTheme="minorHAnsi" w:hAnsiTheme="minorHAnsi" w:cs="Times New Roman"/>
        </w:rPr>
        <w:t>coast</w:t>
      </w:r>
      <w:r w:rsidRPr="00B6396A">
        <w:rPr>
          <w:rFonts w:asciiTheme="minorHAnsi" w:hAnsiTheme="minorHAnsi" w:cs="Times New Roman"/>
        </w:rPr>
        <w:t>al</w:t>
      </w:r>
      <w:r w:rsidR="00BB11B7" w:rsidRPr="00B6396A">
        <w:rPr>
          <w:rFonts w:asciiTheme="minorHAnsi" w:hAnsiTheme="minorHAnsi" w:cs="Times New Roman"/>
        </w:rPr>
        <w:t xml:space="preserve"> erosion and </w:t>
      </w:r>
      <w:r w:rsidRPr="00B6396A">
        <w:rPr>
          <w:rFonts w:asciiTheme="minorHAnsi" w:hAnsiTheme="minorHAnsi" w:cs="Times New Roman"/>
        </w:rPr>
        <w:t xml:space="preserve">other </w:t>
      </w:r>
      <w:r w:rsidR="00BB11B7" w:rsidRPr="00B6396A">
        <w:rPr>
          <w:rFonts w:asciiTheme="minorHAnsi" w:hAnsiTheme="minorHAnsi" w:cs="Times New Roman"/>
        </w:rPr>
        <w:t>natural phenomena</w:t>
      </w:r>
      <w:r w:rsidR="0048311E" w:rsidRPr="00B6396A">
        <w:rPr>
          <w:rFonts w:asciiTheme="minorHAnsi" w:hAnsiTheme="minorHAnsi" w:cs="Times New Roman"/>
        </w:rPr>
        <w:t xml:space="preserve">; </w:t>
      </w:r>
      <w:r w:rsidRPr="00B6396A">
        <w:rPr>
          <w:rFonts w:asciiTheme="minorHAnsi" w:hAnsiTheme="minorHAnsi" w:cs="Times New Roman"/>
        </w:rPr>
        <w:t>in addition</w:t>
      </w:r>
      <w:r w:rsidR="00BB11B7" w:rsidRPr="00B6396A">
        <w:rPr>
          <w:rFonts w:asciiTheme="minorHAnsi" w:hAnsiTheme="minorHAnsi" w:cs="Times New Roman"/>
        </w:rPr>
        <w:t xml:space="preserve">, </w:t>
      </w:r>
      <w:r w:rsidR="00D3792E" w:rsidRPr="00B6396A">
        <w:rPr>
          <w:rFonts w:asciiTheme="minorHAnsi" w:hAnsiTheme="minorHAnsi" w:cs="Times New Roman"/>
        </w:rPr>
        <w:t>t</w:t>
      </w:r>
      <w:r w:rsidR="00BB11B7" w:rsidRPr="00B6396A">
        <w:rPr>
          <w:rFonts w:asciiTheme="minorHAnsi" w:hAnsiTheme="minorHAnsi" w:cs="Times New Roman"/>
        </w:rPr>
        <w:t>hey</w:t>
      </w:r>
      <w:r w:rsidR="00D3792E" w:rsidRPr="00B6396A">
        <w:rPr>
          <w:rFonts w:asciiTheme="minorHAnsi" w:hAnsiTheme="minorHAnsi" w:cs="Times New Roman"/>
        </w:rPr>
        <w:t xml:space="preserve"> </w:t>
      </w:r>
      <w:r w:rsidR="00C22B1F" w:rsidRPr="00B6396A">
        <w:rPr>
          <w:rFonts w:asciiTheme="minorHAnsi" w:hAnsiTheme="minorHAnsi" w:cs="Times New Roman"/>
        </w:rPr>
        <w:t xml:space="preserve">contribute to the entire region’s climate </w:t>
      </w:r>
      <w:r w:rsidR="00BB11B7" w:rsidRPr="00B6396A">
        <w:rPr>
          <w:rFonts w:asciiTheme="minorHAnsi" w:hAnsiTheme="minorHAnsi" w:cs="Times New Roman"/>
        </w:rPr>
        <w:t xml:space="preserve">regulation services. </w:t>
      </w:r>
      <w:r w:rsidR="00C22B1F" w:rsidRPr="00B6396A">
        <w:rPr>
          <w:rFonts w:asciiTheme="minorHAnsi" w:hAnsiTheme="minorHAnsi" w:cs="Times New Roman"/>
        </w:rPr>
        <w:t>As regards</w:t>
      </w:r>
      <w:r w:rsidR="00BB11B7" w:rsidRPr="00B6396A">
        <w:rPr>
          <w:rFonts w:asciiTheme="minorHAnsi" w:hAnsiTheme="minorHAnsi" w:cs="Times New Roman"/>
        </w:rPr>
        <w:t xml:space="preserve"> cultural services, </w:t>
      </w:r>
      <w:r w:rsidR="00D3792E" w:rsidRPr="00B6396A">
        <w:rPr>
          <w:rFonts w:asciiTheme="minorHAnsi" w:hAnsiTheme="minorHAnsi" w:cs="Times New Roman"/>
        </w:rPr>
        <w:t>they are source</w:t>
      </w:r>
      <w:r w:rsidR="00C22B1F" w:rsidRPr="00B6396A">
        <w:rPr>
          <w:rFonts w:asciiTheme="minorHAnsi" w:hAnsiTheme="minorHAnsi" w:cs="Times New Roman"/>
        </w:rPr>
        <w:t>s</w:t>
      </w:r>
      <w:r w:rsidR="00D3792E" w:rsidRPr="00B6396A">
        <w:rPr>
          <w:rFonts w:asciiTheme="minorHAnsi" w:hAnsiTheme="minorHAnsi" w:cs="Times New Roman"/>
        </w:rPr>
        <w:t xml:space="preserve"> for ecotourism development</w:t>
      </w:r>
      <w:r w:rsidR="00E92224" w:rsidRPr="00B6396A">
        <w:rPr>
          <w:rStyle w:val="FootnoteReference"/>
          <w:rFonts w:asciiTheme="minorHAnsi" w:hAnsiTheme="minorHAnsi" w:cs="Times New Roman"/>
          <w:sz w:val="22"/>
        </w:rPr>
        <w:footnoteReference w:id="56"/>
      </w:r>
      <w:r w:rsidR="00C22B1F" w:rsidRPr="00B6396A">
        <w:rPr>
          <w:rFonts w:asciiTheme="minorHAnsi" w:hAnsiTheme="minorHAnsi" w:cs="Times New Roman"/>
        </w:rPr>
        <w:t>.</w:t>
      </w:r>
    </w:p>
    <w:p w14:paraId="1B5EFF2F" w14:textId="77777777" w:rsidR="00E92224" w:rsidRPr="00B6396A" w:rsidRDefault="0088697D" w:rsidP="00072CA0">
      <w:pPr>
        <w:spacing w:after="120" w:line="240" w:lineRule="auto"/>
        <w:jc w:val="both"/>
        <w:rPr>
          <w:rFonts w:asciiTheme="minorHAnsi" w:hAnsiTheme="minorHAnsi" w:cs="Times New Roman"/>
        </w:rPr>
      </w:pPr>
      <w:r w:rsidRPr="00B6396A">
        <w:rPr>
          <w:rFonts w:asciiTheme="minorHAnsi" w:hAnsiTheme="minorHAnsi" w:cs="Times New Roman"/>
        </w:rPr>
        <w:t>Ecosystems present in the coast</w:t>
      </w:r>
      <w:r w:rsidR="00C22B1F" w:rsidRPr="00B6396A">
        <w:rPr>
          <w:rFonts w:asciiTheme="minorHAnsi" w:hAnsiTheme="minorHAnsi" w:cs="Times New Roman"/>
        </w:rPr>
        <w:t>al</w:t>
      </w:r>
      <w:r w:rsidRPr="00B6396A">
        <w:rPr>
          <w:rFonts w:asciiTheme="minorHAnsi" w:hAnsiTheme="minorHAnsi" w:cs="Times New Roman"/>
        </w:rPr>
        <w:t xml:space="preserve"> foothills are mainly located in the municipalities of </w:t>
      </w:r>
      <w:r w:rsidR="002D181C" w:rsidRPr="00B6396A">
        <w:rPr>
          <w:rFonts w:asciiTheme="minorHAnsi" w:hAnsiTheme="minorHAnsi" w:cs="Times New Roman"/>
        </w:rPr>
        <w:t xml:space="preserve">Ricaurte </w:t>
      </w:r>
      <w:r w:rsidRPr="00B6396A">
        <w:rPr>
          <w:rFonts w:asciiTheme="minorHAnsi" w:hAnsiTheme="minorHAnsi" w:cs="Times New Roman"/>
        </w:rPr>
        <w:t>and</w:t>
      </w:r>
      <w:r w:rsidR="002D181C" w:rsidRPr="00B6396A">
        <w:rPr>
          <w:rFonts w:asciiTheme="minorHAnsi" w:hAnsiTheme="minorHAnsi" w:cs="Times New Roman"/>
        </w:rPr>
        <w:t xml:space="preserve"> Mallama</w:t>
      </w:r>
      <w:r w:rsidR="00C22B1F" w:rsidRPr="00B6396A">
        <w:rPr>
          <w:rFonts w:asciiTheme="minorHAnsi" w:hAnsiTheme="minorHAnsi" w:cs="Times New Roman"/>
        </w:rPr>
        <w:t xml:space="preserve"> and are </w:t>
      </w:r>
      <w:r w:rsidR="002D181C" w:rsidRPr="00B6396A">
        <w:rPr>
          <w:rFonts w:asciiTheme="minorHAnsi" w:hAnsiTheme="minorHAnsi" w:cs="Times New Roman"/>
        </w:rPr>
        <w:t>as</w:t>
      </w:r>
      <w:r w:rsidRPr="00B6396A">
        <w:rPr>
          <w:rFonts w:asciiTheme="minorHAnsi" w:hAnsiTheme="minorHAnsi" w:cs="Times New Roman"/>
        </w:rPr>
        <w:t>sociated with rainforest ecosystems. These</w:t>
      </w:r>
      <w:r w:rsidR="00C22B1F" w:rsidRPr="00B6396A">
        <w:rPr>
          <w:rFonts w:asciiTheme="minorHAnsi" w:hAnsiTheme="minorHAnsi" w:cs="Times New Roman"/>
        </w:rPr>
        <w:t xml:space="preserve"> ecosystems</w:t>
      </w:r>
      <w:r w:rsidRPr="00B6396A">
        <w:rPr>
          <w:rFonts w:asciiTheme="minorHAnsi" w:hAnsiTheme="minorHAnsi" w:cs="Times New Roman"/>
        </w:rPr>
        <w:t xml:space="preserve">, </w:t>
      </w:r>
      <w:r w:rsidR="00C22B1F" w:rsidRPr="00B6396A">
        <w:rPr>
          <w:rFonts w:asciiTheme="minorHAnsi" w:hAnsiTheme="minorHAnsi" w:cs="Times New Roman"/>
        </w:rPr>
        <w:t xml:space="preserve">in combination with </w:t>
      </w:r>
      <w:r w:rsidRPr="00B6396A">
        <w:rPr>
          <w:rFonts w:asciiTheme="minorHAnsi" w:hAnsiTheme="minorHAnsi" w:cs="Times New Roman"/>
        </w:rPr>
        <w:t xml:space="preserve">other geographic conditions, have fostered the provision </w:t>
      </w:r>
      <w:r w:rsidR="00C22B1F" w:rsidRPr="00B6396A">
        <w:rPr>
          <w:rFonts w:asciiTheme="minorHAnsi" w:hAnsiTheme="minorHAnsi" w:cs="Times New Roman"/>
        </w:rPr>
        <w:t xml:space="preserve">of services such as </w:t>
      </w:r>
      <w:r w:rsidRPr="00B6396A">
        <w:rPr>
          <w:rFonts w:asciiTheme="minorHAnsi" w:hAnsiTheme="minorHAnsi" w:cs="Times New Roman"/>
        </w:rPr>
        <w:t xml:space="preserve">food supply </w:t>
      </w:r>
      <w:r w:rsidR="00C22B1F" w:rsidRPr="00B6396A">
        <w:rPr>
          <w:rFonts w:asciiTheme="minorHAnsi" w:hAnsiTheme="minorHAnsi" w:cs="Times New Roman"/>
        </w:rPr>
        <w:t xml:space="preserve">through </w:t>
      </w:r>
      <w:r w:rsidRPr="00B6396A">
        <w:rPr>
          <w:rFonts w:asciiTheme="minorHAnsi" w:hAnsiTheme="minorHAnsi" w:cs="Times New Roman"/>
        </w:rPr>
        <w:t xml:space="preserve">agriculture, </w:t>
      </w:r>
      <w:r w:rsidR="00C22B1F" w:rsidRPr="00B6396A">
        <w:rPr>
          <w:rFonts w:asciiTheme="minorHAnsi" w:hAnsiTheme="minorHAnsi" w:cs="Times New Roman"/>
        </w:rPr>
        <w:t xml:space="preserve">the provision of </w:t>
      </w:r>
      <w:r w:rsidR="00E02149" w:rsidRPr="00B6396A">
        <w:rPr>
          <w:rFonts w:asciiTheme="minorHAnsi" w:hAnsiTheme="minorHAnsi" w:cs="Times New Roman"/>
        </w:rPr>
        <w:t>water</w:t>
      </w:r>
      <w:r w:rsidR="0042522D" w:rsidRPr="00B6396A">
        <w:rPr>
          <w:rFonts w:asciiTheme="minorHAnsi" w:hAnsiTheme="minorHAnsi" w:cs="Times New Roman"/>
        </w:rPr>
        <w:t>,</w:t>
      </w:r>
      <w:r w:rsidR="00E02149" w:rsidRPr="00B6396A">
        <w:rPr>
          <w:rFonts w:asciiTheme="minorHAnsi" w:hAnsiTheme="minorHAnsi" w:cs="Times New Roman"/>
        </w:rPr>
        <w:t xml:space="preserve"> and currently the</w:t>
      </w:r>
      <w:r w:rsidR="00C22B1F" w:rsidRPr="00B6396A">
        <w:rPr>
          <w:rFonts w:asciiTheme="minorHAnsi" w:hAnsiTheme="minorHAnsi" w:cs="Times New Roman"/>
        </w:rPr>
        <w:t xml:space="preserve"> potential for</w:t>
      </w:r>
      <w:r w:rsidR="00E02149" w:rsidRPr="00B6396A">
        <w:rPr>
          <w:rFonts w:asciiTheme="minorHAnsi" w:hAnsiTheme="minorHAnsi" w:cs="Times New Roman"/>
        </w:rPr>
        <w:t xml:space="preserve"> tourism development with </w:t>
      </w:r>
      <w:r w:rsidR="00C22B1F" w:rsidRPr="00B6396A">
        <w:rPr>
          <w:rFonts w:asciiTheme="minorHAnsi" w:hAnsiTheme="minorHAnsi" w:cs="Times New Roman"/>
        </w:rPr>
        <w:t xml:space="preserve">an </w:t>
      </w:r>
      <w:r w:rsidR="00E02149" w:rsidRPr="00B6396A">
        <w:rPr>
          <w:rFonts w:asciiTheme="minorHAnsi" w:hAnsiTheme="minorHAnsi" w:cs="Times New Roman"/>
        </w:rPr>
        <w:t xml:space="preserve">emphasis </w:t>
      </w:r>
      <w:r w:rsidR="00C22B1F" w:rsidRPr="00B6396A">
        <w:rPr>
          <w:rFonts w:asciiTheme="minorHAnsi" w:hAnsiTheme="minorHAnsi" w:cs="Times New Roman"/>
        </w:rPr>
        <w:t xml:space="preserve">on </w:t>
      </w:r>
      <w:r w:rsidR="00E02149" w:rsidRPr="00B6396A">
        <w:rPr>
          <w:rFonts w:asciiTheme="minorHAnsi" w:hAnsiTheme="minorHAnsi" w:cs="Times New Roman"/>
        </w:rPr>
        <w:t>ecotourism and bird</w:t>
      </w:r>
      <w:r w:rsidR="00C22B1F" w:rsidRPr="00B6396A">
        <w:rPr>
          <w:rFonts w:asciiTheme="minorHAnsi" w:hAnsiTheme="minorHAnsi" w:cs="Times New Roman"/>
        </w:rPr>
        <w:t>-watching;</w:t>
      </w:r>
      <w:r w:rsidR="00E02149" w:rsidRPr="00B6396A">
        <w:rPr>
          <w:rFonts w:asciiTheme="minorHAnsi" w:hAnsiTheme="minorHAnsi" w:cs="Times New Roman"/>
        </w:rPr>
        <w:t xml:space="preserve"> </w:t>
      </w:r>
      <w:r w:rsidR="00C22B1F" w:rsidRPr="00B6396A">
        <w:rPr>
          <w:rFonts w:asciiTheme="minorHAnsi" w:hAnsiTheme="minorHAnsi" w:cs="Times New Roman"/>
        </w:rPr>
        <w:t xml:space="preserve">the latter </w:t>
      </w:r>
      <w:r w:rsidR="00E02149" w:rsidRPr="00B6396A">
        <w:rPr>
          <w:rFonts w:asciiTheme="minorHAnsi" w:hAnsiTheme="minorHAnsi" w:cs="Times New Roman"/>
        </w:rPr>
        <w:t>associated with existing local and commun</w:t>
      </w:r>
      <w:r w:rsidR="0016086E" w:rsidRPr="00B6396A">
        <w:rPr>
          <w:rFonts w:asciiTheme="minorHAnsi" w:hAnsiTheme="minorHAnsi" w:cs="Times New Roman"/>
        </w:rPr>
        <w:t xml:space="preserve">al </w:t>
      </w:r>
      <w:r w:rsidR="00E02149" w:rsidRPr="00B6396A">
        <w:rPr>
          <w:rFonts w:asciiTheme="minorHAnsi" w:hAnsiTheme="minorHAnsi" w:cs="Times New Roman"/>
        </w:rPr>
        <w:t>conservation processes.</w:t>
      </w:r>
    </w:p>
    <w:p w14:paraId="267079D4" w14:textId="77777777" w:rsidR="001B7A27" w:rsidRPr="00B6396A" w:rsidRDefault="00C22B1F"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population of this MUCB, comprising five municipalities, has a population of 313,914, </w:t>
      </w:r>
      <w:r w:rsidR="002D181C" w:rsidRPr="00B6396A">
        <w:rPr>
          <w:rFonts w:asciiTheme="minorHAnsi" w:hAnsiTheme="minorHAnsi" w:cs="Times New Roman"/>
        </w:rPr>
        <w:t>49</w:t>
      </w:r>
      <w:r w:rsidR="00E02149" w:rsidRPr="00B6396A">
        <w:rPr>
          <w:rFonts w:asciiTheme="minorHAnsi" w:hAnsiTheme="minorHAnsi" w:cs="Times New Roman"/>
        </w:rPr>
        <w:t>,</w:t>
      </w:r>
      <w:r w:rsidR="002D181C" w:rsidRPr="00B6396A">
        <w:rPr>
          <w:rFonts w:asciiTheme="minorHAnsi" w:hAnsiTheme="minorHAnsi" w:cs="Times New Roman"/>
        </w:rPr>
        <w:t xml:space="preserve">244 </w:t>
      </w:r>
      <w:r w:rsidRPr="00B6396A">
        <w:rPr>
          <w:rFonts w:asciiTheme="minorHAnsi" w:hAnsiTheme="minorHAnsi" w:cs="Times New Roman"/>
        </w:rPr>
        <w:t xml:space="preserve">of whom pertain </w:t>
      </w:r>
      <w:r w:rsidR="00E02149" w:rsidRPr="00B6396A">
        <w:rPr>
          <w:rFonts w:asciiTheme="minorHAnsi" w:hAnsiTheme="minorHAnsi" w:cs="Times New Roman"/>
        </w:rPr>
        <w:t xml:space="preserve">to indigenous ethnic groups and </w:t>
      </w:r>
      <w:r w:rsidR="002D181C" w:rsidRPr="00B6396A">
        <w:rPr>
          <w:rFonts w:asciiTheme="minorHAnsi" w:hAnsiTheme="minorHAnsi" w:cs="Times New Roman"/>
        </w:rPr>
        <w:t>152</w:t>
      </w:r>
      <w:r w:rsidR="00E02149" w:rsidRPr="00B6396A">
        <w:rPr>
          <w:rFonts w:asciiTheme="minorHAnsi" w:hAnsiTheme="minorHAnsi" w:cs="Times New Roman"/>
        </w:rPr>
        <w:t>,</w:t>
      </w:r>
      <w:r w:rsidR="002D181C" w:rsidRPr="00B6396A">
        <w:rPr>
          <w:rFonts w:asciiTheme="minorHAnsi" w:hAnsiTheme="minorHAnsi" w:cs="Times New Roman"/>
        </w:rPr>
        <w:t xml:space="preserve">727 </w:t>
      </w:r>
      <w:r w:rsidRPr="00B6396A">
        <w:rPr>
          <w:rFonts w:asciiTheme="minorHAnsi" w:hAnsiTheme="minorHAnsi" w:cs="Times New Roman"/>
        </w:rPr>
        <w:t xml:space="preserve">of whom </w:t>
      </w:r>
      <w:r w:rsidR="00E02149" w:rsidRPr="00B6396A">
        <w:rPr>
          <w:rFonts w:asciiTheme="minorHAnsi" w:hAnsiTheme="minorHAnsi" w:cs="Times New Roman"/>
        </w:rPr>
        <w:t>are members of black communities</w:t>
      </w:r>
      <w:r w:rsidR="002D181C" w:rsidRPr="00B6396A">
        <w:rPr>
          <w:rStyle w:val="FootnoteReference"/>
          <w:rFonts w:asciiTheme="minorHAnsi" w:hAnsiTheme="minorHAnsi" w:cs="Times New Roman"/>
          <w:sz w:val="22"/>
        </w:rPr>
        <w:footnoteReference w:id="57"/>
      </w:r>
      <w:r w:rsidR="002D181C" w:rsidRPr="00B6396A">
        <w:rPr>
          <w:rFonts w:asciiTheme="minorHAnsi" w:hAnsiTheme="minorHAnsi" w:cs="Times New Roman"/>
        </w:rPr>
        <w:t>.</w:t>
      </w:r>
      <w:r w:rsidR="007D5C5D" w:rsidRPr="00B6396A">
        <w:rPr>
          <w:rFonts w:asciiTheme="minorHAnsi" w:hAnsiTheme="minorHAnsi" w:cs="Times New Roman"/>
        </w:rPr>
        <w:t xml:space="preserve"> </w:t>
      </w:r>
      <w:r w:rsidRPr="00B6396A">
        <w:rPr>
          <w:rFonts w:asciiTheme="minorHAnsi" w:hAnsiTheme="minorHAnsi" w:cs="Times New Roman"/>
        </w:rPr>
        <w:t>C</w:t>
      </w:r>
      <w:r w:rsidR="008F3568" w:rsidRPr="00B6396A">
        <w:rPr>
          <w:rFonts w:asciiTheme="minorHAnsi" w:hAnsiTheme="minorHAnsi" w:cs="Times New Roman"/>
        </w:rPr>
        <w:t xml:space="preserve">rops </w:t>
      </w:r>
      <w:r w:rsidRPr="00B6396A">
        <w:rPr>
          <w:rFonts w:asciiTheme="minorHAnsi" w:hAnsiTheme="minorHAnsi" w:cs="Times New Roman"/>
        </w:rPr>
        <w:t xml:space="preserve">such </w:t>
      </w:r>
      <w:r w:rsidR="008F3568" w:rsidRPr="00B6396A">
        <w:rPr>
          <w:rFonts w:asciiTheme="minorHAnsi" w:hAnsiTheme="minorHAnsi" w:cs="Times New Roman"/>
        </w:rPr>
        <w:t xml:space="preserve">as </w:t>
      </w:r>
      <w:r w:rsidR="00146DE7" w:rsidRPr="00B6396A">
        <w:rPr>
          <w:rFonts w:asciiTheme="minorHAnsi" w:hAnsiTheme="minorHAnsi" w:cs="Times New Roman"/>
        </w:rPr>
        <w:t xml:space="preserve">palm, cocoa, coconut, naidi, vanilla, borojó, small </w:t>
      </w:r>
      <w:r w:rsidR="0016086E" w:rsidRPr="00B6396A">
        <w:rPr>
          <w:rFonts w:asciiTheme="minorHAnsi" w:hAnsiTheme="minorHAnsi" w:cs="Times New Roman"/>
        </w:rPr>
        <w:t>banana</w:t>
      </w:r>
      <w:r w:rsidR="00602CF1" w:rsidRPr="00B6396A">
        <w:rPr>
          <w:rFonts w:asciiTheme="minorHAnsi" w:hAnsiTheme="minorHAnsi"/>
          <w:vertAlign w:val="superscript"/>
        </w:rPr>
        <w:footnoteReference w:id="58"/>
      </w:r>
      <w:r w:rsidRPr="00B6396A">
        <w:rPr>
          <w:rFonts w:asciiTheme="minorHAnsi" w:hAnsiTheme="minorHAnsi" w:cs="Times New Roman"/>
        </w:rPr>
        <w:t>,</w:t>
      </w:r>
      <w:r w:rsidR="00602CF1" w:rsidRPr="00B6396A">
        <w:rPr>
          <w:rFonts w:asciiTheme="minorHAnsi" w:hAnsiTheme="minorHAnsi" w:cs="Times New Roman"/>
        </w:rPr>
        <w:t xml:space="preserve"> </w:t>
      </w:r>
      <w:r w:rsidR="00146DE7" w:rsidRPr="00B6396A">
        <w:rPr>
          <w:rFonts w:asciiTheme="minorHAnsi" w:hAnsiTheme="minorHAnsi" w:cs="Times New Roman"/>
        </w:rPr>
        <w:t xml:space="preserve">and </w:t>
      </w:r>
      <w:r w:rsidR="007D5C5D" w:rsidRPr="00B6396A">
        <w:rPr>
          <w:rFonts w:asciiTheme="minorHAnsi" w:hAnsiTheme="minorHAnsi" w:cs="Times New Roman"/>
        </w:rPr>
        <w:t xml:space="preserve">panela cane sugar </w:t>
      </w:r>
      <w:r w:rsidR="0042522D" w:rsidRPr="00B6396A">
        <w:rPr>
          <w:rFonts w:asciiTheme="minorHAnsi" w:hAnsiTheme="minorHAnsi" w:cs="Times New Roman"/>
        </w:rPr>
        <w:t>predominate</w:t>
      </w:r>
      <w:r w:rsidR="00146DE7" w:rsidRPr="00B6396A">
        <w:rPr>
          <w:rFonts w:asciiTheme="minorHAnsi" w:hAnsiTheme="minorHAnsi" w:cs="Times New Roman"/>
        </w:rPr>
        <w:t xml:space="preserve"> in this </w:t>
      </w:r>
      <w:r w:rsidR="00A771C8" w:rsidRPr="00B6396A">
        <w:rPr>
          <w:rFonts w:asciiTheme="minorHAnsi" w:hAnsiTheme="minorHAnsi" w:cs="Times New Roman"/>
        </w:rPr>
        <w:t>MUCB</w:t>
      </w:r>
      <w:r w:rsidR="00146DE7" w:rsidRPr="00B6396A">
        <w:rPr>
          <w:rFonts w:asciiTheme="minorHAnsi" w:hAnsiTheme="minorHAnsi" w:cs="Times New Roman"/>
        </w:rPr>
        <w:t xml:space="preserve">. </w:t>
      </w:r>
      <w:r w:rsidR="008528A8" w:rsidRPr="00B6396A">
        <w:rPr>
          <w:rFonts w:asciiTheme="minorHAnsi" w:hAnsiTheme="minorHAnsi" w:cs="Times New Roman"/>
        </w:rPr>
        <w:t xml:space="preserve">The </w:t>
      </w:r>
      <w:r w:rsidR="00A771C8" w:rsidRPr="00B6396A">
        <w:rPr>
          <w:rFonts w:asciiTheme="minorHAnsi" w:hAnsiTheme="minorHAnsi" w:cs="Times New Roman"/>
        </w:rPr>
        <w:t>MUCB</w:t>
      </w:r>
      <w:r w:rsidR="008528A8" w:rsidRPr="00B6396A">
        <w:rPr>
          <w:rFonts w:asciiTheme="minorHAnsi" w:hAnsiTheme="minorHAnsi" w:cs="Times New Roman"/>
        </w:rPr>
        <w:t xml:space="preserve"> contains</w:t>
      </w:r>
      <w:r w:rsidR="00146DE7" w:rsidRPr="00B6396A">
        <w:rPr>
          <w:rFonts w:asciiTheme="minorHAnsi" w:hAnsiTheme="minorHAnsi" w:cs="Times New Roman"/>
        </w:rPr>
        <w:t xml:space="preserve"> production systems with agro-forestry arrangements</w:t>
      </w:r>
      <w:r w:rsidR="008528A8" w:rsidRPr="00B6396A">
        <w:rPr>
          <w:rFonts w:asciiTheme="minorHAnsi" w:hAnsiTheme="minorHAnsi" w:cs="Times New Roman"/>
        </w:rPr>
        <w:t>, such as</w:t>
      </w:r>
      <w:r w:rsidR="00146DE7" w:rsidRPr="00B6396A">
        <w:rPr>
          <w:rFonts w:asciiTheme="minorHAnsi" w:hAnsiTheme="minorHAnsi" w:cs="Times New Roman"/>
        </w:rPr>
        <w:t xml:space="preserve"> cocoa with cedar and tangare; other economic activities include tourism </w:t>
      </w:r>
      <w:r w:rsidR="001B7A27" w:rsidRPr="00B6396A">
        <w:rPr>
          <w:rFonts w:asciiTheme="minorHAnsi" w:hAnsiTheme="minorHAnsi" w:cs="Times New Roman"/>
        </w:rPr>
        <w:t>(</w:t>
      </w:r>
      <w:r w:rsidR="008528A8" w:rsidRPr="00B6396A">
        <w:rPr>
          <w:rFonts w:asciiTheme="minorHAnsi" w:hAnsiTheme="minorHAnsi" w:cs="Times New Roman"/>
        </w:rPr>
        <w:t>bird-</w:t>
      </w:r>
      <w:r w:rsidR="00E33BCD" w:rsidRPr="00B6396A">
        <w:rPr>
          <w:rFonts w:asciiTheme="minorHAnsi" w:hAnsiTheme="minorHAnsi" w:cs="Times New Roman"/>
        </w:rPr>
        <w:t>watching</w:t>
      </w:r>
      <w:r w:rsidR="001B7A27" w:rsidRPr="00B6396A">
        <w:rPr>
          <w:rFonts w:asciiTheme="minorHAnsi" w:hAnsiTheme="minorHAnsi" w:cs="Times New Roman"/>
        </w:rPr>
        <w:t>)</w:t>
      </w:r>
      <w:r w:rsidR="008528A8" w:rsidRPr="00B6396A">
        <w:rPr>
          <w:rFonts w:asciiTheme="minorHAnsi" w:hAnsiTheme="minorHAnsi" w:cs="Times New Roman"/>
        </w:rPr>
        <w:t xml:space="preserve">, timber </w:t>
      </w:r>
      <w:r w:rsidR="00E33BCD" w:rsidRPr="00B6396A">
        <w:rPr>
          <w:rFonts w:asciiTheme="minorHAnsi" w:hAnsiTheme="minorHAnsi" w:cs="Times New Roman"/>
        </w:rPr>
        <w:t xml:space="preserve">extraction </w:t>
      </w:r>
      <w:r w:rsidR="00317A77" w:rsidRPr="00B6396A">
        <w:rPr>
          <w:rFonts w:asciiTheme="minorHAnsi" w:hAnsiTheme="minorHAnsi" w:cs="Times New Roman"/>
        </w:rPr>
        <w:t>(</w:t>
      </w:r>
      <w:r w:rsidR="00E33BCD" w:rsidRPr="00B6396A">
        <w:rPr>
          <w:rFonts w:asciiTheme="minorHAnsi" w:hAnsiTheme="minorHAnsi" w:cs="Times New Roman"/>
        </w:rPr>
        <w:t>mainly cedar, laurel, guadua</w:t>
      </w:r>
      <w:r w:rsidR="001B7A27" w:rsidRPr="00B6396A">
        <w:rPr>
          <w:rFonts w:asciiTheme="minorHAnsi" w:hAnsiTheme="minorHAnsi" w:cs="Times New Roman"/>
        </w:rPr>
        <w:t xml:space="preserve">, </w:t>
      </w:r>
      <w:r w:rsidR="008528A8" w:rsidRPr="00B6396A">
        <w:rPr>
          <w:rFonts w:asciiTheme="minorHAnsi" w:hAnsiTheme="minorHAnsi" w:cs="Times New Roman"/>
        </w:rPr>
        <w:t xml:space="preserve">and </w:t>
      </w:r>
      <w:r w:rsidR="001B7A27" w:rsidRPr="00B6396A">
        <w:rPr>
          <w:rFonts w:asciiTheme="minorHAnsi" w:hAnsiTheme="minorHAnsi" w:cs="Times New Roman"/>
        </w:rPr>
        <w:t>tangare–copaiba</w:t>
      </w:r>
      <w:r w:rsidR="00317A77" w:rsidRPr="00B6396A">
        <w:rPr>
          <w:rFonts w:asciiTheme="minorHAnsi" w:hAnsiTheme="minorHAnsi" w:cs="Times New Roman"/>
        </w:rPr>
        <w:t>)</w:t>
      </w:r>
      <w:r w:rsidR="001B7A27" w:rsidRPr="00B6396A">
        <w:rPr>
          <w:rFonts w:asciiTheme="minorHAnsi" w:hAnsiTheme="minorHAnsi" w:cs="Times New Roman"/>
        </w:rPr>
        <w:t xml:space="preserve"> </w:t>
      </w:r>
      <w:r w:rsidR="00E33BCD" w:rsidRPr="00B6396A">
        <w:rPr>
          <w:rFonts w:asciiTheme="minorHAnsi" w:hAnsiTheme="minorHAnsi" w:cs="Times New Roman"/>
        </w:rPr>
        <w:t xml:space="preserve">and mining, </w:t>
      </w:r>
      <w:r w:rsidR="008528A8" w:rsidRPr="00B6396A">
        <w:rPr>
          <w:rFonts w:asciiTheme="minorHAnsi" w:hAnsiTheme="minorHAnsi" w:cs="Times New Roman"/>
        </w:rPr>
        <w:t xml:space="preserve">with </w:t>
      </w:r>
      <w:r w:rsidR="00E33BCD" w:rsidRPr="00B6396A">
        <w:rPr>
          <w:rFonts w:asciiTheme="minorHAnsi" w:hAnsiTheme="minorHAnsi" w:cs="Times New Roman"/>
        </w:rPr>
        <w:t xml:space="preserve">the </w:t>
      </w:r>
      <w:r w:rsidR="001B7A27" w:rsidRPr="00B6396A">
        <w:rPr>
          <w:rFonts w:asciiTheme="minorHAnsi" w:hAnsiTheme="minorHAnsi" w:cs="Times New Roman"/>
        </w:rPr>
        <w:t xml:space="preserve">Barbacoas </w:t>
      </w:r>
      <w:r w:rsidR="00E33BCD" w:rsidRPr="00B6396A">
        <w:rPr>
          <w:rFonts w:asciiTheme="minorHAnsi" w:hAnsiTheme="minorHAnsi" w:cs="Times New Roman"/>
        </w:rPr>
        <w:t xml:space="preserve">municipality </w:t>
      </w:r>
      <w:r w:rsidR="008528A8" w:rsidRPr="00B6396A">
        <w:rPr>
          <w:rFonts w:asciiTheme="minorHAnsi" w:hAnsiTheme="minorHAnsi" w:cs="Times New Roman"/>
        </w:rPr>
        <w:t xml:space="preserve">as </w:t>
      </w:r>
      <w:r w:rsidR="00E33BCD" w:rsidRPr="00B6396A">
        <w:rPr>
          <w:rFonts w:asciiTheme="minorHAnsi" w:hAnsiTheme="minorHAnsi" w:cs="Times New Roman"/>
        </w:rPr>
        <w:t xml:space="preserve">the main </w:t>
      </w:r>
      <w:r w:rsidR="008528A8" w:rsidRPr="00B6396A">
        <w:rPr>
          <w:rFonts w:asciiTheme="minorHAnsi" w:hAnsiTheme="minorHAnsi" w:cs="Times New Roman"/>
        </w:rPr>
        <w:t xml:space="preserve">site for </w:t>
      </w:r>
      <w:r w:rsidR="00E33BCD" w:rsidRPr="00B6396A">
        <w:rPr>
          <w:rFonts w:asciiTheme="minorHAnsi" w:hAnsiTheme="minorHAnsi" w:cs="Times New Roman"/>
        </w:rPr>
        <w:t xml:space="preserve">gold </w:t>
      </w:r>
      <w:r w:rsidR="008528A8" w:rsidRPr="00B6396A">
        <w:rPr>
          <w:rFonts w:asciiTheme="minorHAnsi" w:hAnsiTheme="minorHAnsi" w:cs="Times New Roman"/>
        </w:rPr>
        <w:t xml:space="preserve">extraction </w:t>
      </w:r>
      <w:r w:rsidR="008768D2" w:rsidRPr="00B6396A">
        <w:rPr>
          <w:rFonts w:asciiTheme="minorHAnsi" w:hAnsiTheme="minorHAnsi" w:cs="Times New Roman"/>
        </w:rPr>
        <w:t xml:space="preserve">in </w:t>
      </w:r>
      <w:r w:rsidR="008528A8" w:rsidRPr="00B6396A">
        <w:rPr>
          <w:rFonts w:asciiTheme="minorHAnsi" w:hAnsiTheme="minorHAnsi" w:cs="Times New Roman"/>
        </w:rPr>
        <w:t xml:space="preserve">the department of </w:t>
      </w:r>
      <w:r w:rsidR="008768D2" w:rsidRPr="00B6396A">
        <w:rPr>
          <w:rFonts w:asciiTheme="minorHAnsi" w:hAnsiTheme="minorHAnsi" w:cs="Times New Roman"/>
        </w:rPr>
        <w:t>Nariño</w:t>
      </w:r>
      <w:r w:rsidR="001B7A27" w:rsidRPr="00B6396A">
        <w:rPr>
          <w:rFonts w:asciiTheme="minorHAnsi" w:hAnsiTheme="minorHAnsi" w:cs="Times New Roman"/>
        </w:rPr>
        <w:t>.</w:t>
      </w:r>
    </w:p>
    <w:p w14:paraId="43FE85FE" w14:textId="77777777" w:rsidR="003613BC" w:rsidRPr="00B6396A" w:rsidRDefault="008528A8"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As recorded in </w:t>
      </w:r>
      <w:r w:rsidR="001B7A27" w:rsidRPr="00B6396A">
        <w:rPr>
          <w:rFonts w:asciiTheme="minorHAnsi" w:hAnsiTheme="minorHAnsi" w:cs="Times New Roman"/>
        </w:rPr>
        <w:t>1999</w:t>
      </w:r>
      <w:r w:rsidRPr="00B6396A">
        <w:rPr>
          <w:rFonts w:asciiTheme="minorHAnsi" w:hAnsiTheme="minorHAnsi" w:cs="Times New Roman"/>
        </w:rPr>
        <w:t>,</w:t>
      </w:r>
      <w:r w:rsidR="001B7A27" w:rsidRPr="00B6396A">
        <w:rPr>
          <w:rFonts w:asciiTheme="minorHAnsi" w:hAnsiTheme="minorHAnsi" w:cs="Times New Roman"/>
        </w:rPr>
        <w:t xml:space="preserve"> </w:t>
      </w:r>
      <w:r w:rsidR="008768D2" w:rsidRPr="00B6396A">
        <w:rPr>
          <w:rFonts w:asciiTheme="minorHAnsi" w:hAnsiTheme="minorHAnsi" w:cs="Times New Roman"/>
        </w:rPr>
        <w:t xml:space="preserve">coca crops </w:t>
      </w:r>
      <w:r w:rsidRPr="00B6396A">
        <w:rPr>
          <w:rFonts w:asciiTheme="minorHAnsi" w:hAnsiTheme="minorHAnsi" w:cs="Times New Roman"/>
        </w:rPr>
        <w:t xml:space="preserve">have encompassed </w:t>
      </w:r>
      <w:r w:rsidR="00130D6C" w:rsidRPr="00B6396A">
        <w:rPr>
          <w:rFonts w:asciiTheme="minorHAnsi" w:hAnsiTheme="minorHAnsi" w:cs="Times New Roman"/>
        </w:rPr>
        <w:t>3</w:t>
      </w:r>
      <w:r w:rsidR="008768D2" w:rsidRPr="00B6396A">
        <w:rPr>
          <w:rFonts w:asciiTheme="minorHAnsi" w:hAnsiTheme="minorHAnsi" w:cs="Times New Roman"/>
        </w:rPr>
        <w:t>,</w:t>
      </w:r>
      <w:r w:rsidR="00130D6C" w:rsidRPr="00B6396A">
        <w:rPr>
          <w:rFonts w:asciiTheme="minorHAnsi" w:hAnsiTheme="minorHAnsi" w:cs="Times New Roman"/>
        </w:rPr>
        <w:t>959</w:t>
      </w:r>
      <w:r w:rsidR="008768D2" w:rsidRPr="00B6396A">
        <w:rPr>
          <w:rFonts w:asciiTheme="minorHAnsi" w:hAnsiTheme="minorHAnsi" w:cs="Times New Roman"/>
        </w:rPr>
        <w:t>.</w:t>
      </w:r>
      <w:r w:rsidR="00130D6C" w:rsidRPr="00B6396A">
        <w:rPr>
          <w:rFonts w:asciiTheme="minorHAnsi" w:hAnsiTheme="minorHAnsi" w:cs="Times New Roman"/>
        </w:rPr>
        <w:t>32 ha</w:t>
      </w:r>
      <w:r w:rsidRPr="00B6396A">
        <w:rPr>
          <w:rFonts w:asciiTheme="minorHAnsi" w:hAnsiTheme="minorHAnsi" w:cs="Times New Roman"/>
        </w:rPr>
        <w:t>, which</w:t>
      </w:r>
      <w:r w:rsidR="001B7A27" w:rsidRPr="00B6396A">
        <w:rPr>
          <w:rFonts w:asciiTheme="minorHAnsi" w:hAnsiTheme="minorHAnsi" w:cs="Times New Roman"/>
        </w:rPr>
        <w:t xml:space="preserve"> </w:t>
      </w:r>
      <w:r w:rsidRPr="00B6396A">
        <w:rPr>
          <w:rFonts w:asciiTheme="minorHAnsi" w:hAnsiTheme="minorHAnsi" w:cs="Times New Roman"/>
        </w:rPr>
        <w:t xml:space="preserve">corresponds </w:t>
      </w:r>
      <w:r w:rsidR="008768D2" w:rsidRPr="00B6396A">
        <w:rPr>
          <w:rFonts w:asciiTheme="minorHAnsi" w:hAnsiTheme="minorHAnsi" w:cs="Times New Roman"/>
        </w:rPr>
        <w:t>to</w:t>
      </w:r>
      <w:r w:rsidR="001B7A27" w:rsidRPr="00B6396A">
        <w:rPr>
          <w:rFonts w:asciiTheme="minorHAnsi" w:hAnsiTheme="minorHAnsi" w:cs="Times New Roman"/>
        </w:rPr>
        <w:t xml:space="preserve"> 1% </w:t>
      </w:r>
      <w:r w:rsidR="008768D2" w:rsidRPr="00B6396A">
        <w:rPr>
          <w:rFonts w:asciiTheme="minorHAnsi" w:hAnsiTheme="minorHAnsi" w:cs="Times New Roman"/>
        </w:rPr>
        <w:t xml:space="preserve">of the </w:t>
      </w:r>
      <w:r w:rsidR="00A771C8" w:rsidRPr="00B6396A">
        <w:rPr>
          <w:rFonts w:asciiTheme="minorHAnsi" w:hAnsiTheme="minorHAnsi" w:cs="Times New Roman"/>
        </w:rPr>
        <w:t>MUCB</w:t>
      </w:r>
      <w:r w:rsidRPr="00B6396A">
        <w:rPr>
          <w:rFonts w:asciiTheme="minorHAnsi" w:hAnsiTheme="minorHAnsi" w:cs="Times New Roman"/>
        </w:rPr>
        <w:t>’s</w:t>
      </w:r>
      <w:r w:rsidR="008768D2" w:rsidRPr="00B6396A">
        <w:rPr>
          <w:rFonts w:asciiTheme="minorHAnsi" w:hAnsiTheme="minorHAnsi" w:cs="Times New Roman"/>
        </w:rPr>
        <w:t xml:space="preserve"> area</w:t>
      </w:r>
      <w:r w:rsidRPr="00B6396A">
        <w:rPr>
          <w:rFonts w:asciiTheme="minorHAnsi" w:hAnsiTheme="minorHAnsi" w:cs="Times New Roman"/>
        </w:rPr>
        <w:t xml:space="preserve">. In </w:t>
      </w:r>
      <w:r w:rsidR="008768D2" w:rsidRPr="00B6396A">
        <w:rPr>
          <w:rFonts w:asciiTheme="minorHAnsi" w:hAnsiTheme="minorHAnsi" w:cs="Times New Roman"/>
        </w:rPr>
        <w:t>2016</w:t>
      </w:r>
      <w:r w:rsidRPr="00B6396A">
        <w:rPr>
          <w:rFonts w:asciiTheme="minorHAnsi" w:hAnsiTheme="minorHAnsi" w:cs="Times New Roman"/>
        </w:rPr>
        <w:t>,</w:t>
      </w:r>
      <w:r w:rsidR="008768D2" w:rsidRPr="00B6396A">
        <w:rPr>
          <w:rFonts w:asciiTheme="minorHAnsi" w:hAnsiTheme="minorHAnsi" w:cs="Times New Roman"/>
        </w:rPr>
        <w:t xml:space="preserve"> </w:t>
      </w:r>
      <w:r w:rsidRPr="00B6396A">
        <w:rPr>
          <w:rFonts w:asciiTheme="minorHAnsi" w:hAnsiTheme="minorHAnsi" w:cs="Times New Roman"/>
        </w:rPr>
        <w:t xml:space="preserve">coca crops covered a record </w:t>
      </w:r>
      <w:r w:rsidR="001B7A27" w:rsidRPr="00B6396A">
        <w:rPr>
          <w:rFonts w:asciiTheme="minorHAnsi" w:hAnsiTheme="minorHAnsi" w:cs="Times New Roman"/>
        </w:rPr>
        <w:t>42</w:t>
      </w:r>
      <w:r w:rsidR="008768D2" w:rsidRPr="00B6396A">
        <w:rPr>
          <w:rFonts w:asciiTheme="minorHAnsi" w:hAnsiTheme="minorHAnsi" w:cs="Times New Roman"/>
        </w:rPr>
        <w:t>,</w:t>
      </w:r>
      <w:r w:rsidR="001B7A27" w:rsidRPr="00B6396A">
        <w:rPr>
          <w:rFonts w:asciiTheme="minorHAnsi" w:hAnsiTheme="minorHAnsi" w:cs="Times New Roman"/>
        </w:rPr>
        <w:t>627</w:t>
      </w:r>
      <w:r w:rsidR="008768D2" w:rsidRPr="00B6396A">
        <w:rPr>
          <w:rFonts w:asciiTheme="minorHAnsi" w:hAnsiTheme="minorHAnsi" w:cs="Times New Roman"/>
        </w:rPr>
        <w:t>.</w:t>
      </w:r>
      <w:r w:rsidR="001B7A27" w:rsidRPr="00B6396A">
        <w:rPr>
          <w:rFonts w:asciiTheme="minorHAnsi" w:hAnsiTheme="minorHAnsi" w:cs="Times New Roman"/>
        </w:rPr>
        <w:t>38 ha</w:t>
      </w:r>
      <w:r w:rsidR="001B7A27" w:rsidRPr="00B6396A">
        <w:rPr>
          <w:rFonts w:asciiTheme="minorHAnsi" w:hAnsiTheme="minorHAnsi"/>
          <w:vertAlign w:val="superscript"/>
        </w:rPr>
        <w:footnoteReference w:id="59"/>
      </w:r>
      <w:r w:rsidRPr="00B6396A">
        <w:rPr>
          <w:rFonts w:asciiTheme="minorHAnsi" w:hAnsiTheme="minorHAnsi" w:cs="Times New Roman"/>
        </w:rPr>
        <w:t>,</w:t>
      </w:r>
      <w:r w:rsidR="00461E47" w:rsidRPr="00B6396A">
        <w:rPr>
          <w:rFonts w:asciiTheme="minorHAnsi" w:hAnsiTheme="minorHAnsi" w:cs="Times New Roman"/>
        </w:rPr>
        <w:t xml:space="preserve"> </w:t>
      </w:r>
      <w:r w:rsidRPr="00B6396A">
        <w:rPr>
          <w:rFonts w:asciiTheme="minorHAnsi" w:hAnsiTheme="minorHAnsi" w:cs="Times New Roman"/>
        </w:rPr>
        <w:t>which</w:t>
      </w:r>
      <w:r w:rsidR="008768D2" w:rsidRPr="00B6396A">
        <w:rPr>
          <w:rFonts w:asciiTheme="minorHAnsi" w:hAnsiTheme="minorHAnsi" w:cs="Times New Roman"/>
        </w:rPr>
        <w:t xml:space="preserve"> </w:t>
      </w:r>
      <w:r w:rsidRPr="00B6396A">
        <w:rPr>
          <w:rFonts w:asciiTheme="minorHAnsi" w:hAnsiTheme="minorHAnsi" w:cs="Times New Roman"/>
        </w:rPr>
        <w:t xml:space="preserve">is </w:t>
      </w:r>
      <w:r w:rsidR="008768D2" w:rsidRPr="00B6396A">
        <w:rPr>
          <w:rFonts w:asciiTheme="minorHAnsi" w:hAnsiTheme="minorHAnsi" w:cs="Times New Roman"/>
        </w:rPr>
        <w:t xml:space="preserve">approximately </w:t>
      </w:r>
      <w:r w:rsidR="001B7A27" w:rsidRPr="00B6396A">
        <w:rPr>
          <w:rFonts w:asciiTheme="minorHAnsi" w:hAnsiTheme="minorHAnsi" w:cs="Times New Roman"/>
        </w:rPr>
        <w:t xml:space="preserve">6% </w:t>
      </w:r>
      <w:r w:rsidR="008768D2" w:rsidRPr="00B6396A">
        <w:rPr>
          <w:rFonts w:asciiTheme="minorHAnsi" w:hAnsiTheme="minorHAnsi" w:cs="Times New Roman"/>
        </w:rPr>
        <w:t xml:space="preserve">of the </w:t>
      </w:r>
      <w:r w:rsidR="00A771C8" w:rsidRPr="00B6396A">
        <w:rPr>
          <w:rFonts w:asciiTheme="minorHAnsi" w:hAnsiTheme="minorHAnsi" w:cs="Times New Roman"/>
        </w:rPr>
        <w:t>MUCB</w:t>
      </w:r>
      <w:r w:rsidRPr="00B6396A">
        <w:rPr>
          <w:rFonts w:asciiTheme="minorHAnsi" w:hAnsiTheme="minorHAnsi" w:cs="Times New Roman"/>
        </w:rPr>
        <w:t>’s</w:t>
      </w:r>
      <w:r w:rsidR="008768D2" w:rsidRPr="00B6396A">
        <w:rPr>
          <w:rFonts w:asciiTheme="minorHAnsi" w:hAnsiTheme="minorHAnsi" w:cs="Times New Roman"/>
        </w:rPr>
        <w:t xml:space="preserve"> area</w:t>
      </w:r>
      <w:r w:rsidR="001B7A27" w:rsidRPr="00B6396A">
        <w:rPr>
          <w:rFonts w:asciiTheme="minorHAnsi" w:hAnsiTheme="minorHAnsi" w:cs="Times New Roman"/>
        </w:rPr>
        <w:t>.</w:t>
      </w:r>
      <w:r w:rsidR="00461E47" w:rsidRPr="00B6396A">
        <w:rPr>
          <w:rFonts w:asciiTheme="minorHAnsi" w:hAnsiTheme="minorHAnsi" w:cs="Times New Roman"/>
        </w:rPr>
        <w:t xml:space="preserve"> </w:t>
      </w:r>
      <w:r w:rsidR="007D5C5D" w:rsidRPr="00B6396A">
        <w:rPr>
          <w:rFonts w:asciiTheme="minorHAnsi" w:hAnsiTheme="minorHAnsi" w:cs="Times New Roman"/>
        </w:rPr>
        <w:t>This illegal activity</w:t>
      </w:r>
      <w:r w:rsidR="008768D2" w:rsidRPr="00B6396A">
        <w:rPr>
          <w:rFonts w:asciiTheme="minorHAnsi" w:hAnsiTheme="minorHAnsi" w:cs="Times New Roman"/>
        </w:rPr>
        <w:t xml:space="preserve"> has restricted the normal development of economic activities in this </w:t>
      </w:r>
      <w:r w:rsidR="00A771C8" w:rsidRPr="00B6396A">
        <w:rPr>
          <w:rFonts w:asciiTheme="minorHAnsi" w:hAnsiTheme="minorHAnsi" w:cs="Times New Roman"/>
        </w:rPr>
        <w:t>MUCB</w:t>
      </w:r>
      <w:r w:rsidR="00B81ABF" w:rsidRPr="00B6396A">
        <w:rPr>
          <w:rFonts w:asciiTheme="minorHAnsi" w:hAnsiTheme="minorHAnsi" w:cs="Times New Roman"/>
        </w:rPr>
        <w:t xml:space="preserve">; however, because of the </w:t>
      </w:r>
      <w:r w:rsidRPr="00B6396A">
        <w:rPr>
          <w:rFonts w:asciiTheme="minorHAnsi" w:hAnsiTheme="minorHAnsi" w:cs="Times New Roman"/>
        </w:rPr>
        <w:t xml:space="preserve">implementation of the </w:t>
      </w:r>
      <w:r w:rsidR="00B81ABF" w:rsidRPr="00B6396A">
        <w:rPr>
          <w:rFonts w:asciiTheme="minorHAnsi" w:hAnsiTheme="minorHAnsi" w:cs="Times New Roman"/>
        </w:rPr>
        <w:t>peace agreements</w:t>
      </w:r>
      <w:r w:rsidR="0005305F" w:rsidRPr="00B6396A">
        <w:rPr>
          <w:rFonts w:asciiTheme="minorHAnsi" w:hAnsiTheme="minorHAnsi" w:cs="Times New Roman"/>
        </w:rPr>
        <w:t>,</w:t>
      </w:r>
      <w:r w:rsidR="00B81ABF" w:rsidRPr="00B6396A">
        <w:rPr>
          <w:rFonts w:asciiTheme="minorHAnsi" w:hAnsiTheme="minorHAnsi" w:cs="Times New Roman"/>
        </w:rPr>
        <w:t xml:space="preserve"> </w:t>
      </w:r>
      <w:r w:rsidRPr="00B6396A">
        <w:rPr>
          <w:rFonts w:asciiTheme="minorHAnsi" w:hAnsiTheme="minorHAnsi" w:cs="Times New Roman"/>
        </w:rPr>
        <w:t>investments</w:t>
      </w:r>
      <w:r w:rsidR="00B81ABF" w:rsidRPr="00B6396A">
        <w:rPr>
          <w:rFonts w:asciiTheme="minorHAnsi" w:hAnsiTheme="minorHAnsi" w:cs="Times New Roman"/>
        </w:rPr>
        <w:t xml:space="preserve"> ha</w:t>
      </w:r>
      <w:r w:rsidRPr="00B6396A">
        <w:rPr>
          <w:rFonts w:asciiTheme="minorHAnsi" w:hAnsiTheme="minorHAnsi" w:cs="Times New Roman"/>
        </w:rPr>
        <w:t>ve</w:t>
      </w:r>
      <w:r w:rsidR="00B81ABF" w:rsidRPr="00B6396A">
        <w:rPr>
          <w:rFonts w:asciiTheme="minorHAnsi" w:hAnsiTheme="minorHAnsi" w:cs="Times New Roman"/>
        </w:rPr>
        <w:t xml:space="preserve"> been reactivated mainly in the town of </w:t>
      </w:r>
      <w:r w:rsidR="00602CF1" w:rsidRPr="00B6396A">
        <w:rPr>
          <w:rFonts w:asciiTheme="minorHAnsi" w:hAnsiTheme="minorHAnsi" w:cs="Times New Roman"/>
        </w:rPr>
        <w:t>Tumaco.</w:t>
      </w:r>
    </w:p>
    <w:p w14:paraId="16674229" w14:textId="77777777" w:rsidR="001B7A27" w:rsidRPr="00B6396A" w:rsidRDefault="00A67C6C" w:rsidP="00072CA0">
      <w:pPr>
        <w:spacing w:after="120" w:line="240" w:lineRule="auto"/>
        <w:jc w:val="both"/>
        <w:rPr>
          <w:rFonts w:asciiTheme="minorHAnsi" w:hAnsiTheme="minorHAnsi" w:cs="Times New Roman"/>
        </w:rPr>
      </w:pPr>
      <w:r w:rsidRPr="00B6396A">
        <w:rPr>
          <w:rFonts w:asciiTheme="minorHAnsi" w:hAnsiTheme="minorHAnsi" w:cs="Times New Roman"/>
        </w:rPr>
        <w:t>The</w:t>
      </w:r>
      <w:r w:rsidR="001B7A27" w:rsidRPr="00B6396A">
        <w:rPr>
          <w:rFonts w:asciiTheme="minorHAnsi" w:hAnsiTheme="minorHAnsi" w:cs="Times New Roman"/>
        </w:rPr>
        <w:t xml:space="preserve"> </w:t>
      </w:r>
      <w:r w:rsidR="00231A85" w:rsidRPr="00B6396A">
        <w:rPr>
          <w:rFonts w:asciiTheme="minorHAnsi" w:hAnsiTheme="minorHAnsi" w:cs="Times New Roman"/>
        </w:rPr>
        <w:t>LCI</w:t>
      </w:r>
      <w:r w:rsidR="001B7A27" w:rsidRPr="00B6396A">
        <w:rPr>
          <w:rFonts w:asciiTheme="minorHAnsi" w:hAnsiTheme="minorHAnsi" w:cs="Times New Roman"/>
        </w:rPr>
        <w:t xml:space="preserve"> </w:t>
      </w:r>
      <w:r w:rsidRPr="00B6396A">
        <w:rPr>
          <w:rFonts w:asciiTheme="minorHAnsi" w:hAnsiTheme="minorHAnsi" w:cs="Times New Roman"/>
        </w:rPr>
        <w:t xml:space="preserve">for </w:t>
      </w:r>
      <w:r w:rsidR="00BC7A66" w:rsidRPr="00B6396A">
        <w:rPr>
          <w:rFonts w:asciiTheme="minorHAnsi" w:hAnsiTheme="minorHAnsi" w:cs="Times New Roman"/>
        </w:rPr>
        <w:t>the</w:t>
      </w:r>
      <w:r w:rsidRPr="00B6396A">
        <w:rPr>
          <w:rFonts w:asciiTheme="minorHAnsi" w:hAnsiTheme="minorHAnsi" w:cs="Times New Roman"/>
        </w:rPr>
        <w:t xml:space="preserve"> municipality </w:t>
      </w:r>
      <w:r w:rsidR="00BC7A66" w:rsidRPr="00B6396A">
        <w:rPr>
          <w:rFonts w:asciiTheme="minorHAnsi" w:hAnsiTheme="minorHAnsi" w:cs="Times New Roman"/>
        </w:rPr>
        <w:t xml:space="preserve">of Nariño </w:t>
      </w:r>
      <w:r w:rsidRPr="00B6396A">
        <w:rPr>
          <w:rFonts w:asciiTheme="minorHAnsi" w:hAnsiTheme="minorHAnsi" w:cs="Times New Roman"/>
        </w:rPr>
        <w:t xml:space="preserve">is in </w:t>
      </w:r>
      <w:r w:rsidR="008528A8" w:rsidRPr="00B6396A">
        <w:rPr>
          <w:rFonts w:asciiTheme="minorHAnsi" w:hAnsiTheme="minorHAnsi" w:cs="Times New Roman"/>
        </w:rPr>
        <w:t xml:space="preserve">the </w:t>
      </w:r>
      <w:r w:rsidRPr="00B6396A">
        <w:rPr>
          <w:rFonts w:asciiTheme="minorHAnsi" w:hAnsiTheme="minorHAnsi" w:cs="Times New Roman"/>
        </w:rPr>
        <w:t xml:space="preserve">low range of </w:t>
      </w:r>
      <w:r w:rsidR="001B7A27" w:rsidRPr="00B6396A">
        <w:rPr>
          <w:rFonts w:asciiTheme="minorHAnsi" w:hAnsiTheme="minorHAnsi" w:cs="Times New Roman"/>
        </w:rPr>
        <w:t>60-70</w:t>
      </w:r>
      <w:r w:rsidR="001B7A27" w:rsidRPr="00B6396A">
        <w:rPr>
          <w:rFonts w:asciiTheme="minorHAnsi" w:hAnsiTheme="minorHAnsi"/>
          <w:vertAlign w:val="superscript"/>
        </w:rPr>
        <w:footnoteReference w:id="60"/>
      </w:r>
      <w:r w:rsidR="003613BC" w:rsidRPr="00B6396A">
        <w:rPr>
          <w:rFonts w:asciiTheme="minorHAnsi" w:hAnsiTheme="minorHAnsi" w:cs="Times New Roman"/>
        </w:rPr>
        <w:t xml:space="preserve">; </w:t>
      </w:r>
      <w:r w:rsidR="001B7A27" w:rsidRPr="00B6396A">
        <w:rPr>
          <w:rFonts w:asciiTheme="minorHAnsi" w:hAnsiTheme="minorHAnsi" w:cs="Times New Roman"/>
        </w:rPr>
        <w:t>a</w:t>
      </w:r>
      <w:r w:rsidR="00D16851" w:rsidRPr="00B6396A">
        <w:rPr>
          <w:rFonts w:asciiTheme="minorHAnsi" w:hAnsiTheme="minorHAnsi" w:cs="Times New Roman"/>
        </w:rPr>
        <w:t xml:space="preserve">t </w:t>
      </w:r>
      <w:r w:rsidR="008528A8" w:rsidRPr="00B6396A">
        <w:rPr>
          <w:rFonts w:asciiTheme="minorHAnsi" w:hAnsiTheme="minorHAnsi" w:cs="Times New Roman"/>
        </w:rPr>
        <w:t xml:space="preserve">the </w:t>
      </w:r>
      <w:r w:rsidR="001B7A27" w:rsidRPr="00B6396A">
        <w:rPr>
          <w:rFonts w:asciiTheme="minorHAnsi" w:hAnsiTheme="minorHAnsi" w:cs="Times New Roman"/>
        </w:rPr>
        <w:t>municipal</w:t>
      </w:r>
      <w:r w:rsidR="00D16851" w:rsidRPr="00B6396A">
        <w:rPr>
          <w:rFonts w:asciiTheme="minorHAnsi" w:hAnsiTheme="minorHAnsi" w:cs="Times New Roman"/>
        </w:rPr>
        <w:t>ity level</w:t>
      </w:r>
      <w:r w:rsidR="001B7A27" w:rsidRPr="00B6396A">
        <w:rPr>
          <w:rFonts w:asciiTheme="minorHAnsi" w:hAnsiTheme="minorHAnsi" w:cs="Times New Roman"/>
        </w:rPr>
        <w:t xml:space="preserve">, </w:t>
      </w:r>
      <w:r w:rsidR="00D16851" w:rsidRPr="00B6396A">
        <w:rPr>
          <w:rFonts w:asciiTheme="minorHAnsi" w:hAnsiTheme="minorHAnsi" w:cs="Times New Roman"/>
        </w:rPr>
        <w:t xml:space="preserve">Ricaurte </w:t>
      </w:r>
      <w:r w:rsidR="008528A8" w:rsidRPr="00B6396A">
        <w:rPr>
          <w:rFonts w:asciiTheme="minorHAnsi" w:hAnsiTheme="minorHAnsi" w:cs="Times New Roman"/>
        </w:rPr>
        <w:t xml:space="preserve">is highlighted </w:t>
      </w:r>
      <w:r w:rsidR="001D5516" w:rsidRPr="00B6396A">
        <w:rPr>
          <w:rFonts w:asciiTheme="minorHAnsi" w:hAnsiTheme="minorHAnsi" w:cs="Times New Roman"/>
        </w:rPr>
        <w:t xml:space="preserve">with an index lower than </w:t>
      </w:r>
      <w:r w:rsidR="001B7A27" w:rsidRPr="00B6396A">
        <w:rPr>
          <w:rFonts w:asciiTheme="minorHAnsi" w:hAnsiTheme="minorHAnsi" w:cs="Times New Roman"/>
        </w:rPr>
        <w:t xml:space="preserve">50. </w:t>
      </w:r>
      <w:r w:rsidR="001D5516" w:rsidRPr="00B6396A">
        <w:rPr>
          <w:rFonts w:asciiTheme="minorHAnsi" w:hAnsiTheme="minorHAnsi" w:cs="Times New Roman"/>
        </w:rPr>
        <w:t>The</w:t>
      </w:r>
      <w:r w:rsidR="001B7A27" w:rsidRPr="00B6396A">
        <w:rPr>
          <w:rFonts w:asciiTheme="minorHAnsi" w:hAnsiTheme="minorHAnsi" w:cs="Times New Roman"/>
        </w:rPr>
        <w:t xml:space="preserve"> NBI </w:t>
      </w:r>
      <w:r w:rsidR="008528A8" w:rsidRPr="00B6396A">
        <w:rPr>
          <w:rFonts w:asciiTheme="minorHAnsi" w:hAnsiTheme="minorHAnsi" w:cs="Times New Roman"/>
        </w:rPr>
        <w:t>is generally low</w:t>
      </w:r>
      <w:r w:rsidR="001D5516" w:rsidRPr="00B6396A">
        <w:rPr>
          <w:rFonts w:asciiTheme="minorHAnsi" w:hAnsiTheme="minorHAnsi" w:cs="Times New Roman"/>
        </w:rPr>
        <w:t xml:space="preserve"> for all the </w:t>
      </w:r>
      <w:r w:rsidR="00A771C8" w:rsidRPr="00B6396A">
        <w:rPr>
          <w:rFonts w:asciiTheme="minorHAnsi" w:hAnsiTheme="minorHAnsi" w:cs="Times New Roman"/>
        </w:rPr>
        <w:t>MUCB</w:t>
      </w:r>
      <w:r w:rsidR="008528A8" w:rsidRPr="00B6396A">
        <w:rPr>
          <w:rFonts w:asciiTheme="minorHAnsi" w:hAnsiTheme="minorHAnsi" w:cs="Times New Roman"/>
        </w:rPr>
        <w:t>’s</w:t>
      </w:r>
      <w:r w:rsidR="001D5516" w:rsidRPr="00B6396A">
        <w:rPr>
          <w:rFonts w:asciiTheme="minorHAnsi" w:hAnsiTheme="minorHAnsi" w:cs="Times New Roman"/>
        </w:rPr>
        <w:t xml:space="preserve"> </w:t>
      </w:r>
      <w:r w:rsidR="0016086E" w:rsidRPr="00B6396A">
        <w:rPr>
          <w:rFonts w:asciiTheme="minorHAnsi" w:hAnsiTheme="minorHAnsi" w:cs="Times New Roman"/>
        </w:rPr>
        <w:t>municipalities</w:t>
      </w:r>
      <w:r w:rsidR="008528A8" w:rsidRPr="00B6396A">
        <w:rPr>
          <w:rFonts w:asciiTheme="minorHAnsi" w:hAnsiTheme="minorHAnsi" w:cs="Times New Roman"/>
        </w:rPr>
        <w:t xml:space="preserve">; </w:t>
      </w:r>
      <w:r w:rsidR="001B7A27" w:rsidRPr="00B6396A">
        <w:rPr>
          <w:rFonts w:asciiTheme="minorHAnsi" w:hAnsiTheme="minorHAnsi" w:cs="Times New Roman"/>
        </w:rPr>
        <w:t>Cumbal, Mallama</w:t>
      </w:r>
      <w:r w:rsidR="008528A8" w:rsidRPr="00B6396A">
        <w:rPr>
          <w:rFonts w:asciiTheme="minorHAnsi" w:hAnsiTheme="minorHAnsi" w:cs="Times New Roman"/>
        </w:rPr>
        <w:t>,</w:t>
      </w:r>
      <w:r w:rsidR="001B7A27" w:rsidRPr="00B6396A">
        <w:rPr>
          <w:rFonts w:asciiTheme="minorHAnsi" w:hAnsiTheme="minorHAnsi" w:cs="Times New Roman"/>
        </w:rPr>
        <w:t xml:space="preserve"> </w:t>
      </w:r>
      <w:r w:rsidR="001D5516" w:rsidRPr="00B6396A">
        <w:rPr>
          <w:rFonts w:asciiTheme="minorHAnsi" w:hAnsiTheme="minorHAnsi" w:cs="Times New Roman"/>
        </w:rPr>
        <w:t>and</w:t>
      </w:r>
      <w:r w:rsidR="001B7A27" w:rsidRPr="00B6396A">
        <w:rPr>
          <w:rFonts w:asciiTheme="minorHAnsi" w:hAnsiTheme="minorHAnsi" w:cs="Times New Roman"/>
        </w:rPr>
        <w:t xml:space="preserve"> Tumaco </w:t>
      </w:r>
      <w:r w:rsidR="00C13BD2" w:rsidRPr="00B6396A">
        <w:rPr>
          <w:rFonts w:asciiTheme="minorHAnsi" w:hAnsiTheme="minorHAnsi" w:cs="Times New Roman"/>
        </w:rPr>
        <w:t xml:space="preserve">fall within </w:t>
      </w:r>
      <w:r w:rsidR="001D5516" w:rsidRPr="00B6396A">
        <w:rPr>
          <w:rFonts w:asciiTheme="minorHAnsi" w:hAnsiTheme="minorHAnsi" w:cs="Times New Roman"/>
        </w:rPr>
        <w:t xml:space="preserve">a range of </w:t>
      </w:r>
      <w:r w:rsidR="001B7A27" w:rsidRPr="00B6396A">
        <w:rPr>
          <w:rFonts w:asciiTheme="minorHAnsi" w:hAnsiTheme="minorHAnsi" w:cs="Times New Roman"/>
        </w:rPr>
        <w:t xml:space="preserve">30-50 </w:t>
      </w:r>
      <w:r w:rsidR="001D5516" w:rsidRPr="00B6396A">
        <w:rPr>
          <w:rFonts w:asciiTheme="minorHAnsi" w:hAnsiTheme="minorHAnsi" w:cs="Times New Roman"/>
        </w:rPr>
        <w:t>and R</w:t>
      </w:r>
      <w:r w:rsidR="001B7A27" w:rsidRPr="00B6396A">
        <w:rPr>
          <w:rFonts w:asciiTheme="minorHAnsi" w:hAnsiTheme="minorHAnsi" w:cs="Times New Roman"/>
        </w:rPr>
        <w:t xml:space="preserve">icaurte 50-70. </w:t>
      </w:r>
      <w:r w:rsidR="00C13BD2" w:rsidRPr="00B6396A">
        <w:rPr>
          <w:rFonts w:asciiTheme="minorHAnsi" w:hAnsiTheme="minorHAnsi" w:cs="Times New Roman"/>
        </w:rPr>
        <w:t>With regard to the percentage of health coverage deficit</w:t>
      </w:r>
      <w:r w:rsidR="001D5516" w:rsidRPr="00B6396A">
        <w:rPr>
          <w:rFonts w:asciiTheme="minorHAnsi" w:hAnsiTheme="minorHAnsi" w:cs="Times New Roman"/>
        </w:rPr>
        <w:t xml:space="preserve">, </w:t>
      </w:r>
      <w:r w:rsidR="00C13BD2" w:rsidRPr="00B6396A">
        <w:rPr>
          <w:rFonts w:asciiTheme="minorHAnsi" w:hAnsiTheme="minorHAnsi" w:cs="Times New Roman"/>
        </w:rPr>
        <w:t xml:space="preserve">the department of </w:t>
      </w:r>
      <w:r w:rsidR="001D5516" w:rsidRPr="00B6396A">
        <w:rPr>
          <w:rFonts w:asciiTheme="minorHAnsi" w:hAnsiTheme="minorHAnsi" w:cs="Times New Roman"/>
        </w:rPr>
        <w:t xml:space="preserve">Nariño </w:t>
      </w:r>
      <w:r w:rsidR="00C13BD2" w:rsidRPr="00B6396A">
        <w:rPr>
          <w:rFonts w:asciiTheme="minorHAnsi" w:hAnsiTheme="minorHAnsi" w:cs="Times New Roman"/>
        </w:rPr>
        <w:t>scores</w:t>
      </w:r>
      <w:r w:rsidR="001D5516" w:rsidRPr="00B6396A">
        <w:rPr>
          <w:rFonts w:asciiTheme="minorHAnsi" w:hAnsiTheme="minorHAnsi" w:cs="Times New Roman"/>
        </w:rPr>
        <w:t xml:space="preserve"> </w:t>
      </w:r>
      <w:r w:rsidR="00FE7455" w:rsidRPr="00B6396A">
        <w:rPr>
          <w:rFonts w:asciiTheme="minorHAnsi" w:hAnsiTheme="minorHAnsi" w:cs="Times New Roman"/>
        </w:rPr>
        <w:t>the</w:t>
      </w:r>
      <w:r w:rsidR="001D5516" w:rsidRPr="00B6396A">
        <w:rPr>
          <w:rFonts w:asciiTheme="minorHAnsi" w:hAnsiTheme="minorHAnsi" w:cs="Times New Roman"/>
        </w:rPr>
        <w:t xml:space="preserve"> low</w:t>
      </w:r>
      <w:r w:rsidR="00FE7455" w:rsidRPr="00B6396A">
        <w:rPr>
          <w:rFonts w:asciiTheme="minorHAnsi" w:hAnsiTheme="minorHAnsi" w:cs="Times New Roman"/>
        </w:rPr>
        <w:t xml:space="preserve">est, between </w:t>
      </w:r>
      <w:r w:rsidR="001B7A27" w:rsidRPr="00B6396A">
        <w:rPr>
          <w:rFonts w:asciiTheme="minorHAnsi" w:hAnsiTheme="minorHAnsi" w:cs="Times New Roman"/>
        </w:rPr>
        <w:t>20-30%</w:t>
      </w:r>
      <w:r w:rsidR="001B7A27" w:rsidRPr="00B6396A">
        <w:rPr>
          <w:rFonts w:asciiTheme="minorHAnsi" w:hAnsiTheme="minorHAnsi"/>
          <w:vertAlign w:val="superscript"/>
        </w:rPr>
        <w:footnoteReference w:id="61"/>
      </w:r>
      <w:r w:rsidR="001B7A27" w:rsidRPr="00B6396A">
        <w:rPr>
          <w:rFonts w:asciiTheme="minorHAnsi" w:hAnsiTheme="minorHAnsi" w:cs="Times New Roman"/>
        </w:rPr>
        <w:t>.</w:t>
      </w:r>
    </w:p>
    <w:p w14:paraId="1261CD0E" w14:textId="77777777" w:rsidR="002D181C" w:rsidRPr="00B6396A" w:rsidRDefault="00C13BD2" w:rsidP="00072CA0">
      <w:pPr>
        <w:spacing w:after="120" w:line="240" w:lineRule="auto"/>
        <w:jc w:val="both"/>
        <w:rPr>
          <w:rFonts w:asciiTheme="minorHAnsi" w:hAnsiTheme="minorHAnsi" w:cs="Times New Roman"/>
        </w:rPr>
      </w:pPr>
      <w:r w:rsidRPr="00B6396A">
        <w:rPr>
          <w:rFonts w:asciiTheme="minorHAnsi" w:hAnsiTheme="minorHAnsi" w:cs="Times New Roman"/>
        </w:rPr>
        <w:t>This MUCB</w:t>
      </w:r>
      <w:r w:rsidR="00FE7455" w:rsidRPr="00B6396A">
        <w:rPr>
          <w:rFonts w:asciiTheme="minorHAnsi" w:hAnsiTheme="minorHAnsi" w:cs="Times New Roman"/>
        </w:rPr>
        <w:t xml:space="preserve"> is one of the areas most affected by the armed </w:t>
      </w:r>
      <w:r w:rsidR="0016086E" w:rsidRPr="00B6396A">
        <w:rPr>
          <w:rFonts w:asciiTheme="minorHAnsi" w:hAnsiTheme="minorHAnsi" w:cs="Times New Roman"/>
        </w:rPr>
        <w:t>conflict</w:t>
      </w:r>
      <w:r w:rsidR="00FE7455" w:rsidRPr="00B6396A">
        <w:rPr>
          <w:rFonts w:asciiTheme="minorHAnsi" w:hAnsiTheme="minorHAnsi" w:cs="Times New Roman"/>
        </w:rPr>
        <w:t>, illicit crops, forced displacement</w:t>
      </w:r>
      <w:r w:rsidRPr="00B6396A">
        <w:rPr>
          <w:rFonts w:asciiTheme="minorHAnsi" w:hAnsiTheme="minorHAnsi" w:cs="Times New Roman"/>
        </w:rPr>
        <w:t>,</w:t>
      </w:r>
      <w:r w:rsidR="00FE7455" w:rsidRPr="00B6396A">
        <w:rPr>
          <w:rFonts w:asciiTheme="minorHAnsi" w:hAnsiTheme="minorHAnsi" w:cs="Times New Roman"/>
        </w:rPr>
        <w:t xml:space="preserve"> and </w:t>
      </w:r>
      <w:r w:rsidRPr="00B6396A">
        <w:rPr>
          <w:rFonts w:asciiTheme="minorHAnsi" w:hAnsiTheme="minorHAnsi" w:cs="Times New Roman"/>
        </w:rPr>
        <w:t>human settlement in</w:t>
      </w:r>
      <w:r w:rsidR="00FE7455" w:rsidRPr="00B6396A">
        <w:rPr>
          <w:rFonts w:asciiTheme="minorHAnsi" w:hAnsiTheme="minorHAnsi" w:cs="Times New Roman"/>
        </w:rPr>
        <w:t xml:space="preserve"> </w:t>
      </w:r>
      <w:r w:rsidRPr="00B6396A">
        <w:rPr>
          <w:rFonts w:asciiTheme="minorHAnsi" w:hAnsiTheme="minorHAnsi" w:cs="Times New Roman"/>
        </w:rPr>
        <w:t xml:space="preserve">areas that are </w:t>
      </w:r>
      <w:r w:rsidR="00FE7455" w:rsidRPr="00B6396A">
        <w:rPr>
          <w:rFonts w:asciiTheme="minorHAnsi" w:hAnsiTheme="minorHAnsi" w:cs="Times New Roman"/>
        </w:rPr>
        <w:t>high</w:t>
      </w:r>
      <w:r w:rsidRPr="00B6396A">
        <w:rPr>
          <w:rFonts w:asciiTheme="minorHAnsi" w:hAnsiTheme="minorHAnsi" w:cs="Times New Roman"/>
        </w:rPr>
        <w:t>ly vulnerable environmentally</w:t>
      </w:r>
      <w:r w:rsidR="00FE7455" w:rsidRPr="00B6396A">
        <w:rPr>
          <w:rFonts w:asciiTheme="minorHAnsi" w:hAnsiTheme="minorHAnsi" w:cs="Times New Roman"/>
        </w:rPr>
        <w:t xml:space="preserve">, as well as </w:t>
      </w:r>
      <w:r w:rsidR="0016086E" w:rsidRPr="00B6396A">
        <w:rPr>
          <w:rFonts w:asciiTheme="minorHAnsi" w:hAnsiTheme="minorHAnsi" w:cs="Times New Roman"/>
        </w:rPr>
        <w:t>illegal</w:t>
      </w:r>
      <w:r w:rsidR="00FE7455" w:rsidRPr="00B6396A">
        <w:rPr>
          <w:rFonts w:asciiTheme="minorHAnsi" w:hAnsiTheme="minorHAnsi" w:cs="Times New Roman"/>
        </w:rPr>
        <w:t xml:space="preserve"> mineral extraction, </w:t>
      </w:r>
      <w:r w:rsidR="0016086E" w:rsidRPr="00B6396A">
        <w:rPr>
          <w:rFonts w:asciiTheme="minorHAnsi" w:hAnsiTheme="minorHAnsi" w:cs="Times New Roman"/>
        </w:rPr>
        <w:t>illegal</w:t>
      </w:r>
      <w:r w:rsidR="00FE7455" w:rsidRPr="00B6396A">
        <w:rPr>
          <w:rFonts w:asciiTheme="minorHAnsi" w:hAnsiTheme="minorHAnsi" w:cs="Times New Roman"/>
        </w:rPr>
        <w:t xml:space="preserve"> </w:t>
      </w:r>
      <w:r w:rsidRPr="00B6396A">
        <w:rPr>
          <w:rFonts w:asciiTheme="minorHAnsi" w:hAnsiTheme="minorHAnsi" w:cs="Times New Roman"/>
        </w:rPr>
        <w:t xml:space="preserve">timber </w:t>
      </w:r>
      <w:r w:rsidR="00FE7455" w:rsidRPr="00B6396A">
        <w:rPr>
          <w:rFonts w:asciiTheme="minorHAnsi" w:hAnsiTheme="minorHAnsi" w:cs="Times New Roman"/>
        </w:rPr>
        <w:t>extraction</w:t>
      </w:r>
      <w:r w:rsidR="000E0DA6" w:rsidRPr="00B6396A">
        <w:rPr>
          <w:rFonts w:asciiTheme="minorHAnsi" w:hAnsiTheme="minorHAnsi" w:cs="Times New Roman"/>
        </w:rPr>
        <w:t xml:space="preserve">, and deliberate hydrocarbon spills. These conditions </w:t>
      </w:r>
      <w:r w:rsidRPr="00B6396A">
        <w:rPr>
          <w:rFonts w:asciiTheme="minorHAnsi" w:hAnsiTheme="minorHAnsi" w:cs="Times New Roman"/>
        </w:rPr>
        <w:t>lead to a limited government presence in the MUCB</w:t>
      </w:r>
      <w:r w:rsidR="000E0DA6" w:rsidRPr="00B6396A">
        <w:rPr>
          <w:rFonts w:asciiTheme="minorHAnsi" w:hAnsiTheme="minorHAnsi" w:cs="Times New Roman"/>
        </w:rPr>
        <w:t xml:space="preserve">, </w:t>
      </w:r>
      <w:r w:rsidRPr="00B6396A">
        <w:rPr>
          <w:rFonts w:asciiTheme="minorHAnsi" w:hAnsiTheme="minorHAnsi" w:cs="Times New Roman"/>
        </w:rPr>
        <w:t xml:space="preserve">likely </w:t>
      </w:r>
      <w:r w:rsidR="000E0DA6" w:rsidRPr="00B6396A">
        <w:rPr>
          <w:rFonts w:asciiTheme="minorHAnsi" w:hAnsiTheme="minorHAnsi" w:cs="Times New Roman"/>
        </w:rPr>
        <w:t xml:space="preserve">associated with </w:t>
      </w:r>
      <w:r w:rsidRPr="00B6396A">
        <w:rPr>
          <w:rFonts w:asciiTheme="minorHAnsi" w:hAnsiTheme="minorHAnsi" w:cs="Times New Roman"/>
        </w:rPr>
        <w:t>limited physical access</w:t>
      </w:r>
      <w:r w:rsidR="000E0DA6" w:rsidRPr="00B6396A">
        <w:rPr>
          <w:rFonts w:asciiTheme="minorHAnsi" w:hAnsiTheme="minorHAnsi" w:cs="Times New Roman"/>
        </w:rPr>
        <w:t xml:space="preserve"> to most of the municipalities of Nariño </w:t>
      </w:r>
      <w:r w:rsidRPr="00B6396A">
        <w:rPr>
          <w:rFonts w:asciiTheme="minorHAnsi" w:hAnsiTheme="minorHAnsi" w:cs="Times New Roman"/>
        </w:rPr>
        <w:t xml:space="preserve">along the </w:t>
      </w:r>
      <w:r w:rsidR="000E0DA6" w:rsidRPr="00B6396A">
        <w:rPr>
          <w:rFonts w:asciiTheme="minorHAnsi" w:hAnsiTheme="minorHAnsi" w:cs="Times New Roman"/>
        </w:rPr>
        <w:t xml:space="preserve">Pacific coast, </w:t>
      </w:r>
      <w:r w:rsidR="00B952A2" w:rsidRPr="00B6396A">
        <w:rPr>
          <w:rFonts w:asciiTheme="minorHAnsi" w:hAnsiTheme="minorHAnsi" w:cs="Times New Roman"/>
        </w:rPr>
        <w:t xml:space="preserve">and </w:t>
      </w:r>
      <w:r w:rsidR="000E0DA6" w:rsidRPr="00B6396A">
        <w:rPr>
          <w:rFonts w:asciiTheme="minorHAnsi" w:hAnsiTheme="minorHAnsi" w:cs="Times New Roman"/>
        </w:rPr>
        <w:t xml:space="preserve">their </w:t>
      </w:r>
      <w:r w:rsidR="0016086E" w:rsidRPr="00B6396A">
        <w:rPr>
          <w:rFonts w:asciiTheme="minorHAnsi" w:hAnsiTheme="minorHAnsi" w:cs="Times New Roman"/>
        </w:rPr>
        <w:t>geographic</w:t>
      </w:r>
      <w:r w:rsidR="000E0DA6" w:rsidRPr="00B6396A">
        <w:rPr>
          <w:rFonts w:asciiTheme="minorHAnsi" w:hAnsiTheme="minorHAnsi" w:cs="Times New Roman"/>
        </w:rPr>
        <w:t>, socioeconomic, political</w:t>
      </w:r>
      <w:r w:rsidRPr="00B6396A">
        <w:rPr>
          <w:rFonts w:asciiTheme="minorHAnsi" w:hAnsiTheme="minorHAnsi" w:cs="Times New Roman"/>
        </w:rPr>
        <w:t>,</w:t>
      </w:r>
      <w:r w:rsidR="000E0DA6" w:rsidRPr="00B6396A">
        <w:rPr>
          <w:rFonts w:asciiTheme="minorHAnsi" w:hAnsiTheme="minorHAnsi" w:cs="Times New Roman"/>
        </w:rPr>
        <w:t xml:space="preserve"> and cultural conditions. According to the </w:t>
      </w:r>
      <w:r w:rsidR="001B7A27" w:rsidRPr="00B6396A">
        <w:rPr>
          <w:rFonts w:asciiTheme="minorHAnsi" w:hAnsiTheme="minorHAnsi" w:cs="Times New Roman"/>
        </w:rPr>
        <w:t xml:space="preserve">PBO </w:t>
      </w:r>
      <w:r w:rsidR="00D538A7" w:rsidRPr="00B6396A">
        <w:rPr>
          <w:rFonts w:asciiTheme="minorHAnsi" w:hAnsiTheme="minorHAnsi" w:cs="Times New Roman"/>
        </w:rPr>
        <w:t xml:space="preserve">report </w:t>
      </w:r>
      <w:r w:rsidRPr="00B6396A">
        <w:rPr>
          <w:rFonts w:asciiTheme="minorHAnsi" w:hAnsiTheme="minorHAnsi" w:cs="Times New Roman"/>
        </w:rPr>
        <w:t xml:space="preserve">developed </w:t>
      </w:r>
      <w:r w:rsidR="000E0DA6" w:rsidRPr="00B6396A">
        <w:rPr>
          <w:rFonts w:asciiTheme="minorHAnsi" w:hAnsiTheme="minorHAnsi" w:cs="Times New Roman"/>
        </w:rPr>
        <w:t>by</w:t>
      </w:r>
      <w:r w:rsidR="001B7A27" w:rsidRPr="00B6396A">
        <w:rPr>
          <w:rFonts w:asciiTheme="minorHAnsi" w:hAnsiTheme="minorHAnsi" w:cs="Times New Roman"/>
        </w:rPr>
        <w:t xml:space="preserve"> </w:t>
      </w:r>
      <w:r w:rsidRPr="00B6396A">
        <w:rPr>
          <w:rFonts w:asciiTheme="minorHAnsi" w:hAnsiTheme="minorHAnsi" w:cs="Times New Roman"/>
        </w:rPr>
        <w:t xml:space="preserve">the </w:t>
      </w:r>
      <w:r w:rsidR="001B7A27" w:rsidRPr="00B6396A">
        <w:rPr>
          <w:rFonts w:asciiTheme="minorHAnsi" w:hAnsiTheme="minorHAnsi" w:cs="Times New Roman"/>
        </w:rPr>
        <w:t xml:space="preserve">UMAIC </w:t>
      </w:r>
      <w:r w:rsidR="000E0DA6" w:rsidRPr="00B6396A">
        <w:rPr>
          <w:rFonts w:asciiTheme="minorHAnsi" w:hAnsiTheme="minorHAnsi" w:cs="Times New Roman"/>
        </w:rPr>
        <w:t xml:space="preserve">in relation to the range </w:t>
      </w:r>
      <w:r w:rsidR="000E0DA6" w:rsidRPr="00B6396A">
        <w:rPr>
          <w:rFonts w:asciiTheme="minorHAnsi" w:hAnsiTheme="minorHAnsi" w:cs="Times New Roman"/>
        </w:rPr>
        <w:lastRenderedPageBreak/>
        <w:t xml:space="preserve">of exiled displaced persons in </w:t>
      </w:r>
      <w:r w:rsidR="001B7A27" w:rsidRPr="00B6396A">
        <w:rPr>
          <w:rFonts w:asciiTheme="minorHAnsi" w:hAnsiTheme="minorHAnsi" w:cs="Times New Roman"/>
        </w:rPr>
        <w:t xml:space="preserve">2016, </w:t>
      </w:r>
      <w:r w:rsidRPr="00B6396A">
        <w:rPr>
          <w:rFonts w:asciiTheme="minorHAnsi" w:hAnsiTheme="minorHAnsi" w:cs="Times New Roman"/>
        </w:rPr>
        <w:t xml:space="preserve">the following four </w:t>
      </w:r>
      <w:r w:rsidR="00A771C8" w:rsidRPr="00B6396A">
        <w:rPr>
          <w:rFonts w:asciiTheme="minorHAnsi" w:hAnsiTheme="minorHAnsi" w:cs="Times New Roman"/>
        </w:rPr>
        <w:t>MUCB</w:t>
      </w:r>
      <w:r w:rsidRPr="00B6396A">
        <w:rPr>
          <w:rFonts w:asciiTheme="minorHAnsi" w:hAnsiTheme="minorHAnsi" w:cs="Times New Roman"/>
        </w:rPr>
        <w:t xml:space="preserve"> municipalities scored</w:t>
      </w:r>
      <w:r w:rsidR="006A4802" w:rsidRPr="00B6396A">
        <w:rPr>
          <w:rFonts w:asciiTheme="minorHAnsi" w:hAnsiTheme="minorHAnsi" w:cs="Times New Roman"/>
        </w:rPr>
        <w:t xml:space="preserve"> high: </w:t>
      </w:r>
      <w:r w:rsidR="001B7A27" w:rsidRPr="00B6396A">
        <w:rPr>
          <w:rFonts w:asciiTheme="minorHAnsi" w:hAnsiTheme="minorHAnsi" w:cs="Times New Roman"/>
        </w:rPr>
        <w:t xml:space="preserve">Barbacoas, Mallama, Ricaurte, </w:t>
      </w:r>
      <w:r w:rsidR="00843CDD" w:rsidRPr="00B6396A">
        <w:rPr>
          <w:rFonts w:asciiTheme="minorHAnsi" w:hAnsiTheme="minorHAnsi" w:cs="Times New Roman"/>
        </w:rPr>
        <w:t>and</w:t>
      </w:r>
      <w:r w:rsidR="00036F3F" w:rsidRPr="00B6396A">
        <w:rPr>
          <w:rFonts w:asciiTheme="minorHAnsi" w:hAnsiTheme="minorHAnsi" w:cs="Times New Roman"/>
        </w:rPr>
        <w:t xml:space="preserve"> </w:t>
      </w:r>
      <w:r w:rsidR="001B7A27" w:rsidRPr="00B6396A">
        <w:rPr>
          <w:rFonts w:asciiTheme="minorHAnsi" w:hAnsiTheme="minorHAnsi" w:cs="Times New Roman"/>
        </w:rPr>
        <w:t xml:space="preserve">Tumaco; </w:t>
      </w:r>
      <w:r w:rsidR="006A4802" w:rsidRPr="00B6396A">
        <w:rPr>
          <w:rFonts w:asciiTheme="minorHAnsi" w:hAnsiTheme="minorHAnsi" w:cs="Times New Roman"/>
        </w:rPr>
        <w:t>only</w:t>
      </w:r>
      <w:r w:rsidR="001B7A27" w:rsidRPr="00B6396A">
        <w:rPr>
          <w:rFonts w:asciiTheme="minorHAnsi" w:hAnsiTheme="minorHAnsi" w:cs="Times New Roman"/>
        </w:rPr>
        <w:t xml:space="preserve"> Cumbal </w:t>
      </w:r>
      <w:r w:rsidRPr="00B6396A">
        <w:rPr>
          <w:rFonts w:asciiTheme="minorHAnsi" w:hAnsiTheme="minorHAnsi" w:cs="Times New Roman"/>
        </w:rPr>
        <w:t xml:space="preserve">reported </w:t>
      </w:r>
      <w:r w:rsidR="006A4802" w:rsidRPr="00B6396A">
        <w:rPr>
          <w:rFonts w:asciiTheme="minorHAnsi" w:hAnsiTheme="minorHAnsi" w:cs="Times New Roman"/>
        </w:rPr>
        <w:t>a low range</w:t>
      </w:r>
      <w:r w:rsidR="001B7A27" w:rsidRPr="00B6396A">
        <w:rPr>
          <w:rStyle w:val="FootnoteReference"/>
          <w:rFonts w:asciiTheme="minorHAnsi" w:hAnsiTheme="minorHAnsi" w:cs="Times New Roman"/>
          <w:color w:val="000000"/>
          <w:sz w:val="22"/>
        </w:rPr>
        <w:footnoteReference w:id="62"/>
      </w:r>
      <w:r w:rsidR="001B7A27" w:rsidRPr="00B6396A">
        <w:rPr>
          <w:rFonts w:asciiTheme="minorHAnsi" w:hAnsiTheme="minorHAnsi" w:cs="Times New Roman"/>
        </w:rPr>
        <w:t>.</w:t>
      </w:r>
    </w:p>
    <w:p w14:paraId="4D04415D" w14:textId="77777777" w:rsidR="00ED39CB" w:rsidRPr="00B6396A" w:rsidRDefault="00ED39CB" w:rsidP="00072CA0">
      <w:pPr>
        <w:spacing w:after="120" w:line="240" w:lineRule="auto"/>
        <w:jc w:val="both"/>
        <w:rPr>
          <w:rFonts w:asciiTheme="minorHAnsi" w:hAnsiTheme="minorHAnsi" w:cs="Times New Roman"/>
          <w:b/>
        </w:rPr>
      </w:pPr>
      <w:r w:rsidRPr="00B6396A">
        <w:rPr>
          <w:rFonts w:asciiTheme="minorHAnsi" w:hAnsiTheme="minorHAnsi" w:cs="Times New Roman"/>
          <w:b/>
        </w:rPr>
        <w:t>Serran</w:t>
      </w:r>
      <w:r w:rsidR="00700B3B" w:rsidRPr="00B6396A">
        <w:rPr>
          <w:rFonts w:asciiTheme="minorHAnsi" w:hAnsiTheme="minorHAnsi" w:cs="Times New Roman"/>
          <w:b/>
        </w:rPr>
        <w:t>í</w:t>
      </w:r>
      <w:r w:rsidRPr="00B6396A">
        <w:rPr>
          <w:rFonts w:asciiTheme="minorHAnsi" w:hAnsiTheme="minorHAnsi" w:cs="Times New Roman"/>
          <w:b/>
        </w:rPr>
        <w:t>a de Paraguas – Tatamá</w:t>
      </w:r>
      <w:r w:rsidR="006A4802" w:rsidRPr="00B6396A">
        <w:rPr>
          <w:rFonts w:asciiTheme="minorHAnsi" w:hAnsiTheme="minorHAnsi" w:cs="Times New Roman"/>
          <w:b/>
        </w:rPr>
        <w:t xml:space="preserve"> MUCB</w:t>
      </w:r>
      <w:r w:rsidRPr="00B6396A">
        <w:rPr>
          <w:rFonts w:asciiTheme="minorHAnsi" w:hAnsiTheme="minorHAnsi" w:cs="Times New Roman"/>
          <w:b/>
        </w:rPr>
        <w:t xml:space="preserve"> </w:t>
      </w:r>
    </w:p>
    <w:p w14:paraId="374C7E3A" w14:textId="77777777" w:rsidR="00BE6EF8" w:rsidRPr="00B6396A" w:rsidRDefault="006A4802" w:rsidP="00072CA0">
      <w:pPr>
        <w:spacing w:after="120" w:line="240" w:lineRule="auto"/>
        <w:jc w:val="both"/>
        <w:rPr>
          <w:rFonts w:asciiTheme="minorHAnsi" w:hAnsiTheme="minorHAnsi" w:cs="Times New Roman"/>
          <w:color w:val="000000" w:themeColor="text1"/>
          <w:highlight w:val="yellow"/>
        </w:rPr>
      </w:pPr>
      <w:r w:rsidRPr="00B6396A">
        <w:rPr>
          <w:rFonts w:asciiTheme="minorHAnsi" w:hAnsiTheme="minorHAnsi" w:cs="Times New Roman"/>
        </w:rPr>
        <w:t xml:space="preserve">The </w:t>
      </w:r>
      <w:r w:rsidR="00BE6EF8" w:rsidRPr="00B6396A">
        <w:rPr>
          <w:rFonts w:asciiTheme="minorHAnsi" w:hAnsiTheme="minorHAnsi" w:cs="Times New Roman"/>
        </w:rPr>
        <w:t>Serranía de Paraguas</w:t>
      </w:r>
      <w:r w:rsidR="00826653" w:rsidRPr="00B6396A">
        <w:rPr>
          <w:rFonts w:asciiTheme="minorHAnsi" w:hAnsiTheme="minorHAnsi" w:cs="Times New Roman"/>
        </w:rPr>
        <w:t xml:space="preserve"> </w:t>
      </w:r>
      <w:r w:rsidR="00130D6C" w:rsidRPr="00B6396A">
        <w:rPr>
          <w:rFonts w:asciiTheme="minorHAnsi" w:hAnsiTheme="minorHAnsi" w:cs="Times New Roman"/>
        </w:rPr>
        <w:t>–</w:t>
      </w:r>
      <w:r w:rsidR="00826653" w:rsidRPr="00B6396A">
        <w:rPr>
          <w:rFonts w:asciiTheme="minorHAnsi" w:hAnsiTheme="minorHAnsi" w:cs="Times New Roman"/>
        </w:rPr>
        <w:t xml:space="preserve"> Tatamá</w:t>
      </w:r>
      <w:r w:rsidRPr="00B6396A">
        <w:rPr>
          <w:rFonts w:asciiTheme="minorHAnsi" w:hAnsiTheme="minorHAnsi" w:cs="Times New Roman"/>
        </w:rPr>
        <w:t xml:space="preserve"> MUCB </w:t>
      </w:r>
      <w:r w:rsidR="00085C75" w:rsidRPr="00B6396A">
        <w:rPr>
          <w:rFonts w:asciiTheme="minorHAnsi" w:hAnsiTheme="minorHAnsi" w:cs="Times New Roman"/>
        </w:rPr>
        <w:t>is located</w:t>
      </w:r>
      <w:r w:rsidR="00C13BD2" w:rsidRPr="00B6396A">
        <w:rPr>
          <w:rFonts w:asciiTheme="minorHAnsi" w:hAnsiTheme="minorHAnsi" w:cs="Times New Roman"/>
        </w:rPr>
        <w:t xml:space="preserve"> within the departments of</w:t>
      </w:r>
      <w:r w:rsidRPr="00B6396A">
        <w:rPr>
          <w:rFonts w:asciiTheme="minorHAnsi" w:hAnsiTheme="minorHAnsi" w:cs="Times New Roman"/>
        </w:rPr>
        <w:t xml:space="preserve"> </w:t>
      </w:r>
      <w:r w:rsidR="00BE6EF8" w:rsidRPr="00B6396A">
        <w:rPr>
          <w:rFonts w:asciiTheme="minorHAnsi" w:hAnsiTheme="minorHAnsi" w:cs="Times New Roman"/>
        </w:rPr>
        <w:t>Chocó, Risaralda</w:t>
      </w:r>
      <w:r w:rsidR="00C13BD2" w:rsidRPr="00B6396A">
        <w:rPr>
          <w:rFonts w:asciiTheme="minorHAnsi" w:hAnsiTheme="minorHAnsi" w:cs="Times New Roman"/>
        </w:rPr>
        <w:t>,</w:t>
      </w:r>
      <w:r w:rsidR="00BE6EF8" w:rsidRPr="00B6396A">
        <w:rPr>
          <w:rFonts w:asciiTheme="minorHAnsi" w:hAnsiTheme="minorHAnsi" w:cs="Times New Roman"/>
        </w:rPr>
        <w:t xml:space="preserve"> </w:t>
      </w:r>
      <w:r w:rsidRPr="00B6396A">
        <w:rPr>
          <w:rFonts w:asciiTheme="minorHAnsi" w:hAnsiTheme="minorHAnsi" w:cs="Times New Roman"/>
        </w:rPr>
        <w:t>and</w:t>
      </w:r>
      <w:r w:rsidR="00BE6EF8" w:rsidRPr="00B6396A">
        <w:rPr>
          <w:rFonts w:asciiTheme="minorHAnsi" w:hAnsiTheme="minorHAnsi" w:cs="Times New Roman"/>
        </w:rPr>
        <w:t xml:space="preserve"> Valle del Cauca. </w:t>
      </w:r>
      <w:r w:rsidRPr="00B6396A">
        <w:rPr>
          <w:rFonts w:asciiTheme="minorHAnsi" w:hAnsiTheme="minorHAnsi" w:cs="Times New Roman"/>
        </w:rPr>
        <w:t xml:space="preserve">This </w:t>
      </w:r>
      <w:r w:rsidR="00A771C8" w:rsidRPr="00B6396A">
        <w:rPr>
          <w:rFonts w:asciiTheme="minorHAnsi" w:hAnsiTheme="minorHAnsi" w:cs="Times New Roman"/>
        </w:rPr>
        <w:t>MUCB</w:t>
      </w:r>
      <w:r w:rsidRPr="00B6396A">
        <w:rPr>
          <w:rFonts w:asciiTheme="minorHAnsi" w:hAnsiTheme="minorHAnsi" w:cs="Times New Roman"/>
        </w:rPr>
        <w:t xml:space="preserve"> includes </w:t>
      </w:r>
      <w:r w:rsidR="00C13BD2" w:rsidRPr="00B6396A">
        <w:rPr>
          <w:rFonts w:asciiTheme="minorHAnsi" w:hAnsiTheme="minorHAnsi" w:cs="Times New Roman"/>
        </w:rPr>
        <w:t xml:space="preserve">the following nine </w:t>
      </w:r>
      <w:r w:rsidRPr="00B6396A">
        <w:rPr>
          <w:rFonts w:asciiTheme="minorHAnsi" w:hAnsiTheme="minorHAnsi" w:cs="Times New Roman"/>
        </w:rPr>
        <w:t>municipalities:</w:t>
      </w:r>
      <w:r w:rsidR="00BE6EF8" w:rsidRPr="00B6396A">
        <w:rPr>
          <w:rFonts w:asciiTheme="minorHAnsi" w:hAnsiTheme="minorHAnsi" w:cs="Times New Roman"/>
          <w:color w:val="000000" w:themeColor="text1"/>
        </w:rPr>
        <w:t xml:space="preserve"> Tadó</w:t>
      </w:r>
      <w:r w:rsidR="00100BAE" w:rsidRPr="00B6396A">
        <w:rPr>
          <w:rFonts w:asciiTheme="minorHAnsi" w:hAnsiTheme="minorHAnsi" w:cs="Times New Roman"/>
          <w:color w:val="000000" w:themeColor="text1"/>
        </w:rPr>
        <w:t>, Novita, Sipí</w:t>
      </w:r>
      <w:r w:rsidR="00C13BD2" w:rsidRPr="00B6396A">
        <w:rPr>
          <w:rFonts w:asciiTheme="minorHAnsi" w:hAnsiTheme="minorHAnsi" w:cs="Times New Roman"/>
          <w:color w:val="000000" w:themeColor="text1"/>
        </w:rPr>
        <w:t>,</w:t>
      </w:r>
      <w:r w:rsidR="00BE6EF8" w:rsidRPr="00B6396A">
        <w:rPr>
          <w:rFonts w:asciiTheme="minorHAnsi" w:hAnsiTheme="minorHAnsi" w:cs="Times New Roman"/>
          <w:color w:val="000000" w:themeColor="text1"/>
        </w:rPr>
        <w:t xml:space="preserve"> </w:t>
      </w:r>
      <w:r w:rsidRPr="00B6396A">
        <w:rPr>
          <w:rFonts w:asciiTheme="minorHAnsi" w:hAnsiTheme="minorHAnsi" w:cs="Times New Roman"/>
          <w:color w:val="000000" w:themeColor="text1"/>
        </w:rPr>
        <w:t>and</w:t>
      </w:r>
      <w:r w:rsidR="00BE6EF8" w:rsidRPr="00B6396A">
        <w:rPr>
          <w:rFonts w:asciiTheme="minorHAnsi" w:hAnsiTheme="minorHAnsi" w:cs="Times New Roman"/>
          <w:color w:val="000000" w:themeColor="text1"/>
        </w:rPr>
        <w:t xml:space="preserve"> San José del Palmar </w:t>
      </w:r>
      <w:r w:rsidRPr="00B6396A">
        <w:rPr>
          <w:rFonts w:asciiTheme="minorHAnsi" w:hAnsiTheme="minorHAnsi" w:cs="Times New Roman"/>
          <w:color w:val="000000" w:themeColor="text1"/>
        </w:rPr>
        <w:t>in</w:t>
      </w:r>
      <w:r w:rsidR="00BE6EF8" w:rsidRPr="00B6396A">
        <w:rPr>
          <w:rFonts w:asciiTheme="minorHAnsi" w:hAnsiTheme="minorHAnsi" w:cs="Times New Roman"/>
          <w:color w:val="000000" w:themeColor="text1"/>
        </w:rPr>
        <w:t xml:space="preserve"> Chocó</w:t>
      </w:r>
      <w:r w:rsidR="00C13BD2" w:rsidRPr="00B6396A">
        <w:rPr>
          <w:rFonts w:asciiTheme="minorHAnsi" w:hAnsiTheme="minorHAnsi" w:cs="Times New Roman"/>
          <w:color w:val="000000" w:themeColor="text1"/>
        </w:rPr>
        <w:t xml:space="preserve">; </w:t>
      </w:r>
      <w:r w:rsidR="00BE6EF8" w:rsidRPr="00B6396A">
        <w:rPr>
          <w:rFonts w:asciiTheme="minorHAnsi" w:hAnsiTheme="minorHAnsi" w:cs="Times New Roman"/>
          <w:color w:val="000000" w:themeColor="text1"/>
        </w:rPr>
        <w:t xml:space="preserve">Pueblo Rico </w:t>
      </w:r>
      <w:r w:rsidRPr="00B6396A">
        <w:rPr>
          <w:rFonts w:asciiTheme="minorHAnsi" w:hAnsiTheme="minorHAnsi" w:cs="Times New Roman"/>
          <w:color w:val="000000" w:themeColor="text1"/>
        </w:rPr>
        <w:t>and</w:t>
      </w:r>
      <w:r w:rsidR="00BE6EF8" w:rsidRPr="00B6396A">
        <w:rPr>
          <w:rFonts w:asciiTheme="minorHAnsi" w:hAnsiTheme="minorHAnsi" w:cs="Times New Roman"/>
          <w:color w:val="000000" w:themeColor="text1"/>
        </w:rPr>
        <w:t xml:space="preserve"> Mistrató </w:t>
      </w:r>
      <w:r w:rsidRPr="00B6396A">
        <w:rPr>
          <w:rFonts w:asciiTheme="minorHAnsi" w:hAnsiTheme="minorHAnsi" w:cs="Times New Roman"/>
          <w:color w:val="000000" w:themeColor="text1"/>
        </w:rPr>
        <w:t>in</w:t>
      </w:r>
      <w:r w:rsidR="00BE6EF8" w:rsidRPr="00B6396A">
        <w:rPr>
          <w:rFonts w:asciiTheme="minorHAnsi" w:hAnsiTheme="minorHAnsi" w:cs="Times New Roman"/>
          <w:color w:val="000000" w:themeColor="text1"/>
        </w:rPr>
        <w:t xml:space="preserve"> Risaralda</w:t>
      </w:r>
      <w:r w:rsidR="00C13BD2" w:rsidRPr="00B6396A">
        <w:rPr>
          <w:rFonts w:asciiTheme="minorHAnsi" w:hAnsiTheme="minorHAnsi" w:cs="Times New Roman"/>
          <w:color w:val="000000" w:themeColor="text1"/>
        </w:rPr>
        <w:t xml:space="preserve">; </w:t>
      </w:r>
      <w:r w:rsidR="00666381" w:rsidRPr="00B6396A">
        <w:rPr>
          <w:rFonts w:asciiTheme="minorHAnsi" w:hAnsiTheme="minorHAnsi" w:cs="Times New Roman"/>
          <w:color w:val="000000" w:themeColor="text1"/>
        </w:rPr>
        <w:t>and</w:t>
      </w:r>
      <w:r w:rsidR="00BE6EF8" w:rsidRPr="00B6396A">
        <w:rPr>
          <w:rFonts w:asciiTheme="minorHAnsi" w:hAnsiTheme="minorHAnsi" w:cs="Times New Roman"/>
          <w:color w:val="000000" w:themeColor="text1"/>
        </w:rPr>
        <w:t xml:space="preserve"> El Cairo, Versalles</w:t>
      </w:r>
      <w:r w:rsidR="00C13BD2" w:rsidRPr="00B6396A">
        <w:rPr>
          <w:rFonts w:asciiTheme="minorHAnsi" w:hAnsiTheme="minorHAnsi" w:cs="Times New Roman"/>
          <w:color w:val="000000" w:themeColor="text1"/>
        </w:rPr>
        <w:t>,</w:t>
      </w:r>
      <w:r w:rsidR="00BE6EF8" w:rsidRPr="00B6396A">
        <w:rPr>
          <w:rFonts w:asciiTheme="minorHAnsi" w:hAnsiTheme="minorHAnsi" w:cs="Times New Roman"/>
          <w:color w:val="000000" w:themeColor="text1"/>
        </w:rPr>
        <w:t xml:space="preserve"> </w:t>
      </w:r>
      <w:r w:rsidR="00666381" w:rsidRPr="00B6396A">
        <w:rPr>
          <w:rFonts w:asciiTheme="minorHAnsi" w:hAnsiTheme="minorHAnsi" w:cs="Times New Roman"/>
          <w:color w:val="000000" w:themeColor="text1"/>
        </w:rPr>
        <w:t>and</w:t>
      </w:r>
      <w:r w:rsidR="00BE6EF8" w:rsidRPr="00B6396A">
        <w:rPr>
          <w:rFonts w:asciiTheme="minorHAnsi" w:hAnsiTheme="minorHAnsi" w:cs="Times New Roman"/>
          <w:color w:val="000000" w:themeColor="text1"/>
        </w:rPr>
        <w:t xml:space="preserve"> El Dovio </w:t>
      </w:r>
      <w:r w:rsidR="00666381" w:rsidRPr="00B6396A">
        <w:rPr>
          <w:rFonts w:asciiTheme="minorHAnsi" w:hAnsiTheme="minorHAnsi" w:cs="Times New Roman"/>
          <w:color w:val="000000" w:themeColor="text1"/>
        </w:rPr>
        <w:t>in</w:t>
      </w:r>
      <w:r w:rsidR="00BE6EF8" w:rsidRPr="00B6396A">
        <w:rPr>
          <w:rFonts w:asciiTheme="minorHAnsi" w:hAnsiTheme="minorHAnsi" w:cs="Times New Roman"/>
          <w:color w:val="000000" w:themeColor="text1"/>
        </w:rPr>
        <w:t xml:space="preserve"> Valle del Cauca. </w:t>
      </w:r>
      <w:r w:rsidR="00A74F51" w:rsidRPr="00B6396A">
        <w:rPr>
          <w:rFonts w:asciiTheme="minorHAnsi" w:hAnsiTheme="minorHAnsi" w:cs="Times New Roman"/>
          <w:color w:val="000000" w:themeColor="text1"/>
        </w:rPr>
        <w:t>There are two</w:t>
      </w:r>
      <w:r w:rsidR="00C13BD2" w:rsidRPr="00B6396A">
        <w:rPr>
          <w:rFonts w:asciiTheme="minorHAnsi" w:hAnsiTheme="minorHAnsi" w:cs="Times New Roman"/>
          <w:color w:val="000000" w:themeColor="text1"/>
        </w:rPr>
        <w:t xml:space="preserve"> </w:t>
      </w:r>
      <w:r w:rsidR="00A74F51" w:rsidRPr="00B6396A">
        <w:rPr>
          <w:rFonts w:asciiTheme="minorHAnsi" w:hAnsiTheme="minorHAnsi" w:cs="Times New Roman"/>
          <w:color w:val="000000" w:themeColor="text1"/>
        </w:rPr>
        <w:t xml:space="preserve">indigenous </w:t>
      </w:r>
      <w:r w:rsidR="00E42977" w:rsidRPr="00B6396A">
        <w:rPr>
          <w:rFonts w:asciiTheme="minorHAnsi" w:hAnsiTheme="minorHAnsi" w:cs="Times New Roman"/>
          <w:i/>
          <w:color w:val="000000" w:themeColor="text1"/>
        </w:rPr>
        <w:t>resguardos</w:t>
      </w:r>
      <w:r w:rsidR="00B214A5" w:rsidRPr="00B6396A">
        <w:rPr>
          <w:rFonts w:asciiTheme="minorHAnsi" w:hAnsiTheme="minorHAnsi" w:cs="Times New Roman"/>
          <w:color w:val="000000" w:themeColor="text1"/>
        </w:rPr>
        <w:t xml:space="preserve"> of </w:t>
      </w:r>
      <w:r w:rsidR="00BE6EF8" w:rsidRPr="00B6396A">
        <w:rPr>
          <w:rFonts w:asciiTheme="minorHAnsi" w:hAnsiTheme="minorHAnsi" w:cs="Times New Roman"/>
          <w:color w:val="000000" w:themeColor="text1"/>
        </w:rPr>
        <w:t xml:space="preserve">Emberá-Katío </w:t>
      </w:r>
      <w:r w:rsidR="00B214A5" w:rsidRPr="00B6396A">
        <w:rPr>
          <w:rFonts w:asciiTheme="minorHAnsi" w:hAnsiTheme="minorHAnsi" w:cs="Times New Roman"/>
          <w:color w:val="000000" w:themeColor="text1"/>
        </w:rPr>
        <w:t>and</w:t>
      </w:r>
      <w:r w:rsidR="00BE6EF8" w:rsidRPr="00B6396A">
        <w:rPr>
          <w:rFonts w:asciiTheme="minorHAnsi" w:hAnsiTheme="minorHAnsi" w:cs="Times New Roman"/>
          <w:color w:val="000000" w:themeColor="text1"/>
        </w:rPr>
        <w:t xml:space="preserve"> Emberá-Chamí</w:t>
      </w:r>
      <w:r w:rsidR="00B214A5" w:rsidRPr="00B6396A">
        <w:rPr>
          <w:rFonts w:asciiTheme="minorHAnsi" w:hAnsiTheme="minorHAnsi" w:cs="Times New Roman"/>
          <w:color w:val="000000" w:themeColor="text1"/>
        </w:rPr>
        <w:t xml:space="preserve"> ethnic groups</w:t>
      </w:r>
      <w:r w:rsidR="00BE6EF8" w:rsidRPr="00B6396A">
        <w:rPr>
          <w:rFonts w:asciiTheme="minorHAnsi" w:hAnsiTheme="minorHAnsi" w:cs="Times New Roman"/>
          <w:color w:val="000000" w:themeColor="text1"/>
        </w:rPr>
        <w:t xml:space="preserve">, </w:t>
      </w:r>
      <w:r w:rsidR="00B214A5" w:rsidRPr="00B6396A">
        <w:rPr>
          <w:rFonts w:asciiTheme="minorHAnsi" w:hAnsiTheme="minorHAnsi" w:cs="Times New Roman"/>
          <w:color w:val="000000" w:themeColor="text1"/>
        </w:rPr>
        <w:t xml:space="preserve">and </w:t>
      </w:r>
      <w:r w:rsidR="00085C75" w:rsidRPr="00B6396A">
        <w:rPr>
          <w:rFonts w:asciiTheme="minorHAnsi" w:hAnsiTheme="minorHAnsi" w:cs="Times New Roman"/>
          <w:color w:val="000000" w:themeColor="text1"/>
        </w:rPr>
        <w:t xml:space="preserve">six </w:t>
      </w:r>
      <w:r w:rsidR="00B214A5" w:rsidRPr="00B6396A">
        <w:rPr>
          <w:rFonts w:asciiTheme="minorHAnsi" w:hAnsiTheme="minorHAnsi" w:cs="Times New Roman"/>
          <w:color w:val="000000" w:themeColor="text1"/>
        </w:rPr>
        <w:t>commun</w:t>
      </w:r>
      <w:r w:rsidR="0016086E" w:rsidRPr="00B6396A">
        <w:rPr>
          <w:rFonts w:asciiTheme="minorHAnsi" w:hAnsiTheme="minorHAnsi" w:cs="Times New Roman"/>
          <w:color w:val="000000" w:themeColor="text1"/>
        </w:rPr>
        <w:t>al</w:t>
      </w:r>
      <w:r w:rsidR="00B214A5" w:rsidRPr="00B6396A">
        <w:rPr>
          <w:rFonts w:asciiTheme="minorHAnsi" w:hAnsiTheme="minorHAnsi" w:cs="Times New Roman"/>
          <w:color w:val="000000" w:themeColor="text1"/>
        </w:rPr>
        <w:t xml:space="preserve"> councils representing </w:t>
      </w:r>
      <w:r w:rsidR="00BE6EF8" w:rsidRPr="00B6396A">
        <w:rPr>
          <w:rFonts w:asciiTheme="minorHAnsi" w:hAnsiTheme="minorHAnsi" w:cs="Times New Roman"/>
          <w:color w:val="000000" w:themeColor="text1"/>
        </w:rPr>
        <w:t xml:space="preserve">12% </w:t>
      </w:r>
      <w:r w:rsidR="00B214A5" w:rsidRPr="00B6396A">
        <w:rPr>
          <w:rFonts w:asciiTheme="minorHAnsi" w:hAnsiTheme="minorHAnsi" w:cs="Times New Roman"/>
          <w:color w:val="000000" w:themeColor="text1"/>
        </w:rPr>
        <w:t>and</w:t>
      </w:r>
      <w:r w:rsidR="00100BAE" w:rsidRPr="00B6396A">
        <w:rPr>
          <w:rFonts w:asciiTheme="minorHAnsi" w:hAnsiTheme="minorHAnsi" w:cs="Times New Roman"/>
          <w:color w:val="000000" w:themeColor="text1"/>
        </w:rPr>
        <w:t xml:space="preserve"> 18% </w:t>
      </w:r>
      <w:r w:rsidR="00B214A5" w:rsidRPr="00B6396A">
        <w:rPr>
          <w:rFonts w:asciiTheme="minorHAnsi" w:hAnsiTheme="minorHAnsi" w:cs="Times New Roman"/>
          <w:color w:val="000000" w:themeColor="text1"/>
        </w:rPr>
        <w:t xml:space="preserve">of the </w:t>
      </w:r>
      <w:r w:rsidR="00A771C8" w:rsidRPr="00B6396A">
        <w:rPr>
          <w:rFonts w:asciiTheme="minorHAnsi" w:hAnsiTheme="minorHAnsi" w:cs="Times New Roman"/>
          <w:color w:val="000000" w:themeColor="text1"/>
        </w:rPr>
        <w:t>MUCB</w:t>
      </w:r>
      <w:r w:rsidR="00B214A5" w:rsidRPr="00B6396A">
        <w:rPr>
          <w:rFonts w:asciiTheme="minorHAnsi" w:hAnsiTheme="minorHAnsi" w:cs="Times New Roman"/>
          <w:color w:val="000000" w:themeColor="text1"/>
        </w:rPr>
        <w:t xml:space="preserve"> area</w:t>
      </w:r>
      <w:r w:rsidR="00085C75" w:rsidRPr="00B6396A">
        <w:rPr>
          <w:rFonts w:asciiTheme="minorHAnsi" w:hAnsiTheme="minorHAnsi" w:cs="Times New Roman"/>
          <w:color w:val="000000" w:themeColor="text1"/>
        </w:rPr>
        <w:t>,</w:t>
      </w:r>
      <w:r w:rsidR="00B214A5" w:rsidRPr="00B6396A">
        <w:rPr>
          <w:rFonts w:asciiTheme="minorHAnsi" w:hAnsiTheme="minorHAnsi" w:cs="Times New Roman"/>
          <w:color w:val="000000" w:themeColor="text1"/>
        </w:rPr>
        <w:t xml:space="preserve"> respectively.</w:t>
      </w:r>
      <w:r w:rsidR="00100BAE" w:rsidRPr="00B6396A">
        <w:rPr>
          <w:rFonts w:asciiTheme="minorHAnsi" w:hAnsiTheme="minorHAnsi" w:cs="Times New Roman"/>
          <w:color w:val="000000" w:themeColor="text1"/>
        </w:rPr>
        <w:t xml:space="preserve"> </w:t>
      </w:r>
    </w:p>
    <w:p w14:paraId="0C935110" w14:textId="77777777" w:rsidR="00BE6EF8" w:rsidRPr="00B6396A" w:rsidRDefault="00B214A5" w:rsidP="00072CA0">
      <w:pPr>
        <w:spacing w:after="120" w:line="240" w:lineRule="auto"/>
        <w:jc w:val="both"/>
        <w:rPr>
          <w:rFonts w:asciiTheme="minorHAnsi" w:hAnsiTheme="minorHAnsi" w:cs="Times New Roman"/>
        </w:rPr>
      </w:pPr>
      <w:r w:rsidRPr="00B6396A">
        <w:rPr>
          <w:rFonts w:asciiTheme="minorHAnsi" w:hAnsiTheme="minorHAnsi" w:cs="Times New Roman"/>
          <w:color w:val="000000" w:themeColor="text1"/>
        </w:rPr>
        <w:t xml:space="preserve">The forest cover represents </w:t>
      </w:r>
      <w:r w:rsidR="00BE6EF8" w:rsidRPr="00B6396A">
        <w:rPr>
          <w:rFonts w:asciiTheme="minorHAnsi" w:hAnsiTheme="minorHAnsi" w:cs="Times New Roman"/>
          <w:color w:val="000000" w:themeColor="text1"/>
        </w:rPr>
        <w:t xml:space="preserve">67% </w:t>
      </w:r>
      <w:r w:rsidR="00085C75" w:rsidRPr="00B6396A">
        <w:rPr>
          <w:rFonts w:asciiTheme="minorHAnsi" w:hAnsiTheme="minorHAnsi" w:cs="Times New Roman"/>
          <w:color w:val="000000" w:themeColor="text1"/>
        </w:rPr>
        <w:t xml:space="preserve">of </w:t>
      </w:r>
      <w:r w:rsidRPr="00B6396A">
        <w:rPr>
          <w:rFonts w:asciiTheme="minorHAnsi" w:hAnsiTheme="minorHAnsi" w:cs="Times New Roman"/>
          <w:color w:val="000000" w:themeColor="text1"/>
        </w:rPr>
        <w:t xml:space="preserve">the </w:t>
      </w:r>
      <w:r w:rsidR="00A771C8" w:rsidRPr="00B6396A">
        <w:rPr>
          <w:rFonts w:asciiTheme="minorHAnsi" w:hAnsiTheme="minorHAnsi" w:cs="Times New Roman"/>
          <w:color w:val="000000" w:themeColor="text1"/>
        </w:rPr>
        <w:t>MUCB</w:t>
      </w:r>
      <w:r w:rsidR="00BE6EF8" w:rsidRPr="00B6396A">
        <w:rPr>
          <w:rFonts w:asciiTheme="minorHAnsi" w:hAnsiTheme="minorHAnsi" w:cs="Times New Roman"/>
          <w:color w:val="000000" w:themeColor="text1"/>
        </w:rPr>
        <w:t xml:space="preserve">. </w:t>
      </w:r>
      <w:r w:rsidRPr="00B6396A">
        <w:rPr>
          <w:rFonts w:asciiTheme="minorHAnsi" w:hAnsiTheme="minorHAnsi" w:cs="Times New Roman"/>
          <w:color w:val="000000" w:themeColor="text1"/>
        </w:rPr>
        <w:t>The</w:t>
      </w:r>
      <w:r w:rsidR="00085C75" w:rsidRPr="00B6396A">
        <w:rPr>
          <w:rFonts w:asciiTheme="minorHAnsi" w:hAnsiTheme="minorHAnsi" w:cs="Times New Roman"/>
          <w:color w:val="000000" w:themeColor="text1"/>
        </w:rPr>
        <w:t>re are 30</w:t>
      </w:r>
      <w:r w:rsidRPr="00B6396A">
        <w:rPr>
          <w:rFonts w:asciiTheme="minorHAnsi" w:hAnsiTheme="minorHAnsi" w:cs="Times New Roman"/>
          <w:color w:val="000000" w:themeColor="text1"/>
        </w:rPr>
        <w:t xml:space="preserve"> </w:t>
      </w:r>
      <w:r w:rsidR="00085C75" w:rsidRPr="00B6396A">
        <w:rPr>
          <w:rFonts w:asciiTheme="minorHAnsi" w:hAnsiTheme="minorHAnsi" w:cs="Times New Roman"/>
          <w:color w:val="000000" w:themeColor="text1"/>
        </w:rPr>
        <w:t>PAs r</w:t>
      </w:r>
      <w:r w:rsidR="00723CE3" w:rsidRPr="00B6396A">
        <w:rPr>
          <w:rFonts w:asciiTheme="minorHAnsi" w:hAnsiTheme="minorHAnsi" w:cs="Times New Roman"/>
        </w:rPr>
        <w:t xml:space="preserve"> that are part of the SINAP in this </w:t>
      </w:r>
      <w:r w:rsidR="00A771C8" w:rsidRPr="00B6396A">
        <w:rPr>
          <w:rFonts w:asciiTheme="minorHAnsi" w:hAnsiTheme="minorHAnsi" w:cs="Times New Roman"/>
        </w:rPr>
        <w:t>MUCB</w:t>
      </w:r>
      <w:r w:rsidR="00723CE3" w:rsidRPr="00B6396A">
        <w:rPr>
          <w:rFonts w:asciiTheme="minorHAnsi" w:hAnsiTheme="minorHAnsi" w:cs="Times New Roman"/>
        </w:rPr>
        <w:t xml:space="preserve"> </w:t>
      </w:r>
      <w:r w:rsidRPr="00B6396A">
        <w:rPr>
          <w:rFonts w:asciiTheme="minorHAnsi" w:hAnsiTheme="minorHAnsi" w:cs="Times New Roman"/>
          <w:color w:val="000000" w:themeColor="text1"/>
        </w:rPr>
        <w:t xml:space="preserve">and </w:t>
      </w:r>
      <w:r w:rsidR="00085C75" w:rsidRPr="00B6396A">
        <w:rPr>
          <w:rFonts w:asciiTheme="minorHAnsi" w:hAnsiTheme="minorHAnsi" w:cs="Times New Roman"/>
          <w:color w:val="000000" w:themeColor="text1"/>
        </w:rPr>
        <w:t xml:space="preserve">are listed </w:t>
      </w:r>
      <w:r w:rsidRPr="00B6396A">
        <w:rPr>
          <w:rFonts w:asciiTheme="minorHAnsi" w:hAnsiTheme="minorHAnsi" w:cs="Times New Roman"/>
          <w:color w:val="000000" w:themeColor="text1"/>
        </w:rPr>
        <w:t>in Table 5.</w:t>
      </w:r>
    </w:p>
    <w:p w14:paraId="0A998C10" w14:textId="77777777" w:rsidR="00BE6EF8" w:rsidRPr="00B6396A" w:rsidRDefault="00B214A5"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5. Protected areas in the </w:t>
      </w:r>
      <w:r w:rsidR="00100BAE" w:rsidRPr="00B6396A">
        <w:rPr>
          <w:rFonts w:asciiTheme="minorHAnsi" w:hAnsiTheme="minorHAnsi" w:cs="Times New Roman"/>
          <w:sz w:val="20"/>
          <w:szCs w:val="20"/>
          <w:lang w:val="en-US"/>
        </w:rPr>
        <w:t xml:space="preserve">Serranía de Paraguas </w:t>
      </w:r>
      <w:r w:rsidR="00106FDE" w:rsidRPr="00B6396A">
        <w:rPr>
          <w:rFonts w:asciiTheme="minorHAnsi" w:hAnsiTheme="minorHAnsi" w:cs="Times New Roman"/>
          <w:sz w:val="20"/>
          <w:szCs w:val="20"/>
          <w:lang w:val="en-US"/>
        </w:rPr>
        <w:t>–</w:t>
      </w:r>
      <w:r w:rsidR="00100BAE" w:rsidRPr="00B6396A">
        <w:rPr>
          <w:rFonts w:asciiTheme="minorHAnsi" w:hAnsiTheme="minorHAnsi" w:cs="Times New Roman"/>
          <w:sz w:val="20"/>
          <w:szCs w:val="20"/>
          <w:lang w:val="en-US"/>
        </w:rPr>
        <w:t xml:space="preserve"> Tatamá</w:t>
      </w:r>
      <w:r w:rsidR="00106FDE" w:rsidRPr="00B6396A">
        <w:rPr>
          <w:rFonts w:asciiTheme="minorHAnsi" w:hAnsiTheme="minorHAnsi" w:cs="Times New Roman"/>
          <w:sz w:val="20"/>
          <w:szCs w:val="20"/>
          <w:lang w:val="en-US"/>
        </w:rPr>
        <w:t xml:space="preserve"> MUCB</w:t>
      </w:r>
      <w:r w:rsidR="00723C90" w:rsidRPr="00B6396A">
        <w:rPr>
          <w:rFonts w:asciiTheme="minorHAnsi" w:hAnsiTheme="minorHAnsi" w:cs="Times New Roman"/>
          <w:sz w:val="20"/>
          <w:szCs w:val="20"/>
          <w:lang w:val="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3826"/>
        <w:gridCol w:w="3826"/>
      </w:tblGrid>
      <w:tr w:rsidR="00BE6EF8" w:rsidRPr="00B6396A" w14:paraId="69537E86" w14:textId="77777777" w:rsidTr="00100BAE">
        <w:trPr>
          <w:trHeight w:val="275"/>
        </w:trPr>
        <w:tc>
          <w:tcPr>
            <w:tcW w:w="1068" w:type="pct"/>
            <w:vAlign w:val="center"/>
          </w:tcPr>
          <w:p w14:paraId="3F9EEC99" w14:textId="77777777" w:rsidR="00BE6EF8" w:rsidRPr="00B6396A" w:rsidRDefault="00A771C8" w:rsidP="004F3F98">
            <w:pPr>
              <w:pStyle w:val="Tableheadingcolumncentred"/>
              <w:jc w:val="both"/>
              <w:rPr>
                <w:rFonts w:asciiTheme="minorHAnsi" w:hAnsiTheme="minorHAnsi"/>
                <w:b w:val="0"/>
                <w:szCs w:val="20"/>
              </w:rPr>
            </w:pPr>
            <w:r w:rsidRPr="00B6396A">
              <w:rPr>
                <w:rFonts w:asciiTheme="minorHAnsi" w:hAnsiTheme="minorHAnsi"/>
                <w:b w:val="0"/>
                <w:szCs w:val="20"/>
              </w:rPr>
              <w:t>MUCB</w:t>
            </w:r>
          </w:p>
        </w:tc>
        <w:tc>
          <w:tcPr>
            <w:tcW w:w="1966" w:type="pct"/>
            <w:shd w:val="clear" w:color="auto" w:fill="auto"/>
            <w:vAlign w:val="center"/>
          </w:tcPr>
          <w:p w14:paraId="4EE7788E" w14:textId="77777777" w:rsidR="00BE6EF8" w:rsidRPr="00B6396A" w:rsidRDefault="00106FDE" w:rsidP="004F3F98">
            <w:pPr>
              <w:pStyle w:val="Tableheadingcolumncentred"/>
              <w:jc w:val="both"/>
              <w:rPr>
                <w:rFonts w:asciiTheme="minorHAnsi" w:hAnsiTheme="minorHAnsi"/>
                <w:b w:val="0"/>
                <w:szCs w:val="20"/>
              </w:rPr>
            </w:pPr>
            <w:r w:rsidRPr="00B6396A">
              <w:rPr>
                <w:rFonts w:asciiTheme="minorHAnsi" w:hAnsiTheme="minorHAnsi"/>
                <w:b w:val="0"/>
                <w:szCs w:val="20"/>
              </w:rPr>
              <w:t>P</w:t>
            </w:r>
            <w:r w:rsidR="00085C75" w:rsidRPr="00B6396A">
              <w:rPr>
                <w:rFonts w:asciiTheme="minorHAnsi" w:hAnsiTheme="minorHAnsi"/>
                <w:b w:val="0"/>
                <w:szCs w:val="20"/>
              </w:rPr>
              <w:t>A</w:t>
            </w:r>
            <w:r w:rsidRPr="00B6396A">
              <w:rPr>
                <w:rFonts w:asciiTheme="minorHAnsi" w:hAnsiTheme="minorHAnsi"/>
                <w:b w:val="0"/>
                <w:szCs w:val="20"/>
              </w:rPr>
              <w:t xml:space="preserve"> category</w:t>
            </w:r>
          </w:p>
        </w:tc>
        <w:tc>
          <w:tcPr>
            <w:tcW w:w="1966" w:type="pct"/>
            <w:vAlign w:val="center"/>
          </w:tcPr>
          <w:p w14:paraId="2108CAA9" w14:textId="77777777" w:rsidR="00BE6EF8" w:rsidRPr="00B6396A" w:rsidRDefault="00BE6EF8" w:rsidP="004F3F98">
            <w:pPr>
              <w:pStyle w:val="Tableheadingcolumncentred"/>
              <w:jc w:val="both"/>
              <w:rPr>
                <w:rFonts w:asciiTheme="minorHAnsi" w:hAnsiTheme="minorHAnsi"/>
                <w:b w:val="0"/>
                <w:szCs w:val="20"/>
              </w:rPr>
            </w:pPr>
            <w:r w:rsidRPr="00B6396A">
              <w:rPr>
                <w:rFonts w:asciiTheme="minorHAnsi" w:hAnsiTheme="minorHAnsi"/>
                <w:b w:val="0"/>
                <w:szCs w:val="20"/>
              </w:rPr>
              <w:t>N</w:t>
            </w:r>
            <w:r w:rsidR="00106FDE" w:rsidRPr="00B6396A">
              <w:rPr>
                <w:rFonts w:asciiTheme="minorHAnsi" w:hAnsiTheme="minorHAnsi"/>
                <w:b w:val="0"/>
                <w:szCs w:val="20"/>
              </w:rPr>
              <w:t>ame</w:t>
            </w:r>
          </w:p>
        </w:tc>
      </w:tr>
      <w:tr w:rsidR="00826653" w:rsidRPr="00B6396A" w14:paraId="1B91C766" w14:textId="77777777" w:rsidTr="00100BAE">
        <w:trPr>
          <w:trHeight w:val="75"/>
        </w:trPr>
        <w:tc>
          <w:tcPr>
            <w:tcW w:w="1068" w:type="pct"/>
            <w:vMerge w:val="restart"/>
            <w:tcBorders>
              <w:left w:val="single" w:sz="4" w:space="0" w:color="auto"/>
              <w:right w:val="single" w:sz="4" w:space="0" w:color="auto"/>
            </w:tcBorders>
            <w:vAlign w:val="center"/>
          </w:tcPr>
          <w:p w14:paraId="4329BF4F"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Tatamá-Serranía de Paraguas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14:paraId="339D115E" w14:textId="77777777" w:rsidR="00826653" w:rsidRPr="00B6396A" w:rsidRDefault="00163A1C" w:rsidP="004F3F98">
            <w:pPr>
              <w:pStyle w:val="NoSpacing1"/>
              <w:rPr>
                <w:rFonts w:asciiTheme="minorHAnsi" w:hAnsiTheme="minorHAnsi"/>
                <w:sz w:val="20"/>
                <w:szCs w:val="20"/>
                <w:lang w:val="en-US"/>
              </w:rPr>
            </w:pPr>
            <w:r w:rsidRPr="00B6396A">
              <w:rPr>
                <w:rFonts w:asciiTheme="minorHAnsi" w:hAnsiTheme="minorHAnsi"/>
                <w:sz w:val="20"/>
                <w:szCs w:val="20"/>
                <w:lang w:val="en-US"/>
              </w:rPr>
              <w:t>NNP</w:t>
            </w:r>
          </w:p>
        </w:tc>
        <w:tc>
          <w:tcPr>
            <w:tcW w:w="1966" w:type="pct"/>
            <w:tcBorders>
              <w:top w:val="single" w:sz="4" w:space="0" w:color="auto"/>
              <w:left w:val="single" w:sz="4" w:space="0" w:color="auto"/>
              <w:bottom w:val="single" w:sz="4" w:space="0" w:color="auto"/>
              <w:right w:val="single" w:sz="4" w:space="0" w:color="auto"/>
            </w:tcBorders>
          </w:tcPr>
          <w:p w14:paraId="2BB00A8F"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 xml:space="preserve">Tatamá </w:t>
            </w:r>
          </w:p>
        </w:tc>
      </w:tr>
      <w:tr w:rsidR="00826653" w:rsidRPr="00B6396A" w14:paraId="03624C3F" w14:textId="77777777" w:rsidTr="00100BAE">
        <w:trPr>
          <w:trHeight w:val="75"/>
        </w:trPr>
        <w:tc>
          <w:tcPr>
            <w:tcW w:w="1068" w:type="pct"/>
            <w:vMerge/>
            <w:tcBorders>
              <w:left w:val="single" w:sz="4" w:space="0" w:color="auto"/>
              <w:right w:val="single" w:sz="4" w:space="0" w:color="auto"/>
            </w:tcBorders>
            <w:vAlign w:val="center"/>
          </w:tcPr>
          <w:p w14:paraId="429B576A"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14:paraId="5C7562A9" w14:textId="77777777" w:rsidR="00826653" w:rsidRPr="00B6396A" w:rsidRDefault="00163A1C" w:rsidP="004F3F98">
            <w:pPr>
              <w:pStyle w:val="NoSpacing1"/>
              <w:rPr>
                <w:rFonts w:asciiTheme="minorHAnsi" w:hAnsiTheme="minorHAnsi"/>
                <w:sz w:val="20"/>
                <w:szCs w:val="20"/>
                <w:lang w:val="en-US"/>
              </w:rPr>
            </w:pPr>
            <w:r w:rsidRPr="00B6396A">
              <w:rPr>
                <w:rFonts w:asciiTheme="minorHAnsi" w:hAnsiTheme="minorHAnsi"/>
                <w:sz w:val="20"/>
                <w:szCs w:val="20"/>
                <w:lang w:val="en-US"/>
              </w:rPr>
              <w:t>PNP</w:t>
            </w:r>
          </w:p>
        </w:tc>
        <w:tc>
          <w:tcPr>
            <w:tcW w:w="1966" w:type="pct"/>
            <w:tcBorders>
              <w:top w:val="single" w:sz="4" w:space="0" w:color="auto"/>
              <w:left w:val="single" w:sz="4" w:space="0" w:color="auto"/>
              <w:bottom w:val="single" w:sz="4" w:space="0" w:color="auto"/>
              <w:right w:val="single" w:sz="4" w:space="0" w:color="auto"/>
            </w:tcBorders>
          </w:tcPr>
          <w:p w14:paraId="1E56CF7A"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Río Negro</w:t>
            </w:r>
          </w:p>
        </w:tc>
      </w:tr>
      <w:tr w:rsidR="00826653" w:rsidRPr="00B6396A" w14:paraId="70C0F700" w14:textId="77777777" w:rsidTr="00100BAE">
        <w:trPr>
          <w:trHeight w:val="76"/>
        </w:trPr>
        <w:tc>
          <w:tcPr>
            <w:tcW w:w="1068" w:type="pct"/>
            <w:vMerge/>
            <w:tcBorders>
              <w:left w:val="single" w:sz="4" w:space="0" w:color="auto"/>
              <w:right w:val="single" w:sz="4" w:space="0" w:color="auto"/>
            </w:tcBorders>
            <w:vAlign w:val="center"/>
          </w:tcPr>
          <w:p w14:paraId="6D13C6F4"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14:paraId="2AC47614" w14:textId="77777777" w:rsidR="00826653" w:rsidRPr="00B6396A" w:rsidRDefault="00F75D07" w:rsidP="004F3F98">
            <w:pPr>
              <w:pStyle w:val="NoSpacing1"/>
              <w:rPr>
                <w:rFonts w:asciiTheme="minorHAnsi" w:hAnsiTheme="minorHAnsi"/>
                <w:sz w:val="20"/>
                <w:szCs w:val="20"/>
                <w:lang w:val="en-US"/>
              </w:rPr>
            </w:pPr>
            <w:r w:rsidRPr="00B6396A">
              <w:rPr>
                <w:rFonts w:asciiTheme="minorHAnsi" w:hAnsiTheme="minorHAnsi"/>
                <w:sz w:val="20"/>
                <w:szCs w:val="20"/>
                <w:lang w:val="en-US"/>
              </w:rPr>
              <w:t>IMRD</w:t>
            </w:r>
          </w:p>
        </w:tc>
        <w:tc>
          <w:tcPr>
            <w:tcW w:w="1966" w:type="pct"/>
            <w:tcBorders>
              <w:top w:val="single" w:sz="4" w:space="0" w:color="auto"/>
              <w:left w:val="single" w:sz="4" w:space="0" w:color="auto"/>
              <w:bottom w:val="single" w:sz="4" w:space="0" w:color="auto"/>
              <w:right w:val="single" w:sz="4" w:space="0" w:color="auto"/>
            </w:tcBorders>
          </w:tcPr>
          <w:p w14:paraId="4DF2A56C"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Chuchilla del San Juan</w:t>
            </w:r>
          </w:p>
        </w:tc>
      </w:tr>
      <w:tr w:rsidR="00826653" w:rsidRPr="00B6396A" w14:paraId="44E208F9" w14:textId="77777777" w:rsidTr="00100BAE">
        <w:trPr>
          <w:trHeight w:val="76"/>
        </w:trPr>
        <w:tc>
          <w:tcPr>
            <w:tcW w:w="1068" w:type="pct"/>
            <w:vMerge/>
            <w:tcBorders>
              <w:left w:val="single" w:sz="4" w:space="0" w:color="auto"/>
              <w:right w:val="single" w:sz="4" w:space="0" w:color="auto"/>
            </w:tcBorders>
            <w:vAlign w:val="center"/>
          </w:tcPr>
          <w:p w14:paraId="35D0A1E1" w14:textId="77777777" w:rsidR="00826653" w:rsidRPr="00B6396A" w:rsidRDefault="00826653" w:rsidP="004F3F98">
            <w:pPr>
              <w:pStyle w:val="NoSpacing1"/>
              <w:rPr>
                <w:rFonts w:asciiTheme="minorHAnsi" w:hAnsiTheme="minorHAnsi"/>
                <w:sz w:val="20"/>
                <w:szCs w:val="20"/>
                <w:lang w:val="en-US"/>
              </w:rPr>
            </w:pPr>
          </w:p>
        </w:tc>
        <w:tc>
          <w:tcPr>
            <w:tcW w:w="1966" w:type="pct"/>
            <w:vMerge w:val="restart"/>
            <w:tcBorders>
              <w:top w:val="single" w:sz="4" w:space="0" w:color="auto"/>
              <w:left w:val="single" w:sz="4" w:space="0" w:color="auto"/>
              <w:right w:val="single" w:sz="4" w:space="0" w:color="auto"/>
            </w:tcBorders>
            <w:shd w:val="clear" w:color="auto" w:fill="auto"/>
            <w:vAlign w:val="center"/>
          </w:tcPr>
          <w:p w14:paraId="1FDEF75A" w14:textId="77777777" w:rsidR="00826653" w:rsidRPr="00B6396A" w:rsidRDefault="00163A1C" w:rsidP="004F3F98">
            <w:pPr>
              <w:pStyle w:val="NoSpacing1"/>
              <w:rPr>
                <w:rFonts w:asciiTheme="minorHAnsi" w:hAnsiTheme="minorHAnsi"/>
                <w:sz w:val="20"/>
                <w:szCs w:val="20"/>
                <w:lang w:val="en-US"/>
              </w:rPr>
            </w:pPr>
            <w:r w:rsidRPr="00B6396A">
              <w:rPr>
                <w:rFonts w:asciiTheme="minorHAnsi" w:hAnsiTheme="minorHAnsi"/>
                <w:sz w:val="20"/>
                <w:szCs w:val="20"/>
                <w:lang w:val="en-US"/>
              </w:rPr>
              <w:t>CSNR</w:t>
            </w:r>
          </w:p>
        </w:tc>
        <w:tc>
          <w:tcPr>
            <w:tcW w:w="1966" w:type="pct"/>
            <w:tcBorders>
              <w:top w:val="single" w:sz="4" w:space="0" w:color="auto"/>
              <w:left w:val="single" w:sz="4" w:space="0" w:color="auto"/>
              <w:bottom w:val="single" w:sz="4" w:space="0" w:color="auto"/>
              <w:right w:val="single" w:sz="4" w:space="0" w:color="auto"/>
            </w:tcBorders>
          </w:tcPr>
          <w:p w14:paraId="47C3FD87"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Recreo</w:t>
            </w:r>
          </w:p>
        </w:tc>
      </w:tr>
      <w:tr w:rsidR="00826653" w:rsidRPr="00B6396A" w14:paraId="7C3704D0" w14:textId="77777777" w:rsidTr="00100BAE">
        <w:trPr>
          <w:trHeight w:val="76"/>
        </w:trPr>
        <w:tc>
          <w:tcPr>
            <w:tcW w:w="1068" w:type="pct"/>
            <w:vMerge/>
            <w:tcBorders>
              <w:left w:val="single" w:sz="4" w:space="0" w:color="auto"/>
              <w:right w:val="single" w:sz="4" w:space="0" w:color="auto"/>
            </w:tcBorders>
            <w:vAlign w:val="center"/>
          </w:tcPr>
          <w:p w14:paraId="2E7F05A2"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5A07F523"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E541F05"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Retiro</w:t>
            </w:r>
          </w:p>
        </w:tc>
      </w:tr>
      <w:tr w:rsidR="00826653" w:rsidRPr="00B6396A" w14:paraId="173BB3BB" w14:textId="77777777" w:rsidTr="00100BAE">
        <w:trPr>
          <w:trHeight w:val="76"/>
        </w:trPr>
        <w:tc>
          <w:tcPr>
            <w:tcW w:w="1068" w:type="pct"/>
            <w:vMerge/>
            <w:tcBorders>
              <w:left w:val="single" w:sz="4" w:space="0" w:color="auto"/>
              <w:right w:val="single" w:sz="4" w:space="0" w:color="auto"/>
            </w:tcBorders>
            <w:vAlign w:val="center"/>
          </w:tcPr>
          <w:p w14:paraId="65C0A575"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2A986A1F"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342C0154"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Provenir</w:t>
            </w:r>
          </w:p>
        </w:tc>
      </w:tr>
      <w:tr w:rsidR="00826653" w:rsidRPr="00B6396A" w14:paraId="2DC6DACC" w14:textId="77777777" w:rsidTr="00100BAE">
        <w:trPr>
          <w:trHeight w:val="76"/>
        </w:trPr>
        <w:tc>
          <w:tcPr>
            <w:tcW w:w="1068" w:type="pct"/>
            <w:vMerge/>
            <w:tcBorders>
              <w:left w:val="single" w:sz="4" w:space="0" w:color="auto"/>
              <w:right w:val="single" w:sz="4" w:space="0" w:color="auto"/>
            </w:tcBorders>
            <w:vAlign w:val="center"/>
          </w:tcPr>
          <w:p w14:paraId="686AD9F5"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663881B7"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20D53109"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Laguito</w:t>
            </w:r>
          </w:p>
        </w:tc>
      </w:tr>
      <w:tr w:rsidR="00826653" w:rsidRPr="00B6396A" w14:paraId="5D73B3CC" w14:textId="77777777" w:rsidTr="00100BAE">
        <w:trPr>
          <w:trHeight w:val="76"/>
        </w:trPr>
        <w:tc>
          <w:tcPr>
            <w:tcW w:w="1068" w:type="pct"/>
            <w:vMerge/>
            <w:tcBorders>
              <w:left w:val="single" w:sz="4" w:space="0" w:color="auto"/>
              <w:right w:val="single" w:sz="4" w:space="0" w:color="auto"/>
            </w:tcBorders>
            <w:vAlign w:val="center"/>
          </w:tcPr>
          <w:p w14:paraId="40C48440"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4E12514F"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2FC6172C"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Cedral</w:t>
            </w:r>
          </w:p>
        </w:tc>
      </w:tr>
      <w:tr w:rsidR="00826653" w:rsidRPr="00B6396A" w14:paraId="294E6EB7" w14:textId="77777777" w:rsidTr="00100BAE">
        <w:trPr>
          <w:trHeight w:val="76"/>
        </w:trPr>
        <w:tc>
          <w:tcPr>
            <w:tcW w:w="1068" w:type="pct"/>
            <w:vMerge/>
            <w:tcBorders>
              <w:left w:val="single" w:sz="4" w:space="0" w:color="auto"/>
              <w:right w:val="single" w:sz="4" w:space="0" w:color="auto"/>
            </w:tcBorders>
            <w:vAlign w:val="center"/>
          </w:tcPr>
          <w:p w14:paraId="3AC57785"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4486FE0F"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09CD7000"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Arrayan</w:t>
            </w:r>
          </w:p>
        </w:tc>
      </w:tr>
      <w:tr w:rsidR="00826653" w:rsidRPr="00B6396A" w14:paraId="61D7CCA6" w14:textId="77777777" w:rsidTr="00100BAE">
        <w:trPr>
          <w:trHeight w:val="76"/>
        </w:trPr>
        <w:tc>
          <w:tcPr>
            <w:tcW w:w="1068" w:type="pct"/>
            <w:vMerge/>
            <w:tcBorders>
              <w:left w:val="single" w:sz="4" w:space="0" w:color="auto"/>
              <w:right w:val="single" w:sz="4" w:space="0" w:color="auto"/>
            </w:tcBorders>
            <w:vAlign w:val="center"/>
          </w:tcPr>
          <w:p w14:paraId="40FA3D98"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5B19C543"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06B17B67"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Dos Quebradas</w:t>
            </w:r>
          </w:p>
        </w:tc>
      </w:tr>
      <w:tr w:rsidR="00826653" w:rsidRPr="00B6396A" w14:paraId="2E1EE9D4" w14:textId="77777777" w:rsidTr="00100BAE">
        <w:trPr>
          <w:trHeight w:val="76"/>
        </w:trPr>
        <w:tc>
          <w:tcPr>
            <w:tcW w:w="1068" w:type="pct"/>
            <w:vMerge/>
            <w:tcBorders>
              <w:left w:val="single" w:sz="4" w:space="0" w:color="auto"/>
              <w:right w:val="single" w:sz="4" w:space="0" w:color="auto"/>
            </w:tcBorders>
            <w:vAlign w:val="center"/>
          </w:tcPr>
          <w:p w14:paraId="2ED2D8EB"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69D87653"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30404EE1"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Bellavista</w:t>
            </w:r>
          </w:p>
        </w:tc>
      </w:tr>
      <w:tr w:rsidR="00826653" w:rsidRPr="00B6396A" w14:paraId="1A18078B" w14:textId="77777777" w:rsidTr="00100BAE">
        <w:trPr>
          <w:trHeight w:val="76"/>
        </w:trPr>
        <w:tc>
          <w:tcPr>
            <w:tcW w:w="1068" w:type="pct"/>
            <w:vMerge/>
            <w:tcBorders>
              <w:left w:val="single" w:sz="4" w:space="0" w:color="auto"/>
              <w:right w:val="single" w:sz="4" w:space="0" w:color="auto"/>
            </w:tcBorders>
            <w:vAlign w:val="center"/>
          </w:tcPr>
          <w:p w14:paraId="72FD268E"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74BD0CCB"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13A0C7A7"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Altomira</w:t>
            </w:r>
          </w:p>
        </w:tc>
      </w:tr>
      <w:tr w:rsidR="00826653" w:rsidRPr="00B6396A" w14:paraId="1B3D50B7" w14:textId="77777777" w:rsidTr="00100BAE">
        <w:trPr>
          <w:trHeight w:val="253"/>
        </w:trPr>
        <w:tc>
          <w:tcPr>
            <w:tcW w:w="1068" w:type="pct"/>
            <w:vMerge/>
            <w:tcBorders>
              <w:left w:val="single" w:sz="4" w:space="0" w:color="auto"/>
              <w:right w:val="single" w:sz="4" w:space="0" w:color="auto"/>
            </w:tcBorders>
            <w:vAlign w:val="center"/>
          </w:tcPr>
          <w:p w14:paraId="26E629FA"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66E5246C"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FB343CF"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Esperanza</w:t>
            </w:r>
          </w:p>
        </w:tc>
      </w:tr>
      <w:tr w:rsidR="00826653" w:rsidRPr="00B6396A" w14:paraId="6F43426D" w14:textId="77777777" w:rsidTr="00100BAE">
        <w:trPr>
          <w:trHeight w:val="76"/>
        </w:trPr>
        <w:tc>
          <w:tcPr>
            <w:tcW w:w="1068" w:type="pct"/>
            <w:vMerge/>
            <w:tcBorders>
              <w:left w:val="single" w:sz="4" w:space="0" w:color="auto"/>
              <w:right w:val="single" w:sz="4" w:space="0" w:color="auto"/>
            </w:tcBorders>
            <w:vAlign w:val="center"/>
          </w:tcPr>
          <w:p w14:paraId="1A4E4158"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472D7DAC"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373B0BDF"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Peñas Blancas</w:t>
            </w:r>
          </w:p>
        </w:tc>
      </w:tr>
      <w:tr w:rsidR="00826653" w:rsidRPr="00B6396A" w14:paraId="4F21EE8C" w14:textId="77777777" w:rsidTr="00100BAE">
        <w:trPr>
          <w:trHeight w:val="76"/>
        </w:trPr>
        <w:tc>
          <w:tcPr>
            <w:tcW w:w="1068" w:type="pct"/>
            <w:vMerge/>
            <w:tcBorders>
              <w:left w:val="single" w:sz="4" w:space="0" w:color="auto"/>
              <w:right w:val="single" w:sz="4" w:space="0" w:color="auto"/>
            </w:tcBorders>
            <w:vAlign w:val="center"/>
          </w:tcPr>
          <w:p w14:paraId="02583654"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0D28E932"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586CAE0"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Patio Bonito</w:t>
            </w:r>
          </w:p>
        </w:tc>
      </w:tr>
      <w:tr w:rsidR="00826653" w:rsidRPr="00B6396A" w14:paraId="78FC4035" w14:textId="77777777" w:rsidTr="00100BAE">
        <w:trPr>
          <w:trHeight w:val="76"/>
        </w:trPr>
        <w:tc>
          <w:tcPr>
            <w:tcW w:w="1068" w:type="pct"/>
            <w:vMerge/>
            <w:tcBorders>
              <w:left w:val="single" w:sz="4" w:space="0" w:color="auto"/>
              <w:right w:val="single" w:sz="4" w:space="0" w:color="auto"/>
            </w:tcBorders>
            <w:vAlign w:val="center"/>
          </w:tcPr>
          <w:p w14:paraId="63C9533D"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3D8B37F5"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20EE81F4"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Montevideo</w:t>
            </w:r>
          </w:p>
        </w:tc>
      </w:tr>
      <w:tr w:rsidR="00826653" w:rsidRPr="00B6396A" w14:paraId="07420498" w14:textId="77777777" w:rsidTr="00100BAE">
        <w:trPr>
          <w:trHeight w:val="76"/>
        </w:trPr>
        <w:tc>
          <w:tcPr>
            <w:tcW w:w="1068" w:type="pct"/>
            <w:vMerge/>
            <w:tcBorders>
              <w:left w:val="single" w:sz="4" w:space="0" w:color="auto"/>
              <w:right w:val="single" w:sz="4" w:space="0" w:color="auto"/>
            </w:tcBorders>
            <w:vAlign w:val="center"/>
          </w:tcPr>
          <w:p w14:paraId="003837E7"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07C55C22"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396C3535"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Manga bonita</w:t>
            </w:r>
          </w:p>
        </w:tc>
      </w:tr>
      <w:tr w:rsidR="00826653" w:rsidRPr="00B6396A" w14:paraId="0638FC66" w14:textId="77777777" w:rsidTr="00100BAE">
        <w:trPr>
          <w:trHeight w:val="76"/>
        </w:trPr>
        <w:tc>
          <w:tcPr>
            <w:tcW w:w="1068" w:type="pct"/>
            <w:vMerge/>
            <w:tcBorders>
              <w:left w:val="single" w:sz="4" w:space="0" w:color="auto"/>
              <w:right w:val="single" w:sz="4" w:space="0" w:color="auto"/>
            </w:tcBorders>
            <w:vAlign w:val="center"/>
          </w:tcPr>
          <w:p w14:paraId="0AB6F751"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283A8577"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681EF20E"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Manantial</w:t>
            </w:r>
          </w:p>
        </w:tc>
      </w:tr>
      <w:tr w:rsidR="00826653" w:rsidRPr="00B6396A" w14:paraId="41A55E2A" w14:textId="77777777" w:rsidTr="00100BAE">
        <w:trPr>
          <w:trHeight w:val="112"/>
        </w:trPr>
        <w:tc>
          <w:tcPr>
            <w:tcW w:w="1068" w:type="pct"/>
            <w:vMerge/>
            <w:tcBorders>
              <w:left w:val="single" w:sz="4" w:space="0" w:color="auto"/>
              <w:right w:val="single" w:sz="4" w:space="0" w:color="auto"/>
            </w:tcBorders>
            <w:vAlign w:val="center"/>
          </w:tcPr>
          <w:p w14:paraId="53378B74"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14EDB60A"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E6D4963"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Las Golondrinas</w:t>
            </w:r>
          </w:p>
        </w:tc>
      </w:tr>
      <w:tr w:rsidR="00826653" w:rsidRPr="00B6396A" w14:paraId="4F500F24" w14:textId="77777777" w:rsidTr="00100BAE">
        <w:trPr>
          <w:trHeight w:val="76"/>
        </w:trPr>
        <w:tc>
          <w:tcPr>
            <w:tcW w:w="1068" w:type="pct"/>
            <w:vMerge/>
            <w:tcBorders>
              <w:left w:val="single" w:sz="4" w:space="0" w:color="auto"/>
              <w:right w:val="single" w:sz="4" w:space="0" w:color="auto"/>
            </w:tcBorders>
            <w:vAlign w:val="center"/>
          </w:tcPr>
          <w:p w14:paraId="001A4D33"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0C104C23"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68458D71"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Vuelta</w:t>
            </w:r>
          </w:p>
        </w:tc>
      </w:tr>
      <w:tr w:rsidR="00826653" w:rsidRPr="00B6396A" w14:paraId="630CC527" w14:textId="77777777" w:rsidTr="00100BAE">
        <w:trPr>
          <w:trHeight w:val="76"/>
        </w:trPr>
        <w:tc>
          <w:tcPr>
            <w:tcW w:w="1068" w:type="pct"/>
            <w:vMerge/>
            <w:tcBorders>
              <w:left w:val="single" w:sz="4" w:space="0" w:color="auto"/>
              <w:right w:val="single" w:sz="4" w:space="0" w:color="auto"/>
            </w:tcBorders>
            <w:vAlign w:val="center"/>
          </w:tcPr>
          <w:p w14:paraId="4D61C699"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3B0CB25A"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122E735"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Ventura</w:t>
            </w:r>
          </w:p>
        </w:tc>
      </w:tr>
      <w:tr w:rsidR="00826653" w:rsidRPr="00B6396A" w14:paraId="5E477933" w14:textId="77777777" w:rsidTr="00100BAE">
        <w:trPr>
          <w:trHeight w:val="76"/>
        </w:trPr>
        <w:tc>
          <w:tcPr>
            <w:tcW w:w="1068" w:type="pct"/>
            <w:vMerge/>
            <w:tcBorders>
              <w:left w:val="single" w:sz="4" w:space="0" w:color="auto"/>
              <w:right w:val="single" w:sz="4" w:space="0" w:color="auto"/>
            </w:tcBorders>
            <w:vAlign w:val="center"/>
          </w:tcPr>
          <w:p w14:paraId="7BF44E65"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667061BD"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006282FB"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Parcela 9</w:t>
            </w:r>
          </w:p>
        </w:tc>
      </w:tr>
      <w:tr w:rsidR="00826653" w:rsidRPr="00B6396A" w14:paraId="0F91E7B5" w14:textId="77777777" w:rsidTr="00100BAE">
        <w:trPr>
          <w:trHeight w:val="76"/>
        </w:trPr>
        <w:tc>
          <w:tcPr>
            <w:tcW w:w="1068" w:type="pct"/>
            <w:vMerge/>
            <w:tcBorders>
              <w:left w:val="single" w:sz="4" w:space="0" w:color="auto"/>
              <w:right w:val="single" w:sz="4" w:space="0" w:color="auto"/>
            </w:tcBorders>
            <w:vAlign w:val="center"/>
          </w:tcPr>
          <w:p w14:paraId="77018533"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105FDE6E"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48E4E0D3"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Parcela 2</w:t>
            </w:r>
          </w:p>
        </w:tc>
      </w:tr>
      <w:tr w:rsidR="00826653" w:rsidRPr="00B6396A" w14:paraId="64CB8778" w14:textId="77777777" w:rsidTr="00100BAE">
        <w:trPr>
          <w:trHeight w:val="76"/>
        </w:trPr>
        <w:tc>
          <w:tcPr>
            <w:tcW w:w="1068" w:type="pct"/>
            <w:vMerge/>
            <w:tcBorders>
              <w:left w:val="single" w:sz="4" w:space="0" w:color="auto"/>
              <w:right w:val="single" w:sz="4" w:space="0" w:color="auto"/>
            </w:tcBorders>
            <w:vAlign w:val="center"/>
          </w:tcPr>
          <w:p w14:paraId="6B72B131"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2A04859C"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0A867F3A"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Silencio</w:t>
            </w:r>
          </w:p>
        </w:tc>
      </w:tr>
      <w:tr w:rsidR="00826653" w:rsidRPr="00B6396A" w14:paraId="1EE674A1" w14:textId="77777777" w:rsidTr="00100BAE">
        <w:trPr>
          <w:trHeight w:val="76"/>
        </w:trPr>
        <w:tc>
          <w:tcPr>
            <w:tcW w:w="1068" w:type="pct"/>
            <w:vMerge/>
            <w:tcBorders>
              <w:left w:val="single" w:sz="4" w:space="0" w:color="auto"/>
              <w:right w:val="single" w:sz="4" w:space="0" w:color="auto"/>
            </w:tcBorders>
            <w:vAlign w:val="center"/>
          </w:tcPr>
          <w:p w14:paraId="6F18F7A8"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2BE1EBE8"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1523F122"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Divisa de Guillermo</w:t>
            </w:r>
          </w:p>
        </w:tc>
      </w:tr>
      <w:tr w:rsidR="00826653" w:rsidRPr="00B6396A" w14:paraId="07B83DAD" w14:textId="77777777" w:rsidTr="00100BAE">
        <w:trPr>
          <w:trHeight w:val="76"/>
        </w:trPr>
        <w:tc>
          <w:tcPr>
            <w:tcW w:w="1068" w:type="pct"/>
            <w:vMerge/>
            <w:tcBorders>
              <w:left w:val="single" w:sz="4" w:space="0" w:color="auto"/>
              <w:right w:val="single" w:sz="4" w:space="0" w:color="auto"/>
            </w:tcBorders>
            <w:vAlign w:val="center"/>
          </w:tcPr>
          <w:p w14:paraId="0A14FEB6"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627C44C3"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5466D2F7"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Vergel</w:t>
            </w:r>
          </w:p>
        </w:tc>
      </w:tr>
      <w:tr w:rsidR="00826653" w:rsidRPr="00B6396A" w14:paraId="143088C0" w14:textId="77777777" w:rsidTr="00100BAE">
        <w:trPr>
          <w:trHeight w:val="76"/>
        </w:trPr>
        <w:tc>
          <w:tcPr>
            <w:tcW w:w="1068" w:type="pct"/>
            <w:vMerge/>
            <w:tcBorders>
              <w:left w:val="single" w:sz="4" w:space="0" w:color="auto"/>
              <w:right w:val="single" w:sz="4" w:space="0" w:color="auto"/>
            </w:tcBorders>
            <w:vAlign w:val="center"/>
          </w:tcPr>
          <w:p w14:paraId="4222D78F"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4DB46E40"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1DF67D45"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El Tesoro</w:t>
            </w:r>
          </w:p>
        </w:tc>
      </w:tr>
      <w:tr w:rsidR="00826653" w:rsidRPr="00B6396A" w14:paraId="2D0DA59B" w14:textId="77777777" w:rsidTr="00100BAE">
        <w:trPr>
          <w:trHeight w:val="97"/>
        </w:trPr>
        <w:tc>
          <w:tcPr>
            <w:tcW w:w="1068" w:type="pct"/>
            <w:vMerge/>
            <w:tcBorders>
              <w:left w:val="single" w:sz="4" w:space="0" w:color="auto"/>
              <w:right w:val="single" w:sz="4" w:space="0" w:color="auto"/>
            </w:tcBorders>
            <w:vAlign w:val="center"/>
          </w:tcPr>
          <w:p w14:paraId="24FAE892"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48B8F311"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7A51BEB2"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Bretaña</w:t>
            </w:r>
          </w:p>
        </w:tc>
      </w:tr>
      <w:tr w:rsidR="00826653" w:rsidRPr="00B6396A" w14:paraId="77A41FC6" w14:textId="77777777" w:rsidTr="00100BAE">
        <w:trPr>
          <w:trHeight w:val="76"/>
        </w:trPr>
        <w:tc>
          <w:tcPr>
            <w:tcW w:w="1068" w:type="pct"/>
            <w:vMerge/>
            <w:tcBorders>
              <w:left w:val="single" w:sz="4" w:space="0" w:color="auto"/>
              <w:right w:val="single" w:sz="4" w:space="0" w:color="auto"/>
            </w:tcBorders>
            <w:vAlign w:val="center"/>
          </w:tcPr>
          <w:p w14:paraId="7F96F75B"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5D9C6C45"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54F289FA"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Paila</w:t>
            </w:r>
          </w:p>
        </w:tc>
      </w:tr>
      <w:tr w:rsidR="00826653" w:rsidRPr="00B6396A" w14:paraId="20BBD940" w14:textId="77777777" w:rsidTr="00100BAE">
        <w:trPr>
          <w:trHeight w:val="76"/>
        </w:trPr>
        <w:tc>
          <w:tcPr>
            <w:tcW w:w="1068" w:type="pct"/>
            <w:vMerge/>
            <w:tcBorders>
              <w:left w:val="single" w:sz="4" w:space="0" w:color="auto"/>
              <w:right w:val="single" w:sz="4" w:space="0" w:color="auto"/>
            </w:tcBorders>
            <w:vAlign w:val="center"/>
          </w:tcPr>
          <w:p w14:paraId="6E63D49B"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06E02AE2"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60D9DB38"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India</w:t>
            </w:r>
          </w:p>
        </w:tc>
      </w:tr>
      <w:tr w:rsidR="00826653" w:rsidRPr="00B6396A" w14:paraId="39BC2D7A" w14:textId="77777777" w:rsidTr="00100BAE">
        <w:trPr>
          <w:trHeight w:val="76"/>
        </w:trPr>
        <w:tc>
          <w:tcPr>
            <w:tcW w:w="1068" w:type="pct"/>
            <w:vMerge/>
            <w:tcBorders>
              <w:left w:val="single" w:sz="4" w:space="0" w:color="auto"/>
              <w:right w:val="single" w:sz="4" w:space="0" w:color="auto"/>
            </w:tcBorders>
            <w:vAlign w:val="center"/>
          </w:tcPr>
          <w:p w14:paraId="618A20EC" w14:textId="77777777" w:rsidR="00826653" w:rsidRPr="00B6396A" w:rsidRDefault="00826653" w:rsidP="004F3F98">
            <w:pPr>
              <w:pStyle w:val="NoSpacing1"/>
              <w:rPr>
                <w:rFonts w:asciiTheme="minorHAnsi" w:hAnsiTheme="minorHAnsi"/>
                <w:sz w:val="20"/>
                <w:szCs w:val="20"/>
                <w:lang w:val="en-US"/>
              </w:rPr>
            </w:pPr>
          </w:p>
        </w:tc>
        <w:tc>
          <w:tcPr>
            <w:tcW w:w="1966" w:type="pct"/>
            <w:vMerge/>
            <w:tcBorders>
              <w:left w:val="single" w:sz="4" w:space="0" w:color="auto"/>
              <w:right w:val="single" w:sz="4" w:space="0" w:color="auto"/>
            </w:tcBorders>
            <w:shd w:val="clear" w:color="auto" w:fill="auto"/>
            <w:vAlign w:val="center"/>
          </w:tcPr>
          <w:p w14:paraId="0B1DF22D" w14:textId="77777777" w:rsidR="00826653" w:rsidRPr="00B6396A" w:rsidRDefault="00826653" w:rsidP="004F3F98">
            <w:pPr>
              <w:pStyle w:val="NoSpacing1"/>
              <w:rPr>
                <w:rFonts w:asciiTheme="minorHAnsi" w:hAnsiTheme="minorHAnsi"/>
                <w:sz w:val="20"/>
                <w:szCs w:val="20"/>
                <w:lang w:val="en-US"/>
              </w:rPr>
            </w:pPr>
          </w:p>
        </w:tc>
        <w:tc>
          <w:tcPr>
            <w:tcW w:w="1966" w:type="pct"/>
            <w:tcBorders>
              <w:top w:val="single" w:sz="4" w:space="0" w:color="auto"/>
              <w:left w:val="single" w:sz="4" w:space="0" w:color="auto"/>
              <w:bottom w:val="single" w:sz="4" w:space="0" w:color="auto"/>
              <w:right w:val="single" w:sz="4" w:space="0" w:color="auto"/>
            </w:tcBorders>
          </w:tcPr>
          <w:p w14:paraId="16E0662B" w14:textId="77777777" w:rsidR="00826653" w:rsidRPr="00B6396A" w:rsidRDefault="00826653" w:rsidP="004F3F98">
            <w:pPr>
              <w:pStyle w:val="NoSpacing1"/>
              <w:rPr>
                <w:rFonts w:asciiTheme="minorHAnsi" w:hAnsiTheme="minorHAnsi"/>
                <w:sz w:val="20"/>
                <w:szCs w:val="20"/>
                <w:lang w:val="en-US"/>
              </w:rPr>
            </w:pPr>
            <w:r w:rsidRPr="00B6396A">
              <w:rPr>
                <w:rFonts w:asciiTheme="minorHAnsi" w:hAnsiTheme="minorHAnsi"/>
                <w:sz w:val="20"/>
                <w:szCs w:val="20"/>
                <w:lang w:val="en-US"/>
              </w:rPr>
              <w:t>La Ilusión</w:t>
            </w:r>
          </w:p>
        </w:tc>
      </w:tr>
    </w:tbl>
    <w:p w14:paraId="03298175" w14:textId="77777777" w:rsidR="00BE6EF8" w:rsidRPr="00B6396A" w:rsidRDefault="00106FDE" w:rsidP="00072CA0">
      <w:pPr>
        <w:spacing w:after="120" w:line="240" w:lineRule="auto"/>
        <w:jc w:val="both"/>
        <w:rPr>
          <w:rFonts w:asciiTheme="minorHAnsi" w:hAnsiTheme="minorHAnsi" w:cs="Times New Roman"/>
          <w:sz w:val="18"/>
          <w:szCs w:val="18"/>
        </w:rPr>
      </w:pPr>
      <w:r w:rsidRPr="00B6396A">
        <w:rPr>
          <w:rFonts w:asciiTheme="minorHAnsi" w:hAnsiTheme="minorHAnsi" w:cs="Times New Roman"/>
          <w:sz w:val="18"/>
          <w:szCs w:val="18"/>
        </w:rPr>
        <w:t>Source</w:t>
      </w:r>
      <w:r w:rsidR="00085C75" w:rsidRPr="00B6396A">
        <w:rPr>
          <w:rFonts w:asciiTheme="minorHAnsi" w:hAnsiTheme="minorHAnsi" w:cs="Times New Roman"/>
          <w:sz w:val="18"/>
          <w:szCs w:val="18"/>
        </w:rPr>
        <w:t>s</w:t>
      </w:r>
      <w:r w:rsidR="00100BAE" w:rsidRPr="00B6396A">
        <w:rPr>
          <w:rFonts w:asciiTheme="minorHAnsi" w:hAnsiTheme="minorHAnsi" w:cs="Times New Roman"/>
          <w:sz w:val="18"/>
          <w:szCs w:val="18"/>
        </w:rPr>
        <w:t>: R</w:t>
      </w:r>
      <w:r w:rsidR="00826653" w:rsidRPr="00B6396A">
        <w:rPr>
          <w:rFonts w:asciiTheme="minorHAnsi" w:hAnsiTheme="minorHAnsi" w:cs="Times New Roman"/>
          <w:sz w:val="18"/>
          <w:szCs w:val="18"/>
        </w:rPr>
        <w:t>UNAP, 2017</w:t>
      </w:r>
      <w:r w:rsidR="00085C75" w:rsidRPr="00B6396A">
        <w:rPr>
          <w:rFonts w:asciiTheme="minorHAnsi" w:hAnsiTheme="minorHAnsi" w:cs="Times New Roman"/>
          <w:sz w:val="18"/>
          <w:szCs w:val="18"/>
        </w:rPr>
        <w:t xml:space="preserve">; Pacific </w:t>
      </w:r>
      <w:r w:rsidR="00826653" w:rsidRPr="00B6396A">
        <w:rPr>
          <w:rFonts w:asciiTheme="minorHAnsi" w:hAnsiTheme="minorHAnsi" w:cs="Times New Roman"/>
          <w:sz w:val="18"/>
          <w:szCs w:val="18"/>
        </w:rPr>
        <w:t>SIRAP</w:t>
      </w:r>
      <w:r w:rsidR="00085C75" w:rsidRPr="00B6396A">
        <w:rPr>
          <w:rFonts w:asciiTheme="minorHAnsi" w:hAnsiTheme="minorHAnsi" w:cs="Times New Roman"/>
          <w:sz w:val="18"/>
          <w:szCs w:val="18"/>
        </w:rPr>
        <w:t>,</w:t>
      </w:r>
      <w:r w:rsidR="00826653" w:rsidRPr="00B6396A">
        <w:rPr>
          <w:rFonts w:asciiTheme="minorHAnsi" w:hAnsiTheme="minorHAnsi" w:cs="Times New Roman"/>
          <w:sz w:val="18"/>
          <w:szCs w:val="18"/>
        </w:rPr>
        <w:t xml:space="preserve"> 2017.</w:t>
      </w:r>
    </w:p>
    <w:p w14:paraId="6A581AB3" w14:textId="77777777" w:rsidR="00BE6EF8" w:rsidRPr="00B6396A" w:rsidRDefault="00106FDE"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w:t>
      </w:r>
      <w:r w:rsidR="00BE6EF8" w:rsidRPr="00B6396A">
        <w:rPr>
          <w:rFonts w:asciiTheme="minorHAnsi" w:hAnsiTheme="minorHAnsi" w:cs="Times New Roman"/>
        </w:rPr>
        <w:t xml:space="preserve">Serranía de los Paraguas </w:t>
      </w:r>
      <w:r w:rsidRPr="00B6396A">
        <w:rPr>
          <w:rFonts w:asciiTheme="minorHAnsi" w:hAnsiTheme="minorHAnsi" w:cs="Times New Roman"/>
        </w:rPr>
        <w:t xml:space="preserve">is a mountain complex </w:t>
      </w:r>
      <w:r w:rsidR="0016086E" w:rsidRPr="00B6396A">
        <w:rPr>
          <w:rFonts w:asciiTheme="minorHAnsi" w:hAnsiTheme="minorHAnsi" w:cs="Times New Roman"/>
        </w:rPr>
        <w:t>associated</w:t>
      </w:r>
      <w:r w:rsidRPr="00B6396A">
        <w:rPr>
          <w:rFonts w:asciiTheme="minorHAnsi" w:hAnsiTheme="minorHAnsi" w:cs="Times New Roman"/>
        </w:rPr>
        <w:t xml:space="preserve"> with important ecosystem services for the </w:t>
      </w:r>
      <w:r w:rsidR="00085C75" w:rsidRPr="00B6396A">
        <w:rPr>
          <w:rFonts w:asciiTheme="minorHAnsi" w:hAnsiTheme="minorHAnsi" w:cs="Times New Roman"/>
        </w:rPr>
        <w:t>area</w:t>
      </w:r>
      <w:r w:rsidRPr="00B6396A">
        <w:rPr>
          <w:rFonts w:asciiTheme="minorHAnsi" w:hAnsiTheme="minorHAnsi" w:cs="Times New Roman"/>
        </w:rPr>
        <w:t xml:space="preserve">; </w:t>
      </w:r>
      <w:r w:rsidR="00BE6EF8" w:rsidRPr="00B6396A">
        <w:rPr>
          <w:rFonts w:asciiTheme="minorHAnsi" w:hAnsiTheme="minorHAnsi" w:cs="Times New Roman"/>
        </w:rPr>
        <w:t xml:space="preserve">CODECHOCO </w:t>
      </w:r>
      <w:r w:rsidRPr="00B6396A">
        <w:rPr>
          <w:rFonts w:asciiTheme="minorHAnsi" w:hAnsiTheme="minorHAnsi" w:cs="Times New Roman"/>
        </w:rPr>
        <w:t>and</w:t>
      </w:r>
      <w:r w:rsidR="00BE6EF8" w:rsidRPr="00B6396A">
        <w:rPr>
          <w:rFonts w:asciiTheme="minorHAnsi" w:hAnsiTheme="minorHAnsi" w:cs="Times New Roman"/>
        </w:rPr>
        <w:t xml:space="preserve"> CVC</w:t>
      </w:r>
      <w:r w:rsidR="0095498E" w:rsidRPr="00B6396A">
        <w:rPr>
          <w:rFonts w:asciiTheme="minorHAnsi" w:hAnsiTheme="minorHAnsi" w:cs="Times New Roman"/>
        </w:rPr>
        <w:t xml:space="preserve"> share</w:t>
      </w:r>
      <w:r w:rsidRPr="00B6396A">
        <w:rPr>
          <w:rFonts w:asciiTheme="minorHAnsi" w:hAnsiTheme="minorHAnsi" w:cs="Times New Roman"/>
        </w:rPr>
        <w:t xml:space="preserve"> jurisdictions in </w:t>
      </w:r>
      <w:r w:rsidR="00BE6EF8" w:rsidRPr="00B6396A">
        <w:rPr>
          <w:rFonts w:asciiTheme="minorHAnsi" w:hAnsiTheme="minorHAnsi" w:cs="Times New Roman"/>
        </w:rPr>
        <w:t xml:space="preserve">San José del Palmar </w:t>
      </w:r>
      <w:r w:rsidRPr="00B6396A">
        <w:rPr>
          <w:rFonts w:asciiTheme="minorHAnsi" w:hAnsiTheme="minorHAnsi" w:cs="Times New Roman"/>
        </w:rPr>
        <w:t xml:space="preserve">in </w:t>
      </w:r>
      <w:r w:rsidR="0095498E" w:rsidRPr="00B6396A">
        <w:rPr>
          <w:rFonts w:asciiTheme="minorHAnsi" w:hAnsiTheme="minorHAnsi" w:cs="Times New Roman"/>
        </w:rPr>
        <w:t xml:space="preserve">the </w:t>
      </w:r>
      <w:r w:rsidR="00BE6EF8" w:rsidRPr="00B6396A">
        <w:rPr>
          <w:rFonts w:asciiTheme="minorHAnsi" w:hAnsiTheme="minorHAnsi" w:cs="Times New Roman"/>
        </w:rPr>
        <w:t>Chocó</w:t>
      </w:r>
      <w:r w:rsidRPr="00B6396A">
        <w:rPr>
          <w:rFonts w:asciiTheme="minorHAnsi" w:hAnsiTheme="minorHAnsi" w:cs="Times New Roman"/>
        </w:rPr>
        <w:t xml:space="preserve"> and E</w:t>
      </w:r>
      <w:r w:rsidR="00BE6EF8" w:rsidRPr="00B6396A">
        <w:rPr>
          <w:rFonts w:asciiTheme="minorHAnsi" w:hAnsiTheme="minorHAnsi" w:cs="Times New Roman"/>
        </w:rPr>
        <w:t>l Cairo</w:t>
      </w:r>
      <w:r w:rsidRPr="00B6396A">
        <w:rPr>
          <w:rFonts w:asciiTheme="minorHAnsi" w:hAnsiTheme="minorHAnsi" w:cs="Times New Roman"/>
        </w:rPr>
        <w:t xml:space="preserve"> in </w:t>
      </w:r>
      <w:r w:rsidR="00BE6EF8" w:rsidRPr="00B6396A">
        <w:rPr>
          <w:rFonts w:asciiTheme="minorHAnsi" w:hAnsiTheme="minorHAnsi" w:cs="Times New Roman"/>
        </w:rPr>
        <w:t xml:space="preserve">Valle del Cauca. </w:t>
      </w:r>
      <w:r w:rsidR="0095498E" w:rsidRPr="00B6396A">
        <w:rPr>
          <w:rFonts w:asciiTheme="minorHAnsi" w:hAnsiTheme="minorHAnsi" w:cs="Times New Roman"/>
        </w:rPr>
        <w:t xml:space="preserve">The mountain complex </w:t>
      </w:r>
      <w:r w:rsidR="00F07237" w:rsidRPr="00B6396A">
        <w:rPr>
          <w:rFonts w:asciiTheme="minorHAnsi" w:hAnsiTheme="minorHAnsi" w:cs="Times New Roman"/>
        </w:rPr>
        <w:t xml:space="preserve">is not associated with any </w:t>
      </w:r>
      <w:r w:rsidR="0095498E" w:rsidRPr="00B6396A">
        <w:rPr>
          <w:rFonts w:asciiTheme="minorHAnsi" w:hAnsiTheme="minorHAnsi" w:cs="Times New Roman"/>
        </w:rPr>
        <w:t>PA,</w:t>
      </w:r>
      <w:r w:rsidR="00EB7725" w:rsidRPr="00B6396A">
        <w:rPr>
          <w:rFonts w:asciiTheme="minorHAnsi" w:hAnsiTheme="minorHAnsi" w:cs="Times New Roman"/>
        </w:rPr>
        <w:t xml:space="preserve"> </w:t>
      </w:r>
      <w:r w:rsidR="00F07237" w:rsidRPr="00B6396A">
        <w:rPr>
          <w:rFonts w:asciiTheme="minorHAnsi" w:hAnsiTheme="minorHAnsi" w:cs="Times New Roman"/>
        </w:rPr>
        <w:t xml:space="preserve">but </w:t>
      </w:r>
      <w:r w:rsidR="0095498E" w:rsidRPr="00B6396A">
        <w:rPr>
          <w:rFonts w:asciiTheme="minorHAnsi" w:hAnsiTheme="minorHAnsi" w:cs="Times New Roman"/>
        </w:rPr>
        <w:t xml:space="preserve">is part of a </w:t>
      </w:r>
      <w:r w:rsidR="00F07237" w:rsidRPr="00B6396A">
        <w:rPr>
          <w:rFonts w:asciiTheme="minorHAnsi" w:hAnsiTheme="minorHAnsi" w:cs="Times New Roman"/>
        </w:rPr>
        <w:t>process priori</w:t>
      </w:r>
      <w:r w:rsidR="0016086E" w:rsidRPr="00B6396A">
        <w:rPr>
          <w:rFonts w:asciiTheme="minorHAnsi" w:hAnsiTheme="minorHAnsi" w:cs="Times New Roman"/>
        </w:rPr>
        <w:t>ti</w:t>
      </w:r>
      <w:r w:rsidR="00F07237" w:rsidRPr="00B6396A">
        <w:rPr>
          <w:rFonts w:asciiTheme="minorHAnsi" w:hAnsiTheme="minorHAnsi" w:cs="Times New Roman"/>
        </w:rPr>
        <w:t>zed by the Departmental System of Protected Areas (</w:t>
      </w:r>
      <w:r w:rsidR="00BE6EF8" w:rsidRPr="00B6396A">
        <w:rPr>
          <w:rFonts w:asciiTheme="minorHAnsi" w:hAnsiTheme="minorHAnsi" w:cs="Times New Roman"/>
        </w:rPr>
        <w:t>SIDAP</w:t>
      </w:r>
      <w:r w:rsidR="0095498E" w:rsidRPr="00B6396A">
        <w:rPr>
          <w:rFonts w:asciiTheme="minorHAnsi" w:hAnsiTheme="minorHAnsi" w:cs="Times New Roman"/>
        </w:rPr>
        <w:t>, according to its Spanish acronym</w:t>
      </w:r>
      <w:r w:rsidR="00805097" w:rsidRPr="00B6396A">
        <w:rPr>
          <w:rFonts w:asciiTheme="minorHAnsi" w:hAnsiTheme="minorHAnsi" w:cs="Times New Roman"/>
        </w:rPr>
        <w:t>)</w:t>
      </w:r>
      <w:r w:rsidR="00BE6EF8" w:rsidRPr="00B6396A">
        <w:rPr>
          <w:rFonts w:asciiTheme="minorHAnsi" w:hAnsiTheme="minorHAnsi" w:cs="Times New Roman"/>
          <w:position w:val="13"/>
        </w:rPr>
        <w:t xml:space="preserve"> </w:t>
      </w:r>
      <w:r w:rsidR="0095498E" w:rsidRPr="00B6396A">
        <w:rPr>
          <w:rFonts w:asciiTheme="minorHAnsi" w:hAnsiTheme="minorHAnsi" w:cs="Times New Roman"/>
        </w:rPr>
        <w:lastRenderedPageBreak/>
        <w:t xml:space="preserve">in </w:t>
      </w:r>
      <w:r w:rsidR="00BE6EF8" w:rsidRPr="00B6396A">
        <w:rPr>
          <w:rFonts w:asciiTheme="minorHAnsi" w:hAnsiTheme="minorHAnsi" w:cs="Times New Roman"/>
        </w:rPr>
        <w:t xml:space="preserve">Valle del Cauca. </w:t>
      </w:r>
      <w:r w:rsidR="00F07237" w:rsidRPr="00B6396A">
        <w:rPr>
          <w:rFonts w:asciiTheme="minorHAnsi" w:hAnsiTheme="minorHAnsi" w:cs="Times New Roman"/>
        </w:rPr>
        <w:t xml:space="preserve">Currently </w:t>
      </w:r>
      <w:r w:rsidR="0095498E" w:rsidRPr="00B6396A">
        <w:rPr>
          <w:rFonts w:asciiTheme="minorHAnsi" w:hAnsiTheme="minorHAnsi" w:cs="Times New Roman"/>
        </w:rPr>
        <w:t xml:space="preserve">the Serranía de los Paraguas </w:t>
      </w:r>
      <w:r w:rsidR="00F07237" w:rsidRPr="00B6396A">
        <w:rPr>
          <w:rFonts w:asciiTheme="minorHAnsi" w:hAnsiTheme="minorHAnsi" w:cs="Times New Roman"/>
        </w:rPr>
        <w:t>is priori</w:t>
      </w:r>
      <w:r w:rsidR="0016086E" w:rsidRPr="00B6396A">
        <w:rPr>
          <w:rFonts w:asciiTheme="minorHAnsi" w:hAnsiTheme="minorHAnsi" w:cs="Times New Roman"/>
        </w:rPr>
        <w:t>ti</w:t>
      </w:r>
      <w:r w:rsidR="00F07237" w:rsidRPr="00B6396A">
        <w:rPr>
          <w:rFonts w:asciiTheme="minorHAnsi" w:hAnsiTheme="minorHAnsi" w:cs="Times New Roman"/>
        </w:rPr>
        <w:t xml:space="preserve">zed as a conservation </w:t>
      </w:r>
      <w:r w:rsidR="0095498E" w:rsidRPr="00B6396A">
        <w:rPr>
          <w:rFonts w:asciiTheme="minorHAnsi" w:hAnsiTheme="minorHAnsi" w:cs="Times New Roman"/>
        </w:rPr>
        <w:t>area</w:t>
      </w:r>
      <w:r w:rsidR="00F07237" w:rsidRPr="00B6396A">
        <w:rPr>
          <w:rFonts w:asciiTheme="minorHAnsi" w:hAnsiTheme="minorHAnsi" w:cs="Times New Roman"/>
        </w:rPr>
        <w:t xml:space="preserve"> for natural resources </w:t>
      </w:r>
      <w:r w:rsidR="0095498E" w:rsidRPr="00B6396A">
        <w:rPr>
          <w:rFonts w:asciiTheme="minorHAnsi" w:hAnsiTheme="minorHAnsi" w:cs="Times New Roman"/>
        </w:rPr>
        <w:t xml:space="preserve">that is </w:t>
      </w:r>
      <w:r w:rsidR="00643C46" w:rsidRPr="00B6396A">
        <w:rPr>
          <w:rFonts w:asciiTheme="minorHAnsi" w:hAnsiTheme="minorHAnsi" w:cs="Times New Roman"/>
        </w:rPr>
        <w:t>free</w:t>
      </w:r>
      <w:r w:rsidR="003B3B24" w:rsidRPr="00B6396A">
        <w:rPr>
          <w:rFonts w:asciiTheme="minorHAnsi" w:hAnsiTheme="minorHAnsi" w:cs="Times New Roman"/>
        </w:rPr>
        <w:t xml:space="preserve"> from mining and </w:t>
      </w:r>
      <w:r w:rsidR="0095498E" w:rsidRPr="00B6396A">
        <w:rPr>
          <w:rFonts w:asciiTheme="minorHAnsi" w:hAnsiTheme="minorHAnsi" w:cs="Times New Roman"/>
        </w:rPr>
        <w:t xml:space="preserve">is in undergoing the </w:t>
      </w:r>
      <w:r w:rsidR="003B3B24" w:rsidRPr="00B6396A">
        <w:rPr>
          <w:rFonts w:asciiTheme="minorHAnsi" w:hAnsiTheme="minorHAnsi" w:cs="Times New Roman"/>
        </w:rPr>
        <w:t xml:space="preserve">process </w:t>
      </w:r>
      <w:r w:rsidR="0095498E" w:rsidRPr="00B6396A">
        <w:rPr>
          <w:rFonts w:asciiTheme="minorHAnsi" w:hAnsiTheme="minorHAnsi" w:cs="Times New Roman"/>
        </w:rPr>
        <w:t>of being declared as a PA</w:t>
      </w:r>
      <w:r w:rsidR="003B3B24" w:rsidRPr="00B6396A">
        <w:rPr>
          <w:rFonts w:asciiTheme="minorHAnsi" w:hAnsiTheme="minorHAnsi" w:cs="Times New Roman"/>
        </w:rPr>
        <w:t>.</w:t>
      </w:r>
    </w:p>
    <w:p w14:paraId="510543E2" w14:textId="77777777" w:rsidR="00A83556" w:rsidRPr="00B6396A" w:rsidRDefault="0095498E" w:rsidP="00072CA0">
      <w:pPr>
        <w:spacing w:after="120" w:line="240" w:lineRule="auto"/>
        <w:jc w:val="both"/>
        <w:rPr>
          <w:rFonts w:asciiTheme="minorHAnsi" w:hAnsiTheme="minorHAnsi" w:cs="Times New Roman"/>
          <w:color w:val="000000"/>
        </w:rPr>
      </w:pPr>
      <w:r w:rsidRPr="00B6396A">
        <w:rPr>
          <w:rFonts w:asciiTheme="minorHAnsi" w:hAnsiTheme="minorHAnsi" w:cs="Times New Roman"/>
        </w:rPr>
        <w:t xml:space="preserve">This </w:t>
      </w:r>
      <w:r w:rsidR="00DE35CC" w:rsidRPr="00B6396A">
        <w:rPr>
          <w:rFonts w:asciiTheme="minorHAnsi" w:hAnsiTheme="minorHAnsi" w:cs="Times New Roman"/>
        </w:rPr>
        <w:t>MUCB</w:t>
      </w:r>
      <w:r w:rsidRPr="00B6396A">
        <w:rPr>
          <w:rFonts w:asciiTheme="minorHAnsi" w:hAnsiTheme="minorHAnsi" w:cs="Times New Roman"/>
        </w:rPr>
        <w:t xml:space="preserve"> comprises nine municipalities and has a total </w:t>
      </w:r>
      <w:r w:rsidR="003B3B24" w:rsidRPr="00B6396A">
        <w:rPr>
          <w:rFonts w:asciiTheme="minorHAnsi" w:hAnsiTheme="minorHAnsi" w:cs="Times New Roman"/>
        </w:rPr>
        <w:t xml:space="preserve">population </w:t>
      </w:r>
      <w:r w:rsidRPr="00B6396A">
        <w:rPr>
          <w:rFonts w:asciiTheme="minorHAnsi" w:hAnsiTheme="minorHAnsi" w:cs="Times New Roman"/>
        </w:rPr>
        <w:t xml:space="preserve">of </w:t>
      </w:r>
      <w:r w:rsidR="00BE6EF8" w:rsidRPr="00B6396A">
        <w:rPr>
          <w:rFonts w:asciiTheme="minorHAnsi" w:hAnsiTheme="minorHAnsi" w:cs="Times New Roman"/>
          <w:color w:val="000000"/>
        </w:rPr>
        <w:t>9</w:t>
      </w:r>
      <w:r w:rsidR="00AD5A51" w:rsidRPr="00B6396A">
        <w:rPr>
          <w:rFonts w:asciiTheme="minorHAnsi" w:hAnsiTheme="minorHAnsi" w:cs="Times New Roman"/>
          <w:color w:val="000000"/>
        </w:rPr>
        <w:t>1</w:t>
      </w:r>
      <w:r w:rsidR="003B3B24" w:rsidRPr="00B6396A">
        <w:rPr>
          <w:rFonts w:asciiTheme="minorHAnsi" w:hAnsiTheme="minorHAnsi" w:cs="Times New Roman"/>
          <w:color w:val="000000"/>
        </w:rPr>
        <w:t>,</w:t>
      </w:r>
      <w:r w:rsidR="00AD5A51" w:rsidRPr="00B6396A">
        <w:rPr>
          <w:rFonts w:asciiTheme="minorHAnsi" w:hAnsiTheme="minorHAnsi" w:cs="Times New Roman"/>
          <w:color w:val="000000"/>
        </w:rPr>
        <w:t xml:space="preserve">462. </w:t>
      </w:r>
      <w:r w:rsidRPr="00B6396A">
        <w:rPr>
          <w:rFonts w:asciiTheme="minorHAnsi" w:hAnsiTheme="minorHAnsi" w:cs="Times New Roman"/>
          <w:color w:val="000000"/>
        </w:rPr>
        <w:t>Of this,</w:t>
      </w:r>
      <w:r w:rsidR="00AD5A51" w:rsidRPr="00B6396A">
        <w:rPr>
          <w:rFonts w:asciiTheme="minorHAnsi" w:hAnsiTheme="minorHAnsi" w:cs="Times New Roman"/>
          <w:color w:val="000000"/>
        </w:rPr>
        <w:t xml:space="preserve"> 9</w:t>
      </w:r>
      <w:r w:rsidR="003B3B24" w:rsidRPr="00B6396A">
        <w:rPr>
          <w:rFonts w:asciiTheme="minorHAnsi" w:hAnsiTheme="minorHAnsi" w:cs="Times New Roman"/>
          <w:color w:val="000000"/>
        </w:rPr>
        <w:t>,</w:t>
      </w:r>
      <w:r w:rsidR="00AD5A51" w:rsidRPr="00B6396A">
        <w:rPr>
          <w:rFonts w:asciiTheme="minorHAnsi" w:hAnsiTheme="minorHAnsi" w:cs="Times New Roman"/>
          <w:color w:val="000000"/>
        </w:rPr>
        <w:t>637</w:t>
      </w:r>
      <w:r w:rsidR="00BE6EF8" w:rsidRPr="00B6396A">
        <w:rPr>
          <w:rFonts w:asciiTheme="minorHAnsi" w:hAnsiTheme="minorHAnsi" w:cs="Times New Roman"/>
          <w:color w:val="000000"/>
        </w:rPr>
        <w:t xml:space="preserve"> </w:t>
      </w:r>
      <w:r w:rsidRPr="00B6396A">
        <w:rPr>
          <w:rFonts w:asciiTheme="minorHAnsi" w:hAnsiTheme="minorHAnsi" w:cs="Times New Roman"/>
          <w:color w:val="000000"/>
        </w:rPr>
        <w:t>pertain</w:t>
      </w:r>
      <w:r w:rsidR="003B3B24" w:rsidRPr="00B6396A">
        <w:rPr>
          <w:rFonts w:asciiTheme="minorHAnsi" w:hAnsiTheme="minorHAnsi" w:cs="Times New Roman"/>
          <w:color w:val="000000"/>
        </w:rPr>
        <w:t xml:space="preserve"> to indigenous ethnic groups and </w:t>
      </w:r>
      <w:r w:rsidR="00AD5A51" w:rsidRPr="00B6396A">
        <w:rPr>
          <w:rFonts w:asciiTheme="minorHAnsi" w:hAnsiTheme="minorHAnsi" w:cs="Times New Roman"/>
          <w:color w:val="000000"/>
        </w:rPr>
        <w:t xml:space="preserve">22,610 </w:t>
      </w:r>
      <w:r w:rsidR="003B3B24" w:rsidRPr="00B6396A">
        <w:rPr>
          <w:rFonts w:asciiTheme="minorHAnsi" w:hAnsiTheme="minorHAnsi" w:cs="Times New Roman"/>
          <w:color w:val="000000"/>
        </w:rPr>
        <w:t xml:space="preserve">to </w:t>
      </w:r>
      <w:r w:rsidR="009D7161" w:rsidRPr="00B6396A">
        <w:rPr>
          <w:rFonts w:asciiTheme="minorHAnsi" w:hAnsiTheme="minorHAnsi" w:cs="Times New Roman"/>
          <w:color w:val="000000"/>
        </w:rPr>
        <w:t>black</w:t>
      </w:r>
      <w:r w:rsidR="003B3B24" w:rsidRPr="00B6396A">
        <w:rPr>
          <w:rFonts w:asciiTheme="minorHAnsi" w:hAnsiTheme="minorHAnsi" w:cs="Times New Roman"/>
          <w:color w:val="000000"/>
        </w:rPr>
        <w:t xml:space="preserve"> communities</w:t>
      </w:r>
      <w:r w:rsidRPr="00B6396A">
        <w:rPr>
          <w:rFonts w:asciiTheme="minorHAnsi" w:hAnsiTheme="minorHAnsi" w:cs="Times New Roman"/>
          <w:color w:val="000000"/>
        </w:rPr>
        <w:t>,</w:t>
      </w:r>
      <w:r w:rsidR="003B3B24" w:rsidRPr="00B6396A">
        <w:rPr>
          <w:rFonts w:asciiTheme="minorHAnsi" w:hAnsiTheme="minorHAnsi" w:cs="Times New Roman"/>
          <w:color w:val="000000"/>
        </w:rPr>
        <w:t xml:space="preserve"> representing </w:t>
      </w:r>
      <w:r w:rsidR="00BE6EF8" w:rsidRPr="00B6396A">
        <w:rPr>
          <w:rFonts w:asciiTheme="minorHAnsi" w:hAnsiTheme="minorHAnsi" w:cs="Times New Roman"/>
          <w:color w:val="000000"/>
        </w:rPr>
        <w:t xml:space="preserve">12% </w:t>
      </w:r>
      <w:r w:rsidR="003B3B24" w:rsidRPr="00B6396A">
        <w:rPr>
          <w:rFonts w:asciiTheme="minorHAnsi" w:hAnsiTheme="minorHAnsi" w:cs="Times New Roman"/>
          <w:color w:val="000000"/>
        </w:rPr>
        <w:t>and</w:t>
      </w:r>
      <w:r w:rsidR="00A83556" w:rsidRPr="00B6396A">
        <w:rPr>
          <w:rFonts w:asciiTheme="minorHAnsi" w:hAnsiTheme="minorHAnsi" w:cs="Times New Roman"/>
          <w:color w:val="000000"/>
        </w:rPr>
        <w:t xml:space="preserve"> 21% </w:t>
      </w:r>
      <w:r w:rsidR="003B3B24" w:rsidRPr="00B6396A">
        <w:rPr>
          <w:rFonts w:asciiTheme="minorHAnsi" w:hAnsiTheme="minorHAnsi" w:cs="Times New Roman"/>
          <w:color w:val="000000"/>
        </w:rPr>
        <w:t>of the total population</w:t>
      </w:r>
      <w:r w:rsidRPr="00B6396A">
        <w:rPr>
          <w:rFonts w:asciiTheme="minorHAnsi" w:hAnsiTheme="minorHAnsi" w:cs="Times New Roman"/>
          <w:color w:val="000000"/>
        </w:rPr>
        <w:t>,</w:t>
      </w:r>
      <w:r w:rsidR="003B3B24" w:rsidRPr="00B6396A">
        <w:rPr>
          <w:rFonts w:asciiTheme="minorHAnsi" w:hAnsiTheme="minorHAnsi" w:cs="Times New Roman"/>
          <w:color w:val="000000"/>
        </w:rPr>
        <w:t xml:space="preserve"> respectively</w:t>
      </w:r>
      <w:r w:rsidR="00BE6EF8" w:rsidRPr="00B6396A">
        <w:rPr>
          <w:rStyle w:val="FootnoteReference"/>
          <w:rFonts w:asciiTheme="minorHAnsi" w:hAnsiTheme="minorHAnsi" w:cs="Times New Roman"/>
          <w:sz w:val="22"/>
        </w:rPr>
        <w:footnoteReference w:id="63"/>
      </w:r>
      <w:r w:rsidR="00BE6EF8" w:rsidRPr="00B6396A">
        <w:rPr>
          <w:rFonts w:asciiTheme="minorHAnsi" w:hAnsiTheme="minorHAnsi" w:cs="Times New Roman"/>
        </w:rPr>
        <w:t>.</w:t>
      </w:r>
      <w:r w:rsidR="00723CE3" w:rsidRPr="00B6396A">
        <w:rPr>
          <w:rFonts w:asciiTheme="minorHAnsi" w:hAnsiTheme="minorHAnsi" w:cs="Times New Roman"/>
          <w:color w:val="000000"/>
        </w:rPr>
        <w:t xml:space="preserve"> </w:t>
      </w:r>
      <w:r w:rsidR="008F5665" w:rsidRPr="00B6396A">
        <w:rPr>
          <w:rFonts w:asciiTheme="minorHAnsi" w:hAnsiTheme="minorHAnsi" w:cs="Times New Roman"/>
        </w:rPr>
        <w:t>At</w:t>
      </w:r>
      <w:r w:rsidR="00E965B1" w:rsidRPr="00B6396A">
        <w:rPr>
          <w:rFonts w:asciiTheme="minorHAnsi" w:hAnsiTheme="minorHAnsi" w:cs="Times New Roman"/>
        </w:rPr>
        <w:t xml:space="preserve"> </w:t>
      </w:r>
      <w:r w:rsidRPr="00B6396A">
        <w:rPr>
          <w:rFonts w:asciiTheme="minorHAnsi" w:hAnsiTheme="minorHAnsi" w:cs="Times New Roman"/>
        </w:rPr>
        <w:t xml:space="preserve">the </w:t>
      </w:r>
      <w:r w:rsidR="00E965B1" w:rsidRPr="00B6396A">
        <w:rPr>
          <w:rFonts w:asciiTheme="minorHAnsi" w:hAnsiTheme="minorHAnsi" w:cs="Times New Roman"/>
        </w:rPr>
        <w:t>municipality level</w:t>
      </w:r>
      <w:r w:rsidRPr="00B6396A">
        <w:rPr>
          <w:rFonts w:asciiTheme="minorHAnsi" w:hAnsiTheme="minorHAnsi" w:cs="Times New Roman"/>
        </w:rPr>
        <w:t>,</w:t>
      </w:r>
      <w:r w:rsidR="00E965B1" w:rsidRPr="00B6396A">
        <w:rPr>
          <w:rFonts w:asciiTheme="minorHAnsi" w:hAnsiTheme="minorHAnsi" w:cs="Times New Roman"/>
        </w:rPr>
        <w:t xml:space="preserve"> the</w:t>
      </w:r>
      <w:r w:rsidR="00A83556" w:rsidRPr="00B6396A">
        <w:rPr>
          <w:rFonts w:asciiTheme="minorHAnsi" w:hAnsiTheme="minorHAnsi" w:cs="Times New Roman"/>
        </w:rPr>
        <w:t xml:space="preserve"> </w:t>
      </w:r>
      <w:r w:rsidR="00231A85" w:rsidRPr="00B6396A">
        <w:rPr>
          <w:rFonts w:asciiTheme="minorHAnsi" w:hAnsiTheme="minorHAnsi" w:cs="Times New Roman"/>
        </w:rPr>
        <w:t>LCI</w:t>
      </w:r>
      <w:r w:rsidR="00A83556" w:rsidRPr="00B6396A">
        <w:rPr>
          <w:rFonts w:asciiTheme="minorHAnsi" w:hAnsiTheme="minorHAnsi" w:cs="Times New Roman"/>
        </w:rPr>
        <w:t xml:space="preserve"> </w:t>
      </w:r>
      <w:r w:rsidR="00723CE3" w:rsidRPr="00B6396A">
        <w:rPr>
          <w:rFonts w:asciiTheme="minorHAnsi" w:hAnsiTheme="minorHAnsi" w:cs="Times New Roman"/>
        </w:rPr>
        <w:t xml:space="preserve">is within the </w:t>
      </w:r>
      <w:r w:rsidR="00A83556" w:rsidRPr="00B6396A">
        <w:rPr>
          <w:rFonts w:asciiTheme="minorHAnsi" w:hAnsiTheme="minorHAnsi" w:cs="Times New Roman"/>
        </w:rPr>
        <w:t xml:space="preserve">50-70 </w:t>
      </w:r>
      <w:r w:rsidR="00723CE3" w:rsidRPr="00B6396A">
        <w:rPr>
          <w:rFonts w:asciiTheme="minorHAnsi" w:hAnsiTheme="minorHAnsi" w:cs="Times New Roman"/>
        </w:rPr>
        <w:t xml:space="preserve">range </w:t>
      </w:r>
      <w:r w:rsidR="00E965B1" w:rsidRPr="00B6396A">
        <w:rPr>
          <w:rFonts w:asciiTheme="minorHAnsi" w:hAnsiTheme="minorHAnsi" w:cs="Times New Roman"/>
        </w:rPr>
        <w:t xml:space="preserve">for all the </w:t>
      </w:r>
      <w:r w:rsidR="00DE35CC" w:rsidRPr="00B6396A">
        <w:rPr>
          <w:rFonts w:asciiTheme="minorHAnsi" w:hAnsiTheme="minorHAnsi" w:cs="Times New Roman"/>
        </w:rPr>
        <w:t>MUCB</w:t>
      </w:r>
      <w:r w:rsidR="00E965B1" w:rsidRPr="00B6396A">
        <w:rPr>
          <w:rFonts w:asciiTheme="minorHAnsi" w:hAnsiTheme="minorHAnsi" w:cs="Times New Roman"/>
        </w:rPr>
        <w:t xml:space="preserve"> municipalities, </w:t>
      </w:r>
      <w:r w:rsidRPr="00B6396A">
        <w:rPr>
          <w:rFonts w:asciiTheme="minorHAnsi" w:hAnsiTheme="minorHAnsi" w:cs="Times New Roman"/>
        </w:rPr>
        <w:t xml:space="preserve">except </w:t>
      </w:r>
      <w:r w:rsidR="00E965B1" w:rsidRPr="00B6396A">
        <w:rPr>
          <w:rFonts w:asciiTheme="minorHAnsi" w:hAnsiTheme="minorHAnsi" w:cs="Times New Roman"/>
        </w:rPr>
        <w:t xml:space="preserve">for </w:t>
      </w:r>
      <w:r w:rsidR="00A83556" w:rsidRPr="00B6396A">
        <w:rPr>
          <w:rFonts w:asciiTheme="minorHAnsi" w:hAnsiTheme="minorHAnsi" w:cs="Times New Roman"/>
        </w:rPr>
        <w:t>El Dovio</w:t>
      </w:r>
      <w:r w:rsidRPr="00B6396A">
        <w:rPr>
          <w:rFonts w:asciiTheme="minorHAnsi" w:hAnsiTheme="minorHAnsi" w:cs="Times New Roman"/>
        </w:rPr>
        <w:t>, which</w:t>
      </w:r>
      <w:r w:rsidR="00A83556" w:rsidRPr="00B6396A">
        <w:rPr>
          <w:rFonts w:asciiTheme="minorHAnsi" w:hAnsiTheme="minorHAnsi" w:cs="Times New Roman"/>
        </w:rPr>
        <w:t xml:space="preserve"> </w:t>
      </w:r>
      <w:r w:rsidRPr="00B6396A">
        <w:rPr>
          <w:rFonts w:asciiTheme="minorHAnsi" w:hAnsiTheme="minorHAnsi" w:cs="Times New Roman"/>
        </w:rPr>
        <w:t xml:space="preserve">has </w:t>
      </w:r>
      <w:r w:rsidR="00E965B1" w:rsidRPr="00B6396A">
        <w:rPr>
          <w:rFonts w:asciiTheme="minorHAnsi" w:hAnsiTheme="minorHAnsi" w:cs="Times New Roman"/>
        </w:rPr>
        <w:t>a range of</w:t>
      </w:r>
      <w:r w:rsidR="00A83556" w:rsidRPr="00B6396A">
        <w:rPr>
          <w:rFonts w:asciiTheme="minorHAnsi" w:hAnsiTheme="minorHAnsi" w:cs="Times New Roman"/>
        </w:rPr>
        <w:t xml:space="preserve"> 70-80</w:t>
      </w:r>
      <w:r w:rsidR="00A83556" w:rsidRPr="00B6396A">
        <w:rPr>
          <w:rFonts w:asciiTheme="minorHAnsi" w:hAnsiTheme="minorHAnsi"/>
          <w:vertAlign w:val="superscript"/>
        </w:rPr>
        <w:footnoteReference w:id="64"/>
      </w:r>
      <w:r w:rsidR="00A83556" w:rsidRPr="00B6396A">
        <w:rPr>
          <w:rFonts w:asciiTheme="minorHAnsi" w:hAnsiTheme="minorHAnsi" w:cs="Times New Roman"/>
          <w:vertAlign w:val="superscript"/>
        </w:rPr>
        <w:t>.</w:t>
      </w:r>
      <w:r w:rsidR="00A83556" w:rsidRPr="00B6396A">
        <w:rPr>
          <w:rFonts w:asciiTheme="minorHAnsi" w:hAnsiTheme="minorHAnsi" w:cs="Times New Roman"/>
        </w:rPr>
        <w:t xml:space="preserve"> </w:t>
      </w:r>
      <w:r w:rsidR="00E965B1" w:rsidRPr="00B6396A">
        <w:rPr>
          <w:rFonts w:asciiTheme="minorHAnsi" w:hAnsiTheme="minorHAnsi" w:cs="Times New Roman"/>
        </w:rPr>
        <w:t>The</w:t>
      </w:r>
      <w:r w:rsidR="00A83556" w:rsidRPr="00B6396A">
        <w:rPr>
          <w:rFonts w:asciiTheme="minorHAnsi" w:hAnsiTheme="minorHAnsi" w:cs="Times New Roman"/>
        </w:rPr>
        <w:t xml:space="preserve"> NBI </w:t>
      </w:r>
      <w:r w:rsidR="00E965B1" w:rsidRPr="00B6396A">
        <w:rPr>
          <w:rFonts w:asciiTheme="minorHAnsi" w:hAnsiTheme="minorHAnsi" w:cs="Times New Roman"/>
        </w:rPr>
        <w:t xml:space="preserve">is in the range of </w:t>
      </w:r>
      <w:r w:rsidR="00A83556" w:rsidRPr="00B6396A">
        <w:rPr>
          <w:rFonts w:asciiTheme="minorHAnsi" w:hAnsiTheme="minorHAnsi" w:cs="Times New Roman"/>
        </w:rPr>
        <w:t xml:space="preserve">&gt;80 </w:t>
      </w:r>
      <w:r w:rsidR="00E965B1" w:rsidRPr="00B6396A">
        <w:rPr>
          <w:rFonts w:asciiTheme="minorHAnsi" w:hAnsiTheme="minorHAnsi" w:cs="Times New Roman"/>
        </w:rPr>
        <w:t xml:space="preserve">for </w:t>
      </w:r>
      <w:r w:rsidR="00A83556" w:rsidRPr="00B6396A">
        <w:rPr>
          <w:rFonts w:asciiTheme="minorHAnsi" w:hAnsiTheme="minorHAnsi" w:cs="Times New Roman"/>
        </w:rPr>
        <w:t xml:space="preserve">Tadó, 50-70 Pueblo Rico </w:t>
      </w:r>
      <w:r w:rsidR="00E965B1" w:rsidRPr="00B6396A">
        <w:rPr>
          <w:rFonts w:asciiTheme="minorHAnsi" w:hAnsiTheme="minorHAnsi" w:cs="Times New Roman"/>
        </w:rPr>
        <w:t>and</w:t>
      </w:r>
      <w:r w:rsidR="00A83556" w:rsidRPr="00B6396A">
        <w:rPr>
          <w:rFonts w:asciiTheme="minorHAnsi" w:hAnsiTheme="minorHAnsi" w:cs="Times New Roman"/>
        </w:rPr>
        <w:t xml:space="preserve"> Novita, 30-50 </w:t>
      </w:r>
      <w:r w:rsidR="00E965B1" w:rsidRPr="00B6396A">
        <w:rPr>
          <w:rFonts w:asciiTheme="minorHAnsi" w:hAnsiTheme="minorHAnsi" w:cs="Times New Roman"/>
        </w:rPr>
        <w:t xml:space="preserve">in </w:t>
      </w:r>
      <w:r w:rsidR="00A83556" w:rsidRPr="00B6396A">
        <w:rPr>
          <w:rFonts w:asciiTheme="minorHAnsi" w:hAnsiTheme="minorHAnsi" w:cs="Times New Roman"/>
        </w:rPr>
        <w:t xml:space="preserve">Mistrató, San José del Palmar </w:t>
      </w:r>
      <w:r w:rsidR="00E965B1" w:rsidRPr="00B6396A">
        <w:rPr>
          <w:rFonts w:asciiTheme="minorHAnsi" w:hAnsiTheme="minorHAnsi" w:cs="Times New Roman"/>
        </w:rPr>
        <w:t>and</w:t>
      </w:r>
      <w:r w:rsidR="00A83556" w:rsidRPr="00B6396A">
        <w:rPr>
          <w:rFonts w:asciiTheme="minorHAnsi" w:hAnsiTheme="minorHAnsi" w:cs="Times New Roman"/>
        </w:rPr>
        <w:t xml:space="preserve"> Sipi; </w:t>
      </w:r>
      <w:r w:rsidR="00E965B1" w:rsidRPr="00B6396A">
        <w:rPr>
          <w:rFonts w:asciiTheme="minorHAnsi" w:hAnsiTheme="minorHAnsi" w:cs="Times New Roman"/>
        </w:rPr>
        <w:t>and</w:t>
      </w:r>
      <w:r w:rsidR="00A83556" w:rsidRPr="00B6396A">
        <w:rPr>
          <w:rFonts w:asciiTheme="minorHAnsi" w:hAnsiTheme="minorHAnsi" w:cs="Times New Roman"/>
        </w:rPr>
        <w:t xml:space="preserve"> &lt;=30 </w:t>
      </w:r>
      <w:r w:rsidR="00E965B1" w:rsidRPr="00B6396A">
        <w:rPr>
          <w:rFonts w:asciiTheme="minorHAnsi" w:hAnsiTheme="minorHAnsi" w:cs="Times New Roman"/>
        </w:rPr>
        <w:t xml:space="preserve">for </w:t>
      </w:r>
      <w:r w:rsidRPr="00B6396A">
        <w:rPr>
          <w:rFonts w:asciiTheme="minorHAnsi" w:hAnsiTheme="minorHAnsi" w:cs="Times New Roman"/>
        </w:rPr>
        <w:t xml:space="preserve">the </w:t>
      </w:r>
      <w:r w:rsidR="00E965B1" w:rsidRPr="00B6396A">
        <w:rPr>
          <w:rFonts w:asciiTheme="minorHAnsi" w:hAnsiTheme="minorHAnsi" w:cs="Times New Roman"/>
        </w:rPr>
        <w:t xml:space="preserve">municipalities </w:t>
      </w:r>
      <w:r w:rsidRPr="00B6396A">
        <w:rPr>
          <w:rFonts w:asciiTheme="minorHAnsi" w:hAnsiTheme="minorHAnsi" w:cs="Times New Roman"/>
        </w:rPr>
        <w:t xml:space="preserve">of El Dovio, El Cairo, and Versalles </w:t>
      </w:r>
      <w:r w:rsidR="00E965B1" w:rsidRPr="00B6396A">
        <w:rPr>
          <w:rFonts w:asciiTheme="minorHAnsi" w:hAnsiTheme="minorHAnsi" w:cs="Times New Roman"/>
        </w:rPr>
        <w:t>in</w:t>
      </w:r>
      <w:r w:rsidR="00A83556" w:rsidRPr="00B6396A">
        <w:rPr>
          <w:rFonts w:asciiTheme="minorHAnsi" w:hAnsiTheme="minorHAnsi" w:cs="Times New Roman"/>
        </w:rPr>
        <w:t xml:space="preserve"> Valle del Cauca</w:t>
      </w:r>
      <w:r w:rsidR="00A83556" w:rsidRPr="00B6396A">
        <w:rPr>
          <w:rFonts w:asciiTheme="minorHAnsi" w:hAnsiTheme="minorHAnsi"/>
          <w:vertAlign w:val="superscript"/>
        </w:rPr>
        <w:footnoteReference w:id="65"/>
      </w:r>
      <w:r w:rsidR="00805097" w:rsidRPr="00B6396A">
        <w:rPr>
          <w:rFonts w:asciiTheme="minorHAnsi" w:hAnsiTheme="minorHAnsi" w:cs="Times New Roman"/>
        </w:rPr>
        <w:t xml:space="preserve">. </w:t>
      </w:r>
      <w:r w:rsidR="00E965B1" w:rsidRPr="00B6396A">
        <w:rPr>
          <w:rFonts w:asciiTheme="minorHAnsi" w:hAnsiTheme="minorHAnsi" w:cs="Times New Roman"/>
        </w:rPr>
        <w:t xml:space="preserve">Regarding the health coverage </w:t>
      </w:r>
      <w:r w:rsidR="009D7161" w:rsidRPr="00B6396A">
        <w:rPr>
          <w:rFonts w:asciiTheme="minorHAnsi" w:hAnsiTheme="minorHAnsi" w:cs="Times New Roman"/>
        </w:rPr>
        <w:t>deficit</w:t>
      </w:r>
      <w:r w:rsidR="00544ED0" w:rsidRPr="00B6396A">
        <w:rPr>
          <w:rFonts w:asciiTheme="minorHAnsi" w:hAnsiTheme="minorHAnsi" w:cs="Times New Roman"/>
        </w:rPr>
        <w:t xml:space="preserve">, the three </w:t>
      </w:r>
      <w:r w:rsidR="009B4026" w:rsidRPr="00B6396A">
        <w:rPr>
          <w:rFonts w:asciiTheme="minorHAnsi" w:hAnsiTheme="minorHAnsi" w:cs="Times New Roman"/>
        </w:rPr>
        <w:t>d</w:t>
      </w:r>
      <w:r w:rsidR="00544ED0" w:rsidRPr="00B6396A">
        <w:rPr>
          <w:rFonts w:asciiTheme="minorHAnsi" w:hAnsiTheme="minorHAnsi" w:cs="Times New Roman"/>
        </w:rPr>
        <w:t xml:space="preserve">epartments are in the range </w:t>
      </w:r>
      <w:r w:rsidR="00370BB0" w:rsidRPr="00B6396A">
        <w:rPr>
          <w:rFonts w:asciiTheme="minorHAnsi" w:hAnsiTheme="minorHAnsi" w:cs="Times New Roman"/>
        </w:rPr>
        <w:t xml:space="preserve">of </w:t>
      </w:r>
      <w:r w:rsidR="00A83556" w:rsidRPr="00B6396A">
        <w:rPr>
          <w:rFonts w:asciiTheme="minorHAnsi" w:hAnsiTheme="minorHAnsi" w:cs="Times New Roman"/>
        </w:rPr>
        <w:t>30-40%</w:t>
      </w:r>
      <w:r w:rsidR="00A83556" w:rsidRPr="00B6396A">
        <w:rPr>
          <w:rFonts w:asciiTheme="minorHAnsi" w:hAnsiTheme="minorHAnsi"/>
          <w:vertAlign w:val="superscript"/>
        </w:rPr>
        <w:footnoteReference w:id="66"/>
      </w:r>
      <w:r w:rsidR="00A83556" w:rsidRPr="00B6396A">
        <w:rPr>
          <w:rFonts w:asciiTheme="minorHAnsi" w:hAnsiTheme="minorHAnsi" w:cs="Times New Roman"/>
        </w:rPr>
        <w:t>.</w:t>
      </w:r>
    </w:p>
    <w:p w14:paraId="520A136F" w14:textId="77777777" w:rsidR="00BE6EF8" w:rsidRPr="00B6396A" w:rsidRDefault="000339FD" w:rsidP="009E30AD">
      <w:pPr>
        <w:spacing w:after="120" w:line="240" w:lineRule="auto"/>
        <w:jc w:val="both"/>
        <w:rPr>
          <w:rFonts w:asciiTheme="minorHAnsi" w:hAnsiTheme="minorHAnsi" w:cs="Times New Roman"/>
          <w:color w:val="000000"/>
        </w:rPr>
      </w:pPr>
      <w:r w:rsidRPr="00B6396A">
        <w:rPr>
          <w:rFonts w:asciiTheme="minorHAnsi" w:hAnsiTheme="minorHAnsi"/>
        </w:rPr>
        <w:t>This MUCB</w:t>
      </w:r>
      <w:r w:rsidR="009E30AD" w:rsidRPr="00B6396A">
        <w:rPr>
          <w:rFonts w:asciiTheme="minorHAnsi" w:hAnsiTheme="minorHAnsi"/>
        </w:rPr>
        <w:t xml:space="preserve"> is one of the areas most affected by the armed conflict, has the presence of illicit crops, forced displacement and occupation of areas that are environmentally vulnerable, illicit extraction of minerals, illegal timber extraction, and the intentional dumping of hydrocarbons. These conditions create a situation of low governability, likely associated with the difficultly in accessing the majority of the municipalities on the Pacific coast of </w:t>
      </w:r>
      <w:r w:rsidR="009E30AD" w:rsidRPr="00B6396A">
        <w:rPr>
          <w:rFonts w:asciiTheme="minorHAnsi" w:hAnsiTheme="minorHAnsi" w:cs="Times New Roman"/>
        </w:rPr>
        <w:t>Nariño</w:t>
      </w:r>
      <w:r w:rsidR="009E30AD" w:rsidRPr="00B6396A">
        <w:rPr>
          <w:rFonts w:asciiTheme="minorHAnsi" w:hAnsiTheme="minorHAnsi"/>
        </w:rPr>
        <w:t>, as well as its geographic, socioeconomic, political, and cultural conditions.</w:t>
      </w:r>
      <w:r w:rsidR="009E30AD" w:rsidRPr="00B6396A" w:rsidDel="009E30AD">
        <w:rPr>
          <w:rFonts w:asciiTheme="minorHAnsi" w:hAnsiTheme="minorHAnsi"/>
        </w:rPr>
        <w:t xml:space="preserve"> </w:t>
      </w:r>
      <w:r w:rsidR="00401107" w:rsidRPr="00B6396A">
        <w:rPr>
          <w:rFonts w:asciiTheme="minorHAnsi" w:hAnsiTheme="minorHAnsi" w:cs="Times New Roman"/>
          <w:color w:val="000000"/>
        </w:rPr>
        <w:t>P</w:t>
      </w:r>
      <w:r w:rsidR="00370BB0" w:rsidRPr="00B6396A">
        <w:rPr>
          <w:rFonts w:asciiTheme="minorHAnsi" w:hAnsiTheme="minorHAnsi" w:cs="Times New Roman"/>
          <w:color w:val="000000"/>
        </w:rPr>
        <w:t xml:space="preserve">er </w:t>
      </w:r>
      <w:r w:rsidR="00544ED0" w:rsidRPr="00B6396A">
        <w:rPr>
          <w:rFonts w:asciiTheme="minorHAnsi" w:hAnsiTheme="minorHAnsi" w:cs="Times New Roman"/>
          <w:color w:val="000000"/>
        </w:rPr>
        <w:t xml:space="preserve">the </w:t>
      </w:r>
      <w:r w:rsidR="00BE6EF8" w:rsidRPr="00B6396A">
        <w:rPr>
          <w:rFonts w:asciiTheme="minorHAnsi" w:hAnsiTheme="minorHAnsi" w:cs="Times New Roman"/>
          <w:color w:val="000000"/>
        </w:rPr>
        <w:t xml:space="preserve">PBO </w:t>
      </w:r>
      <w:r w:rsidR="00544ED0" w:rsidRPr="00B6396A">
        <w:rPr>
          <w:rFonts w:asciiTheme="minorHAnsi" w:hAnsiTheme="minorHAnsi" w:cs="Times New Roman"/>
          <w:color w:val="000000"/>
        </w:rPr>
        <w:t>report</w:t>
      </w:r>
      <w:r w:rsidR="00370BB0" w:rsidRPr="00B6396A">
        <w:rPr>
          <w:rFonts w:asciiTheme="minorHAnsi" w:hAnsiTheme="minorHAnsi" w:cs="Times New Roman"/>
          <w:color w:val="000000"/>
        </w:rPr>
        <w:t>,</w:t>
      </w:r>
      <w:r w:rsidR="00BE6EF8" w:rsidRPr="00B6396A">
        <w:rPr>
          <w:rFonts w:asciiTheme="minorHAnsi" w:hAnsiTheme="minorHAnsi" w:cs="Times New Roman"/>
          <w:color w:val="000000"/>
        </w:rPr>
        <w:t xml:space="preserve"> </w:t>
      </w:r>
      <w:r w:rsidR="00544ED0" w:rsidRPr="00B6396A">
        <w:rPr>
          <w:rFonts w:asciiTheme="minorHAnsi" w:hAnsiTheme="minorHAnsi" w:cs="Times New Roman"/>
          <w:color w:val="000000"/>
        </w:rPr>
        <w:t xml:space="preserve">the municipalities of </w:t>
      </w:r>
      <w:r w:rsidR="00BE6EF8" w:rsidRPr="00B6396A">
        <w:rPr>
          <w:rFonts w:asciiTheme="minorHAnsi" w:hAnsiTheme="minorHAnsi" w:cs="Times New Roman"/>
          <w:color w:val="000000"/>
        </w:rPr>
        <w:t>Tadó, San José del Palmar</w:t>
      </w:r>
      <w:r w:rsidR="00370BB0" w:rsidRPr="00B6396A">
        <w:rPr>
          <w:rFonts w:asciiTheme="minorHAnsi" w:hAnsiTheme="minorHAnsi" w:cs="Times New Roman"/>
          <w:color w:val="000000"/>
        </w:rPr>
        <w:t>,</w:t>
      </w:r>
      <w:r w:rsidR="00BE6EF8" w:rsidRPr="00B6396A">
        <w:rPr>
          <w:rFonts w:asciiTheme="minorHAnsi" w:hAnsiTheme="minorHAnsi" w:cs="Times New Roman"/>
          <w:color w:val="000000"/>
        </w:rPr>
        <w:t xml:space="preserve"> </w:t>
      </w:r>
      <w:r w:rsidR="00544ED0" w:rsidRPr="00B6396A">
        <w:rPr>
          <w:rFonts w:asciiTheme="minorHAnsi" w:hAnsiTheme="minorHAnsi" w:cs="Times New Roman"/>
          <w:color w:val="000000"/>
        </w:rPr>
        <w:t>and</w:t>
      </w:r>
      <w:r w:rsidR="00BE6EF8" w:rsidRPr="00B6396A">
        <w:rPr>
          <w:rFonts w:asciiTheme="minorHAnsi" w:hAnsiTheme="minorHAnsi" w:cs="Times New Roman"/>
          <w:color w:val="000000"/>
        </w:rPr>
        <w:t xml:space="preserve"> Pueblo Rico</w:t>
      </w:r>
      <w:r w:rsidR="00544ED0" w:rsidRPr="00B6396A">
        <w:rPr>
          <w:rFonts w:asciiTheme="minorHAnsi" w:hAnsiTheme="minorHAnsi" w:cs="Times New Roman"/>
          <w:color w:val="000000"/>
        </w:rPr>
        <w:t xml:space="preserve"> </w:t>
      </w:r>
      <w:r w:rsidR="00370BB0" w:rsidRPr="00B6396A">
        <w:rPr>
          <w:rFonts w:asciiTheme="minorHAnsi" w:hAnsiTheme="minorHAnsi" w:cs="Times New Roman"/>
          <w:color w:val="000000"/>
        </w:rPr>
        <w:t xml:space="preserve">were </w:t>
      </w:r>
      <w:r w:rsidR="00544ED0" w:rsidRPr="00B6396A">
        <w:rPr>
          <w:rFonts w:asciiTheme="minorHAnsi" w:hAnsiTheme="minorHAnsi" w:cs="Times New Roman"/>
          <w:color w:val="000000"/>
        </w:rPr>
        <w:t>qualified as high</w:t>
      </w:r>
      <w:r w:rsidR="00370BB0" w:rsidRPr="00B6396A">
        <w:rPr>
          <w:rFonts w:asciiTheme="minorHAnsi" w:hAnsiTheme="minorHAnsi" w:cs="Times New Roman"/>
          <w:color w:val="000000"/>
        </w:rPr>
        <w:t xml:space="preserve"> in terms of displaced persons in 2016</w:t>
      </w:r>
      <w:r w:rsidR="00BE6EF8" w:rsidRPr="00B6396A">
        <w:rPr>
          <w:rFonts w:asciiTheme="minorHAnsi" w:hAnsiTheme="minorHAnsi" w:cs="Times New Roman"/>
          <w:color w:val="000000"/>
        </w:rPr>
        <w:t xml:space="preserve">, López </w:t>
      </w:r>
      <w:r w:rsidR="00544ED0" w:rsidRPr="00B6396A">
        <w:rPr>
          <w:rFonts w:asciiTheme="minorHAnsi" w:hAnsiTheme="minorHAnsi" w:cs="Times New Roman"/>
          <w:color w:val="000000"/>
        </w:rPr>
        <w:t>and</w:t>
      </w:r>
      <w:r w:rsidR="00BE6EF8" w:rsidRPr="00B6396A">
        <w:rPr>
          <w:rFonts w:asciiTheme="minorHAnsi" w:hAnsiTheme="minorHAnsi" w:cs="Times New Roman"/>
          <w:color w:val="000000"/>
        </w:rPr>
        <w:t xml:space="preserve"> Timbiquí</w:t>
      </w:r>
      <w:r w:rsidR="00544ED0" w:rsidRPr="00B6396A">
        <w:rPr>
          <w:rFonts w:asciiTheme="minorHAnsi" w:hAnsiTheme="minorHAnsi" w:cs="Times New Roman"/>
          <w:color w:val="000000"/>
        </w:rPr>
        <w:t xml:space="preserve"> </w:t>
      </w:r>
      <w:r w:rsidR="00370BB0" w:rsidRPr="00B6396A">
        <w:rPr>
          <w:rFonts w:asciiTheme="minorHAnsi" w:hAnsiTheme="minorHAnsi" w:cs="Times New Roman"/>
          <w:color w:val="000000"/>
        </w:rPr>
        <w:t xml:space="preserve">were qualified </w:t>
      </w:r>
      <w:r w:rsidR="00544ED0" w:rsidRPr="00B6396A">
        <w:rPr>
          <w:rFonts w:asciiTheme="minorHAnsi" w:hAnsiTheme="minorHAnsi" w:cs="Times New Roman"/>
          <w:color w:val="000000"/>
        </w:rPr>
        <w:t>in</w:t>
      </w:r>
      <w:r w:rsidR="00370BB0" w:rsidRPr="00B6396A">
        <w:rPr>
          <w:rFonts w:asciiTheme="minorHAnsi" w:hAnsiTheme="minorHAnsi" w:cs="Times New Roman"/>
          <w:color w:val="000000"/>
        </w:rPr>
        <w:t xml:space="preserve"> the</w:t>
      </w:r>
      <w:r w:rsidR="00544ED0" w:rsidRPr="00B6396A">
        <w:rPr>
          <w:rFonts w:asciiTheme="minorHAnsi" w:hAnsiTheme="minorHAnsi" w:cs="Times New Roman"/>
          <w:color w:val="000000"/>
        </w:rPr>
        <w:t xml:space="preserve"> medium-high range, El</w:t>
      </w:r>
      <w:r w:rsidR="00BE6EF8" w:rsidRPr="00B6396A">
        <w:rPr>
          <w:rFonts w:asciiTheme="minorHAnsi" w:hAnsiTheme="minorHAnsi" w:cs="Times New Roman"/>
          <w:color w:val="000000"/>
        </w:rPr>
        <w:t xml:space="preserve"> Dovio </w:t>
      </w:r>
      <w:r w:rsidR="00544ED0" w:rsidRPr="00B6396A">
        <w:rPr>
          <w:rFonts w:asciiTheme="minorHAnsi" w:hAnsiTheme="minorHAnsi" w:cs="Times New Roman"/>
          <w:color w:val="000000"/>
        </w:rPr>
        <w:t>and</w:t>
      </w:r>
      <w:r w:rsidR="00BE6EF8" w:rsidRPr="00B6396A">
        <w:rPr>
          <w:rFonts w:asciiTheme="minorHAnsi" w:hAnsiTheme="minorHAnsi" w:cs="Times New Roman"/>
          <w:color w:val="000000"/>
        </w:rPr>
        <w:t xml:space="preserve"> Mistrató</w:t>
      </w:r>
      <w:r w:rsidR="00544ED0" w:rsidRPr="00B6396A">
        <w:rPr>
          <w:rFonts w:asciiTheme="minorHAnsi" w:hAnsiTheme="minorHAnsi" w:cs="Times New Roman"/>
          <w:color w:val="000000"/>
        </w:rPr>
        <w:t xml:space="preserve"> in </w:t>
      </w:r>
      <w:r w:rsidR="00370BB0" w:rsidRPr="00B6396A">
        <w:rPr>
          <w:rFonts w:asciiTheme="minorHAnsi" w:hAnsiTheme="minorHAnsi" w:cs="Times New Roman"/>
          <w:color w:val="000000"/>
        </w:rPr>
        <w:t xml:space="preserve">the </w:t>
      </w:r>
      <w:r w:rsidR="00544ED0" w:rsidRPr="00B6396A">
        <w:rPr>
          <w:rFonts w:asciiTheme="minorHAnsi" w:hAnsiTheme="minorHAnsi" w:cs="Times New Roman"/>
          <w:color w:val="000000"/>
        </w:rPr>
        <w:t>medium</w:t>
      </w:r>
      <w:r w:rsidR="00370BB0" w:rsidRPr="00B6396A">
        <w:rPr>
          <w:rFonts w:asciiTheme="minorHAnsi" w:hAnsiTheme="minorHAnsi" w:cs="Times New Roman"/>
          <w:color w:val="000000"/>
        </w:rPr>
        <w:t xml:space="preserve"> </w:t>
      </w:r>
      <w:r w:rsidR="00544ED0" w:rsidRPr="00B6396A">
        <w:rPr>
          <w:rFonts w:asciiTheme="minorHAnsi" w:hAnsiTheme="minorHAnsi" w:cs="Times New Roman"/>
          <w:color w:val="000000"/>
        </w:rPr>
        <w:t>range</w:t>
      </w:r>
      <w:r w:rsidR="00BE6EF8" w:rsidRPr="00B6396A">
        <w:rPr>
          <w:rFonts w:asciiTheme="minorHAnsi" w:hAnsiTheme="minorHAnsi" w:cs="Times New Roman"/>
          <w:color w:val="000000"/>
        </w:rPr>
        <w:t xml:space="preserve">, </w:t>
      </w:r>
      <w:r w:rsidR="00077B7C" w:rsidRPr="00B6396A">
        <w:rPr>
          <w:rFonts w:asciiTheme="minorHAnsi" w:hAnsiTheme="minorHAnsi" w:cs="Times New Roman"/>
          <w:color w:val="000000"/>
        </w:rPr>
        <w:t xml:space="preserve">and </w:t>
      </w:r>
      <w:r w:rsidR="00BE6EF8" w:rsidRPr="00B6396A">
        <w:rPr>
          <w:rFonts w:asciiTheme="minorHAnsi" w:hAnsiTheme="minorHAnsi" w:cs="Times New Roman"/>
          <w:color w:val="000000"/>
        </w:rPr>
        <w:t>Versalles</w:t>
      </w:r>
      <w:r w:rsidR="00370BB0" w:rsidRPr="00B6396A">
        <w:rPr>
          <w:rFonts w:asciiTheme="minorHAnsi" w:hAnsiTheme="minorHAnsi" w:cs="Times New Roman"/>
          <w:color w:val="000000"/>
        </w:rPr>
        <w:t xml:space="preserve"> was qualified in the low range</w:t>
      </w:r>
      <w:r w:rsidR="00BE6EF8" w:rsidRPr="00B6396A">
        <w:rPr>
          <w:rStyle w:val="FootnoteReference"/>
          <w:rFonts w:asciiTheme="minorHAnsi" w:hAnsiTheme="minorHAnsi" w:cs="Times New Roman"/>
          <w:color w:val="000000"/>
          <w:sz w:val="22"/>
        </w:rPr>
        <w:footnoteReference w:id="67"/>
      </w:r>
      <w:r w:rsidR="00BE6EF8" w:rsidRPr="00B6396A">
        <w:rPr>
          <w:rFonts w:asciiTheme="minorHAnsi" w:hAnsiTheme="minorHAnsi" w:cs="Times New Roman"/>
          <w:color w:val="000000"/>
        </w:rPr>
        <w:t>.</w:t>
      </w:r>
    </w:p>
    <w:p w14:paraId="67987D76" w14:textId="77777777" w:rsidR="00ED39CB" w:rsidRPr="00B6396A" w:rsidRDefault="00D31DF8" w:rsidP="00072CA0">
      <w:pPr>
        <w:spacing w:after="120" w:line="240" w:lineRule="auto"/>
        <w:jc w:val="both"/>
        <w:rPr>
          <w:rFonts w:asciiTheme="minorHAnsi" w:hAnsiTheme="minorHAnsi" w:cs="Times New Roman"/>
          <w:b/>
        </w:rPr>
      </w:pPr>
      <w:r w:rsidRPr="00B6396A">
        <w:rPr>
          <w:rFonts w:asciiTheme="minorHAnsi" w:hAnsiTheme="minorHAnsi" w:cs="Times New Roman"/>
          <w:b/>
        </w:rPr>
        <w:t xml:space="preserve"> </w:t>
      </w:r>
      <w:r w:rsidR="00ED39CB" w:rsidRPr="00B6396A">
        <w:rPr>
          <w:rFonts w:asciiTheme="minorHAnsi" w:hAnsiTheme="minorHAnsi" w:cs="Times New Roman"/>
          <w:b/>
        </w:rPr>
        <w:t>Munchique – R</w:t>
      </w:r>
      <w:r w:rsidR="007118B4" w:rsidRPr="00B6396A">
        <w:rPr>
          <w:rFonts w:asciiTheme="minorHAnsi" w:hAnsiTheme="minorHAnsi" w:cs="Times New Roman"/>
          <w:b/>
        </w:rPr>
        <w:t>í</w:t>
      </w:r>
      <w:r w:rsidR="00ED39CB" w:rsidRPr="00B6396A">
        <w:rPr>
          <w:rFonts w:asciiTheme="minorHAnsi" w:hAnsiTheme="minorHAnsi" w:cs="Times New Roman"/>
          <w:b/>
        </w:rPr>
        <w:t>o Saij</w:t>
      </w:r>
      <w:r w:rsidR="009D7161" w:rsidRPr="00B6396A">
        <w:rPr>
          <w:rFonts w:asciiTheme="minorHAnsi" w:hAnsiTheme="minorHAnsi" w:cs="Times New Roman"/>
          <w:b/>
        </w:rPr>
        <w:t xml:space="preserve">a </w:t>
      </w:r>
      <w:r w:rsidRPr="00B6396A">
        <w:rPr>
          <w:rFonts w:asciiTheme="minorHAnsi" w:hAnsiTheme="minorHAnsi" w:cs="Times New Roman"/>
          <w:b/>
        </w:rPr>
        <w:t>MUCB</w:t>
      </w:r>
      <w:r w:rsidR="00ED39CB" w:rsidRPr="00B6396A">
        <w:rPr>
          <w:rFonts w:asciiTheme="minorHAnsi" w:hAnsiTheme="minorHAnsi" w:cs="Times New Roman"/>
          <w:b/>
        </w:rPr>
        <w:t xml:space="preserve"> </w:t>
      </w:r>
    </w:p>
    <w:p w14:paraId="60120689" w14:textId="77777777" w:rsidR="00BE6EF8" w:rsidRPr="00B6396A" w:rsidRDefault="00D31DF8" w:rsidP="00072CA0">
      <w:pPr>
        <w:tabs>
          <w:tab w:val="left" w:pos="2250"/>
        </w:tabs>
        <w:spacing w:after="120" w:line="240" w:lineRule="auto"/>
        <w:jc w:val="both"/>
        <w:rPr>
          <w:rFonts w:asciiTheme="minorHAnsi" w:hAnsiTheme="minorHAnsi" w:cs="Times New Roman"/>
          <w:highlight w:val="yellow"/>
        </w:rPr>
      </w:pPr>
      <w:r w:rsidRPr="00B6396A">
        <w:rPr>
          <w:rFonts w:asciiTheme="minorHAnsi" w:hAnsiTheme="minorHAnsi" w:cs="Times New Roman"/>
        </w:rPr>
        <w:t xml:space="preserve">The </w:t>
      </w:r>
      <w:r w:rsidR="00130D6C" w:rsidRPr="00B6396A">
        <w:rPr>
          <w:rFonts w:asciiTheme="minorHAnsi" w:hAnsiTheme="minorHAnsi" w:cs="Times New Roman"/>
        </w:rPr>
        <w:t>Munchique – Río Saija</w:t>
      </w:r>
      <w:r w:rsidRPr="00B6396A">
        <w:rPr>
          <w:rFonts w:asciiTheme="minorHAnsi" w:hAnsiTheme="minorHAnsi" w:cs="Times New Roman"/>
        </w:rPr>
        <w:t xml:space="preserve"> </w:t>
      </w:r>
      <w:r w:rsidR="00DE35CC" w:rsidRPr="00B6396A">
        <w:rPr>
          <w:rFonts w:asciiTheme="minorHAnsi" w:hAnsiTheme="minorHAnsi" w:cs="Times New Roman"/>
        </w:rPr>
        <w:t>MUCB</w:t>
      </w:r>
      <w:r w:rsidRPr="00B6396A">
        <w:rPr>
          <w:rFonts w:asciiTheme="minorHAnsi" w:hAnsiTheme="minorHAnsi" w:cs="Times New Roman"/>
        </w:rPr>
        <w:t xml:space="preserve"> is located in </w:t>
      </w:r>
      <w:r w:rsidR="00370BB0" w:rsidRPr="00B6396A">
        <w:rPr>
          <w:rFonts w:asciiTheme="minorHAnsi" w:hAnsiTheme="minorHAnsi" w:cs="Times New Roman"/>
        </w:rPr>
        <w:t xml:space="preserve">the department of </w:t>
      </w:r>
      <w:r w:rsidR="00BE6EF8" w:rsidRPr="00B6396A">
        <w:rPr>
          <w:rFonts w:asciiTheme="minorHAnsi" w:hAnsiTheme="minorHAnsi" w:cs="Times New Roman"/>
        </w:rPr>
        <w:t xml:space="preserve">Cauca. </w:t>
      </w:r>
      <w:r w:rsidRPr="00B6396A">
        <w:rPr>
          <w:rFonts w:asciiTheme="minorHAnsi" w:hAnsiTheme="minorHAnsi" w:cs="Times New Roman"/>
        </w:rPr>
        <w:t xml:space="preserve">This </w:t>
      </w:r>
      <w:r w:rsidR="00DE35CC" w:rsidRPr="00B6396A">
        <w:rPr>
          <w:rFonts w:asciiTheme="minorHAnsi" w:hAnsiTheme="minorHAnsi" w:cs="Times New Roman"/>
        </w:rPr>
        <w:t>MUCB</w:t>
      </w:r>
      <w:r w:rsidRPr="00B6396A">
        <w:rPr>
          <w:rFonts w:asciiTheme="minorHAnsi" w:hAnsiTheme="minorHAnsi" w:cs="Times New Roman"/>
        </w:rPr>
        <w:t xml:space="preserve"> </w:t>
      </w:r>
      <w:r w:rsidR="00370BB0" w:rsidRPr="00B6396A">
        <w:rPr>
          <w:rFonts w:asciiTheme="minorHAnsi" w:hAnsiTheme="minorHAnsi" w:cs="Times New Roman"/>
        </w:rPr>
        <w:t>comprises the following three</w:t>
      </w:r>
      <w:r w:rsidRPr="00B6396A">
        <w:rPr>
          <w:rFonts w:asciiTheme="minorHAnsi" w:hAnsiTheme="minorHAnsi" w:cs="Times New Roman"/>
        </w:rPr>
        <w:t xml:space="preserve"> municipalities: </w:t>
      </w:r>
      <w:r w:rsidR="00BE6EF8" w:rsidRPr="00B6396A">
        <w:rPr>
          <w:rFonts w:asciiTheme="minorHAnsi" w:hAnsiTheme="minorHAnsi" w:cs="Times New Roman"/>
        </w:rPr>
        <w:t>Timb</w:t>
      </w:r>
      <w:r w:rsidR="00A83556" w:rsidRPr="00B6396A">
        <w:rPr>
          <w:rFonts w:asciiTheme="minorHAnsi" w:hAnsiTheme="minorHAnsi" w:cs="Times New Roman"/>
        </w:rPr>
        <w:t>iquí, López de Micay</w:t>
      </w:r>
      <w:r w:rsidR="00370BB0" w:rsidRPr="00B6396A">
        <w:rPr>
          <w:rFonts w:asciiTheme="minorHAnsi" w:hAnsiTheme="minorHAnsi" w:cs="Times New Roman"/>
        </w:rPr>
        <w:t>,</w:t>
      </w:r>
      <w:r w:rsidR="00A83556" w:rsidRPr="00B6396A">
        <w:rPr>
          <w:rFonts w:asciiTheme="minorHAnsi" w:hAnsiTheme="minorHAnsi" w:cs="Times New Roman"/>
        </w:rPr>
        <w:t xml:space="preserve"> </w:t>
      </w:r>
      <w:r w:rsidRPr="00B6396A">
        <w:rPr>
          <w:rFonts w:asciiTheme="minorHAnsi" w:hAnsiTheme="minorHAnsi" w:cs="Times New Roman"/>
        </w:rPr>
        <w:t>and</w:t>
      </w:r>
      <w:r w:rsidR="00A83556" w:rsidRPr="00B6396A">
        <w:rPr>
          <w:rFonts w:asciiTheme="minorHAnsi" w:hAnsiTheme="minorHAnsi" w:cs="Times New Roman"/>
        </w:rPr>
        <w:t xml:space="preserve"> El Tambo</w:t>
      </w:r>
      <w:r w:rsidR="00BE6EF8" w:rsidRPr="00B6396A">
        <w:rPr>
          <w:rFonts w:asciiTheme="minorHAnsi" w:hAnsiTheme="minorHAnsi" w:cs="Times New Roman"/>
        </w:rPr>
        <w:t xml:space="preserve">. </w:t>
      </w:r>
      <w:r w:rsidRPr="00B6396A">
        <w:rPr>
          <w:rFonts w:asciiTheme="minorHAnsi" w:hAnsiTheme="minorHAnsi" w:cs="Times New Roman"/>
        </w:rPr>
        <w:t xml:space="preserve">There are </w:t>
      </w:r>
      <w:r w:rsidR="00370BB0" w:rsidRPr="00B6396A">
        <w:rPr>
          <w:rFonts w:asciiTheme="minorHAnsi" w:hAnsiTheme="minorHAnsi" w:cs="Times New Roman"/>
        </w:rPr>
        <w:t xml:space="preserve">rive </w:t>
      </w:r>
      <w:r w:rsidRPr="00B6396A">
        <w:rPr>
          <w:rFonts w:asciiTheme="minorHAnsi" w:hAnsiTheme="minorHAnsi" w:cs="Times New Roman"/>
        </w:rPr>
        <w:t xml:space="preserve">indigenous </w:t>
      </w:r>
      <w:r w:rsidR="00370BB0" w:rsidRPr="00B6396A">
        <w:rPr>
          <w:rFonts w:asciiTheme="minorHAnsi" w:hAnsiTheme="minorHAnsi" w:cs="Times New Roman"/>
        </w:rPr>
        <w:t xml:space="preserve">reserves </w:t>
      </w:r>
      <w:r w:rsidRPr="00B6396A">
        <w:rPr>
          <w:rFonts w:asciiTheme="minorHAnsi" w:hAnsiTheme="minorHAnsi" w:cs="Times New Roman"/>
        </w:rPr>
        <w:t xml:space="preserve">of </w:t>
      </w:r>
      <w:r w:rsidR="00BE6EF8" w:rsidRPr="00B6396A">
        <w:rPr>
          <w:rFonts w:asciiTheme="minorHAnsi" w:hAnsiTheme="minorHAnsi" w:cs="Times New Roman"/>
        </w:rPr>
        <w:t>Emberá E</w:t>
      </w:r>
      <w:r w:rsidR="00A83556" w:rsidRPr="00B6396A">
        <w:rPr>
          <w:rFonts w:asciiTheme="minorHAnsi" w:hAnsiTheme="minorHAnsi" w:cs="Times New Roman"/>
        </w:rPr>
        <w:t xml:space="preserve">perara-Sapidará </w:t>
      </w:r>
      <w:r w:rsidRPr="00B6396A">
        <w:rPr>
          <w:rFonts w:asciiTheme="minorHAnsi" w:hAnsiTheme="minorHAnsi" w:cs="Times New Roman"/>
        </w:rPr>
        <w:t>and</w:t>
      </w:r>
      <w:r w:rsidR="00A83556" w:rsidRPr="00B6396A">
        <w:rPr>
          <w:rFonts w:asciiTheme="minorHAnsi" w:hAnsiTheme="minorHAnsi" w:cs="Times New Roman"/>
        </w:rPr>
        <w:t xml:space="preserve"> Emberá-Katío</w:t>
      </w:r>
      <w:r w:rsidRPr="00B6396A">
        <w:rPr>
          <w:rFonts w:asciiTheme="minorHAnsi" w:hAnsiTheme="minorHAnsi" w:cs="Times New Roman"/>
        </w:rPr>
        <w:t xml:space="preserve"> ethnic groups, and </w:t>
      </w:r>
      <w:r w:rsidR="00370BB0" w:rsidRPr="00B6396A">
        <w:rPr>
          <w:rFonts w:asciiTheme="minorHAnsi" w:hAnsiTheme="minorHAnsi" w:cs="Times New Roman"/>
        </w:rPr>
        <w:t xml:space="preserve">seven </w:t>
      </w:r>
      <w:r w:rsidRPr="00B6396A">
        <w:rPr>
          <w:rFonts w:asciiTheme="minorHAnsi" w:hAnsiTheme="minorHAnsi" w:cs="Times New Roman"/>
        </w:rPr>
        <w:t>commun</w:t>
      </w:r>
      <w:r w:rsidR="009D7161" w:rsidRPr="00B6396A">
        <w:rPr>
          <w:rFonts w:asciiTheme="minorHAnsi" w:hAnsiTheme="minorHAnsi" w:cs="Times New Roman"/>
        </w:rPr>
        <w:t>al</w:t>
      </w:r>
      <w:r w:rsidRPr="00B6396A">
        <w:rPr>
          <w:rFonts w:asciiTheme="minorHAnsi" w:hAnsiTheme="minorHAnsi" w:cs="Times New Roman"/>
        </w:rPr>
        <w:t xml:space="preserve"> coun</w:t>
      </w:r>
      <w:r w:rsidR="009D7161" w:rsidRPr="00B6396A">
        <w:rPr>
          <w:rFonts w:asciiTheme="minorHAnsi" w:hAnsiTheme="minorHAnsi" w:cs="Times New Roman"/>
        </w:rPr>
        <w:t>c</w:t>
      </w:r>
      <w:r w:rsidRPr="00B6396A">
        <w:rPr>
          <w:rFonts w:asciiTheme="minorHAnsi" w:hAnsiTheme="minorHAnsi" w:cs="Times New Roman"/>
        </w:rPr>
        <w:t>ils representing</w:t>
      </w:r>
      <w:r w:rsidR="00A83556" w:rsidRPr="00B6396A">
        <w:rPr>
          <w:rFonts w:asciiTheme="minorHAnsi" w:hAnsiTheme="minorHAnsi" w:cs="Times New Roman"/>
        </w:rPr>
        <w:t xml:space="preserve"> </w:t>
      </w:r>
      <w:r w:rsidR="00BE6EF8" w:rsidRPr="00B6396A">
        <w:rPr>
          <w:rFonts w:asciiTheme="minorHAnsi" w:hAnsiTheme="minorHAnsi" w:cs="Times New Roman"/>
        </w:rPr>
        <w:t>22%</w:t>
      </w:r>
      <w:r w:rsidR="00A83556" w:rsidRPr="00B6396A">
        <w:rPr>
          <w:rFonts w:asciiTheme="minorHAnsi" w:hAnsiTheme="minorHAnsi" w:cs="Times New Roman"/>
        </w:rPr>
        <w:t xml:space="preserve"> </w:t>
      </w:r>
      <w:r w:rsidR="00155DB6" w:rsidRPr="00B6396A">
        <w:rPr>
          <w:rFonts w:asciiTheme="minorHAnsi" w:hAnsiTheme="minorHAnsi" w:cs="Times New Roman"/>
        </w:rPr>
        <w:t>and</w:t>
      </w:r>
      <w:r w:rsidR="00A83556" w:rsidRPr="00B6396A">
        <w:rPr>
          <w:rFonts w:asciiTheme="minorHAnsi" w:hAnsiTheme="minorHAnsi" w:cs="Times New Roman"/>
        </w:rPr>
        <w:t xml:space="preserve"> 33%</w:t>
      </w:r>
      <w:r w:rsidR="00BE6EF8" w:rsidRPr="00B6396A">
        <w:rPr>
          <w:rFonts w:asciiTheme="minorHAnsi" w:hAnsiTheme="minorHAnsi" w:cs="Times New Roman"/>
        </w:rPr>
        <w:t xml:space="preserve"> </w:t>
      </w:r>
      <w:r w:rsidR="00155DB6" w:rsidRPr="00B6396A">
        <w:rPr>
          <w:rFonts w:asciiTheme="minorHAnsi" w:hAnsiTheme="minorHAnsi" w:cs="Times New Roman"/>
        </w:rPr>
        <w:t xml:space="preserve">of the </w:t>
      </w:r>
      <w:r w:rsidR="00DE35CC" w:rsidRPr="00B6396A">
        <w:rPr>
          <w:rFonts w:asciiTheme="minorHAnsi" w:hAnsiTheme="minorHAnsi" w:cs="Times New Roman"/>
        </w:rPr>
        <w:t>MUCB</w:t>
      </w:r>
      <w:r w:rsidR="00370BB0" w:rsidRPr="00B6396A">
        <w:rPr>
          <w:rFonts w:asciiTheme="minorHAnsi" w:hAnsiTheme="minorHAnsi" w:cs="Times New Roman"/>
        </w:rPr>
        <w:t>’s</w:t>
      </w:r>
      <w:r w:rsidR="00155DB6" w:rsidRPr="00B6396A">
        <w:rPr>
          <w:rFonts w:asciiTheme="minorHAnsi" w:hAnsiTheme="minorHAnsi" w:cs="Times New Roman"/>
        </w:rPr>
        <w:t xml:space="preserve"> area</w:t>
      </w:r>
      <w:r w:rsidR="00370BB0" w:rsidRPr="00B6396A">
        <w:rPr>
          <w:rFonts w:asciiTheme="minorHAnsi" w:hAnsiTheme="minorHAnsi" w:cs="Times New Roman"/>
        </w:rPr>
        <w:t>,</w:t>
      </w:r>
      <w:r w:rsidR="00155DB6" w:rsidRPr="00B6396A">
        <w:rPr>
          <w:rFonts w:asciiTheme="minorHAnsi" w:hAnsiTheme="minorHAnsi" w:cs="Times New Roman"/>
        </w:rPr>
        <w:t xml:space="preserve"> respectively.</w:t>
      </w:r>
    </w:p>
    <w:p w14:paraId="2E919A79" w14:textId="77777777" w:rsidR="00A83556" w:rsidRPr="00B6396A" w:rsidRDefault="00155DB6" w:rsidP="00072CA0">
      <w:pPr>
        <w:spacing w:after="120" w:line="240" w:lineRule="auto"/>
        <w:jc w:val="both"/>
        <w:rPr>
          <w:rFonts w:asciiTheme="minorHAnsi" w:hAnsiTheme="minorHAnsi" w:cs="Times New Roman"/>
        </w:rPr>
      </w:pPr>
      <w:r w:rsidRPr="00B6396A">
        <w:rPr>
          <w:rFonts w:asciiTheme="minorHAnsi" w:hAnsiTheme="minorHAnsi" w:cs="Times New Roman"/>
        </w:rPr>
        <w:t xml:space="preserve">The forest cover represents </w:t>
      </w:r>
      <w:r w:rsidR="00BE6EF8" w:rsidRPr="00B6396A">
        <w:rPr>
          <w:rFonts w:asciiTheme="minorHAnsi" w:hAnsiTheme="minorHAnsi" w:cs="Times New Roman"/>
        </w:rPr>
        <w:t xml:space="preserve">77% </w:t>
      </w:r>
      <w:r w:rsidR="00370BB0" w:rsidRPr="00B6396A">
        <w:rPr>
          <w:rFonts w:asciiTheme="minorHAnsi" w:hAnsiTheme="minorHAnsi" w:cs="Times New Roman"/>
        </w:rPr>
        <w:t xml:space="preserve">of </w:t>
      </w:r>
      <w:r w:rsidRPr="00B6396A">
        <w:rPr>
          <w:rFonts w:asciiTheme="minorHAnsi" w:hAnsiTheme="minorHAnsi" w:cs="Times New Roman"/>
        </w:rPr>
        <w:t xml:space="preserve">the </w:t>
      </w:r>
      <w:r w:rsidR="00DE35CC" w:rsidRPr="00B6396A">
        <w:rPr>
          <w:rFonts w:asciiTheme="minorHAnsi" w:hAnsiTheme="minorHAnsi" w:cs="Times New Roman"/>
        </w:rPr>
        <w:t>MUCB</w:t>
      </w:r>
      <w:r w:rsidR="00BE6EF8" w:rsidRPr="00B6396A">
        <w:rPr>
          <w:rFonts w:asciiTheme="minorHAnsi" w:hAnsiTheme="minorHAnsi" w:cs="Times New Roman"/>
        </w:rPr>
        <w:t xml:space="preserve">. </w:t>
      </w:r>
      <w:r w:rsidRPr="00B6396A">
        <w:rPr>
          <w:rFonts w:asciiTheme="minorHAnsi" w:hAnsiTheme="minorHAnsi" w:cs="Times New Roman"/>
        </w:rPr>
        <w:t>The</w:t>
      </w:r>
      <w:r w:rsidR="00370BB0" w:rsidRPr="00B6396A">
        <w:rPr>
          <w:rFonts w:asciiTheme="minorHAnsi" w:hAnsiTheme="minorHAnsi" w:cs="Times New Roman"/>
        </w:rPr>
        <w:t>re are three</w:t>
      </w:r>
      <w:r w:rsidR="00A33AEF" w:rsidRPr="00B6396A">
        <w:rPr>
          <w:rFonts w:asciiTheme="minorHAnsi" w:hAnsiTheme="minorHAnsi" w:cs="Times New Roman"/>
        </w:rPr>
        <w:t xml:space="preserve"> PAs</w:t>
      </w:r>
      <w:r w:rsidRPr="00B6396A">
        <w:rPr>
          <w:rFonts w:asciiTheme="minorHAnsi" w:hAnsiTheme="minorHAnsi" w:cs="Times New Roman"/>
        </w:rPr>
        <w:t xml:space="preserve"> </w:t>
      </w:r>
      <w:r w:rsidR="00A33AEF" w:rsidRPr="00B6396A">
        <w:rPr>
          <w:rFonts w:asciiTheme="minorHAnsi" w:hAnsiTheme="minorHAnsi" w:cs="Times New Roman"/>
        </w:rPr>
        <w:t xml:space="preserve">that are part of the SINAP in this </w:t>
      </w:r>
      <w:r w:rsidR="00DE35CC" w:rsidRPr="00B6396A">
        <w:rPr>
          <w:rFonts w:asciiTheme="minorHAnsi" w:hAnsiTheme="minorHAnsi" w:cs="Times New Roman"/>
        </w:rPr>
        <w:t>MUCB</w:t>
      </w:r>
      <w:r w:rsidR="00A33AEF" w:rsidRPr="00B6396A">
        <w:rPr>
          <w:rFonts w:asciiTheme="minorHAnsi" w:hAnsiTheme="minorHAnsi" w:cs="Times New Roman"/>
        </w:rPr>
        <w:t xml:space="preserve"> </w:t>
      </w:r>
      <w:r w:rsidRPr="00B6396A">
        <w:rPr>
          <w:rFonts w:asciiTheme="minorHAnsi" w:hAnsiTheme="minorHAnsi" w:cs="Times New Roman"/>
        </w:rPr>
        <w:t xml:space="preserve">and </w:t>
      </w:r>
      <w:r w:rsidR="00370BB0" w:rsidRPr="00B6396A">
        <w:rPr>
          <w:rFonts w:asciiTheme="minorHAnsi" w:hAnsiTheme="minorHAnsi" w:cs="Times New Roman"/>
        </w:rPr>
        <w:t xml:space="preserve">are listed </w:t>
      </w:r>
      <w:r w:rsidRPr="00B6396A">
        <w:rPr>
          <w:rFonts w:asciiTheme="minorHAnsi" w:hAnsiTheme="minorHAnsi" w:cs="Times New Roman"/>
        </w:rPr>
        <w:t>in Table 6.</w:t>
      </w:r>
      <w:bookmarkStart w:id="24" w:name="_Ref508039952"/>
      <w:r w:rsidR="00A83556" w:rsidRPr="00B6396A">
        <w:rPr>
          <w:rFonts w:asciiTheme="minorHAnsi" w:hAnsiTheme="minorHAnsi" w:cs="Times New Roman"/>
        </w:rPr>
        <w:t xml:space="preserve"> </w:t>
      </w:r>
    </w:p>
    <w:bookmarkEnd w:id="24"/>
    <w:p w14:paraId="22DFF298" w14:textId="77777777" w:rsidR="00BE6EF8" w:rsidRPr="00B6396A" w:rsidRDefault="009D7161"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Table</w:t>
      </w:r>
      <w:r w:rsidR="00C51371" w:rsidRPr="00B6396A">
        <w:rPr>
          <w:rFonts w:asciiTheme="minorHAnsi" w:hAnsiTheme="minorHAnsi" w:cs="Times New Roman"/>
          <w:sz w:val="20"/>
          <w:szCs w:val="20"/>
          <w:lang w:val="en-US"/>
        </w:rPr>
        <w:t xml:space="preserve"> 6. </w:t>
      </w:r>
      <w:r w:rsidR="00533D80" w:rsidRPr="00B6396A">
        <w:rPr>
          <w:rFonts w:asciiTheme="minorHAnsi" w:hAnsiTheme="minorHAnsi" w:cs="Times New Roman"/>
          <w:sz w:val="20"/>
          <w:szCs w:val="20"/>
          <w:lang w:val="en-US"/>
        </w:rPr>
        <w:t xml:space="preserve">Protected areas in the </w:t>
      </w:r>
      <w:r w:rsidR="00A83556" w:rsidRPr="00B6396A">
        <w:rPr>
          <w:rFonts w:asciiTheme="minorHAnsi" w:hAnsiTheme="minorHAnsi" w:cs="Times New Roman"/>
          <w:sz w:val="20"/>
          <w:szCs w:val="20"/>
          <w:lang w:val="en-US"/>
        </w:rPr>
        <w:t>Munchique- Río Saija</w:t>
      </w:r>
      <w:r w:rsidR="00533D80" w:rsidRPr="00B6396A">
        <w:rPr>
          <w:rFonts w:asciiTheme="minorHAnsi" w:hAnsiTheme="minorHAnsi" w:cs="Times New Roman"/>
          <w:sz w:val="20"/>
          <w:szCs w:val="20"/>
          <w:lang w:val="en-US"/>
        </w:rPr>
        <w:t xml:space="preserve"> MUCB</w:t>
      </w:r>
      <w:r w:rsidR="00723C90" w:rsidRPr="00B6396A">
        <w:rPr>
          <w:rFonts w:asciiTheme="minorHAnsi" w:hAnsiTheme="minorHAnsi" w:cs="Times New Roman"/>
          <w:sz w:val="20"/>
          <w:szCs w:val="20"/>
          <w:lang w:val="en-US"/>
        </w:rPr>
        <w:t>.</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3515"/>
        <w:gridCol w:w="3638"/>
      </w:tblGrid>
      <w:tr w:rsidR="00BE6EF8" w:rsidRPr="00B6396A" w14:paraId="19885DDE" w14:textId="77777777" w:rsidTr="00A83556">
        <w:trPr>
          <w:trHeight w:val="275"/>
          <w:jc w:val="center"/>
        </w:trPr>
        <w:tc>
          <w:tcPr>
            <w:tcW w:w="2340" w:type="dxa"/>
            <w:vAlign w:val="center"/>
          </w:tcPr>
          <w:p w14:paraId="046A7482" w14:textId="77777777" w:rsidR="00BE6EF8" w:rsidRPr="00B6396A" w:rsidRDefault="00DE35CC" w:rsidP="004F3F98">
            <w:pPr>
              <w:pStyle w:val="NoSpacing1"/>
              <w:rPr>
                <w:rFonts w:asciiTheme="minorHAnsi" w:hAnsiTheme="minorHAnsi"/>
                <w:sz w:val="20"/>
                <w:szCs w:val="20"/>
                <w:lang w:val="en-US"/>
              </w:rPr>
            </w:pPr>
            <w:r w:rsidRPr="00B6396A">
              <w:rPr>
                <w:rFonts w:asciiTheme="minorHAnsi" w:hAnsiTheme="minorHAnsi"/>
                <w:sz w:val="20"/>
                <w:szCs w:val="20"/>
                <w:lang w:val="en-US"/>
              </w:rPr>
              <w:t>MUCB</w:t>
            </w:r>
          </w:p>
        </w:tc>
        <w:tc>
          <w:tcPr>
            <w:tcW w:w="3515" w:type="dxa"/>
            <w:shd w:val="clear" w:color="auto" w:fill="auto"/>
            <w:vAlign w:val="center"/>
          </w:tcPr>
          <w:p w14:paraId="0304570D" w14:textId="77777777" w:rsidR="00BE6EF8" w:rsidRPr="00B6396A" w:rsidRDefault="00533D80" w:rsidP="004F3F98">
            <w:pPr>
              <w:pStyle w:val="NoSpacing1"/>
              <w:rPr>
                <w:rFonts w:asciiTheme="minorHAnsi" w:hAnsiTheme="minorHAnsi"/>
                <w:sz w:val="20"/>
                <w:szCs w:val="20"/>
                <w:lang w:val="en-US"/>
              </w:rPr>
            </w:pPr>
            <w:r w:rsidRPr="00B6396A">
              <w:rPr>
                <w:rFonts w:asciiTheme="minorHAnsi" w:hAnsiTheme="minorHAnsi"/>
                <w:sz w:val="20"/>
                <w:szCs w:val="20"/>
                <w:lang w:val="en-US"/>
              </w:rPr>
              <w:t>P</w:t>
            </w:r>
            <w:r w:rsidR="00370BB0" w:rsidRPr="00B6396A">
              <w:rPr>
                <w:rFonts w:asciiTheme="minorHAnsi" w:hAnsiTheme="minorHAnsi"/>
                <w:sz w:val="20"/>
                <w:szCs w:val="20"/>
                <w:lang w:val="en-US"/>
              </w:rPr>
              <w:t>A</w:t>
            </w:r>
            <w:r w:rsidRPr="00B6396A">
              <w:rPr>
                <w:rFonts w:asciiTheme="minorHAnsi" w:hAnsiTheme="minorHAnsi"/>
                <w:sz w:val="20"/>
                <w:szCs w:val="20"/>
                <w:lang w:val="en-US"/>
              </w:rPr>
              <w:t xml:space="preserve"> category </w:t>
            </w:r>
          </w:p>
        </w:tc>
        <w:tc>
          <w:tcPr>
            <w:tcW w:w="3638" w:type="dxa"/>
            <w:vAlign w:val="center"/>
          </w:tcPr>
          <w:p w14:paraId="588C4D8F" w14:textId="77777777" w:rsidR="00BE6EF8" w:rsidRPr="00B6396A" w:rsidRDefault="00BE6EF8" w:rsidP="004F3F98">
            <w:pPr>
              <w:pStyle w:val="NoSpacing1"/>
              <w:rPr>
                <w:rFonts w:asciiTheme="minorHAnsi" w:hAnsiTheme="minorHAnsi"/>
                <w:sz w:val="20"/>
                <w:szCs w:val="20"/>
                <w:lang w:val="en-US"/>
              </w:rPr>
            </w:pPr>
            <w:r w:rsidRPr="00B6396A">
              <w:rPr>
                <w:rFonts w:asciiTheme="minorHAnsi" w:hAnsiTheme="minorHAnsi"/>
                <w:sz w:val="20"/>
                <w:szCs w:val="20"/>
                <w:lang w:val="en-US"/>
              </w:rPr>
              <w:t>N</w:t>
            </w:r>
            <w:r w:rsidR="00533D80" w:rsidRPr="00B6396A">
              <w:rPr>
                <w:rFonts w:asciiTheme="minorHAnsi" w:hAnsiTheme="minorHAnsi"/>
                <w:sz w:val="20"/>
                <w:szCs w:val="20"/>
                <w:lang w:val="en-US"/>
              </w:rPr>
              <w:t>ame</w:t>
            </w:r>
          </w:p>
        </w:tc>
      </w:tr>
      <w:tr w:rsidR="00BE6EF8" w:rsidRPr="00B6396A" w14:paraId="392D1308" w14:textId="77777777" w:rsidTr="00A83556">
        <w:trPr>
          <w:trHeight w:val="237"/>
          <w:jc w:val="center"/>
        </w:trPr>
        <w:tc>
          <w:tcPr>
            <w:tcW w:w="2340" w:type="dxa"/>
            <w:vMerge w:val="restart"/>
            <w:tcBorders>
              <w:top w:val="single" w:sz="4" w:space="0" w:color="auto"/>
              <w:left w:val="single" w:sz="4" w:space="0" w:color="auto"/>
              <w:right w:val="single" w:sz="4" w:space="0" w:color="auto"/>
            </w:tcBorders>
            <w:vAlign w:val="center"/>
          </w:tcPr>
          <w:p w14:paraId="1F85BBE2" w14:textId="77777777" w:rsidR="00BE6EF8" w:rsidRPr="00B6396A" w:rsidRDefault="00BE6EF8" w:rsidP="004F3F98">
            <w:pPr>
              <w:pStyle w:val="NoSpacing1"/>
              <w:rPr>
                <w:rFonts w:asciiTheme="minorHAnsi" w:hAnsiTheme="minorHAnsi"/>
                <w:sz w:val="20"/>
                <w:szCs w:val="20"/>
                <w:lang w:val="en-US"/>
              </w:rPr>
            </w:pPr>
            <w:r w:rsidRPr="00B6396A">
              <w:rPr>
                <w:rFonts w:asciiTheme="minorHAnsi" w:hAnsiTheme="minorHAnsi"/>
                <w:sz w:val="20"/>
                <w:szCs w:val="20"/>
                <w:lang w:val="en-US"/>
              </w:rPr>
              <w:t xml:space="preserve">Munchique </w:t>
            </w:r>
            <w:r w:rsidR="00533D80" w:rsidRPr="00B6396A">
              <w:rPr>
                <w:rFonts w:asciiTheme="minorHAnsi" w:hAnsiTheme="minorHAnsi"/>
                <w:sz w:val="20"/>
                <w:szCs w:val="20"/>
                <w:lang w:val="en-US"/>
              </w:rPr>
              <w:t>–</w:t>
            </w:r>
            <w:r w:rsidRPr="00B6396A">
              <w:rPr>
                <w:rFonts w:asciiTheme="minorHAnsi" w:hAnsiTheme="minorHAnsi"/>
                <w:sz w:val="20"/>
                <w:szCs w:val="20"/>
                <w:lang w:val="en-US"/>
              </w:rPr>
              <w:t xml:space="preserve"> Saija</w:t>
            </w:r>
          </w:p>
        </w:tc>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68858359" w14:textId="77777777" w:rsidR="00BE6EF8" w:rsidRPr="00B6396A" w:rsidRDefault="00163A1C" w:rsidP="004F3F98">
            <w:pPr>
              <w:pStyle w:val="NoSpacing1"/>
              <w:rPr>
                <w:rFonts w:asciiTheme="minorHAnsi" w:hAnsiTheme="minorHAnsi"/>
                <w:sz w:val="20"/>
                <w:szCs w:val="20"/>
                <w:lang w:val="en-US"/>
              </w:rPr>
            </w:pPr>
            <w:r w:rsidRPr="00B6396A">
              <w:rPr>
                <w:rFonts w:asciiTheme="minorHAnsi" w:hAnsiTheme="minorHAnsi"/>
                <w:sz w:val="20"/>
                <w:szCs w:val="20"/>
                <w:lang w:val="en-US"/>
              </w:rPr>
              <w:t>NNP</w:t>
            </w:r>
          </w:p>
        </w:tc>
        <w:tc>
          <w:tcPr>
            <w:tcW w:w="3638" w:type="dxa"/>
            <w:tcBorders>
              <w:top w:val="single" w:sz="4" w:space="0" w:color="auto"/>
              <w:left w:val="single" w:sz="4" w:space="0" w:color="auto"/>
              <w:bottom w:val="single" w:sz="4" w:space="0" w:color="auto"/>
              <w:right w:val="single" w:sz="4" w:space="0" w:color="auto"/>
            </w:tcBorders>
          </w:tcPr>
          <w:p w14:paraId="650CDAA7" w14:textId="77777777" w:rsidR="00BE6EF8" w:rsidRPr="00B6396A" w:rsidRDefault="00BE6EF8" w:rsidP="004F3F98">
            <w:pPr>
              <w:pStyle w:val="NoSpacing1"/>
              <w:rPr>
                <w:rFonts w:asciiTheme="minorHAnsi" w:hAnsiTheme="minorHAnsi"/>
                <w:sz w:val="20"/>
                <w:szCs w:val="20"/>
                <w:lang w:val="en-US"/>
              </w:rPr>
            </w:pPr>
            <w:r w:rsidRPr="00B6396A">
              <w:rPr>
                <w:rFonts w:asciiTheme="minorHAnsi" w:hAnsiTheme="minorHAnsi"/>
                <w:sz w:val="20"/>
                <w:szCs w:val="20"/>
                <w:lang w:val="en-US"/>
              </w:rPr>
              <w:t>Munchique</w:t>
            </w:r>
          </w:p>
        </w:tc>
      </w:tr>
      <w:tr w:rsidR="00BE6EF8" w:rsidRPr="00B6396A" w14:paraId="60389C69" w14:textId="77777777" w:rsidTr="00A83556">
        <w:trPr>
          <w:trHeight w:val="76"/>
          <w:jc w:val="center"/>
        </w:trPr>
        <w:tc>
          <w:tcPr>
            <w:tcW w:w="2340" w:type="dxa"/>
            <w:vMerge/>
            <w:tcBorders>
              <w:left w:val="single" w:sz="4" w:space="0" w:color="auto"/>
              <w:right w:val="single" w:sz="4" w:space="0" w:color="auto"/>
            </w:tcBorders>
            <w:vAlign w:val="center"/>
          </w:tcPr>
          <w:p w14:paraId="113FF5FF" w14:textId="77777777" w:rsidR="00BE6EF8" w:rsidRPr="00B6396A" w:rsidRDefault="00BE6EF8" w:rsidP="004F3F98">
            <w:pPr>
              <w:pStyle w:val="NoSpacing1"/>
              <w:rPr>
                <w:rFonts w:asciiTheme="minorHAnsi" w:hAnsiTheme="minorHAnsi"/>
                <w:sz w:val="20"/>
                <w:szCs w:val="20"/>
                <w:lang w:val="en-US"/>
              </w:rPr>
            </w:pPr>
          </w:p>
        </w:tc>
        <w:tc>
          <w:tcPr>
            <w:tcW w:w="3515" w:type="dxa"/>
            <w:vMerge w:val="restart"/>
            <w:tcBorders>
              <w:top w:val="single" w:sz="4" w:space="0" w:color="auto"/>
              <w:left w:val="single" w:sz="4" w:space="0" w:color="auto"/>
              <w:right w:val="single" w:sz="4" w:space="0" w:color="auto"/>
            </w:tcBorders>
            <w:shd w:val="clear" w:color="auto" w:fill="auto"/>
            <w:vAlign w:val="center"/>
          </w:tcPr>
          <w:p w14:paraId="5DCCF42D" w14:textId="77777777" w:rsidR="00BE6EF8" w:rsidRPr="00B6396A" w:rsidRDefault="00163A1C" w:rsidP="004F3F98">
            <w:pPr>
              <w:pStyle w:val="NoSpacing1"/>
              <w:rPr>
                <w:rFonts w:asciiTheme="minorHAnsi" w:hAnsiTheme="minorHAnsi"/>
                <w:sz w:val="20"/>
                <w:szCs w:val="20"/>
                <w:lang w:val="en-US"/>
              </w:rPr>
            </w:pPr>
            <w:r w:rsidRPr="00B6396A">
              <w:rPr>
                <w:rFonts w:asciiTheme="minorHAnsi" w:hAnsiTheme="minorHAnsi"/>
                <w:sz w:val="20"/>
                <w:szCs w:val="20"/>
                <w:lang w:val="en-US"/>
              </w:rPr>
              <w:t>CSNR</w:t>
            </w:r>
          </w:p>
        </w:tc>
        <w:tc>
          <w:tcPr>
            <w:tcW w:w="3638" w:type="dxa"/>
            <w:tcBorders>
              <w:top w:val="single" w:sz="4" w:space="0" w:color="auto"/>
              <w:left w:val="single" w:sz="4" w:space="0" w:color="auto"/>
              <w:bottom w:val="single" w:sz="4" w:space="0" w:color="auto"/>
              <w:right w:val="single" w:sz="4" w:space="0" w:color="auto"/>
            </w:tcBorders>
          </w:tcPr>
          <w:p w14:paraId="1AC05990" w14:textId="77777777" w:rsidR="00BE6EF8" w:rsidRPr="00B6396A" w:rsidRDefault="00BE6EF8" w:rsidP="004F3F98">
            <w:pPr>
              <w:pStyle w:val="NoSpacing1"/>
              <w:rPr>
                <w:rFonts w:asciiTheme="minorHAnsi" w:hAnsiTheme="minorHAnsi"/>
                <w:sz w:val="20"/>
                <w:szCs w:val="20"/>
                <w:lang w:val="en-US"/>
              </w:rPr>
            </w:pPr>
            <w:r w:rsidRPr="00B6396A">
              <w:rPr>
                <w:rFonts w:asciiTheme="minorHAnsi" w:hAnsiTheme="minorHAnsi"/>
                <w:sz w:val="20"/>
                <w:szCs w:val="20"/>
                <w:lang w:val="en-US"/>
              </w:rPr>
              <w:t>Valparaíso</w:t>
            </w:r>
          </w:p>
        </w:tc>
      </w:tr>
      <w:tr w:rsidR="00BE6EF8" w:rsidRPr="00873A8F" w14:paraId="42BD60D8" w14:textId="77777777" w:rsidTr="00A83556">
        <w:trPr>
          <w:trHeight w:val="76"/>
          <w:jc w:val="center"/>
        </w:trPr>
        <w:tc>
          <w:tcPr>
            <w:tcW w:w="2340" w:type="dxa"/>
            <w:vMerge/>
            <w:tcBorders>
              <w:left w:val="single" w:sz="4" w:space="0" w:color="auto"/>
              <w:right w:val="single" w:sz="4" w:space="0" w:color="auto"/>
            </w:tcBorders>
            <w:vAlign w:val="center"/>
          </w:tcPr>
          <w:p w14:paraId="76D563B3" w14:textId="77777777" w:rsidR="00BE6EF8" w:rsidRPr="00B6396A" w:rsidRDefault="00BE6EF8" w:rsidP="004F3F98">
            <w:pPr>
              <w:pStyle w:val="NoSpacing1"/>
              <w:rPr>
                <w:rFonts w:asciiTheme="minorHAnsi" w:hAnsiTheme="minorHAnsi"/>
                <w:sz w:val="20"/>
                <w:szCs w:val="20"/>
                <w:lang w:val="en-US"/>
              </w:rPr>
            </w:pPr>
          </w:p>
        </w:tc>
        <w:tc>
          <w:tcPr>
            <w:tcW w:w="3515" w:type="dxa"/>
            <w:vMerge/>
            <w:tcBorders>
              <w:left w:val="single" w:sz="4" w:space="0" w:color="auto"/>
              <w:right w:val="single" w:sz="4" w:space="0" w:color="auto"/>
            </w:tcBorders>
            <w:shd w:val="clear" w:color="auto" w:fill="auto"/>
            <w:vAlign w:val="center"/>
          </w:tcPr>
          <w:p w14:paraId="735EB805" w14:textId="77777777" w:rsidR="00BE6EF8" w:rsidRPr="00B6396A" w:rsidRDefault="00BE6EF8" w:rsidP="004F3F98">
            <w:pPr>
              <w:pStyle w:val="NoSpacing1"/>
              <w:rPr>
                <w:rFonts w:asciiTheme="minorHAnsi" w:hAnsiTheme="minorHAnsi"/>
                <w:sz w:val="20"/>
                <w:szCs w:val="20"/>
                <w:lang w:val="en-US"/>
              </w:rPr>
            </w:pPr>
          </w:p>
        </w:tc>
        <w:tc>
          <w:tcPr>
            <w:tcW w:w="3638" w:type="dxa"/>
            <w:tcBorders>
              <w:top w:val="single" w:sz="4" w:space="0" w:color="auto"/>
              <w:left w:val="single" w:sz="4" w:space="0" w:color="auto"/>
              <w:bottom w:val="single" w:sz="4" w:space="0" w:color="auto"/>
              <w:right w:val="single" w:sz="4" w:space="0" w:color="auto"/>
            </w:tcBorders>
          </w:tcPr>
          <w:p w14:paraId="13C68A89" w14:textId="77777777" w:rsidR="00BE6EF8" w:rsidRPr="00B6396A" w:rsidRDefault="00BE6EF8" w:rsidP="004F3F98">
            <w:pPr>
              <w:pStyle w:val="NoSpacing1"/>
              <w:rPr>
                <w:rFonts w:asciiTheme="minorHAnsi" w:hAnsiTheme="minorHAnsi"/>
                <w:sz w:val="20"/>
                <w:szCs w:val="20"/>
                <w:lang w:val="es-CO"/>
              </w:rPr>
            </w:pPr>
            <w:r w:rsidRPr="00B6396A">
              <w:rPr>
                <w:rFonts w:asciiTheme="minorHAnsi" w:hAnsiTheme="minorHAnsi"/>
                <w:sz w:val="20"/>
                <w:szCs w:val="20"/>
                <w:lang w:val="es-CO"/>
              </w:rPr>
              <w:t>De las Aves Mirabilis Swarovsky</w:t>
            </w:r>
          </w:p>
        </w:tc>
      </w:tr>
    </w:tbl>
    <w:p w14:paraId="76390559" w14:textId="77777777" w:rsidR="00BE6EF8" w:rsidRPr="00B6396A" w:rsidRDefault="00533D80" w:rsidP="00072CA0">
      <w:pPr>
        <w:spacing w:after="120" w:line="240" w:lineRule="auto"/>
        <w:jc w:val="both"/>
        <w:rPr>
          <w:rFonts w:asciiTheme="minorHAnsi" w:hAnsiTheme="minorHAnsi" w:cs="Times New Roman"/>
          <w:sz w:val="20"/>
        </w:rPr>
      </w:pPr>
      <w:r w:rsidRPr="00B6396A">
        <w:rPr>
          <w:rFonts w:asciiTheme="minorHAnsi" w:hAnsiTheme="minorHAnsi" w:cs="Times New Roman"/>
          <w:sz w:val="20"/>
        </w:rPr>
        <w:t>Source</w:t>
      </w:r>
      <w:r w:rsidR="00BE6EF8" w:rsidRPr="00B6396A">
        <w:rPr>
          <w:rFonts w:asciiTheme="minorHAnsi" w:hAnsiTheme="minorHAnsi" w:cs="Times New Roman"/>
          <w:sz w:val="20"/>
        </w:rPr>
        <w:t>: RUNAP, 2017</w:t>
      </w:r>
    </w:p>
    <w:p w14:paraId="048F2118" w14:textId="77777777" w:rsidR="00BE6EF8" w:rsidRPr="00B6396A" w:rsidRDefault="00370BB0" w:rsidP="00072CA0">
      <w:pPr>
        <w:spacing w:after="120" w:line="240" w:lineRule="auto"/>
        <w:jc w:val="both"/>
        <w:rPr>
          <w:rFonts w:asciiTheme="minorHAnsi" w:hAnsiTheme="minorHAnsi" w:cs="Times New Roman"/>
        </w:rPr>
      </w:pPr>
      <w:r w:rsidRPr="00B6396A">
        <w:rPr>
          <w:rFonts w:asciiTheme="minorHAnsi" w:hAnsiTheme="minorHAnsi" w:cs="Times New Roman"/>
        </w:rPr>
        <w:t>Per DANE projections for 2017, the total population of the</w:t>
      </w:r>
      <w:r w:rsidR="00533D80" w:rsidRPr="00B6396A">
        <w:rPr>
          <w:rFonts w:asciiTheme="minorHAnsi" w:hAnsiTheme="minorHAnsi" w:cs="Times New Roman"/>
        </w:rPr>
        <w:t xml:space="preserve"> three </w:t>
      </w:r>
      <w:r w:rsidR="008B6B5A" w:rsidRPr="00B6396A">
        <w:rPr>
          <w:rFonts w:asciiTheme="minorHAnsi" w:hAnsiTheme="minorHAnsi" w:cs="Times New Roman"/>
        </w:rPr>
        <w:t>MUCB</w:t>
      </w:r>
      <w:r w:rsidRPr="00B6396A">
        <w:rPr>
          <w:rFonts w:asciiTheme="minorHAnsi" w:hAnsiTheme="minorHAnsi" w:cs="Times New Roman"/>
        </w:rPr>
        <w:t xml:space="preserve"> </w:t>
      </w:r>
      <w:r w:rsidR="00533D80" w:rsidRPr="00B6396A">
        <w:rPr>
          <w:rFonts w:asciiTheme="minorHAnsi" w:hAnsiTheme="minorHAnsi" w:cs="Times New Roman"/>
        </w:rPr>
        <w:t xml:space="preserve">municipalities </w:t>
      </w:r>
      <w:r w:rsidR="00BE6EF8" w:rsidRPr="00B6396A">
        <w:rPr>
          <w:rFonts w:asciiTheme="minorHAnsi" w:hAnsiTheme="minorHAnsi" w:cs="Times New Roman"/>
        </w:rPr>
        <w:t>(El Tambo, Timbiquí</w:t>
      </w:r>
      <w:r w:rsidRPr="00B6396A">
        <w:rPr>
          <w:rFonts w:asciiTheme="minorHAnsi" w:hAnsiTheme="minorHAnsi" w:cs="Times New Roman"/>
        </w:rPr>
        <w:t>m</w:t>
      </w:r>
      <w:r w:rsidR="00BE6EF8" w:rsidRPr="00B6396A">
        <w:rPr>
          <w:rFonts w:asciiTheme="minorHAnsi" w:hAnsiTheme="minorHAnsi" w:cs="Times New Roman"/>
        </w:rPr>
        <w:t xml:space="preserve"> </w:t>
      </w:r>
      <w:r w:rsidR="00533D80" w:rsidRPr="00B6396A">
        <w:rPr>
          <w:rFonts w:asciiTheme="minorHAnsi" w:hAnsiTheme="minorHAnsi" w:cs="Times New Roman"/>
        </w:rPr>
        <w:t>and</w:t>
      </w:r>
      <w:r w:rsidR="00BE6EF8" w:rsidRPr="00B6396A">
        <w:rPr>
          <w:rFonts w:asciiTheme="minorHAnsi" w:hAnsiTheme="minorHAnsi" w:cs="Times New Roman"/>
        </w:rPr>
        <w:t xml:space="preserve"> López) </w:t>
      </w:r>
      <w:r w:rsidRPr="00B6396A">
        <w:rPr>
          <w:rFonts w:asciiTheme="minorHAnsi" w:hAnsiTheme="minorHAnsi" w:cs="Times New Roman"/>
        </w:rPr>
        <w:t>was</w:t>
      </w:r>
      <w:r w:rsidR="00533D80" w:rsidRPr="00B6396A">
        <w:rPr>
          <w:rFonts w:asciiTheme="minorHAnsi" w:hAnsiTheme="minorHAnsi" w:cs="Times New Roman"/>
        </w:rPr>
        <w:t xml:space="preserve"> </w:t>
      </w:r>
      <w:r w:rsidR="00BE6EF8" w:rsidRPr="00B6396A">
        <w:rPr>
          <w:rFonts w:asciiTheme="minorHAnsi" w:hAnsiTheme="minorHAnsi" w:cs="Times New Roman"/>
        </w:rPr>
        <w:t>90</w:t>
      </w:r>
      <w:r w:rsidR="00533D80" w:rsidRPr="00B6396A">
        <w:rPr>
          <w:rFonts w:asciiTheme="minorHAnsi" w:hAnsiTheme="minorHAnsi" w:cs="Times New Roman"/>
        </w:rPr>
        <w:t>,</w:t>
      </w:r>
      <w:r w:rsidR="00BE6EF8" w:rsidRPr="00B6396A">
        <w:rPr>
          <w:rFonts w:asciiTheme="minorHAnsi" w:hAnsiTheme="minorHAnsi" w:cs="Times New Roman"/>
        </w:rPr>
        <w:t xml:space="preserve">261. </w:t>
      </w:r>
      <w:r w:rsidRPr="00B6396A">
        <w:rPr>
          <w:rFonts w:asciiTheme="minorHAnsi" w:hAnsiTheme="minorHAnsi" w:cs="Times New Roman"/>
        </w:rPr>
        <w:t>Of this total</w:t>
      </w:r>
      <w:r w:rsidR="00E755F9" w:rsidRPr="00B6396A">
        <w:rPr>
          <w:rFonts w:asciiTheme="minorHAnsi" w:hAnsiTheme="minorHAnsi" w:cs="Times New Roman"/>
        </w:rPr>
        <w:t xml:space="preserve">, </w:t>
      </w:r>
      <w:r w:rsidR="00BE6EF8" w:rsidRPr="00B6396A">
        <w:rPr>
          <w:rFonts w:asciiTheme="minorHAnsi" w:hAnsiTheme="minorHAnsi" w:cs="Times New Roman"/>
        </w:rPr>
        <w:t>4</w:t>
      </w:r>
      <w:r w:rsidR="00E755F9" w:rsidRPr="00B6396A">
        <w:rPr>
          <w:rFonts w:asciiTheme="minorHAnsi" w:hAnsiTheme="minorHAnsi" w:cs="Times New Roman"/>
        </w:rPr>
        <w:t>,</w:t>
      </w:r>
      <w:r w:rsidR="00BE6EF8" w:rsidRPr="00B6396A">
        <w:rPr>
          <w:rFonts w:asciiTheme="minorHAnsi" w:hAnsiTheme="minorHAnsi" w:cs="Times New Roman"/>
        </w:rPr>
        <w:t xml:space="preserve">524 </w:t>
      </w:r>
      <w:r w:rsidRPr="00B6396A">
        <w:rPr>
          <w:rFonts w:asciiTheme="minorHAnsi" w:hAnsiTheme="minorHAnsi" w:cs="Times New Roman"/>
        </w:rPr>
        <w:t>pertain</w:t>
      </w:r>
      <w:r w:rsidR="00E755F9" w:rsidRPr="00B6396A">
        <w:rPr>
          <w:rFonts w:asciiTheme="minorHAnsi" w:hAnsiTheme="minorHAnsi" w:cs="Times New Roman"/>
        </w:rPr>
        <w:t xml:space="preserve"> to indigenous ethnic </w:t>
      </w:r>
      <w:r w:rsidR="009D7161" w:rsidRPr="00B6396A">
        <w:rPr>
          <w:rFonts w:asciiTheme="minorHAnsi" w:hAnsiTheme="minorHAnsi" w:cs="Times New Roman"/>
        </w:rPr>
        <w:t>groups</w:t>
      </w:r>
      <w:r w:rsidR="00E755F9" w:rsidRPr="00B6396A">
        <w:rPr>
          <w:rFonts w:asciiTheme="minorHAnsi" w:hAnsiTheme="minorHAnsi" w:cs="Times New Roman"/>
        </w:rPr>
        <w:t xml:space="preserve"> </w:t>
      </w:r>
      <w:r w:rsidRPr="00B6396A">
        <w:rPr>
          <w:rFonts w:asciiTheme="minorHAnsi" w:hAnsiTheme="minorHAnsi" w:cs="Times New Roman"/>
        </w:rPr>
        <w:t xml:space="preserve">and 25,104 pertain to black communities, </w:t>
      </w:r>
      <w:r w:rsidR="00E755F9" w:rsidRPr="00B6396A">
        <w:rPr>
          <w:rFonts w:asciiTheme="minorHAnsi" w:hAnsiTheme="minorHAnsi" w:cs="Times New Roman"/>
        </w:rPr>
        <w:t xml:space="preserve">representing </w:t>
      </w:r>
      <w:r w:rsidR="00BE6EF8" w:rsidRPr="00B6396A">
        <w:rPr>
          <w:rFonts w:asciiTheme="minorHAnsi" w:hAnsiTheme="minorHAnsi" w:cs="Times New Roman"/>
        </w:rPr>
        <w:t xml:space="preserve">5% </w:t>
      </w:r>
      <w:r w:rsidRPr="00B6396A">
        <w:rPr>
          <w:rFonts w:asciiTheme="minorHAnsi" w:hAnsiTheme="minorHAnsi" w:cs="Times New Roman"/>
        </w:rPr>
        <w:t xml:space="preserve">and </w:t>
      </w:r>
      <w:r w:rsidR="00BE6EF8" w:rsidRPr="00B6396A">
        <w:rPr>
          <w:rFonts w:asciiTheme="minorHAnsi" w:hAnsiTheme="minorHAnsi" w:cs="Times New Roman"/>
        </w:rPr>
        <w:t xml:space="preserve">28% </w:t>
      </w:r>
      <w:r w:rsidRPr="00B6396A">
        <w:rPr>
          <w:rFonts w:asciiTheme="minorHAnsi" w:hAnsiTheme="minorHAnsi" w:cs="Times New Roman"/>
        </w:rPr>
        <w:t xml:space="preserve">of the </w:t>
      </w:r>
      <w:r w:rsidR="008B6B5A" w:rsidRPr="00B6396A">
        <w:rPr>
          <w:rFonts w:asciiTheme="minorHAnsi" w:hAnsiTheme="minorHAnsi" w:cs="Times New Roman"/>
        </w:rPr>
        <w:t>MUCB</w:t>
      </w:r>
      <w:r w:rsidRPr="00B6396A">
        <w:rPr>
          <w:rFonts w:asciiTheme="minorHAnsi" w:hAnsiTheme="minorHAnsi" w:cs="Times New Roman"/>
        </w:rPr>
        <w:t>’s population, respectively</w:t>
      </w:r>
      <w:r w:rsidR="00BE6EF8" w:rsidRPr="00B6396A">
        <w:rPr>
          <w:rStyle w:val="FootnoteReference"/>
          <w:rFonts w:asciiTheme="minorHAnsi" w:hAnsiTheme="minorHAnsi" w:cs="Times New Roman"/>
          <w:sz w:val="22"/>
        </w:rPr>
        <w:footnoteReference w:id="68"/>
      </w:r>
      <w:r w:rsidR="00BE6EF8" w:rsidRPr="00B6396A">
        <w:rPr>
          <w:rFonts w:asciiTheme="minorHAnsi" w:hAnsiTheme="minorHAnsi" w:cs="Times New Roman"/>
        </w:rPr>
        <w:t>.</w:t>
      </w:r>
    </w:p>
    <w:p w14:paraId="01F54FA4" w14:textId="77777777" w:rsidR="00BE6EF8" w:rsidRPr="00B6396A" w:rsidRDefault="0039208F" w:rsidP="00072CA0">
      <w:pPr>
        <w:spacing w:after="120" w:line="240" w:lineRule="auto"/>
        <w:jc w:val="both"/>
        <w:rPr>
          <w:rFonts w:asciiTheme="minorHAnsi" w:hAnsiTheme="minorHAnsi" w:cs="Times New Roman"/>
        </w:rPr>
      </w:pPr>
      <w:r w:rsidRPr="00B6396A">
        <w:rPr>
          <w:rFonts w:asciiTheme="minorHAnsi" w:hAnsiTheme="minorHAnsi" w:cs="Times New Roman"/>
        </w:rPr>
        <w:t>With regard</w:t>
      </w:r>
      <w:r w:rsidR="003F0A3B" w:rsidRPr="00B6396A">
        <w:rPr>
          <w:rFonts w:asciiTheme="minorHAnsi" w:hAnsiTheme="minorHAnsi" w:cs="Times New Roman"/>
        </w:rPr>
        <w:t xml:space="preserve"> to</w:t>
      </w:r>
      <w:r w:rsidR="00EF4C9B" w:rsidRPr="00B6396A">
        <w:rPr>
          <w:rFonts w:asciiTheme="minorHAnsi" w:hAnsiTheme="minorHAnsi" w:cs="Times New Roman"/>
        </w:rPr>
        <w:t xml:space="preserve"> </w:t>
      </w:r>
      <w:r w:rsidR="00231A85" w:rsidRPr="00B6396A">
        <w:rPr>
          <w:rFonts w:asciiTheme="minorHAnsi" w:hAnsiTheme="minorHAnsi" w:cs="Times New Roman"/>
        </w:rPr>
        <w:t>LCI</w:t>
      </w:r>
      <w:r w:rsidR="00370BB0" w:rsidRPr="00B6396A">
        <w:rPr>
          <w:rFonts w:asciiTheme="minorHAnsi" w:hAnsiTheme="minorHAnsi" w:cs="Times New Roman"/>
        </w:rPr>
        <w:t>,</w:t>
      </w:r>
      <w:r w:rsidR="00EF4C9B" w:rsidRPr="00B6396A">
        <w:rPr>
          <w:rFonts w:asciiTheme="minorHAnsi" w:hAnsiTheme="minorHAnsi" w:cs="Times New Roman"/>
        </w:rPr>
        <w:t xml:space="preserve"> a</w:t>
      </w:r>
      <w:r w:rsidR="00E755F9" w:rsidRPr="00B6396A">
        <w:rPr>
          <w:rFonts w:asciiTheme="minorHAnsi" w:hAnsiTheme="minorHAnsi" w:cs="Times New Roman"/>
        </w:rPr>
        <w:t>t</w:t>
      </w:r>
      <w:r w:rsidR="00370BB0" w:rsidRPr="00B6396A">
        <w:rPr>
          <w:rFonts w:asciiTheme="minorHAnsi" w:hAnsiTheme="minorHAnsi" w:cs="Times New Roman"/>
        </w:rPr>
        <w:t xml:space="preserve"> the</w:t>
      </w:r>
      <w:r w:rsidR="00E755F9" w:rsidRPr="00B6396A">
        <w:rPr>
          <w:rFonts w:asciiTheme="minorHAnsi" w:hAnsiTheme="minorHAnsi" w:cs="Times New Roman"/>
        </w:rPr>
        <w:t xml:space="preserve"> municipal level Timbiquí </w:t>
      </w:r>
      <w:r w:rsidR="006C373A" w:rsidRPr="00B6396A">
        <w:rPr>
          <w:rFonts w:asciiTheme="minorHAnsi" w:hAnsiTheme="minorHAnsi" w:cs="Times New Roman"/>
        </w:rPr>
        <w:t xml:space="preserve">is placed </w:t>
      </w:r>
      <w:r w:rsidR="00E755F9" w:rsidRPr="00B6396A">
        <w:rPr>
          <w:rFonts w:asciiTheme="minorHAnsi" w:hAnsiTheme="minorHAnsi" w:cs="Times New Roman"/>
        </w:rPr>
        <w:t xml:space="preserve">the lowest range </w:t>
      </w:r>
      <w:r w:rsidR="00EF4C9B" w:rsidRPr="00B6396A">
        <w:rPr>
          <w:rFonts w:asciiTheme="minorHAnsi" w:hAnsiTheme="minorHAnsi" w:cs="Times New Roman"/>
        </w:rPr>
        <w:t>(&lt;=</w:t>
      </w:r>
      <w:r w:rsidR="009D7161" w:rsidRPr="00B6396A">
        <w:rPr>
          <w:rFonts w:asciiTheme="minorHAnsi" w:hAnsiTheme="minorHAnsi" w:cs="Times New Roman"/>
        </w:rPr>
        <w:t>50)</w:t>
      </w:r>
      <w:r w:rsidR="00EF4C9B" w:rsidRPr="00B6396A">
        <w:rPr>
          <w:rFonts w:asciiTheme="minorHAnsi" w:hAnsiTheme="minorHAnsi" w:cs="Times New Roman"/>
        </w:rPr>
        <w:t xml:space="preserve">, El Tambo </w:t>
      </w:r>
      <w:r w:rsidR="00E755F9" w:rsidRPr="00B6396A">
        <w:rPr>
          <w:rFonts w:asciiTheme="minorHAnsi" w:hAnsiTheme="minorHAnsi" w:cs="Times New Roman"/>
        </w:rPr>
        <w:t>and</w:t>
      </w:r>
      <w:r w:rsidR="00EF4C9B" w:rsidRPr="00B6396A">
        <w:rPr>
          <w:rFonts w:asciiTheme="minorHAnsi" w:hAnsiTheme="minorHAnsi" w:cs="Times New Roman"/>
        </w:rPr>
        <w:t xml:space="preserve"> López</w:t>
      </w:r>
      <w:r w:rsidR="00E755F9" w:rsidRPr="00B6396A">
        <w:rPr>
          <w:rFonts w:asciiTheme="minorHAnsi" w:hAnsiTheme="minorHAnsi" w:cs="Times New Roman"/>
        </w:rPr>
        <w:t xml:space="preserve"> are in the next </w:t>
      </w:r>
      <w:r w:rsidR="006C373A" w:rsidRPr="00B6396A">
        <w:rPr>
          <w:rFonts w:asciiTheme="minorHAnsi" w:hAnsiTheme="minorHAnsi" w:cs="Times New Roman"/>
        </w:rPr>
        <w:t xml:space="preserve">highest </w:t>
      </w:r>
      <w:r w:rsidR="00E755F9" w:rsidRPr="00B6396A">
        <w:rPr>
          <w:rFonts w:asciiTheme="minorHAnsi" w:hAnsiTheme="minorHAnsi" w:cs="Times New Roman"/>
        </w:rPr>
        <w:t xml:space="preserve">range of </w:t>
      </w:r>
      <w:r w:rsidR="00EF4C9B" w:rsidRPr="00B6396A">
        <w:rPr>
          <w:rFonts w:asciiTheme="minorHAnsi" w:hAnsiTheme="minorHAnsi" w:cs="Times New Roman"/>
        </w:rPr>
        <w:t>50-70</w:t>
      </w:r>
      <w:r w:rsidR="00EF4C9B" w:rsidRPr="00B6396A">
        <w:rPr>
          <w:rFonts w:asciiTheme="minorHAnsi" w:hAnsiTheme="minorHAnsi"/>
          <w:vertAlign w:val="superscript"/>
        </w:rPr>
        <w:footnoteReference w:id="69"/>
      </w:r>
      <w:r w:rsidR="00EF4C9B" w:rsidRPr="00B6396A">
        <w:rPr>
          <w:rFonts w:asciiTheme="minorHAnsi" w:hAnsiTheme="minorHAnsi" w:cs="Times New Roman"/>
        </w:rPr>
        <w:t xml:space="preserve">. </w:t>
      </w:r>
      <w:r w:rsidR="001D662B" w:rsidRPr="00B6396A">
        <w:rPr>
          <w:rFonts w:asciiTheme="minorHAnsi" w:hAnsiTheme="minorHAnsi" w:cs="Times New Roman"/>
        </w:rPr>
        <w:t>The</w:t>
      </w:r>
      <w:r w:rsidR="00EF4C9B" w:rsidRPr="00B6396A">
        <w:rPr>
          <w:rFonts w:asciiTheme="minorHAnsi" w:hAnsiTheme="minorHAnsi" w:cs="Times New Roman"/>
        </w:rPr>
        <w:t xml:space="preserve"> NBI </w:t>
      </w:r>
      <w:r w:rsidR="001D662B" w:rsidRPr="00B6396A">
        <w:rPr>
          <w:rFonts w:asciiTheme="minorHAnsi" w:hAnsiTheme="minorHAnsi" w:cs="Times New Roman"/>
        </w:rPr>
        <w:t>is in the range of</w:t>
      </w:r>
      <w:r w:rsidR="00EF4C9B" w:rsidRPr="00B6396A">
        <w:rPr>
          <w:rFonts w:asciiTheme="minorHAnsi" w:hAnsiTheme="minorHAnsi" w:cs="Times New Roman"/>
        </w:rPr>
        <w:t xml:space="preserve"> 30-50 </w:t>
      </w:r>
      <w:r w:rsidR="001D662B" w:rsidRPr="00B6396A">
        <w:rPr>
          <w:rFonts w:asciiTheme="minorHAnsi" w:hAnsiTheme="minorHAnsi" w:cs="Times New Roman"/>
        </w:rPr>
        <w:t>for</w:t>
      </w:r>
      <w:r w:rsidR="00EF4C9B" w:rsidRPr="00B6396A">
        <w:rPr>
          <w:rFonts w:asciiTheme="minorHAnsi" w:hAnsiTheme="minorHAnsi" w:cs="Times New Roman"/>
        </w:rPr>
        <w:t xml:space="preserve"> López, 50-70 </w:t>
      </w:r>
      <w:r w:rsidR="003F0A3B" w:rsidRPr="00B6396A">
        <w:rPr>
          <w:rFonts w:asciiTheme="minorHAnsi" w:hAnsiTheme="minorHAnsi" w:cs="Times New Roman"/>
        </w:rPr>
        <w:t>f</w:t>
      </w:r>
      <w:r w:rsidR="001D662B" w:rsidRPr="00B6396A">
        <w:rPr>
          <w:rFonts w:asciiTheme="minorHAnsi" w:hAnsiTheme="minorHAnsi" w:cs="Times New Roman"/>
        </w:rPr>
        <w:t xml:space="preserve">or </w:t>
      </w:r>
      <w:r w:rsidR="00EF4C9B" w:rsidRPr="00B6396A">
        <w:rPr>
          <w:rFonts w:asciiTheme="minorHAnsi" w:hAnsiTheme="minorHAnsi" w:cs="Times New Roman"/>
        </w:rPr>
        <w:t>El Tambo</w:t>
      </w:r>
      <w:r w:rsidR="006C373A" w:rsidRPr="00B6396A">
        <w:rPr>
          <w:rFonts w:asciiTheme="minorHAnsi" w:hAnsiTheme="minorHAnsi" w:cs="Times New Roman"/>
        </w:rPr>
        <w:t>,</w:t>
      </w:r>
      <w:r w:rsidR="00EF4C9B" w:rsidRPr="00B6396A">
        <w:rPr>
          <w:rFonts w:asciiTheme="minorHAnsi" w:hAnsiTheme="minorHAnsi" w:cs="Times New Roman"/>
        </w:rPr>
        <w:t xml:space="preserve"> </w:t>
      </w:r>
      <w:r w:rsidR="001D662B" w:rsidRPr="00B6396A">
        <w:rPr>
          <w:rFonts w:asciiTheme="minorHAnsi" w:hAnsiTheme="minorHAnsi" w:cs="Times New Roman"/>
        </w:rPr>
        <w:t xml:space="preserve">and </w:t>
      </w:r>
      <w:r w:rsidR="00EF4C9B" w:rsidRPr="00B6396A">
        <w:rPr>
          <w:rFonts w:asciiTheme="minorHAnsi" w:hAnsiTheme="minorHAnsi" w:cs="Times New Roman"/>
        </w:rPr>
        <w:t xml:space="preserve">70-80 </w:t>
      </w:r>
      <w:r w:rsidR="001D662B" w:rsidRPr="00B6396A">
        <w:rPr>
          <w:rFonts w:asciiTheme="minorHAnsi" w:hAnsiTheme="minorHAnsi" w:cs="Times New Roman"/>
        </w:rPr>
        <w:t xml:space="preserve">for </w:t>
      </w:r>
      <w:r w:rsidR="00EF4C9B" w:rsidRPr="00B6396A">
        <w:rPr>
          <w:rFonts w:asciiTheme="minorHAnsi" w:hAnsiTheme="minorHAnsi" w:cs="Times New Roman"/>
        </w:rPr>
        <w:t>Timbiquí</w:t>
      </w:r>
      <w:r w:rsidR="00EF4C9B" w:rsidRPr="00B6396A">
        <w:rPr>
          <w:rFonts w:asciiTheme="minorHAnsi" w:hAnsiTheme="minorHAnsi"/>
          <w:vertAlign w:val="superscript"/>
        </w:rPr>
        <w:footnoteReference w:id="70"/>
      </w:r>
      <w:r w:rsidR="00EF4C9B" w:rsidRPr="00B6396A">
        <w:rPr>
          <w:rFonts w:asciiTheme="minorHAnsi" w:hAnsiTheme="minorHAnsi" w:cs="Times New Roman"/>
        </w:rPr>
        <w:t xml:space="preserve">. </w:t>
      </w:r>
      <w:r w:rsidR="006C373A" w:rsidRPr="00B6396A">
        <w:rPr>
          <w:rFonts w:asciiTheme="minorHAnsi" w:hAnsiTheme="minorHAnsi" w:cs="Times New Roman"/>
        </w:rPr>
        <w:t>T</w:t>
      </w:r>
      <w:r w:rsidR="001D662B" w:rsidRPr="00B6396A">
        <w:rPr>
          <w:rFonts w:asciiTheme="minorHAnsi" w:hAnsiTheme="minorHAnsi" w:cs="Times New Roman"/>
        </w:rPr>
        <w:t xml:space="preserve">he </w:t>
      </w:r>
      <w:r w:rsidR="006C373A" w:rsidRPr="00B6396A">
        <w:rPr>
          <w:rFonts w:asciiTheme="minorHAnsi" w:hAnsiTheme="minorHAnsi" w:cs="Times New Roman"/>
        </w:rPr>
        <w:t xml:space="preserve">percentage of </w:t>
      </w:r>
      <w:r w:rsidR="001D662B" w:rsidRPr="00B6396A">
        <w:rPr>
          <w:rFonts w:asciiTheme="minorHAnsi" w:hAnsiTheme="minorHAnsi" w:cs="Times New Roman"/>
        </w:rPr>
        <w:t xml:space="preserve">health coverage </w:t>
      </w:r>
      <w:r w:rsidR="009D7161" w:rsidRPr="00B6396A">
        <w:rPr>
          <w:rFonts w:asciiTheme="minorHAnsi" w:hAnsiTheme="minorHAnsi" w:cs="Times New Roman"/>
        </w:rPr>
        <w:t>deficit</w:t>
      </w:r>
      <w:r w:rsidR="001D662B" w:rsidRPr="00B6396A">
        <w:rPr>
          <w:rFonts w:asciiTheme="minorHAnsi" w:hAnsiTheme="minorHAnsi" w:cs="Times New Roman"/>
        </w:rPr>
        <w:t xml:space="preserve"> for the </w:t>
      </w:r>
      <w:r w:rsidR="003F0A3B" w:rsidRPr="00B6396A">
        <w:rPr>
          <w:rFonts w:asciiTheme="minorHAnsi" w:hAnsiTheme="minorHAnsi" w:cs="Times New Roman"/>
        </w:rPr>
        <w:t>d</w:t>
      </w:r>
      <w:r w:rsidR="001D662B" w:rsidRPr="00B6396A">
        <w:rPr>
          <w:rFonts w:asciiTheme="minorHAnsi" w:hAnsiTheme="minorHAnsi" w:cs="Times New Roman"/>
        </w:rPr>
        <w:t xml:space="preserve">epartment is </w:t>
      </w:r>
      <w:r w:rsidR="001D662B" w:rsidRPr="00B6396A">
        <w:rPr>
          <w:rFonts w:asciiTheme="minorHAnsi" w:hAnsiTheme="minorHAnsi" w:cs="Times New Roman"/>
        </w:rPr>
        <w:lastRenderedPageBreak/>
        <w:t xml:space="preserve">between </w:t>
      </w:r>
      <w:r w:rsidR="00EF4C9B" w:rsidRPr="00B6396A">
        <w:rPr>
          <w:rFonts w:asciiTheme="minorHAnsi" w:hAnsiTheme="minorHAnsi" w:cs="Times New Roman"/>
        </w:rPr>
        <w:t>40-50%</w:t>
      </w:r>
      <w:r w:rsidR="00EF4C9B" w:rsidRPr="00B6396A">
        <w:rPr>
          <w:rFonts w:asciiTheme="minorHAnsi" w:hAnsiTheme="minorHAnsi"/>
          <w:vertAlign w:val="superscript"/>
        </w:rPr>
        <w:footnoteReference w:id="71"/>
      </w:r>
      <w:r w:rsidR="00EF4C9B" w:rsidRPr="00B6396A">
        <w:rPr>
          <w:rFonts w:asciiTheme="minorHAnsi" w:hAnsiTheme="minorHAnsi" w:cs="Times New Roman"/>
        </w:rPr>
        <w:t>.</w:t>
      </w:r>
      <w:r w:rsidR="00A33AEF" w:rsidRPr="00B6396A">
        <w:rPr>
          <w:rFonts w:asciiTheme="minorHAnsi" w:hAnsiTheme="minorHAnsi" w:cs="Times New Roman"/>
        </w:rPr>
        <w:t xml:space="preserve"> </w:t>
      </w:r>
      <w:r w:rsidR="00072CA0" w:rsidRPr="00B6396A">
        <w:rPr>
          <w:rFonts w:asciiTheme="minorHAnsi" w:hAnsiTheme="minorHAnsi" w:cs="Times New Roman"/>
        </w:rPr>
        <w:t>A</w:t>
      </w:r>
      <w:r w:rsidR="006C7707" w:rsidRPr="00B6396A">
        <w:rPr>
          <w:rFonts w:asciiTheme="minorHAnsi" w:hAnsiTheme="minorHAnsi" w:cs="Times New Roman"/>
        </w:rPr>
        <w:t>ccording to</w:t>
      </w:r>
      <w:r w:rsidR="006C373A" w:rsidRPr="00B6396A">
        <w:rPr>
          <w:rFonts w:asciiTheme="minorHAnsi" w:hAnsiTheme="minorHAnsi" w:cs="Times New Roman"/>
        </w:rPr>
        <w:t xml:space="preserve"> </w:t>
      </w:r>
      <w:r w:rsidR="008526B4" w:rsidRPr="00B6396A">
        <w:rPr>
          <w:rFonts w:asciiTheme="minorHAnsi" w:hAnsiTheme="minorHAnsi" w:cs="Times New Roman"/>
        </w:rPr>
        <w:t xml:space="preserve">the </w:t>
      </w:r>
      <w:r w:rsidR="00BE6EF8" w:rsidRPr="00B6396A">
        <w:rPr>
          <w:rFonts w:asciiTheme="minorHAnsi" w:hAnsiTheme="minorHAnsi" w:cs="Times New Roman"/>
        </w:rPr>
        <w:t xml:space="preserve">PBO </w:t>
      </w:r>
      <w:r w:rsidR="008526B4" w:rsidRPr="00B6396A">
        <w:rPr>
          <w:rFonts w:asciiTheme="minorHAnsi" w:hAnsiTheme="minorHAnsi" w:cs="Times New Roman"/>
        </w:rPr>
        <w:t xml:space="preserve">report </w:t>
      </w:r>
      <w:r w:rsidR="006C373A" w:rsidRPr="00B6396A">
        <w:rPr>
          <w:rFonts w:asciiTheme="minorHAnsi" w:hAnsiTheme="minorHAnsi" w:cs="Times New Roman"/>
        </w:rPr>
        <w:t xml:space="preserve">developed </w:t>
      </w:r>
      <w:r w:rsidR="008526B4" w:rsidRPr="00B6396A">
        <w:rPr>
          <w:rFonts w:asciiTheme="minorHAnsi" w:hAnsiTheme="minorHAnsi" w:cs="Times New Roman"/>
        </w:rPr>
        <w:t xml:space="preserve">by </w:t>
      </w:r>
      <w:r w:rsidR="006C373A" w:rsidRPr="00B6396A">
        <w:rPr>
          <w:rFonts w:asciiTheme="minorHAnsi" w:hAnsiTheme="minorHAnsi" w:cs="Times New Roman"/>
        </w:rPr>
        <w:t xml:space="preserve">the </w:t>
      </w:r>
      <w:r w:rsidR="00BE6EF8" w:rsidRPr="00B6396A">
        <w:rPr>
          <w:rFonts w:asciiTheme="minorHAnsi" w:hAnsiTheme="minorHAnsi" w:cs="Times New Roman"/>
        </w:rPr>
        <w:t>UMAIC</w:t>
      </w:r>
      <w:r w:rsidR="006C373A" w:rsidRPr="00B6396A">
        <w:rPr>
          <w:rFonts w:asciiTheme="minorHAnsi" w:hAnsiTheme="minorHAnsi" w:cs="Times New Roman"/>
        </w:rPr>
        <w:t xml:space="preserve">, all the </w:t>
      </w:r>
      <w:r w:rsidR="008B6B5A" w:rsidRPr="00B6396A">
        <w:rPr>
          <w:rFonts w:asciiTheme="minorHAnsi" w:hAnsiTheme="minorHAnsi" w:cs="Times New Roman"/>
        </w:rPr>
        <w:t>MUCB</w:t>
      </w:r>
      <w:r w:rsidR="006C373A" w:rsidRPr="00B6396A">
        <w:rPr>
          <w:rFonts w:asciiTheme="minorHAnsi" w:hAnsiTheme="minorHAnsi" w:cs="Times New Roman"/>
        </w:rPr>
        <w:t xml:space="preserve"> municipalities rated in the high range for </w:t>
      </w:r>
      <w:r w:rsidR="008526B4" w:rsidRPr="00B6396A">
        <w:rPr>
          <w:rFonts w:asciiTheme="minorHAnsi" w:hAnsiTheme="minorHAnsi" w:cs="Times New Roman"/>
        </w:rPr>
        <w:t xml:space="preserve">displaced persons in </w:t>
      </w:r>
      <w:r w:rsidR="00BE6EF8" w:rsidRPr="00B6396A">
        <w:rPr>
          <w:rFonts w:asciiTheme="minorHAnsi" w:hAnsiTheme="minorHAnsi" w:cs="Times New Roman"/>
        </w:rPr>
        <w:t>2016</w:t>
      </w:r>
      <w:r w:rsidR="00BE6EF8" w:rsidRPr="00B6396A">
        <w:rPr>
          <w:rStyle w:val="FootnoteReference"/>
          <w:rFonts w:asciiTheme="minorHAnsi" w:hAnsiTheme="minorHAnsi" w:cs="Times New Roman"/>
          <w:color w:val="000000"/>
          <w:sz w:val="22"/>
        </w:rPr>
        <w:footnoteReference w:id="72"/>
      </w:r>
      <w:r w:rsidR="00BE6EF8" w:rsidRPr="00B6396A">
        <w:rPr>
          <w:rFonts w:asciiTheme="minorHAnsi" w:hAnsiTheme="minorHAnsi" w:cs="Times New Roman"/>
        </w:rPr>
        <w:t>.</w:t>
      </w:r>
    </w:p>
    <w:p w14:paraId="3AFD09B7" w14:textId="77777777" w:rsidR="0013447F" w:rsidRPr="00B6396A" w:rsidRDefault="00DA6BFA" w:rsidP="00072CA0">
      <w:pPr>
        <w:pStyle w:val="Heading2"/>
        <w:spacing w:before="0" w:after="120" w:line="240" w:lineRule="auto"/>
        <w:jc w:val="both"/>
        <w:rPr>
          <w:rStyle w:val="Strong"/>
          <w:rFonts w:asciiTheme="minorHAnsi" w:eastAsiaTheme="minorHAnsi" w:hAnsiTheme="minorHAnsi" w:cs="Times New Roman"/>
          <w:b/>
          <w:bCs/>
          <w:color w:val="auto"/>
          <w:sz w:val="24"/>
          <w:szCs w:val="24"/>
        </w:rPr>
      </w:pPr>
      <w:bookmarkStart w:id="25" w:name="_Toc401919767"/>
      <w:bookmarkStart w:id="26" w:name="_Toc528921292"/>
      <w:bookmarkStart w:id="27" w:name="_Toc528922231"/>
      <w:bookmarkStart w:id="28" w:name="_Toc528938028"/>
      <w:r w:rsidRPr="00B6396A">
        <w:rPr>
          <w:rStyle w:val="Strong"/>
          <w:rFonts w:asciiTheme="minorHAnsi" w:hAnsiTheme="minorHAnsi" w:cs="Times New Roman"/>
          <w:b/>
          <w:color w:val="auto"/>
          <w:sz w:val="24"/>
          <w:szCs w:val="24"/>
        </w:rPr>
        <w:t xml:space="preserve">1.2 </w:t>
      </w:r>
      <w:r w:rsidR="00057563" w:rsidRPr="00B6396A">
        <w:rPr>
          <w:rStyle w:val="Strong"/>
          <w:rFonts w:asciiTheme="minorHAnsi" w:hAnsiTheme="minorHAnsi" w:cs="Times New Roman"/>
          <w:b/>
          <w:color w:val="auto"/>
          <w:sz w:val="24"/>
          <w:szCs w:val="24"/>
        </w:rPr>
        <w:t xml:space="preserve">THE </w:t>
      </w:r>
      <w:r w:rsidR="008526B4" w:rsidRPr="00B6396A">
        <w:rPr>
          <w:rStyle w:val="Strong"/>
          <w:rFonts w:asciiTheme="minorHAnsi" w:hAnsiTheme="minorHAnsi" w:cs="Times New Roman"/>
          <w:b/>
          <w:color w:val="auto"/>
          <w:sz w:val="24"/>
          <w:szCs w:val="24"/>
        </w:rPr>
        <w:t>CURRENT S</w:t>
      </w:r>
      <w:r w:rsidR="00A11E72" w:rsidRPr="00B6396A">
        <w:rPr>
          <w:rStyle w:val="Strong"/>
          <w:rFonts w:asciiTheme="minorHAnsi" w:hAnsiTheme="minorHAnsi" w:cs="Times New Roman"/>
          <w:b/>
          <w:color w:val="auto"/>
          <w:sz w:val="24"/>
          <w:szCs w:val="24"/>
        </w:rPr>
        <w:t>ITUA</w:t>
      </w:r>
      <w:r w:rsidR="008526B4" w:rsidRPr="00B6396A">
        <w:rPr>
          <w:rStyle w:val="Strong"/>
          <w:rFonts w:asciiTheme="minorHAnsi" w:hAnsiTheme="minorHAnsi" w:cs="Times New Roman"/>
          <w:b/>
          <w:color w:val="auto"/>
          <w:sz w:val="24"/>
          <w:szCs w:val="24"/>
        </w:rPr>
        <w:t>TION</w:t>
      </w:r>
      <w:bookmarkEnd w:id="25"/>
      <w:bookmarkEnd w:id="26"/>
      <w:bookmarkEnd w:id="27"/>
      <w:bookmarkEnd w:id="28"/>
      <w:r w:rsidR="00A11E72" w:rsidRPr="00B6396A">
        <w:rPr>
          <w:rStyle w:val="Strong"/>
          <w:rFonts w:asciiTheme="minorHAnsi" w:hAnsiTheme="minorHAnsi" w:cs="Times New Roman"/>
          <w:b/>
          <w:color w:val="auto"/>
          <w:sz w:val="24"/>
          <w:szCs w:val="24"/>
        </w:rPr>
        <w:t xml:space="preserve"> </w:t>
      </w:r>
      <w:r w:rsidR="00262D4C" w:rsidRPr="00B6396A">
        <w:rPr>
          <w:rStyle w:val="Strong"/>
          <w:rFonts w:asciiTheme="minorHAnsi" w:hAnsiTheme="minorHAnsi" w:cs="Times New Roman"/>
          <w:b/>
          <w:color w:val="auto"/>
          <w:sz w:val="24"/>
          <w:szCs w:val="24"/>
        </w:rPr>
        <w:t xml:space="preserve"> </w:t>
      </w:r>
    </w:p>
    <w:p w14:paraId="186A81BC" w14:textId="77777777" w:rsidR="0013447F" w:rsidRPr="00B6396A" w:rsidRDefault="0013447F" w:rsidP="00072CA0">
      <w:pPr>
        <w:spacing w:after="120" w:line="240" w:lineRule="auto"/>
        <w:jc w:val="both"/>
        <w:rPr>
          <w:rFonts w:asciiTheme="minorHAnsi" w:hAnsiTheme="minorHAnsi" w:cs="Times New Roman"/>
          <w:b/>
          <w:i/>
          <w:color w:val="000000" w:themeColor="text1"/>
        </w:rPr>
      </w:pPr>
      <w:r w:rsidRPr="00B6396A">
        <w:rPr>
          <w:rFonts w:asciiTheme="minorHAnsi" w:hAnsiTheme="minorHAnsi" w:cs="Times New Roman"/>
          <w:b/>
          <w:i/>
          <w:color w:val="000000" w:themeColor="text1"/>
        </w:rPr>
        <w:t xml:space="preserve">1.2.1 </w:t>
      </w:r>
      <w:r w:rsidR="00C403B2" w:rsidRPr="00B6396A">
        <w:rPr>
          <w:rFonts w:asciiTheme="minorHAnsi" w:hAnsiTheme="minorHAnsi" w:cs="Times New Roman"/>
          <w:b/>
          <w:i/>
          <w:color w:val="000000" w:themeColor="text1"/>
        </w:rPr>
        <w:t xml:space="preserve">Threats </w:t>
      </w:r>
      <w:r w:rsidR="008526B4" w:rsidRPr="00B6396A">
        <w:rPr>
          <w:rFonts w:asciiTheme="minorHAnsi" w:hAnsiTheme="minorHAnsi" w:cs="Times New Roman"/>
          <w:b/>
          <w:i/>
          <w:color w:val="000000" w:themeColor="text1"/>
        </w:rPr>
        <w:t xml:space="preserve">to global environmental benefits </w:t>
      </w:r>
    </w:p>
    <w:p w14:paraId="48FFC204" w14:textId="77777777" w:rsidR="00997F30" w:rsidRPr="00B6396A" w:rsidRDefault="00997F30" w:rsidP="00072CA0">
      <w:pPr>
        <w:spacing w:after="120" w:line="240" w:lineRule="auto"/>
        <w:jc w:val="both"/>
        <w:rPr>
          <w:rFonts w:asciiTheme="minorHAnsi" w:hAnsiTheme="minorHAnsi" w:cs="Times New Roman"/>
          <w:b/>
        </w:rPr>
      </w:pPr>
      <w:r w:rsidRPr="00B6396A">
        <w:rPr>
          <w:rFonts w:asciiTheme="minorHAnsi" w:hAnsiTheme="minorHAnsi" w:cs="Times New Roman"/>
          <w:b/>
        </w:rPr>
        <w:t>A</w:t>
      </w:r>
      <w:r w:rsidR="008526B4" w:rsidRPr="00B6396A">
        <w:rPr>
          <w:rFonts w:asciiTheme="minorHAnsi" w:hAnsiTheme="minorHAnsi" w:cs="Times New Roman"/>
          <w:b/>
        </w:rPr>
        <w:t xml:space="preserve">t </w:t>
      </w:r>
      <w:r w:rsidR="00C403B2" w:rsidRPr="00B6396A">
        <w:rPr>
          <w:rFonts w:asciiTheme="minorHAnsi" w:hAnsiTheme="minorHAnsi" w:cs="Times New Roman"/>
          <w:b/>
        </w:rPr>
        <w:t xml:space="preserve">the </w:t>
      </w:r>
      <w:r w:rsidR="008526B4" w:rsidRPr="00B6396A">
        <w:rPr>
          <w:rFonts w:asciiTheme="minorHAnsi" w:hAnsiTheme="minorHAnsi" w:cs="Times New Roman"/>
          <w:b/>
        </w:rPr>
        <w:t>regional scale</w:t>
      </w:r>
    </w:p>
    <w:p w14:paraId="16C3008D" w14:textId="77777777" w:rsidR="00B56F47" w:rsidRPr="00B6396A" w:rsidRDefault="00611CBA" w:rsidP="00072CA0">
      <w:pPr>
        <w:spacing w:after="120" w:line="240" w:lineRule="auto"/>
        <w:jc w:val="both"/>
        <w:rPr>
          <w:rFonts w:asciiTheme="minorHAnsi" w:hAnsiTheme="minorHAnsi"/>
        </w:rPr>
      </w:pPr>
      <w:r w:rsidRPr="00B6396A">
        <w:rPr>
          <w:rFonts w:asciiTheme="minorHAnsi" w:hAnsiTheme="minorHAnsi"/>
        </w:rPr>
        <w:t xml:space="preserve">The </w:t>
      </w:r>
      <w:r w:rsidR="00B56F47" w:rsidRPr="00B6396A">
        <w:rPr>
          <w:rFonts w:asciiTheme="minorHAnsi" w:hAnsiTheme="minorHAnsi"/>
        </w:rPr>
        <w:t>PNGIBSE</w:t>
      </w:r>
      <w:r w:rsidR="00B56F47" w:rsidRPr="00B6396A">
        <w:rPr>
          <w:rStyle w:val="FootnoteReference"/>
          <w:rFonts w:asciiTheme="minorHAnsi" w:hAnsiTheme="minorHAnsi" w:cs="Times New Roman"/>
          <w:szCs w:val="24"/>
        </w:rPr>
        <w:footnoteReference w:id="73"/>
      </w:r>
      <w:r w:rsidR="00B56F47" w:rsidRPr="00B6396A">
        <w:rPr>
          <w:rFonts w:asciiTheme="minorHAnsi" w:hAnsiTheme="minorHAnsi"/>
        </w:rPr>
        <w:t xml:space="preserve"> </w:t>
      </w:r>
      <w:r w:rsidRPr="00B6396A">
        <w:rPr>
          <w:rFonts w:asciiTheme="minorHAnsi" w:hAnsiTheme="minorHAnsi"/>
        </w:rPr>
        <w:t xml:space="preserve">analyzes the direct and indirect drivers </w:t>
      </w:r>
      <w:r w:rsidR="004B75AE" w:rsidRPr="00B6396A">
        <w:rPr>
          <w:rFonts w:asciiTheme="minorHAnsi" w:hAnsiTheme="minorHAnsi"/>
        </w:rPr>
        <w:t>of transformation and los</w:t>
      </w:r>
      <w:r w:rsidR="00D11C0E" w:rsidRPr="00B6396A">
        <w:rPr>
          <w:rFonts w:asciiTheme="minorHAnsi" w:hAnsiTheme="minorHAnsi"/>
        </w:rPr>
        <w:t>s</w:t>
      </w:r>
      <w:r w:rsidR="004B75AE" w:rsidRPr="00B6396A">
        <w:rPr>
          <w:rFonts w:asciiTheme="minorHAnsi" w:hAnsiTheme="minorHAnsi"/>
        </w:rPr>
        <w:t xml:space="preserve"> </w:t>
      </w:r>
      <w:r w:rsidR="00D11C0E" w:rsidRPr="00B6396A">
        <w:rPr>
          <w:rFonts w:asciiTheme="minorHAnsi" w:hAnsiTheme="minorHAnsi"/>
        </w:rPr>
        <w:t xml:space="preserve">of biodiversity </w:t>
      </w:r>
      <w:r w:rsidR="004B75AE" w:rsidRPr="00B6396A">
        <w:rPr>
          <w:rFonts w:asciiTheme="minorHAnsi" w:hAnsiTheme="minorHAnsi"/>
        </w:rPr>
        <w:t>and its ecosystem services</w:t>
      </w:r>
      <w:r w:rsidR="00B56F47" w:rsidRPr="00B6396A">
        <w:rPr>
          <w:rStyle w:val="FootnoteReference"/>
          <w:rFonts w:asciiTheme="minorHAnsi" w:hAnsiTheme="minorHAnsi" w:cs="Times New Roman"/>
          <w:szCs w:val="24"/>
        </w:rPr>
        <w:footnoteReference w:id="74"/>
      </w:r>
      <w:r w:rsidR="00B56F47" w:rsidRPr="00B6396A">
        <w:rPr>
          <w:rFonts w:asciiTheme="minorHAnsi" w:hAnsiTheme="minorHAnsi"/>
        </w:rPr>
        <w:t xml:space="preserve"> </w:t>
      </w:r>
      <w:r w:rsidR="004B75AE" w:rsidRPr="00B6396A">
        <w:rPr>
          <w:rFonts w:asciiTheme="minorHAnsi" w:hAnsiTheme="minorHAnsi"/>
        </w:rPr>
        <w:t>i</w:t>
      </w:r>
      <w:r w:rsidR="00B56F47" w:rsidRPr="00B6396A">
        <w:rPr>
          <w:rFonts w:asciiTheme="minorHAnsi" w:hAnsiTheme="minorHAnsi"/>
        </w:rPr>
        <w:t xml:space="preserve">n Colombia </w:t>
      </w:r>
      <w:r w:rsidR="004B75AE" w:rsidRPr="00B6396A">
        <w:rPr>
          <w:rFonts w:asciiTheme="minorHAnsi" w:hAnsiTheme="minorHAnsi"/>
        </w:rPr>
        <w:t>and the</w:t>
      </w:r>
      <w:r w:rsidR="006C373A" w:rsidRPr="00B6396A">
        <w:rPr>
          <w:rFonts w:asciiTheme="minorHAnsi" w:hAnsiTheme="minorHAnsi"/>
        </w:rPr>
        <w:t xml:space="preserve"> impact</w:t>
      </w:r>
      <w:r w:rsidR="006C7707" w:rsidRPr="00B6396A">
        <w:rPr>
          <w:rFonts w:asciiTheme="minorHAnsi" w:hAnsiTheme="minorHAnsi"/>
        </w:rPr>
        <w:t>s</w:t>
      </w:r>
      <w:r w:rsidR="006C373A" w:rsidRPr="00B6396A">
        <w:rPr>
          <w:rFonts w:asciiTheme="minorHAnsi" w:hAnsiTheme="minorHAnsi"/>
        </w:rPr>
        <w:t xml:space="preserve"> at the</w:t>
      </w:r>
      <w:r w:rsidR="004B75AE" w:rsidRPr="00B6396A">
        <w:rPr>
          <w:rFonts w:asciiTheme="minorHAnsi" w:hAnsiTheme="minorHAnsi"/>
        </w:rPr>
        <w:t xml:space="preserve"> national </w:t>
      </w:r>
      <w:r w:rsidR="006C373A" w:rsidRPr="00B6396A">
        <w:rPr>
          <w:rFonts w:asciiTheme="minorHAnsi" w:hAnsiTheme="minorHAnsi"/>
        </w:rPr>
        <w:t>level</w:t>
      </w:r>
      <w:r w:rsidR="004B75AE" w:rsidRPr="00B6396A">
        <w:rPr>
          <w:rFonts w:asciiTheme="minorHAnsi" w:hAnsiTheme="minorHAnsi"/>
        </w:rPr>
        <w:t xml:space="preserve">. The direct drivers </w:t>
      </w:r>
      <w:r w:rsidR="006C373A" w:rsidRPr="00B6396A">
        <w:rPr>
          <w:rFonts w:asciiTheme="minorHAnsi" w:hAnsiTheme="minorHAnsi"/>
        </w:rPr>
        <w:t>of change are</w:t>
      </w:r>
      <w:r w:rsidR="00B56F47" w:rsidRPr="00B6396A">
        <w:rPr>
          <w:rFonts w:asciiTheme="minorHAnsi" w:hAnsiTheme="minorHAnsi"/>
        </w:rPr>
        <w:t xml:space="preserve"> </w:t>
      </w:r>
      <w:r w:rsidR="004B75AE" w:rsidRPr="00B6396A">
        <w:rPr>
          <w:rFonts w:asciiTheme="minorHAnsi" w:hAnsiTheme="minorHAnsi"/>
        </w:rPr>
        <w:t xml:space="preserve">identified </w:t>
      </w:r>
      <w:r w:rsidR="006C373A" w:rsidRPr="00B6396A">
        <w:rPr>
          <w:rFonts w:asciiTheme="minorHAnsi" w:hAnsiTheme="minorHAnsi"/>
        </w:rPr>
        <w:t>as</w:t>
      </w:r>
      <w:r w:rsidR="004B75AE" w:rsidRPr="00B6396A">
        <w:rPr>
          <w:rFonts w:asciiTheme="minorHAnsi" w:hAnsiTheme="minorHAnsi"/>
        </w:rPr>
        <w:t xml:space="preserve">: </w:t>
      </w:r>
      <w:r w:rsidR="00B56F47" w:rsidRPr="00B6396A">
        <w:rPr>
          <w:rFonts w:asciiTheme="minorHAnsi" w:hAnsiTheme="minorHAnsi"/>
        </w:rPr>
        <w:t xml:space="preserve">i) </w:t>
      </w:r>
      <w:r w:rsidR="00813755" w:rsidRPr="00B6396A">
        <w:rPr>
          <w:rFonts w:asciiTheme="minorHAnsi" w:hAnsiTheme="minorHAnsi"/>
        </w:rPr>
        <w:t>c</w:t>
      </w:r>
      <w:r w:rsidR="004B75AE" w:rsidRPr="00B6396A">
        <w:rPr>
          <w:rFonts w:asciiTheme="minorHAnsi" w:hAnsiTheme="minorHAnsi"/>
        </w:rPr>
        <w:t xml:space="preserve">hanges in </w:t>
      </w:r>
      <w:r w:rsidR="006C373A" w:rsidRPr="00B6396A">
        <w:rPr>
          <w:rFonts w:asciiTheme="minorHAnsi" w:hAnsiTheme="minorHAnsi"/>
        </w:rPr>
        <w:t xml:space="preserve">land </w:t>
      </w:r>
      <w:r w:rsidR="004B75AE" w:rsidRPr="00B6396A">
        <w:rPr>
          <w:rFonts w:asciiTheme="minorHAnsi" w:hAnsiTheme="minorHAnsi"/>
        </w:rPr>
        <w:t xml:space="preserve">use </w:t>
      </w:r>
      <w:r w:rsidR="00813755" w:rsidRPr="00B6396A">
        <w:rPr>
          <w:rFonts w:asciiTheme="minorHAnsi" w:hAnsiTheme="minorHAnsi"/>
        </w:rPr>
        <w:t>(</w:t>
      </w:r>
      <w:r w:rsidR="006C373A" w:rsidRPr="00B6396A">
        <w:rPr>
          <w:rFonts w:asciiTheme="minorHAnsi" w:hAnsiTheme="minorHAnsi"/>
        </w:rPr>
        <w:t xml:space="preserve">terrestrial </w:t>
      </w:r>
      <w:r w:rsidR="00813755" w:rsidRPr="00B6396A">
        <w:rPr>
          <w:rFonts w:asciiTheme="minorHAnsi" w:hAnsiTheme="minorHAnsi"/>
        </w:rPr>
        <w:t>o</w:t>
      </w:r>
      <w:r w:rsidR="004B75AE" w:rsidRPr="00B6396A">
        <w:rPr>
          <w:rFonts w:asciiTheme="minorHAnsi" w:hAnsiTheme="minorHAnsi"/>
        </w:rPr>
        <w:t>r</w:t>
      </w:r>
      <w:r w:rsidR="00813755" w:rsidRPr="00B6396A">
        <w:rPr>
          <w:rFonts w:asciiTheme="minorHAnsi" w:hAnsiTheme="minorHAnsi"/>
        </w:rPr>
        <w:t xml:space="preserve"> a</w:t>
      </w:r>
      <w:r w:rsidR="004B75AE" w:rsidRPr="00B6396A">
        <w:rPr>
          <w:rFonts w:asciiTheme="minorHAnsi" w:hAnsiTheme="minorHAnsi"/>
        </w:rPr>
        <w:t>quatic</w:t>
      </w:r>
      <w:r w:rsidR="00813755" w:rsidRPr="00B6396A">
        <w:rPr>
          <w:rFonts w:asciiTheme="minorHAnsi" w:hAnsiTheme="minorHAnsi"/>
        </w:rPr>
        <w:t>)</w:t>
      </w:r>
      <w:r w:rsidR="006C7707" w:rsidRPr="00B6396A">
        <w:rPr>
          <w:rFonts w:asciiTheme="minorHAnsi" w:hAnsiTheme="minorHAnsi"/>
        </w:rPr>
        <w:t xml:space="preserve"> </w:t>
      </w:r>
      <w:r w:rsidR="004B75AE" w:rsidRPr="00B6396A">
        <w:rPr>
          <w:rFonts w:asciiTheme="minorHAnsi" w:hAnsiTheme="minorHAnsi"/>
        </w:rPr>
        <w:t xml:space="preserve">and ecosystem fragmentation; </w:t>
      </w:r>
      <w:r w:rsidR="00B56F47" w:rsidRPr="00B6396A">
        <w:rPr>
          <w:rFonts w:asciiTheme="minorHAnsi" w:hAnsiTheme="minorHAnsi"/>
        </w:rPr>
        <w:t xml:space="preserve">ii) </w:t>
      </w:r>
      <w:r w:rsidR="004B75AE" w:rsidRPr="00B6396A">
        <w:rPr>
          <w:rFonts w:asciiTheme="minorHAnsi" w:hAnsiTheme="minorHAnsi"/>
        </w:rPr>
        <w:t>reduction, los</w:t>
      </w:r>
      <w:r w:rsidR="00D11C0E" w:rsidRPr="00B6396A">
        <w:rPr>
          <w:rFonts w:asciiTheme="minorHAnsi" w:hAnsiTheme="minorHAnsi"/>
        </w:rPr>
        <w:t>s</w:t>
      </w:r>
      <w:r w:rsidR="006C373A" w:rsidRPr="00B6396A">
        <w:rPr>
          <w:rFonts w:asciiTheme="minorHAnsi" w:hAnsiTheme="minorHAnsi"/>
        </w:rPr>
        <w:t>,</w:t>
      </w:r>
      <w:r w:rsidR="004B75AE" w:rsidRPr="00B6396A">
        <w:rPr>
          <w:rFonts w:asciiTheme="minorHAnsi" w:hAnsiTheme="minorHAnsi"/>
        </w:rPr>
        <w:t xml:space="preserve"> or degradation of </w:t>
      </w:r>
      <w:r w:rsidR="000D5DB0" w:rsidRPr="00B6396A">
        <w:rPr>
          <w:rFonts w:asciiTheme="minorHAnsi" w:hAnsiTheme="minorHAnsi"/>
        </w:rPr>
        <w:t xml:space="preserve">elements in </w:t>
      </w:r>
      <w:r w:rsidR="004B75AE" w:rsidRPr="00B6396A">
        <w:rPr>
          <w:rFonts w:asciiTheme="minorHAnsi" w:hAnsiTheme="minorHAnsi"/>
        </w:rPr>
        <w:t xml:space="preserve">native ecosystems and </w:t>
      </w:r>
      <w:r w:rsidR="00D53787" w:rsidRPr="00B6396A">
        <w:rPr>
          <w:rFonts w:asciiTheme="minorHAnsi" w:hAnsiTheme="minorHAnsi"/>
        </w:rPr>
        <w:t>agro</w:t>
      </w:r>
      <w:r w:rsidR="000D5DB0" w:rsidRPr="00B6396A">
        <w:rPr>
          <w:rFonts w:asciiTheme="minorHAnsi" w:hAnsiTheme="minorHAnsi"/>
        </w:rPr>
        <w:t>-</w:t>
      </w:r>
      <w:r w:rsidR="00D53787" w:rsidRPr="00B6396A">
        <w:rPr>
          <w:rFonts w:asciiTheme="minorHAnsi" w:hAnsiTheme="minorHAnsi"/>
        </w:rPr>
        <w:t xml:space="preserve">ecosystems; </w:t>
      </w:r>
      <w:r w:rsidR="00B56F47" w:rsidRPr="00B6396A">
        <w:rPr>
          <w:rFonts w:asciiTheme="minorHAnsi" w:hAnsiTheme="minorHAnsi"/>
        </w:rPr>
        <w:t xml:space="preserve">iii) </w:t>
      </w:r>
      <w:r w:rsidR="006C373A" w:rsidRPr="00B6396A">
        <w:rPr>
          <w:rFonts w:asciiTheme="minorHAnsi" w:hAnsiTheme="minorHAnsi"/>
        </w:rPr>
        <w:t>invasive species</w:t>
      </w:r>
      <w:r w:rsidR="00B56F47" w:rsidRPr="00B6396A">
        <w:rPr>
          <w:rFonts w:asciiTheme="minorHAnsi" w:hAnsiTheme="minorHAnsi"/>
        </w:rPr>
        <w:t xml:space="preserve">; iv) </w:t>
      </w:r>
      <w:r w:rsidR="00D53787" w:rsidRPr="00B6396A">
        <w:rPr>
          <w:rFonts w:asciiTheme="minorHAnsi" w:hAnsiTheme="minorHAnsi"/>
        </w:rPr>
        <w:t xml:space="preserve">pollution and </w:t>
      </w:r>
      <w:r w:rsidR="006C373A" w:rsidRPr="00B6396A">
        <w:rPr>
          <w:rFonts w:asciiTheme="minorHAnsi" w:hAnsiTheme="minorHAnsi"/>
        </w:rPr>
        <w:t>contamination</w:t>
      </w:r>
      <w:r w:rsidR="00D53787" w:rsidRPr="00B6396A">
        <w:rPr>
          <w:rFonts w:asciiTheme="minorHAnsi" w:hAnsiTheme="minorHAnsi"/>
        </w:rPr>
        <w:t xml:space="preserve">; and </w:t>
      </w:r>
      <w:r w:rsidR="00B56F47" w:rsidRPr="00B6396A">
        <w:rPr>
          <w:rFonts w:asciiTheme="minorHAnsi" w:hAnsiTheme="minorHAnsi"/>
        </w:rPr>
        <w:t>v</w:t>
      </w:r>
      <w:r w:rsidR="001A3AFA" w:rsidRPr="00B6396A">
        <w:rPr>
          <w:rFonts w:asciiTheme="minorHAnsi" w:hAnsiTheme="minorHAnsi"/>
        </w:rPr>
        <w:t>)</w:t>
      </w:r>
      <w:r w:rsidR="00B56F47" w:rsidRPr="00B6396A">
        <w:rPr>
          <w:rFonts w:asciiTheme="minorHAnsi" w:hAnsiTheme="minorHAnsi"/>
        </w:rPr>
        <w:t xml:space="preserve"> c</w:t>
      </w:r>
      <w:r w:rsidR="00D53787" w:rsidRPr="00B6396A">
        <w:rPr>
          <w:rFonts w:asciiTheme="minorHAnsi" w:hAnsiTheme="minorHAnsi"/>
        </w:rPr>
        <w:t>limate change.</w:t>
      </w:r>
    </w:p>
    <w:p w14:paraId="51F8E6AE" w14:textId="77777777" w:rsidR="00B56F47" w:rsidRPr="00B6396A" w:rsidRDefault="00413EBC" w:rsidP="00072CA0">
      <w:pPr>
        <w:spacing w:after="120" w:line="240" w:lineRule="auto"/>
        <w:jc w:val="both"/>
        <w:rPr>
          <w:rFonts w:asciiTheme="minorHAnsi" w:hAnsiTheme="minorHAnsi"/>
        </w:rPr>
      </w:pPr>
      <w:r w:rsidRPr="00B6396A">
        <w:rPr>
          <w:rFonts w:asciiTheme="minorHAnsi" w:hAnsiTheme="minorHAnsi"/>
        </w:rPr>
        <w:t>I</w:t>
      </w:r>
      <w:r w:rsidR="006C373A" w:rsidRPr="00B6396A">
        <w:rPr>
          <w:rFonts w:asciiTheme="minorHAnsi" w:hAnsiTheme="minorHAnsi"/>
        </w:rPr>
        <w:t>ndirect drivers</w:t>
      </w:r>
      <w:r w:rsidRPr="00B6396A">
        <w:rPr>
          <w:rFonts w:asciiTheme="minorHAnsi" w:hAnsiTheme="minorHAnsi"/>
        </w:rPr>
        <w:t xml:space="preserve"> include</w:t>
      </w:r>
      <w:r w:rsidR="00FE4326" w:rsidRPr="00B6396A">
        <w:rPr>
          <w:rFonts w:asciiTheme="minorHAnsi" w:hAnsiTheme="minorHAnsi"/>
        </w:rPr>
        <w:t xml:space="preserve">: </w:t>
      </w:r>
      <w:r w:rsidR="00B56F47" w:rsidRPr="00B6396A">
        <w:rPr>
          <w:rFonts w:asciiTheme="minorHAnsi" w:hAnsiTheme="minorHAnsi"/>
        </w:rPr>
        <w:t xml:space="preserve">i) </w:t>
      </w:r>
      <w:r w:rsidR="006C7707" w:rsidRPr="00B6396A">
        <w:rPr>
          <w:rFonts w:asciiTheme="minorHAnsi" w:hAnsiTheme="minorHAnsi"/>
        </w:rPr>
        <w:t>demographics</w:t>
      </w:r>
      <w:r w:rsidRPr="00B6396A">
        <w:rPr>
          <w:rFonts w:asciiTheme="minorHAnsi" w:hAnsiTheme="minorHAnsi"/>
        </w:rPr>
        <w:t xml:space="preserve"> factors</w:t>
      </w:r>
      <w:r w:rsidR="00787453" w:rsidRPr="00B6396A">
        <w:rPr>
          <w:rFonts w:asciiTheme="minorHAnsi" w:hAnsiTheme="minorHAnsi"/>
        </w:rPr>
        <w:t xml:space="preserve">; </w:t>
      </w:r>
      <w:r w:rsidR="00B56F47" w:rsidRPr="00B6396A">
        <w:rPr>
          <w:rFonts w:asciiTheme="minorHAnsi" w:hAnsiTheme="minorHAnsi"/>
        </w:rPr>
        <w:t>ii) econ</w:t>
      </w:r>
      <w:r w:rsidR="00787453" w:rsidRPr="00B6396A">
        <w:rPr>
          <w:rFonts w:asciiTheme="minorHAnsi" w:hAnsiTheme="minorHAnsi"/>
        </w:rPr>
        <w:t>omic</w:t>
      </w:r>
      <w:r w:rsidRPr="00B6396A">
        <w:rPr>
          <w:rFonts w:asciiTheme="minorHAnsi" w:hAnsiTheme="minorHAnsi"/>
        </w:rPr>
        <w:t xml:space="preserve"> factors</w:t>
      </w:r>
      <w:r w:rsidR="00B56F47" w:rsidRPr="00B6396A">
        <w:rPr>
          <w:rFonts w:asciiTheme="minorHAnsi" w:hAnsiTheme="minorHAnsi"/>
        </w:rPr>
        <w:t xml:space="preserve"> (</w:t>
      </w:r>
      <w:r w:rsidR="00787453" w:rsidRPr="00B6396A">
        <w:rPr>
          <w:rFonts w:asciiTheme="minorHAnsi" w:hAnsiTheme="minorHAnsi"/>
        </w:rPr>
        <w:t>e.g., globalization, trade, markets</w:t>
      </w:r>
      <w:r w:rsidR="006C373A" w:rsidRPr="00B6396A">
        <w:rPr>
          <w:rFonts w:asciiTheme="minorHAnsi" w:hAnsiTheme="minorHAnsi"/>
        </w:rPr>
        <w:t>,</w:t>
      </w:r>
      <w:r w:rsidR="00787453" w:rsidRPr="00B6396A">
        <w:rPr>
          <w:rFonts w:asciiTheme="minorHAnsi" w:hAnsiTheme="minorHAnsi"/>
        </w:rPr>
        <w:t xml:space="preserve"> and economic policies</w:t>
      </w:r>
      <w:r w:rsidR="00B56F47" w:rsidRPr="00B6396A">
        <w:rPr>
          <w:rFonts w:asciiTheme="minorHAnsi" w:hAnsiTheme="minorHAnsi"/>
        </w:rPr>
        <w:t xml:space="preserve">); iii) </w:t>
      </w:r>
      <w:r w:rsidR="00333B63" w:rsidRPr="00B6396A">
        <w:rPr>
          <w:rFonts w:asciiTheme="minorHAnsi" w:hAnsiTheme="minorHAnsi"/>
        </w:rPr>
        <w:t>sociopolitic</w:t>
      </w:r>
      <w:r w:rsidRPr="00B6396A">
        <w:rPr>
          <w:rFonts w:asciiTheme="minorHAnsi" w:hAnsiTheme="minorHAnsi"/>
        </w:rPr>
        <w:t>al factors</w:t>
      </w:r>
      <w:r w:rsidR="00B56F47" w:rsidRPr="00B6396A">
        <w:rPr>
          <w:rFonts w:asciiTheme="minorHAnsi" w:hAnsiTheme="minorHAnsi"/>
        </w:rPr>
        <w:t>: (e</w:t>
      </w:r>
      <w:r w:rsidR="00787453" w:rsidRPr="00B6396A">
        <w:rPr>
          <w:rFonts w:asciiTheme="minorHAnsi" w:hAnsiTheme="minorHAnsi"/>
        </w:rPr>
        <w:t>.g., governance</w:t>
      </w:r>
      <w:r w:rsidR="00B56F47" w:rsidRPr="00B6396A">
        <w:rPr>
          <w:rFonts w:asciiTheme="minorHAnsi" w:hAnsiTheme="minorHAnsi"/>
        </w:rPr>
        <w:t>, institu</w:t>
      </w:r>
      <w:r w:rsidR="00787453" w:rsidRPr="00B6396A">
        <w:rPr>
          <w:rFonts w:asciiTheme="minorHAnsi" w:hAnsiTheme="minorHAnsi"/>
        </w:rPr>
        <w:t>tions</w:t>
      </w:r>
      <w:r w:rsidR="00333B63" w:rsidRPr="00B6396A">
        <w:rPr>
          <w:rFonts w:asciiTheme="minorHAnsi" w:hAnsiTheme="minorHAnsi"/>
        </w:rPr>
        <w:t>,</w:t>
      </w:r>
      <w:r w:rsidR="00787453" w:rsidRPr="00B6396A">
        <w:rPr>
          <w:rFonts w:asciiTheme="minorHAnsi" w:hAnsiTheme="minorHAnsi"/>
        </w:rPr>
        <w:t xml:space="preserve"> and legal framework</w:t>
      </w:r>
      <w:r w:rsidR="00B56F47" w:rsidRPr="00B6396A">
        <w:rPr>
          <w:rFonts w:asciiTheme="minorHAnsi" w:hAnsiTheme="minorHAnsi"/>
        </w:rPr>
        <w:t xml:space="preserve">); iv) </w:t>
      </w:r>
      <w:r w:rsidR="00787453" w:rsidRPr="00B6396A">
        <w:rPr>
          <w:rFonts w:asciiTheme="minorHAnsi" w:hAnsiTheme="minorHAnsi"/>
        </w:rPr>
        <w:t xml:space="preserve">science and technology; </w:t>
      </w:r>
      <w:r w:rsidRPr="00B6396A">
        <w:rPr>
          <w:rFonts w:asciiTheme="minorHAnsi" w:hAnsiTheme="minorHAnsi"/>
        </w:rPr>
        <w:t xml:space="preserve">and </w:t>
      </w:r>
      <w:r w:rsidR="00B56F47" w:rsidRPr="00B6396A">
        <w:rPr>
          <w:rFonts w:asciiTheme="minorHAnsi" w:hAnsiTheme="minorHAnsi"/>
        </w:rPr>
        <w:t xml:space="preserve">v) </w:t>
      </w:r>
      <w:r w:rsidR="00333B63" w:rsidRPr="00B6396A">
        <w:rPr>
          <w:rFonts w:asciiTheme="minorHAnsi" w:hAnsiTheme="minorHAnsi"/>
        </w:rPr>
        <w:t xml:space="preserve">culture </w:t>
      </w:r>
      <w:r w:rsidR="00787453" w:rsidRPr="00B6396A">
        <w:rPr>
          <w:rFonts w:asciiTheme="minorHAnsi" w:hAnsiTheme="minorHAnsi"/>
        </w:rPr>
        <w:t xml:space="preserve">and </w:t>
      </w:r>
      <w:r w:rsidR="00333B63" w:rsidRPr="00B6396A">
        <w:rPr>
          <w:rFonts w:asciiTheme="minorHAnsi" w:hAnsiTheme="minorHAnsi"/>
        </w:rPr>
        <w:t xml:space="preserve">religion </w:t>
      </w:r>
      <w:r w:rsidR="00B56F47" w:rsidRPr="00B6396A">
        <w:rPr>
          <w:rFonts w:asciiTheme="minorHAnsi" w:hAnsiTheme="minorHAnsi"/>
        </w:rPr>
        <w:t>(e</w:t>
      </w:r>
      <w:r w:rsidR="00787453" w:rsidRPr="00B6396A">
        <w:rPr>
          <w:rFonts w:asciiTheme="minorHAnsi" w:hAnsiTheme="minorHAnsi"/>
        </w:rPr>
        <w:t>.</w:t>
      </w:r>
      <w:r w:rsidR="00571D84" w:rsidRPr="00B6396A">
        <w:rPr>
          <w:rFonts w:asciiTheme="minorHAnsi" w:hAnsiTheme="minorHAnsi"/>
        </w:rPr>
        <w:t xml:space="preserve">g., </w:t>
      </w:r>
      <w:r w:rsidR="00333B63" w:rsidRPr="00B6396A">
        <w:rPr>
          <w:rFonts w:asciiTheme="minorHAnsi" w:hAnsiTheme="minorHAnsi"/>
        </w:rPr>
        <w:t xml:space="preserve">beliefs </w:t>
      </w:r>
      <w:r w:rsidR="00571D84" w:rsidRPr="00B6396A">
        <w:rPr>
          <w:rFonts w:asciiTheme="minorHAnsi" w:hAnsiTheme="minorHAnsi"/>
        </w:rPr>
        <w:t xml:space="preserve">and </w:t>
      </w:r>
      <w:r w:rsidR="006C7707" w:rsidRPr="00B6396A">
        <w:rPr>
          <w:rFonts w:asciiTheme="minorHAnsi" w:hAnsiTheme="minorHAnsi"/>
        </w:rPr>
        <w:t xml:space="preserve">consumer </w:t>
      </w:r>
      <w:r w:rsidR="00333B63" w:rsidRPr="00B6396A">
        <w:rPr>
          <w:rFonts w:asciiTheme="minorHAnsi" w:hAnsiTheme="minorHAnsi"/>
        </w:rPr>
        <w:t>choices</w:t>
      </w:r>
      <w:r w:rsidR="00571D84" w:rsidRPr="00B6396A">
        <w:rPr>
          <w:rFonts w:asciiTheme="minorHAnsi" w:hAnsiTheme="minorHAnsi"/>
        </w:rPr>
        <w:t>).</w:t>
      </w:r>
    </w:p>
    <w:p w14:paraId="54B689A9" w14:textId="77777777" w:rsidR="00B56F47" w:rsidRPr="00B6396A" w:rsidRDefault="00BB283C" w:rsidP="00072CA0">
      <w:pPr>
        <w:spacing w:after="120" w:line="240" w:lineRule="auto"/>
        <w:jc w:val="both"/>
        <w:rPr>
          <w:rFonts w:asciiTheme="minorHAnsi" w:hAnsiTheme="minorHAnsi"/>
        </w:rPr>
      </w:pPr>
      <w:r w:rsidRPr="00B6396A">
        <w:rPr>
          <w:rFonts w:asciiTheme="minorHAnsi" w:hAnsiTheme="minorHAnsi"/>
          <w:b/>
        </w:rPr>
        <w:t>D</w:t>
      </w:r>
      <w:r w:rsidR="00571D84" w:rsidRPr="00B6396A">
        <w:rPr>
          <w:rFonts w:asciiTheme="minorHAnsi" w:hAnsiTheme="minorHAnsi"/>
          <w:b/>
        </w:rPr>
        <w:t xml:space="preserve">irect </w:t>
      </w:r>
      <w:r w:rsidR="00333B63" w:rsidRPr="00B6396A">
        <w:rPr>
          <w:rFonts w:asciiTheme="minorHAnsi" w:hAnsiTheme="minorHAnsi"/>
          <w:b/>
        </w:rPr>
        <w:t xml:space="preserve">drivers </w:t>
      </w:r>
    </w:p>
    <w:p w14:paraId="79CBFA2C" w14:textId="77777777" w:rsidR="001839D3" w:rsidRPr="00B6396A" w:rsidRDefault="001839D3" w:rsidP="00072CA0">
      <w:pPr>
        <w:spacing w:after="120" w:line="240" w:lineRule="auto"/>
        <w:jc w:val="both"/>
        <w:rPr>
          <w:rFonts w:asciiTheme="minorHAnsi" w:hAnsiTheme="minorHAnsi"/>
        </w:rPr>
      </w:pPr>
      <w:r w:rsidRPr="00B6396A">
        <w:rPr>
          <w:rFonts w:asciiTheme="minorHAnsi" w:hAnsiTheme="minorHAnsi"/>
          <w:b/>
        </w:rPr>
        <w:t>C</w:t>
      </w:r>
      <w:r w:rsidR="00235838" w:rsidRPr="00B6396A">
        <w:rPr>
          <w:rFonts w:asciiTheme="minorHAnsi" w:hAnsiTheme="minorHAnsi"/>
          <w:b/>
        </w:rPr>
        <w:t xml:space="preserve">hanges in land use: </w:t>
      </w:r>
      <w:r w:rsidR="00235838" w:rsidRPr="00B6396A">
        <w:rPr>
          <w:rFonts w:asciiTheme="minorHAnsi" w:hAnsiTheme="minorHAnsi"/>
        </w:rPr>
        <w:t>D</w:t>
      </w:r>
      <w:r w:rsidRPr="00B6396A">
        <w:rPr>
          <w:rFonts w:asciiTheme="minorHAnsi" w:hAnsiTheme="minorHAnsi"/>
        </w:rPr>
        <w:t>eforesta</w:t>
      </w:r>
      <w:r w:rsidR="00235838" w:rsidRPr="00B6396A">
        <w:rPr>
          <w:rFonts w:asciiTheme="minorHAnsi" w:hAnsiTheme="minorHAnsi"/>
        </w:rPr>
        <w:t>tion and land degradation are the main processes determining biodiversity lo</w:t>
      </w:r>
      <w:r w:rsidR="00423864" w:rsidRPr="00B6396A">
        <w:rPr>
          <w:rFonts w:asciiTheme="minorHAnsi" w:hAnsiTheme="minorHAnsi"/>
        </w:rPr>
        <w:t>s</w:t>
      </w:r>
      <w:r w:rsidR="00235838" w:rsidRPr="00B6396A">
        <w:rPr>
          <w:rFonts w:asciiTheme="minorHAnsi" w:hAnsiTheme="minorHAnsi"/>
        </w:rPr>
        <w:t>s and ecosystem fragmentation in the Colombian Pacific region. Other impacts relate to</w:t>
      </w:r>
      <w:r w:rsidR="006C7707" w:rsidRPr="00B6396A">
        <w:rPr>
          <w:rFonts w:asciiTheme="minorHAnsi" w:hAnsiTheme="minorHAnsi"/>
        </w:rPr>
        <w:t xml:space="preserve"> the</w:t>
      </w:r>
      <w:r w:rsidR="00235838" w:rsidRPr="00B6396A">
        <w:rPr>
          <w:rFonts w:asciiTheme="minorHAnsi" w:hAnsiTheme="minorHAnsi"/>
        </w:rPr>
        <w:t xml:space="preserve"> los</w:t>
      </w:r>
      <w:r w:rsidR="00423864" w:rsidRPr="00B6396A">
        <w:rPr>
          <w:rFonts w:asciiTheme="minorHAnsi" w:hAnsiTheme="minorHAnsi"/>
        </w:rPr>
        <w:t>s</w:t>
      </w:r>
      <w:r w:rsidR="00235838" w:rsidRPr="00B6396A">
        <w:rPr>
          <w:rFonts w:asciiTheme="minorHAnsi" w:hAnsiTheme="minorHAnsi"/>
        </w:rPr>
        <w:t xml:space="preserve"> of associated ecosystem services</w:t>
      </w:r>
      <w:r w:rsidR="00333B63" w:rsidRPr="00B6396A">
        <w:rPr>
          <w:rFonts w:asciiTheme="minorHAnsi" w:hAnsiTheme="minorHAnsi"/>
        </w:rPr>
        <w:t>,</w:t>
      </w:r>
      <w:r w:rsidR="00DF46A9" w:rsidRPr="00B6396A">
        <w:rPr>
          <w:rFonts w:asciiTheme="minorHAnsi" w:hAnsiTheme="minorHAnsi"/>
        </w:rPr>
        <w:t xml:space="preserve"> including carbon storage and water supply.</w:t>
      </w:r>
      <w:r w:rsidRPr="00B6396A">
        <w:rPr>
          <w:rFonts w:asciiTheme="minorHAnsi" w:hAnsiTheme="minorHAnsi"/>
        </w:rPr>
        <w:t xml:space="preserve"> </w:t>
      </w:r>
      <w:r w:rsidR="009054D4" w:rsidRPr="00B6396A">
        <w:rPr>
          <w:rFonts w:asciiTheme="minorHAnsi" w:hAnsiTheme="minorHAnsi"/>
        </w:rPr>
        <w:t xml:space="preserve">Among </w:t>
      </w:r>
      <w:r w:rsidR="00DF46A9" w:rsidRPr="00B6396A">
        <w:rPr>
          <w:rFonts w:asciiTheme="minorHAnsi" w:hAnsiTheme="minorHAnsi"/>
        </w:rPr>
        <w:t>the causes related to deforestation</w:t>
      </w:r>
      <w:r w:rsidR="009054D4" w:rsidRPr="00B6396A">
        <w:rPr>
          <w:rFonts w:asciiTheme="minorHAnsi" w:hAnsiTheme="minorHAnsi"/>
        </w:rPr>
        <w:t>,</w:t>
      </w:r>
      <w:r w:rsidR="00DF46A9" w:rsidRPr="00B6396A">
        <w:rPr>
          <w:rFonts w:asciiTheme="minorHAnsi" w:hAnsiTheme="minorHAnsi"/>
        </w:rPr>
        <w:t xml:space="preserve"> the most important refers to changes determined by </w:t>
      </w:r>
      <w:r w:rsidR="00DF46A9" w:rsidRPr="00B6396A">
        <w:rPr>
          <w:rFonts w:asciiTheme="minorHAnsi" w:hAnsiTheme="minorHAnsi"/>
          <w:b/>
        </w:rPr>
        <w:t xml:space="preserve">forest </w:t>
      </w:r>
      <w:r w:rsidR="009054D4" w:rsidRPr="00B6396A">
        <w:rPr>
          <w:rFonts w:asciiTheme="minorHAnsi" w:hAnsiTheme="minorHAnsi"/>
          <w:b/>
        </w:rPr>
        <w:t xml:space="preserve">resources </w:t>
      </w:r>
      <w:r w:rsidR="00DF46A9" w:rsidRPr="00B6396A">
        <w:rPr>
          <w:rFonts w:asciiTheme="minorHAnsi" w:hAnsiTheme="minorHAnsi"/>
          <w:b/>
        </w:rPr>
        <w:t>e</w:t>
      </w:r>
      <w:r w:rsidRPr="00B6396A">
        <w:rPr>
          <w:rFonts w:asciiTheme="minorHAnsi" w:hAnsiTheme="minorHAnsi"/>
          <w:b/>
        </w:rPr>
        <w:t>xplo</w:t>
      </w:r>
      <w:r w:rsidR="00DF46A9" w:rsidRPr="00B6396A">
        <w:rPr>
          <w:rFonts w:asciiTheme="minorHAnsi" w:hAnsiTheme="minorHAnsi"/>
          <w:b/>
        </w:rPr>
        <w:t>itation</w:t>
      </w:r>
      <w:r w:rsidRPr="00B6396A">
        <w:rPr>
          <w:rFonts w:asciiTheme="minorHAnsi" w:hAnsiTheme="minorHAnsi"/>
          <w:b/>
        </w:rPr>
        <w:t xml:space="preserve"> </w:t>
      </w:r>
      <w:r w:rsidR="00DF46A9" w:rsidRPr="00B6396A">
        <w:rPr>
          <w:rFonts w:asciiTheme="minorHAnsi" w:hAnsiTheme="minorHAnsi"/>
        </w:rPr>
        <w:t>that is illegally and unsustainabl</w:t>
      </w:r>
      <w:r w:rsidR="008135D2" w:rsidRPr="00B6396A">
        <w:rPr>
          <w:rFonts w:asciiTheme="minorHAnsi" w:hAnsiTheme="minorHAnsi"/>
        </w:rPr>
        <w:t xml:space="preserve">y </w:t>
      </w:r>
      <w:r w:rsidR="00DF46A9" w:rsidRPr="00B6396A">
        <w:rPr>
          <w:rFonts w:asciiTheme="minorHAnsi" w:hAnsiTheme="minorHAnsi"/>
        </w:rPr>
        <w:t>carried out</w:t>
      </w:r>
      <w:r w:rsidR="008135D2" w:rsidRPr="00B6396A">
        <w:rPr>
          <w:rFonts w:asciiTheme="minorHAnsi" w:hAnsiTheme="minorHAnsi"/>
        </w:rPr>
        <w:t xml:space="preserve"> in some </w:t>
      </w:r>
      <w:r w:rsidR="009D7161" w:rsidRPr="00B6396A">
        <w:rPr>
          <w:rFonts w:asciiTheme="minorHAnsi" w:hAnsiTheme="minorHAnsi"/>
        </w:rPr>
        <w:t>sectors</w:t>
      </w:r>
      <w:r w:rsidR="008135D2" w:rsidRPr="00B6396A">
        <w:rPr>
          <w:rFonts w:asciiTheme="minorHAnsi" w:hAnsiTheme="minorHAnsi"/>
        </w:rPr>
        <w:t xml:space="preserve">, the presence of </w:t>
      </w:r>
      <w:r w:rsidR="009653FE" w:rsidRPr="00B6396A">
        <w:rPr>
          <w:rFonts w:asciiTheme="minorHAnsi" w:hAnsiTheme="minorHAnsi"/>
          <w:b/>
        </w:rPr>
        <w:t>illicit</w:t>
      </w:r>
      <w:r w:rsidR="008135D2" w:rsidRPr="00B6396A">
        <w:rPr>
          <w:rFonts w:asciiTheme="minorHAnsi" w:hAnsiTheme="minorHAnsi"/>
          <w:b/>
        </w:rPr>
        <w:t xml:space="preserve"> crop</w:t>
      </w:r>
      <w:r w:rsidR="002B48D8" w:rsidRPr="00B6396A">
        <w:rPr>
          <w:rFonts w:asciiTheme="minorHAnsi" w:hAnsiTheme="minorHAnsi"/>
          <w:b/>
        </w:rPr>
        <w:t xml:space="preserve"> cultivation</w:t>
      </w:r>
      <w:r w:rsidRPr="00B6396A">
        <w:rPr>
          <w:rStyle w:val="CommentReference"/>
          <w:rFonts w:asciiTheme="minorHAnsi" w:eastAsia="Times New Roman" w:hAnsiTheme="minorHAnsi" w:cs="Times New Roman"/>
          <w:sz w:val="24"/>
          <w:szCs w:val="24"/>
          <w:lang w:eastAsia="it-IT"/>
        </w:rPr>
        <w:t xml:space="preserve">, </w:t>
      </w:r>
      <w:r w:rsidR="008135D2" w:rsidRPr="00B6396A">
        <w:rPr>
          <w:rFonts w:asciiTheme="minorHAnsi" w:hAnsiTheme="minorHAnsi"/>
          <w:b/>
        </w:rPr>
        <w:t>illegal mineral extraction</w:t>
      </w:r>
      <w:r w:rsidR="009054D4" w:rsidRPr="00B6396A">
        <w:rPr>
          <w:rFonts w:asciiTheme="minorHAnsi" w:hAnsiTheme="minorHAnsi"/>
        </w:rPr>
        <w:t>,</w:t>
      </w:r>
      <w:r w:rsidR="008135D2" w:rsidRPr="00B6396A">
        <w:rPr>
          <w:rFonts w:asciiTheme="minorHAnsi" w:hAnsiTheme="minorHAnsi"/>
          <w:b/>
        </w:rPr>
        <w:t xml:space="preserve"> </w:t>
      </w:r>
      <w:r w:rsidR="008135D2" w:rsidRPr="00B6396A">
        <w:rPr>
          <w:rFonts w:asciiTheme="minorHAnsi" w:hAnsiTheme="minorHAnsi"/>
        </w:rPr>
        <w:t>and the</w:t>
      </w:r>
      <w:r w:rsidRPr="00B6396A">
        <w:rPr>
          <w:rFonts w:asciiTheme="minorHAnsi" w:hAnsiTheme="minorHAnsi"/>
          <w:b/>
        </w:rPr>
        <w:t xml:space="preserve"> </w:t>
      </w:r>
      <w:r w:rsidR="008135D2" w:rsidRPr="00B6396A">
        <w:rPr>
          <w:rFonts w:asciiTheme="minorHAnsi" w:hAnsiTheme="minorHAnsi"/>
          <w:b/>
        </w:rPr>
        <w:t>expansion of agricultur</w:t>
      </w:r>
      <w:r w:rsidR="00413EBC" w:rsidRPr="00B6396A">
        <w:rPr>
          <w:rFonts w:asciiTheme="minorHAnsi" w:hAnsiTheme="minorHAnsi"/>
          <w:b/>
        </w:rPr>
        <w:t>e</w:t>
      </w:r>
      <w:r w:rsidR="008135D2" w:rsidRPr="00B6396A">
        <w:rPr>
          <w:rFonts w:asciiTheme="minorHAnsi" w:hAnsiTheme="minorHAnsi"/>
          <w:b/>
        </w:rPr>
        <w:t xml:space="preserve"> and </w:t>
      </w:r>
      <w:r w:rsidR="009054D4" w:rsidRPr="00B6396A">
        <w:rPr>
          <w:rFonts w:asciiTheme="minorHAnsi" w:hAnsiTheme="minorHAnsi"/>
          <w:b/>
        </w:rPr>
        <w:t>cattle-ranching</w:t>
      </w:r>
      <w:r w:rsidR="008135D2" w:rsidRPr="00B6396A">
        <w:rPr>
          <w:rFonts w:asciiTheme="minorHAnsi" w:hAnsiTheme="minorHAnsi"/>
        </w:rPr>
        <w:t>.</w:t>
      </w:r>
      <w:r w:rsidR="008135D2" w:rsidRPr="00B6396A">
        <w:rPr>
          <w:rFonts w:asciiTheme="minorHAnsi" w:hAnsiTheme="minorHAnsi"/>
          <w:b/>
        </w:rPr>
        <w:t xml:space="preserve"> </w:t>
      </w:r>
      <w:r w:rsidR="00413EBC" w:rsidRPr="00B6396A">
        <w:rPr>
          <w:rFonts w:asciiTheme="minorHAnsi" w:hAnsiTheme="minorHAnsi"/>
        </w:rPr>
        <w:t>In the region, a total of</w:t>
      </w:r>
      <w:r w:rsidR="009054D4" w:rsidRPr="00B6396A">
        <w:rPr>
          <w:rFonts w:asciiTheme="minorHAnsi" w:hAnsiTheme="minorHAnsi"/>
        </w:rPr>
        <w:t xml:space="preserve"> </w:t>
      </w:r>
      <w:r w:rsidRPr="00B6396A">
        <w:rPr>
          <w:rFonts w:asciiTheme="minorHAnsi" w:hAnsiTheme="minorHAnsi"/>
        </w:rPr>
        <w:t>383</w:t>
      </w:r>
      <w:r w:rsidR="008135D2" w:rsidRPr="00B6396A">
        <w:rPr>
          <w:rFonts w:asciiTheme="minorHAnsi" w:hAnsiTheme="minorHAnsi"/>
        </w:rPr>
        <w:t>,</w:t>
      </w:r>
      <w:r w:rsidRPr="00B6396A">
        <w:rPr>
          <w:rFonts w:asciiTheme="minorHAnsi" w:hAnsiTheme="minorHAnsi"/>
        </w:rPr>
        <w:t xml:space="preserve">517 ha </w:t>
      </w:r>
      <w:r w:rsidR="00413EBC" w:rsidRPr="00B6396A">
        <w:rPr>
          <w:rFonts w:asciiTheme="minorHAnsi" w:hAnsiTheme="minorHAnsi"/>
        </w:rPr>
        <w:t xml:space="preserve">wee </w:t>
      </w:r>
      <w:r w:rsidRPr="00B6396A">
        <w:rPr>
          <w:rFonts w:asciiTheme="minorHAnsi" w:hAnsiTheme="minorHAnsi"/>
        </w:rPr>
        <w:t>deforest</w:t>
      </w:r>
      <w:r w:rsidR="00401197" w:rsidRPr="00B6396A">
        <w:rPr>
          <w:rFonts w:asciiTheme="minorHAnsi" w:hAnsiTheme="minorHAnsi"/>
        </w:rPr>
        <w:t xml:space="preserve">ed </w:t>
      </w:r>
      <w:r w:rsidR="009054D4" w:rsidRPr="00B6396A">
        <w:rPr>
          <w:rFonts w:asciiTheme="minorHAnsi" w:hAnsiTheme="minorHAnsi"/>
        </w:rPr>
        <w:t xml:space="preserve">during </w:t>
      </w:r>
      <w:r w:rsidRPr="00B6396A">
        <w:rPr>
          <w:rFonts w:asciiTheme="minorHAnsi" w:hAnsiTheme="minorHAnsi"/>
        </w:rPr>
        <w:t xml:space="preserve">1990-2013, </w:t>
      </w:r>
      <w:r w:rsidR="006C7707" w:rsidRPr="00B6396A">
        <w:rPr>
          <w:rFonts w:asciiTheme="minorHAnsi" w:hAnsiTheme="minorHAnsi"/>
        </w:rPr>
        <w:t xml:space="preserve">which generated </w:t>
      </w:r>
      <w:r w:rsidRPr="00B6396A">
        <w:rPr>
          <w:rFonts w:asciiTheme="minorHAnsi" w:hAnsiTheme="minorHAnsi"/>
        </w:rPr>
        <w:t>7</w:t>
      </w:r>
      <w:r w:rsidR="00AB28DF" w:rsidRPr="00B6396A">
        <w:rPr>
          <w:rFonts w:asciiTheme="minorHAnsi" w:hAnsiTheme="minorHAnsi"/>
        </w:rPr>
        <w:t>,</w:t>
      </w:r>
      <w:r w:rsidRPr="00B6396A">
        <w:rPr>
          <w:rFonts w:asciiTheme="minorHAnsi" w:hAnsiTheme="minorHAnsi"/>
        </w:rPr>
        <w:t>453</w:t>
      </w:r>
      <w:r w:rsidR="00401197" w:rsidRPr="00B6396A">
        <w:rPr>
          <w:rFonts w:asciiTheme="minorHAnsi" w:hAnsiTheme="minorHAnsi"/>
        </w:rPr>
        <w:t>,</w:t>
      </w:r>
      <w:r w:rsidRPr="00B6396A">
        <w:rPr>
          <w:rFonts w:asciiTheme="minorHAnsi" w:hAnsiTheme="minorHAnsi"/>
        </w:rPr>
        <w:t>574 mill</w:t>
      </w:r>
      <w:r w:rsidR="00401197" w:rsidRPr="00B6396A">
        <w:rPr>
          <w:rFonts w:asciiTheme="minorHAnsi" w:hAnsiTheme="minorHAnsi"/>
        </w:rPr>
        <w:t xml:space="preserve">ion tons of </w:t>
      </w:r>
      <w:r w:rsidRPr="00B6396A">
        <w:rPr>
          <w:rFonts w:asciiTheme="minorHAnsi" w:hAnsiTheme="minorHAnsi"/>
        </w:rPr>
        <w:t>CO</w:t>
      </w:r>
      <w:r w:rsidRPr="00B6396A">
        <w:rPr>
          <w:rFonts w:asciiTheme="minorHAnsi" w:hAnsiTheme="minorHAnsi"/>
          <w:vertAlign w:val="subscript"/>
        </w:rPr>
        <w:t>2</w:t>
      </w:r>
      <w:r w:rsidRPr="00B6396A">
        <w:rPr>
          <w:rFonts w:asciiTheme="minorHAnsi" w:hAnsiTheme="minorHAnsi"/>
        </w:rPr>
        <w:t xml:space="preserve">eq </w:t>
      </w:r>
      <w:r w:rsidR="00401197" w:rsidRPr="00B6396A">
        <w:rPr>
          <w:rFonts w:asciiTheme="minorHAnsi" w:hAnsiTheme="minorHAnsi"/>
        </w:rPr>
        <w:t>emissions</w:t>
      </w:r>
      <w:r w:rsidRPr="00B6396A">
        <w:rPr>
          <w:rStyle w:val="FootnoteReference"/>
          <w:rFonts w:asciiTheme="minorHAnsi" w:hAnsiTheme="minorHAnsi" w:cs="Times New Roman"/>
          <w:szCs w:val="24"/>
        </w:rPr>
        <w:footnoteReference w:id="75"/>
      </w:r>
      <w:r w:rsidRPr="00B6396A">
        <w:rPr>
          <w:rFonts w:asciiTheme="minorHAnsi" w:hAnsiTheme="minorHAnsi"/>
        </w:rPr>
        <w:t xml:space="preserve">. </w:t>
      </w:r>
      <w:r w:rsidR="00197F8B" w:rsidRPr="00B6396A">
        <w:rPr>
          <w:rFonts w:asciiTheme="minorHAnsi" w:hAnsiTheme="minorHAnsi"/>
        </w:rPr>
        <w:t xml:space="preserve">According </w:t>
      </w:r>
      <w:r w:rsidR="004310C1" w:rsidRPr="00B6396A">
        <w:rPr>
          <w:rFonts w:asciiTheme="minorHAnsi" w:hAnsiTheme="minorHAnsi"/>
        </w:rPr>
        <w:t xml:space="preserve">to </w:t>
      </w:r>
      <w:r w:rsidR="00F20E68" w:rsidRPr="00B6396A">
        <w:rPr>
          <w:rFonts w:asciiTheme="minorHAnsi" w:hAnsiTheme="minorHAnsi"/>
        </w:rPr>
        <w:t>the trend analysis and the deforestation patterns in Colombia</w:t>
      </w:r>
      <w:r w:rsidRPr="00B6396A">
        <w:rPr>
          <w:rStyle w:val="FootnoteReference"/>
          <w:rFonts w:asciiTheme="minorHAnsi" w:hAnsiTheme="minorHAnsi" w:cs="Times New Roman"/>
          <w:szCs w:val="24"/>
        </w:rPr>
        <w:footnoteReference w:id="76"/>
      </w:r>
      <w:r w:rsidRPr="00B6396A">
        <w:rPr>
          <w:rFonts w:asciiTheme="minorHAnsi" w:hAnsiTheme="minorHAnsi"/>
        </w:rPr>
        <w:t xml:space="preserve">, </w:t>
      </w:r>
      <w:r w:rsidR="00F20E68" w:rsidRPr="00B6396A">
        <w:rPr>
          <w:rFonts w:asciiTheme="minorHAnsi" w:hAnsiTheme="minorHAnsi"/>
        </w:rPr>
        <w:t xml:space="preserve">the average deforestation rate for the Colombian Pacific region is </w:t>
      </w:r>
      <w:r w:rsidRPr="00B6396A">
        <w:rPr>
          <w:rFonts w:asciiTheme="minorHAnsi" w:hAnsiTheme="minorHAnsi"/>
        </w:rPr>
        <w:t>14</w:t>
      </w:r>
      <w:r w:rsidR="00F20E68" w:rsidRPr="00B6396A">
        <w:rPr>
          <w:rFonts w:asciiTheme="minorHAnsi" w:hAnsiTheme="minorHAnsi"/>
        </w:rPr>
        <w:t>,</w:t>
      </w:r>
      <w:r w:rsidRPr="00B6396A">
        <w:rPr>
          <w:rFonts w:asciiTheme="minorHAnsi" w:hAnsiTheme="minorHAnsi"/>
        </w:rPr>
        <w:t>403 ha/</w:t>
      </w:r>
      <w:r w:rsidR="00F20E68" w:rsidRPr="00B6396A">
        <w:rPr>
          <w:rFonts w:asciiTheme="minorHAnsi" w:hAnsiTheme="minorHAnsi"/>
        </w:rPr>
        <w:t>year</w:t>
      </w:r>
      <w:r w:rsidR="009054D4" w:rsidRPr="00B6396A">
        <w:rPr>
          <w:rFonts w:asciiTheme="minorHAnsi" w:hAnsiTheme="minorHAnsi"/>
        </w:rPr>
        <w:t xml:space="preserve">; </w:t>
      </w:r>
      <w:r w:rsidR="001E5317" w:rsidRPr="00B6396A">
        <w:rPr>
          <w:rFonts w:asciiTheme="minorHAnsi" w:hAnsiTheme="minorHAnsi"/>
        </w:rPr>
        <w:t>in</w:t>
      </w:r>
      <w:r w:rsidRPr="00B6396A">
        <w:rPr>
          <w:rFonts w:asciiTheme="minorHAnsi" w:hAnsiTheme="minorHAnsi"/>
        </w:rPr>
        <w:t xml:space="preserve"> 2014</w:t>
      </w:r>
      <w:r w:rsidR="001E5317" w:rsidRPr="00B6396A">
        <w:rPr>
          <w:rFonts w:asciiTheme="minorHAnsi" w:hAnsiTheme="minorHAnsi"/>
        </w:rPr>
        <w:t xml:space="preserve"> a</w:t>
      </w:r>
      <w:r w:rsidRPr="00B6396A">
        <w:rPr>
          <w:rFonts w:asciiTheme="minorHAnsi" w:hAnsiTheme="minorHAnsi"/>
        </w:rPr>
        <w:t xml:space="preserve"> total </w:t>
      </w:r>
      <w:r w:rsidR="001E5317" w:rsidRPr="00B6396A">
        <w:rPr>
          <w:rFonts w:asciiTheme="minorHAnsi" w:hAnsiTheme="minorHAnsi"/>
        </w:rPr>
        <w:t>of</w:t>
      </w:r>
      <w:r w:rsidRPr="00B6396A">
        <w:rPr>
          <w:rFonts w:asciiTheme="minorHAnsi" w:hAnsiTheme="minorHAnsi"/>
        </w:rPr>
        <w:t xml:space="preserve"> 13</w:t>
      </w:r>
      <w:r w:rsidR="00AB28DF" w:rsidRPr="00B6396A">
        <w:rPr>
          <w:rFonts w:asciiTheme="minorHAnsi" w:hAnsiTheme="minorHAnsi"/>
        </w:rPr>
        <w:t>,</w:t>
      </w:r>
      <w:r w:rsidRPr="00B6396A">
        <w:rPr>
          <w:rFonts w:asciiTheme="minorHAnsi" w:hAnsiTheme="minorHAnsi"/>
        </w:rPr>
        <w:t>855 ha</w:t>
      </w:r>
      <w:r w:rsidRPr="00B6396A">
        <w:rPr>
          <w:rStyle w:val="FootnoteReference"/>
          <w:rFonts w:asciiTheme="minorHAnsi" w:hAnsiTheme="minorHAnsi" w:cs="Times New Roman"/>
          <w:szCs w:val="24"/>
        </w:rPr>
        <w:footnoteReference w:id="77"/>
      </w:r>
      <w:r w:rsidRPr="00B6396A">
        <w:rPr>
          <w:rFonts w:asciiTheme="minorHAnsi" w:hAnsiTheme="minorHAnsi"/>
        </w:rPr>
        <w:t xml:space="preserve"> </w:t>
      </w:r>
      <w:r w:rsidR="009054D4" w:rsidRPr="00B6396A">
        <w:rPr>
          <w:rFonts w:asciiTheme="minorHAnsi" w:hAnsiTheme="minorHAnsi"/>
        </w:rPr>
        <w:t xml:space="preserve">of </w:t>
      </w:r>
      <w:r w:rsidR="00AB28DF" w:rsidRPr="00B6396A">
        <w:rPr>
          <w:rFonts w:asciiTheme="minorHAnsi" w:hAnsiTheme="minorHAnsi"/>
        </w:rPr>
        <w:t>forest were lost</w:t>
      </w:r>
      <w:r w:rsidRPr="00B6396A">
        <w:rPr>
          <w:rFonts w:asciiTheme="minorHAnsi" w:hAnsiTheme="minorHAnsi"/>
        </w:rPr>
        <w:t xml:space="preserve">. </w:t>
      </w:r>
    </w:p>
    <w:p w14:paraId="21496BC3" w14:textId="77777777" w:rsidR="0025023F" w:rsidRPr="00B6396A" w:rsidRDefault="009054D4" w:rsidP="001F675C">
      <w:pPr>
        <w:pStyle w:val="ListParagraph"/>
        <w:numPr>
          <w:ilvl w:val="0"/>
          <w:numId w:val="17"/>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 xml:space="preserve">Forest resources </w:t>
      </w:r>
      <w:r w:rsidR="00FE4DB5" w:rsidRPr="00B6396A">
        <w:rPr>
          <w:rFonts w:asciiTheme="minorHAnsi" w:hAnsiTheme="minorHAnsi" w:cs="Times New Roman"/>
          <w:szCs w:val="24"/>
        </w:rPr>
        <w:t>exploitation</w:t>
      </w:r>
      <w:r w:rsidR="00211613" w:rsidRPr="00B6396A">
        <w:rPr>
          <w:rFonts w:asciiTheme="minorHAnsi" w:hAnsiTheme="minorHAnsi" w:cs="Times New Roman"/>
          <w:i/>
          <w:szCs w:val="24"/>
        </w:rPr>
        <w:t>.</w:t>
      </w:r>
      <w:r w:rsidR="00211613" w:rsidRPr="00B6396A">
        <w:rPr>
          <w:rFonts w:asciiTheme="minorHAnsi" w:hAnsiTheme="minorHAnsi" w:cs="Times New Roman"/>
          <w:szCs w:val="24"/>
        </w:rPr>
        <w:t xml:space="preserve"> </w:t>
      </w:r>
      <w:r w:rsidR="00FE4DB5" w:rsidRPr="00B6396A">
        <w:rPr>
          <w:rFonts w:asciiTheme="minorHAnsi" w:hAnsiTheme="minorHAnsi" w:cs="Times New Roman"/>
          <w:szCs w:val="24"/>
        </w:rPr>
        <w:t xml:space="preserve">Change in </w:t>
      </w:r>
      <w:r w:rsidRPr="00B6396A">
        <w:rPr>
          <w:rFonts w:asciiTheme="minorHAnsi" w:hAnsiTheme="minorHAnsi" w:cs="Times New Roman"/>
          <w:szCs w:val="24"/>
        </w:rPr>
        <w:t xml:space="preserve">the </w:t>
      </w:r>
      <w:r w:rsidR="00FE4DB5" w:rsidRPr="00B6396A">
        <w:rPr>
          <w:rFonts w:asciiTheme="minorHAnsi" w:hAnsiTheme="minorHAnsi" w:cs="Times New Roman"/>
          <w:szCs w:val="24"/>
        </w:rPr>
        <w:t>cover of Andean</w:t>
      </w:r>
      <w:r w:rsidRPr="00B6396A">
        <w:rPr>
          <w:rFonts w:asciiTheme="minorHAnsi" w:hAnsiTheme="minorHAnsi" w:cs="Times New Roman"/>
          <w:szCs w:val="24"/>
        </w:rPr>
        <w:t xml:space="preserve"> and </w:t>
      </w:r>
      <w:r w:rsidR="00FE4DB5" w:rsidRPr="00B6396A">
        <w:rPr>
          <w:rFonts w:asciiTheme="minorHAnsi" w:hAnsiTheme="minorHAnsi" w:cs="Times New Roman"/>
          <w:szCs w:val="24"/>
        </w:rPr>
        <w:t xml:space="preserve">High-Andean forests and mangroves due to </w:t>
      </w:r>
      <w:r w:rsidR="005B62E3" w:rsidRPr="00B6396A">
        <w:rPr>
          <w:rFonts w:asciiTheme="minorHAnsi" w:hAnsiTheme="minorHAnsi" w:cs="Times New Roman"/>
          <w:szCs w:val="24"/>
        </w:rPr>
        <w:t xml:space="preserve">the exploitation of </w:t>
      </w:r>
      <w:r w:rsidR="00FE4DB5" w:rsidRPr="00B6396A">
        <w:rPr>
          <w:rFonts w:asciiTheme="minorHAnsi" w:hAnsiTheme="minorHAnsi" w:cs="Times New Roman"/>
          <w:szCs w:val="24"/>
        </w:rPr>
        <w:t>forest</w:t>
      </w:r>
      <w:r w:rsidRPr="00B6396A">
        <w:rPr>
          <w:rFonts w:asciiTheme="minorHAnsi" w:hAnsiTheme="minorHAnsi" w:cs="Times New Roman"/>
          <w:szCs w:val="24"/>
        </w:rPr>
        <w:t xml:space="preserve"> </w:t>
      </w:r>
      <w:r w:rsidR="00FE4DB5" w:rsidRPr="00B6396A">
        <w:rPr>
          <w:rFonts w:asciiTheme="minorHAnsi" w:hAnsiTheme="minorHAnsi" w:cs="Times New Roman"/>
          <w:szCs w:val="24"/>
        </w:rPr>
        <w:t>r</w:t>
      </w:r>
      <w:r w:rsidRPr="00B6396A">
        <w:rPr>
          <w:rFonts w:asciiTheme="minorHAnsi" w:hAnsiTheme="minorHAnsi" w:cs="Times New Roman"/>
          <w:szCs w:val="24"/>
        </w:rPr>
        <w:t>esources</w:t>
      </w:r>
      <w:r w:rsidR="00FE4DB5"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is considered </w:t>
      </w:r>
      <w:r w:rsidR="00FE4DB5" w:rsidRPr="00B6396A">
        <w:rPr>
          <w:rFonts w:asciiTheme="minorHAnsi" w:hAnsiTheme="minorHAnsi" w:cs="Times New Roman"/>
          <w:szCs w:val="24"/>
        </w:rPr>
        <w:t>a deforestation driver</w:t>
      </w:r>
      <w:r w:rsidR="005B62E3" w:rsidRPr="00B6396A">
        <w:rPr>
          <w:rFonts w:asciiTheme="minorHAnsi" w:hAnsiTheme="minorHAnsi" w:cs="Times New Roman"/>
          <w:szCs w:val="24"/>
        </w:rPr>
        <w:t>,</w:t>
      </w:r>
      <w:r w:rsidR="00FE4DB5"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as </w:t>
      </w:r>
      <w:r w:rsidR="009D7161" w:rsidRPr="00B6396A">
        <w:rPr>
          <w:rFonts w:asciiTheme="minorHAnsi" w:hAnsiTheme="minorHAnsi" w:cs="Times New Roman"/>
          <w:szCs w:val="24"/>
        </w:rPr>
        <w:t>there</w:t>
      </w:r>
      <w:r w:rsidR="00FE4DB5" w:rsidRPr="00B6396A">
        <w:rPr>
          <w:rFonts w:asciiTheme="minorHAnsi" w:hAnsiTheme="minorHAnsi" w:cs="Times New Roman"/>
          <w:szCs w:val="24"/>
        </w:rPr>
        <w:t xml:space="preserve"> are places where it is done in an illegal and unsustainable </w:t>
      </w:r>
      <w:r w:rsidR="005B62E3" w:rsidRPr="00B6396A">
        <w:rPr>
          <w:rFonts w:asciiTheme="minorHAnsi" w:hAnsiTheme="minorHAnsi" w:cs="Times New Roman"/>
          <w:szCs w:val="24"/>
        </w:rPr>
        <w:t>manner</w:t>
      </w:r>
      <w:r w:rsidR="00FE4DB5"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Forest resources </w:t>
      </w:r>
      <w:r w:rsidR="00FE4DB5" w:rsidRPr="00B6396A">
        <w:rPr>
          <w:rFonts w:asciiTheme="minorHAnsi" w:hAnsiTheme="minorHAnsi" w:cs="Times New Roman"/>
          <w:szCs w:val="24"/>
        </w:rPr>
        <w:t xml:space="preserve">exploitation in </w:t>
      </w:r>
      <w:r w:rsidR="006C7707" w:rsidRPr="00B6396A">
        <w:rPr>
          <w:rFonts w:asciiTheme="minorHAnsi" w:hAnsiTheme="minorHAnsi" w:cs="Times New Roman"/>
          <w:szCs w:val="24"/>
        </w:rPr>
        <w:t xml:space="preserve">the </w:t>
      </w:r>
      <w:r w:rsidR="00FE4DB5" w:rsidRPr="00B6396A">
        <w:rPr>
          <w:rFonts w:asciiTheme="minorHAnsi" w:hAnsiTheme="minorHAnsi" w:cs="Times New Roman"/>
          <w:szCs w:val="24"/>
        </w:rPr>
        <w:t xml:space="preserve">Chocó is concentrated in the municipalities of </w:t>
      </w:r>
      <w:r w:rsidR="00211613" w:rsidRPr="00B6396A">
        <w:rPr>
          <w:rFonts w:asciiTheme="minorHAnsi" w:hAnsiTheme="minorHAnsi" w:cs="Times New Roman"/>
          <w:szCs w:val="24"/>
        </w:rPr>
        <w:t xml:space="preserve">Medio Baudó, Quibdó, Medio Atrato, Río Iró, Río Quito </w:t>
      </w:r>
      <w:r w:rsidR="006E437E" w:rsidRPr="00B6396A">
        <w:rPr>
          <w:rFonts w:asciiTheme="minorHAnsi" w:hAnsiTheme="minorHAnsi" w:cs="Times New Roman"/>
          <w:szCs w:val="24"/>
        </w:rPr>
        <w:t>and</w:t>
      </w:r>
      <w:r w:rsidR="00211613" w:rsidRPr="00B6396A">
        <w:rPr>
          <w:rFonts w:asciiTheme="minorHAnsi" w:hAnsiTheme="minorHAnsi" w:cs="Times New Roman"/>
          <w:szCs w:val="24"/>
        </w:rPr>
        <w:t xml:space="preserve"> Bojayá, Tadó, Carmen del Darién, Riosucio</w:t>
      </w:r>
      <w:r w:rsidR="005B62E3" w:rsidRPr="00B6396A">
        <w:rPr>
          <w:rFonts w:asciiTheme="minorHAnsi" w:hAnsiTheme="minorHAnsi" w:cs="Times New Roman"/>
          <w:szCs w:val="24"/>
        </w:rPr>
        <w:t>,</w:t>
      </w:r>
      <w:r w:rsidR="00211613" w:rsidRPr="00B6396A">
        <w:rPr>
          <w:rFonts w:asciiTheme="minorHAnsi" w:hAnsiTheme="minorHAnsi" w:cs="Times New Roman"/>
          <w:szCs w:val="24"/>
        </w:rPr>
        <w:t xml:space="preserve"> </w:t>
      </w:r>
      <w:r w:rsidR="006E437E" w:rsidRPr="00B6396A">
        <w:rPr>
          <w:rFonts w:asciiTheme="minorHAnsi" w:hAnsiTheme="minorHAnsi" w:cs="Times New Roman"/>
          <w:szCs w:val="24"/>
        </w:rPr>
        <w:t>and</w:t>
      </w:r>
      <w:r w:rsidR="00211613" w:rsidRPr="00B6396A">
        <w:rPr>
          <w:rFonts w:asciiTheme="minorHAnsi" w:hAnsiTheme="minorHAnsi" w:cs="Times New Roman"/>
          <w:szCs w:val="24"/>
        </w:rPr>
        <w:t xml:space="preserve"> Unguía</w:t>
      </w:r>
      <w:r w:rsidR="00211613" w:rsidRPr="00B6396A">
        <w:rPr>
          <w:rStyle w:val="FootnoteReference"/>
          <w:rFonts w:asciiTheme="minorHAnsi" w:hAnsiTheme="minorHAnsi" w:cs="Times New Roman"/>
          <w:szCs w:val="24"/>
        </w:rPr>
        <w:footnoteReference w:id="78"/>
      </w:r>
      <w:r w:rsidR="00211613" w:rsidRPr="00B6396A">
        <w:rPr>
          <w:rFonts w:asciiTheme="minorHAnsi" w:hAnsiTheme="minorHAnsi" w:cs="Times New Roman"/>
          <w:szCs w:val="24"/>
        </w:rPr>
        <w:t xml:space="preserve">. </w:t>
      </w:r>
      <w:r w:rsidR="006E437E" w:rsidRPr="00B6396A">
        <w:rPr>
          <w:rFonts w:asciiTheme="minorHAnsi" w:hAnsiTheme="minorHAnsi" w:cs="Times New Roman"/>
          <w:szCs w:val="24"/>
        </w:rPr>
        <w:t xml:space="preserve">In </w:t>
      </w:r>
      <w:r w:rsidR="00211613" w:rsidRPr="00B6396A">
        <w:rPr>
          <w:rFonts w:asciiTheme="minorHAnsi" w:hAnsiTheme="minorHAnsi" w:cs="Times New Roman"/>
          <w:szCs w:val="24"/>
        </w:rPr>
        <w:t>Valle del Cauca, a</w:t>
      </w:r>
      <w:r w:rsidR="006E437E" w:rsidRPr="00B6396A">
        <w:rPr>
          <w:rFonts w:asciiTheme="minorHAnsi" w:hAnsiTheme="minorHAnsi" w:cs="Times New Roman"/>
          <w:szCs w:val="24"/>
        </w:rPr>
        <w:t xml:space="preserve">lthough there is still a representative forest cover, </w:t>
      </w:r>
      <w:r w:rsidR="00413EBC" w:rsidRPr="00B6396A">
        <w:rPr>
          <w:rFonts w:asciiTheme="minorHAnsi" w:hAnsiTheme="minorHAnsi" w:cs="Times New Roman"/>
          <w:szCs w:val="24"/>
        </w:rPr>
        <w:t>overexploitation of forest resources occurs</w:t>
      </w:r>
      <w:r w:rsidR="006E437E" w:rsidRPr="00B6396A">
        <w:rPr>
          <w:rFonts w:asciiTheme="minorHAnsi" w:hAnsiTheme="minorHAnsi" w:cs="Times New Roman"/>
          <w:szCs w:val="24"/>
        </w:rPr>
        <w:t xml:space="preserve"> </w:t>
      </w:r>
      <w:r w:rsidR="00413EBC" w:rsidRPr="00B6396A">
        <w:rPr>
          <w:rFonts w:asciiTheme="minorHAnsi" w:hAnsiTheme="minorHAnsi" w:cs="Times New Roman"/>
          <w:szCs w:val="24"/>
        </w:rPr>
        <w:t>principally</w:t>
      </w:r>
      <w:r w:rsidR="006E437E" w:rsidRPr="00B6396A">
        <w:rPr>
          <w:rFonts w:asciiTheme="minorHAnsi" w:hAnsiTheme="minorHAnsi" w:cs="Times New Roman"/>
          <w:szCs w:val="24"/>
        </w:rPr>
        <w:t xml:space="preserve"> in </w:t>
      </w:r>
      <w:r w:rsidR="005B62E3" w:rsidRPr="00B6396A">
        <w:rPr>
          <w:rFonts w:asciiTheme="minorHAnsi" w:hAnsiTheme="minorHAnsi" w:cs="Times New Roman"/>
          <w:szCs w:val="24"/>
        </w:rPr>
        <w:t xml:space="preserve">areas </w:t>
      </w:r>
      <w:r w:rsidR="006E437E" w:rsidRPr="00B6396A">
        <w:rPr>
          <w:rFonts w:asciiTheme="minorHAnsi" w:hAnsiTheme="minorHAnsi" w:cs="Times New Roman"/>
          <w:szCs w:val="24"/>
        </w:rPr>
        <w:t>close</w:t>
      </w:r>
      <w:r w:rsidR="00835760" w:rsidRPr="00B6396A">
        <w:rPr>
          <w:rFonts w:asciiTheme="minorHAnsi" w:hAnsiTheme="minorHAnsi" w:cs="Times New Roman"/>
          <w:szCs w:val="24"/>
        </w:rPr>
        <w:t xml:space="preserve"> </w:t>
      </w:r>
      <w:r w:rsidR="006E437E" w:rsidRPr="00B6396A">
        <w:rPr>
          <w:rFonts w:asciiTheme="minorHAnsi" w:hAnsiTheme="minorHAnsi" w:cs="Times New Roman"/>
          <w:szCs w:val="24"/>
        </w:rPr>
        <w:t>to rivers and estuaries</w:t>
      </w:r>
      <w:r w:rsidR="00211613" w:rsidRPr="00B6396A">
        <w:rPr>
          <w:rStyle w:val="FootnoteReference"/>
          <w:rFonts w:asciiTheme="minorHAnsi" w:hAnsiTheme="minorHAnsi" w:cs="Times New Roman"/>
          <w:szCs w:val="24"/>
        </w:rPr>
        <w:footnoteReference w:id="79"/>
      </w:r>
      <w:r w:rsidR="00211613" w:rsidRPr="00B6396A">
        <w:rPr>
          <w:rFonts w:asciiTheme="minorHAnsi" w:hAnsiTheme="minorHAnsi" w:cs="Times New Roman"/>
          <w:szCs w:val="24"/>
        </w:rPr>
        <w:t>.</w:t>
      </w:r>
    </w:p>
    <w:p w14:paraId="18B7E265" w14:textId="77777777" w:rsidR="009C5AAF" w:rsidRPr="00B6396A" w:rsidRDefault="006E437E" w:rsidP="00072CA0">
      <w:pPr>
        <w:spacing w:after="120" w:line="240" w:lineRule="auto"/>
        <w:ind w:left="720"/>
        <w:jc w:val="both"/>
        <w:rPr>
          <w:rFonts w:asciiTheme="minorHAnsi" w:hAnsiTheme="minorHAnsi" w:cs="Times New Roman"/>
          <w:szCs w:val="24"/>
        </w:rPr>
      </w:pPr>
      <w:r w:rsidRPr="00B6396A">
        <w:rPr>
          <w:rFonts w:asciiTheme="minorHAnsi" w:hAnsiTheme="minorHAnsi" w:cs="Times New Roman"/>
          <w:szCs w:val="24"/>
        </w:rPr>
        <w:t xml:space="preserve">The forestry sector </w:t>
      </w:r>
      <w:r w:rsidR="001D5D42" w:rsidRPr="00B6396A">
        <w:rPr>
          <w:rFonts w:asciiTheme="minorHAnsi" w:hAnsiTheme="minorHAnsi" w:cs="Times New Roman"/>
          <w:szCs w:val="24"/>
        </w:rPr>
        <w:t>is sti</w:t>
      </w:r>
      <w:r w:rsidR="00211613" w:rsidRPr="00B6396A">
        <w:rPr>
          <w:rFonts w:asciiTheme="minorHAnsi" w:hAnsiTheme="minorHAnsi" w:cs="Times New Roman"/>
          <w:szCs w:val="24"/>
        </w:rPr>
        <w:t>l</w:t>
      </w:r>
      <w:r w:rsidR="001D5D42" w:rsidRPr="00B6396A">
        <w:rPr>
          <w:rFonts w:asciiTheme="minorHAnsi" w:hAnsiTheme="minorHAnsi" w:cs="Times New Roman"/>
          <w:szCs w:val="24"/>
        </w:rPr>
        <w:t xml:space="preserve">l </w:t>
      </w:r>
      <w:r w:rsidR="00FB363A" w:rsidRPr="00B6396A">
        <w:rPr>
          <w:rFonts w:asciiTheme="minorHAnsi" w:hAnsiTheme="minorHAnsi" w:cs="Times New Roman"/>
          <w:szCs w:val="24"/>
        </w:rPr>
        <w:t>informal;</w:t>
      </w:r>
      <w:r w:rsidR="001D5D42" w:rsidRPr="00B6396A">
        <w:rPr>
          <w:rFonts w:asciiTheme="minorHAnsi" w:hAnsiTheme="minorHAnsi" w:cs="Times New Roman"/>
          <w:szCs w:val="24"/>
        </w:rPr>
        <w:t xml:space="preserve"> </w:t>
      </w:r>
      <w:r w:rsidR="00FB363A" w:rsidRPr="00B6396A">
        <w:rPr>
          <w:rFonts w:asciiTheme="minorHAnsi" w:hAnsiTheme="minorHAnsi" w:cs="Times New Roman"/>
          <w:szCs w:val="24"/>
        </w:rPr>
        <w:t>there is limited</w:t>
      </w:r>
      <w:r w:rsidR="00310BA2" w:rsidRPr="00B6396A">
        <w:rPr>
          <w:rFonts w:asciiTheme="minorHAnsi" w:hAnsiTheme="minorHAnsi" w:cs="Times New Roman"/>
          <w:szCs w:val="24"/>
        </w:rPr>
        <w:t xml:space="preserve"> use </w:t>
      </w:r>
      <w:r w:rsidR="00FB363A" w:rsidRPr="00B6396A">
        <w:rPr>
          <w:rFonts w:asciiTheme="minorHAnsi" w:hAnsiTheme="minorHAnsi" w:cs="Times New Roman"/>
          <w:szCs w:val="24"/>
        </w:rPr>
        <w:t xml:space="preserve">of </w:t>
      </w:r>
      <w:r w:rsidR="005B62E3" w:rsidRPr="00B6396A">
        <w:rPr>
          <w:rFonts w:asciiTheme="minorHAnsi" w:hAnsiTheme="minorHAnsi" w:cs="Times New Roman"/>
          <w:szCs w:val="24"/>
        </w:rPr>
        <w:t xml:space="preserve">SFM </w:t>
      </w:r>
      <w:r w:rsidR="00310BA2" w:rsidRPr="00B6396A">
        <w:rPr>
          <w:rFonts w:asciiTheme="minorHAnsi" w:hAnsiTheme="minorHAnsi" w:cs="Times New Roman"/>
          <w:szCs w:val="24"/>
        </w:rPr>
        <w:t xml:space="preserve">tools </w:t>
      </w:r>
      <w:r w:rsidR="00FB363A" w:rsidRPr="00B6396A">
        <w:rPr>
          <w:rFonts w:asciiTheme="minorHAnsi" w:hAnsiTheme="minorHAnsi" w:cs="Times New Roman"/>
          <w:szCs w:val="24"/>
        </w:rPr>
        <w:t>and</w:t>
      </w:r>
      <w:r w:rsidR="005B62E3" w:rsidRPr="00B6396A">
        <w:rPr>
          <w:rFonts w:asciiTheme="minorHAnsi" w:hAnsiTheme="minorHAnsi" w:cs="Times New Roman"/>
          <w:szCs w:val="24"/>
        </w:rPr>
        <w:t xml:space="preserve"> </w:t>
      </w:r>
      <w:r w:rsidR="001D5D42" w:rsidRPr="00B6396A">
        <w:rPr>
          <w:rFonts w:asciiTheme="minorHAnsi" w:hAnsiTheme="minorHAnsi" w:cs="Times New Roman"/>
          <w:szCs w:val="24"/>
        </w:rPr>
        <w:t xml:space="preserve">lack of </w:t>
      </w:r>
      <w:r w:rsidR="00211613" w:rsidRPr="00B6396A">
        <w:rPr>
          <w:rFonts w:asciiTheme="minorHAnsi" w:hAnsiTheme="minorHAnsi" w:cs="Times New Roman"/>
          <w:szCs w:val="24"/>
        </w:rPr>
        <w:t>control</w:t>
      </w:r>
      <w:r w:rsidR="00211613" w:rsidRPr="00B6396A">
        <w:rPr>
          <w:rStyle w:val="FootnoteReference"/>
          <w:rFonts w:asciiTheme="minorHAnsi" w:hAnsiTheme="minorHAnsi" w:cs="Times New Roman"/>
          <w:szCs w:val="24"/>
        </w:rPr>
        <w:footnoteReference w:id="80"/>
      </w:r>
      <w:r w:rsidR="00211613"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of </w:t>
      </w:r>
      <w:r w:rsidR="001D5D42" w:rsidRPr="00B6396A">
        <w:rPr>
          <w:rFonts w:asciiTheme="minorHAnsi" w:hAnsiTheme="minorHAnsi" w:cs="Times New Roman"/>
          <w:szCs w:val="24"/>
        </w:rPr>
        <w:t>illegal and unsustainable logging to supply.</w:t>
      </w:r>
      <w:r w:rsidR="00211613"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During </w:t>
      </w:r>
      <w:r w:rsidR="009D7161" w:rsidRPr="00B6396A">
        <w:rPr>
          <w:rFonts w:asciiTheme="minorHAnsi" w:hAnsiTheme="minorHAnsi" w:cs="Times New Roman"/>
          <w:szCs w:val="24"/>
        </w:rPr>
        <w:t>the</w:t>
      </w:r>
      <w:r w:rsidR="001D5D42" w:rsidRPr="00B6396A">
        <w:rPr>
          <w:rFonts w:asciiTheme="minorHAnsi" w:hAnsiTheme="minorHAnsi" w:cs="Times New Roman"/>
          <w:szCs w:val="24"/>
        </w:rPr>
        <w:t xml:space="preserve"> </w:t>
      </w:r>
      <w:r w:rsidR="009D7161" w:rsidRPr="00B6396A">
        <w:rPr>
          <w:rFonts w:asciiTheme="minorHAnsi" w:hAnsiTheme="minorHAnsi" w:cs="Times New Roman"/>
          <w:szCs w:val="24"/>
        </w:rPr>
        <w:t>period</w:t>
      </w:r>
      <w:r w:rsidR="001D5D42" w:rsidRPr="00B6396A">
        <w:rPr>
          <w:rFonts w:asciiTheme="minorHAnsi" w:hAnsiTheme="minorHAnsi" w:cs="Times New Roman"/>
          <w:szCs w:val="24"/>
        </w:rPr>
        <w:t xml:space="preserve"> of </w:t>
      </w:r>
      <w:r w:rsidR="00211613" w:rsidRPr="00B6396A">
        <w:rPr>
          <w:rFonts w:asciiTheme="minorHAnsi" w:hAnsiTheme="minorHAnsi" w:cs="Times New Roman"/>
          <w:szCs w:val="24"/>
        </w:rPr>
        <w:t xml:space="preserve">2008-2012, </w:t>
      </w:r>
      <w:r w:rsidR="005B62E3" w:rsidRPr="00B6396A">
        <w:rPr>
          <w:rFonts w:asciiTheme="minorHAnsi" w:hAnsiTheme="minorHAnsi" w:cs="Times New Roman"/>
          <w:szCs w:val="24"/>
        </w:rPr>
        <w:t>the national police</w:t>
      </w:r>
      <w:r w:rsidR="001D5D42" w:rsidRPr="00B6396A">
        <w:rPr>
          <w:rFonts w:asciiTheme="minorHAnsi" w:hAnsiTheme="minorHAnsi" w:cs="Times New Roman"/>
          <w:szCs w:val="24"/>
        </w:rPr>
        <w:t xml:space="preserve"> seized</w:t>
      </w:r>
      <w:r w:rsidR="00211613" w:rsidRPr="00B6396A">
        <w:rPr>
          <w:rFonts w:asciiTheme="minorHAnsi" w:hAnsiTheme="minorHAnsi" w:cs="Times New Roman"/>
          <w:szCs w:val="24"/>
        </w:rPr>
        <w:t xml:space="preserve"> 1</w:t>
      </w:r>
      <w:r w:rsidR="001D5D42" w:rsidRPr="00B6396A">
        <w:rPr>
          <w:rFonts w:asciiTheme="minorHAnsi" w:hAnsiTheme="minorHAnsi" w:cs="Times New Roman"/>
          <w:szCs w:val="24"/>
        </w:rPr>
        <w:t>,</w:t>
      </w:r>
      <w:r w:rsidR="00211613" w:rsidRPr="00B6396A">
        <w:rPr>
          <w:rFonts w:asciiTheme="minorHAnsi" w:hAnsiTheme="minorHAnsi" w:cs="Times New Roman"/>
          <w:szCs w:val="24"/>
        </w:rPr>
        <w:t>815</w:t>
      </w:r>
      <w:r w:rsidR="001D5D42" w:rsidRPr="00B6396A">
        <w:rPr>
          <w:rFonts w:asciiTheme="minorHAnsi" w:hAnsiTheme="minorHAnsi" w:cs="Times New Roman"/>
          <w:szCs w:val="24"/>
        </w:rPr>
        <w:t>,</w:t>
      </w:r>
      <w:r w:rsidR="00211613" w:rsidRPr="00B6396A">
        <w:rPr>
          <w:rFonts w:asciiTheme="minorHAnsi" w:hAnsiTheme="minorHAnsi" w:cs="Times New Roman"/>
          <w:szCs w:val="24"/>
        </w:rPr>
        <w:t xml:space="preserve">322 </w:t>
      </w:r>
      <w:r w:rsidR="005B62E3" w:rsidRPr="00B6396A">
        <w:rPr>
          <w:rFonts w:asciiTheme="minorHAnsi" w:hAnsiTheme="minorHAnsi" w:cs="Times New Roman"/>
          <w:szCs w:val="24"/>
        </w:rPr>
        <w:t>cubic meters (</w:t>
      </w:r>
      <w:r w:rsidR="00211613" w:rsidRPr="00B6396A">
        <w:rPr>
          <w:rFonts w:asciiTheme="minorHAnsi" w:hAnsiTheme="minorHAnsi" w:cs="Times New Roman"/>
          <w:szCs w:val="24"/>
        </w:rPr>
        <w:t>m</w:t>
      </w:r>
      <w:r w:rsidR="00211613" w:rsidRPr="00B6396A">
        <w:rPr>
          <w:rFonts w:asciiTheme="minorHAnsi" w:hAnsiTheme="minorHAnsi" w:cs="Times New Roman"/>
          <w:szCs w:val="24"/>
          <w:vertAlign w:val="superscript"/>
        </w:rPr>
        <w:t>3</w:t>
      </w:r>
      <w:r w:rsidR="005B62E3" w:rsidRPr="00B6396A">
        <w:rPr>
          <w:rFonts w:asciiTheme="minorHAnsi" w:hAnsiTheme="minorHAnsi" w:cs="Times New Roman"/>
          <w:szCs w:val="24"/>
        </w:rPr>
        <w:t>) of</w:t>
      </w:r>
      <w:r w:rsidR="00211613" w:rsidRPr="00B6396A">
        <w:rPr>
          <w:rFonts w:asciiTheme="minorHAnsi" w:hAnsiTheme="minorHAnsi" w:cs="Times New Roman"/>
          <w:szCs w:val="24"/>
        </w:rPr>
        <w:t xml:space="preserve"> </w:t>
      </w:r>
      <w:r w:rsidR="005B62E3" w:rsidRPr="00B6396A">
        <w:rPr>
          <w:rFonts w:asciiTheme="minorHAnsi" w:hAnsiTheme="minorHAnsi" w:cs="Times New Roman"/>
          <w:szCs w:val="24"/>
        </w:rPr>
        <w:t>illegally extracted timber</w:t>
      </w:r>
      <w:r w:rsidR="00211613" w:rsidRPr="00B6396A">
        <w:rPr>
          <w:rFonts w:asciiTheme="minorHAnsi" w:hAnsiTheme="minorHAnsi" w:cs="Times New Roman"/>
          <w:szCs w:val="24"/>
        </w:rPr>
        <w:t xml:space="preserve">, </w:t>
      </w:r>
      <w:r w:rsidR="00AD36AC" w:rsidRPr="00B6396A">
        <w:rPr>
          <w:rFonts w:asciiTheme="minorHAnsi" w:hAnsiTheme="minorHAnsi" w:cs="Times New Roman"/>
          <w:szCs w:val="24"/>
        </w:rPr>
        <w:t xml:space="preserve">which is equivalent to </w:t>
      </w:r>
      <w:r w:rsidR="00211613" w:rsidRPr="00B6396A">
        <w:rPr>
          <w:rFonts w:asciiTheme="minorHAnsi" w:hAnsiTheme="minorHAnsi" w:cs="Times New Roman"/>
          <w:szCs w:val="24"/>
        </w:rPr>
        <w:lastRenderedPageBreak/>
        <w:t>14</w:t>
      </w:r>
      <w:r w:rsidR="00AD36AC" w:rsidRPr="00B6396A">
        <w:rPr>
          <w:rFonts w:asciiTheme="minorHAnsi" w:hAnsiTheme="minorHAnsi" w:cs="Times New Roman"/>
          <w:szCs w:val="24"/>
        </w:rPr>
        <w:t>,</w:t>
      </w:r>
      <w:r w:rsidR="00211613" w:rsidRPr="00B6396A">
        <w:rPr>
          <w:rFonts w:asciiTheme="minorHAnsi" w:hAnsiTheme="minorHAnsi" w:cs="Times New Roman"/>
          <w:szCs w:val="24"/>
        </w:rPr>
        <w:t xml:space="preserve">523 </w:t>
      </w:r>
      <w:r w:rsidR="00AD36AC" w:rsidRPr="00B6396A">
        <w:rPr>
          <w:rFonts w:asciiTheme="minorHAnsi" w:hAnsiTheme="minorHAnsi" w:cs="Times New Roman"/>
          <w:szCs w:val="24"/>
        </w:rPr>
        <w:t xml:space="preserve">trucks </w:t>
      </w:r>
      <w:r w:rsidR="00FB363A" w:rsidRPr="00B6396A">
        <w:rPr>
          <w:rFonts w:asciiTheme="minorHAnsi" w:hAnsiTheme="minorHAnsi" w:cs="Times New Roman"/>
          <w:szCs w:val="24"/>
        </w:rPr>
        <w:t>with a carrying capacity of 25</w:t>
      </w:r>
      <w:r w:rsidR="005B62E3" w:rsidRPr="00B6396A">
        <w:rPr>
          <w:rFonts w:asciiTheme="minorHAnsi" w:hAnsiTheme="minorHAnsi" w:cs="Times New Roman"/>
          <w:szCs w:val="24"/>
        </w:rPr>
        <w:t>-</w:t>
      </w:r>
      <w:r w:rsidR="00211613" w:rsidRPr="00B6396A">
        <w:rPr>
          <w:rFonts w:asciiTheme="minorHAnsi" w:hAnsiTheme="minorHAnsi" w:cs="Times New Roman"/>
          <w:szCs w:val="24"/>
        </w:rPr>
        <w:t>m</w:t>
      </w:r>
      <w:r w:rsidR="00211613" w:rsidRPr="00B6396A">
        <w:rPr>
          <w:rFonts w:asciiTheme="minorHAnsi" w:hAnsiTheme="minorHAnsi" w:cs="Times New Roman"/>
          <w:szCs w:val="24"/>
          <w:vertAlign w:val="superscript"/>
        </w:rPr>
        <w:t>3</w:t>
      </w:r>
      <w:r w:rsidR="00211613" w:rsidRPr="00B6396A">
        <w:rPr>
          <w:rFonts w:asciiTheme="minorHAnsi" w:hAnsiTheme="minorHAnsi" w:cs="Times New Roman"/>
          <w:szCs w:val="24"/>
        </w:rPr>
        <w:t xml:space="preserve"> </w:t>
      </w:r>
      <w:r w:rsidR="00AD36AC" w:rsidRPr="00B6396A">
        <w:rPr>
          <w:rFonts w:asciiTheme="minorHAnsi" w:hAnsiTheme="minorHAnsi" w:cs="Times New Roman"/>
          <w:szCs w:val="24"/>
        </w:rPr>
        <w:t>per year. The</w:t>
      </w:r>
      <w:r w:rsidR="005D60A9" w:rsidRPr="00B6396A">
        <w:rPr>
          <w:rFonts w:asciiTheme="minorHAnsi" w:hAnsiTheme="minorHAnsi" w:cs="Times New Roman"/>
          <w:szCs w:val="24"/>
        </w:rPr>
        <w:t xml:space="preserve"> </w:t>
      </w:r>
      <w:r w:rsidR="00AD36AC" w:rsidRPr="00B6396A">
        <w:rPr>
          <w:rFonts w:asciiTheme="minorHAnsi" w:hAnsiTheme="minorHAnsi" w:cs="Times New Roman"/>
          <w:szCs w:val="24"/>
        </w:rPr>
        <w:t>logging activities</w:t>
      </w:r>
      <w:r w:rsidR="005D60A9" w:rsidRPr="00B6396A">
        <w:rPr>
          <w:rFonts w:asciiTheme="minorHAnsi" w:hAnsiTheme="minorHAnsi" w:cs="Times New Roman"/>
          <w:szCs w:val="24"/>
        </w:rPr>
        <w:t xml:space="preserve"> are carried out by local communi</w:t>
      </w:r>
      <w:r w:rsidR="00FB363A" w:rsidRPr="00B6396A">
        <w:rPr>
          <w:rFonts w:asciiTheme="minorHAnsi" w:hAnsiTheme="minorHAnsi" w:cs="Times New Roman"/>
          <w:szCs w:val="24"/>
        </w:rPr>
        <w:t>ties;</w:t>
      </w:r>
      <w:r w:rsidR="005D60A9" w:rsidRPr="00B6396A">
        <w:rPr>
          <w:rFonts w:asciiTheme="minorHAnsi" w:hAnsiTheme="minorHAnsi" w:cs="Times New Roman"/>
          <w:szCs w:val="24"/>
        </w:rPr>
        <w:t xml:space="preserve"> </w:t>
      </w:r>
      <w:r w:rsidR="00F50629" w:rsidRPr="00B6396A">
        <w:rPr>
          <w:rFonts w:asciiTheme="minorHAnsi" w:hAnsiTheme="minorHAnsi" w:cs="Times New Roman"/>
          <w:szCs w:val="24"/>
        </w:rPr>
        <w:t>particularly</w:t>
      </w:r>
      <w:r w:rsidR="005D60A9" w:rsidRPr="00B6396A">
        <w:rPr>
          <w:rFonts w:asciiTheme="minorHAnsi" w:hAnsiTheme="minorHAnsi" w:cs="Times New Roman"/>
          <w:szCs w:val="24"/>
        </w:rPr>
        <w:t xml:space="preserve"> </w:t>
      </w:r>
      <w:r w:rsidR="00FB363A" w:rsidRPr="00B6396A">
        <w:rPr>
          <w:rFonts w:asciiTheme="minorHAnsi" w:hAnsiTheme="minorHAnsi" w:cs="Times New Roman"/>
          <w:szCs w:val="24"/>
        </w:rPr>
        <w:t xml:space="preserve">by </w:t>
      </w:r>
      <w:r w:rsidR="00E40C12" w:rsidRPr="00B6396A">
        <w:rPr>
          <w:rFonts w:asciiTheme="minorHAnsi" w:hAnsiTheme="minorHAnsi" w:cs="Times New Roman"/>
          <w:szCs w:val="24"/>
        </w:rPr>
        <w:t xml:space="preserve">youth </w:t>
      </w:r>
      <w:r w:rsidR="005D60A9" w:rsidRPr="00B6396A">
        <w:rPr>
          <w:rFonts w:asciiTheme="minorHAnsi" w:hAnsiTheme="minorHAnsi" w:cs="Times New Roman"/>
          <w:szCs w:val="24"/>
        </w:rPr>
        <w:t>and young</w:t>
      </w:r>
      <w:r w:rsidR="00E40C12" w:rsidRPr="00B6396A">
        <w:rPr>
          <w:rFonts w:asciiTheme="minorHAnsi" w:hAnsiTheme="minorHAnsi" w:cs="Times New Roman"/>
          <w:szCs w:val="24"/>
        </w:rPr>
        <w:t xml:space="preserve"> </w:t>
      </w:r>
      <w:r w:rsidR="005D60A9" w:rsidRPr="00B6396A">
        <w:rPr>
          <w:rFonts w:asciiTheme="minorHAnsi" w:hAnsiTheme="minorHAnsi" w:cs="Times New Roman"/>
          <w:szCs w:val="24"/>
        </w:rPr>
        <w:t>adult</w:t>
      </w:r>
      <w:r w:rsidR="00E40C12" w:rsidRPr="00B6396A">
        <w:rPr>
          <w:rFonts w:asciiTheme="minorHAnsi" w:hAnsiTheme="minorHAnsi" w:cs="Times New Roman"/>
          <w:szCs w:val="24"/>
        </w:rPr>
        <w:t>s</w:t>
      </w:r>
      <w:r w:rsidR="005D60A9"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who </w:t>
      </w:r>
      <w:r w:rsidR="005D60A9" w:rsidRPr="00B6396A">
        <w:rPr>
          <w:rFonts w:asciiTheme="minorHAnsi" w:hAnsiTheme="minorHAnsi" w:cs="Times New Roman"/>
          <w:szCs w:val="24"/>
        </w:rPr>
        <w:t xml:space="preserve">sell wood at a very low price to </w:t>
      </w:r>
      <w:r w:rsidR="00FB363A" w:rsidRPr="00B6396A">
        <w:rPr>
          <w:rFonts w:asciiTheme="minorHAnsi" w:hAnsiTheme="minorHAnsi" w:cs="Times New Roman"/>
          <w:szCs w:val="24"/>
        </w:rPr>
        <w:t>intermediaries</w:t>
      </w:r>
      <w:r w:rsidR="005D60A9" w:rsidRPr="00B6396A">
        <w:rPr>
          <w:rFonts w:asciiTheme="minorHAnsi" w:hAnsiTheme="minorHAnsi" w:cs="Times New Roman"/>
          <w:szCs w:val="24"/>
        </w:rPr>
        <w:t xml:space="preserve"> </w:t>
      </w:r>
      <w:r w:rsidR="005B62E3" w:rsidRPr="00B6396A">
        <w:rPr>
          <w:rFonts w:asciiTheme="minorHAnsi" w:hAnsiTheme="minorHAnsi" w:cs="Times New Roman"/>
          <w:szCs w:val="24"/>
        </w:rPr>
        <w:t xml:space="preserve">that </w:t>
      </w:r>
      <w:r w:rsidR="005D60A9" w:rsidRPr="00B6396A">
        <w:rPr>
          <w:rFonts w:asciiTheme="minorHAnsi" w:hAnsiTheme="minorHAnsi" w:cs="Times New Roman"/>
          <w:szCs w:val="24"/>
        </w:rPr>
        <w:t xml:space="preserve">supply </w:t>
      </w:r>
      <w:r w:rsidR="005B62E3" w:rsidRPr="00B6396A">
        <w:rPr>
          <w:rFonts w:asciiTheme="minorHAnsi" w:hAnsiTheme="minorHAnsi" w:cs="Times New Roman"/>
          <w:szCs w:val="24"/>
        </w:rPr>
        <w:t xml:space="preserve">timber </w:t>
      </w:r>
      <w:r w:rsidR="005D60A9" w:rsidRPr="00B6396A">
        <w:rPr>
          <w:rFonts w:asciiTheme="minorHAnsi" w:hAnsiTheme="minorHAnsi" w:cs="Times New Roman"/>
          <w:szCs w:val="24"/>
        </w:rPr>
        <w:t xml:space="preserve">companies and external </w:t>
      </w:r>
      <w:r w:rsidR="005B62E3" w:rsidRPr="00B6396A">
        <w:rPr>
          <w:rFonts w:asciiTheme="minorHAnsi" w:hAnsiTheme="minorHAnsi" w:cs="Times New Roman"/>
          <w:szCs w:val="24"/>
        </w:rPr>
        <w:t>parties</w:t>
      </w:r>
      <w:r w:rsidR="00211613" w:rsidRPr="00B6396A">
        <w:rPr>
          <w:rStyle w:val="FootnoteReference"/>
          <w:rFonts w:asciiTheme="minorHAnsi" w:hAnsiTheme="minorHAnsi" w:cs="Times New Roman"/>
          <w:szCs w:val="24"/>
        </w:rPr>
        <w:footnoteReference w:id="81"/>
      </w:r>
      <w:r w:rsidR="00211613" w:rsidRPr="00B6396A">
        <w:rPr>
          <w:rFonts w:asciiTheme="minorHAnsi" w:hAnsiTheme="minorHAnsi" w:cs="Times New Roman"/>
          <w:szCs w:val="24"/>
        </w:rPr>
        <w:t>.</w:t>
      </w:r>
    </w:p>
    <w:p w14:paraId="61750C43" w14:textId="77777777" w:rsidR="0025023F" w:rsidRPr="00B6396A" w:rsidRDefault="002B48D8" w:rsidP="001F675C">
      <w:pPr>
        <w:pStyle w:val="ListParagraph"/>
        <w:numPr>
          <w:ilvl w:val="0"/>
          <w:numId w:val="17"/>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Illicit crop cultivation</w:t>
      </w:r>
      <w:r w:rsidR="00945B78" w:rsidRPr="00B6396A">
        <w:rPr>
          <w:rFonts w:asciiTheme="minorHAnsi" w:hAnsiTheme="minorHAnsi" w:cs="Times New Roman"/>
          <w:szCs w:val="24"/>
        </w:rPr>
        <w:t xml:space="preserve">. </w:t>
      </w:r>
      <w:r w:rsidR="00F50629" w:rsidRPr="00B6396A">
        <w:rPr>
          <w:rFonts w:asciiTheme="minorHAnsi" w:hAnsiTheme="minorHAnsi" w:cs="Times New Roman"/>
          <w:szCs w:val="24"/>
        </w:rPr>
        <w:t xml:space="preserve">Although </w:t>
      </w:r>
      <w:r w:rsidR="006C7707" w:rsidRPr="00B6396A">
        <w:rPr>
          <w:rFonts w:asciiTheme="minorHAnsi" w:hAnsiTheme="minorHAnsi" w:cs="Times New Roman"/>
          <w:szCs w:val="24"/>
        </w:rPr>
        <w:t>at the national level</w:t>
      </w:r>
      <w:r w:rsidR="00717E6A" w:rsidRPr="00B6396A">
        <w:rPr>
          <w:rFonts w:asciiTheme="minorHAnsi" w:hAnsiTheme="minorHAnsi" w:cs="Times New Roman"/>
          <w:szCs w:val="24"/>
        </w:rPr>
        <w:t xml:space="preserve"> there has been a</w:t>
      </w:r>
      <w:r w:rsidR="00E40C12" w:rsidRPr="00B6396A">
        <w:rPr>
          <w:rFonts w:asciiTheme="minorHAnsi" w:hAnsiTheme="minorHAnsi" w:cs="Times New Roman"/>
          <w:szCs w:val="24"/>
        </w:rPr>
        <w:t xml:space="preserve"> decrease </w:t>
      </w:r>
      <w:r w:rsidR="00717E6A" w:rsidRPr="00B6396A">
        <w:rPr>
          <w:rFonts w:asciiTheme="minorHAnsi" w:hAnsiTheme="minorHAnsi" w:cs="Times New Roman"/>
          <w:szCs w:val="24"/>
        </w:rPr>
        <w:t>in</w:t>
      </w:r>
      <w:r w:rsidR="00E40C12" w:rsidRPr="00B6396A">
        <w:rPr>
          <w:rFonts w:asciiTheme="minorHAnsi" w:hAnsiTheme="minorHAnsi" w:cs="Times New Roman"/>
          <w:szCs w:val="24"/>
        </w:rPr>
        <w:t xml:space="preserve"> </w:t>
      </w:r>
      <w:r w:rsidR="00FB363A" w:rsidRPr="00B6396A">
        <w:rPr>
          <w:rFonts w:asciiTheme="minorHAnsi" w:hAnsiTheme="minorHAnsi" w:cs="Times New Roman"/>
          <w:szCs w:val="24"/>
        </w:rPr>
        <w:t>illicit crops,</w:t>
      </w:r>
      <w:r w:rsidR="00E40C12" w:rsidRPr="00B6396A">
        <w:rPr>
          <w:rFonts w:asciiTheme="minorHAnsi" w:hAnsiTheme="minorHAnsi" w:cs="Times New Roman"/>
          <w:szCs w:val="24"/>
        </w:rPr>
        <w:t xml:space="preserve"> in recent </w:t>
      </w:r>
      <w:r w:rsidR="00F50629" w:rsidRPr="00B6396A">
        <w:rPr>
          <w:rFonts w:asciiTheme="minorHAnsi" w:hAnsiTheme="minorHAnsi" w:cs="Times New Roman"/>
          <w:szCs w:val="24"/>
        </w:rPr>
        <w:t xml:space="preserve">years, </w:t>
      </w:r>
      <w:bookmarkStart w:id="29" w:name="_Toc504663100"/>
      <w:r w:rsidR="00211613" w:rsidRPr="00B6396A">
        <w:rPr>
          <w:rFonts w:asciiTheme="minorHAnsi" w:hAnsiTheme="minorHAnsi" w:cs="Times New Roman"/>
          <w:szCs w:val="24"/>
        </w:rPr>
        <w:t>Chocó, Nariño, Valle del Cauca</w:t>
      </w:r>
      <w:r w:rsidR="00E40C12" w:rsidRPr="00B6396A">
        <w:rPr>
          <w:rFonts w:asciiTheme="minorHAnsi" w:hAnsiTheme="minorHAnsi" w:cs="Times New Roman"/>
          <w:szCs w:val="24"/>
        </w:rPr>
        <w:t>,</w:t>
      </w:r>
      <w:r w:rsidR="00211613" w:rsidRPr="00B6396A">
        <w:rPr>
          <w:rFonts w:asciiTheme="minorHAnsi" w:hAnsiTheme="minorHAnsi" w:cs="Times New Roman"/>
          <w:szCs w:val="24"/>
        </w:rPr>
        <w:t xml:space="preserve"> </w:t>
      </w:r>
      <w:r w:rsidR="00F50629" w:rsidRPr="00B6396A">
        <w:rPr>
          <w:rFonts w:asciiTheme="minorHAnsi" w:hAnsiTheme="minorHAnsi" w:cs="Times New Roman"/>
          <w:szCs w:val="24"/>
        </w:rPr>
        <w:t>and</w:t>
      </w:r>
      <w:r w:rsidR="00211613" w:rsidRPr="00B6396A">
        <w:rPr>
          <w:rFonts w:asciiTheme="minorHAnsi" w:hAnsiTheme="minorHAnsi" w:cs="Times New Roman"/>
          <w:szCs w:val="24"/>
        </w:rPr>
        <w:t xml:space="preserve"> Cauca </w:t>
      </w:r>
      <w:r w:rsidR="00717E6A" w:rsidRPr="00B6396A">
        <w:rPr>
          <w:rFonts w:asciiTheme="minorHAnsi" w:hAnsiTheme="minorHAnsi" w:cs="Times New Roman"/>
          <w:szCs w:val="24"/>
        </w:rPr>
        <w:t>have reported</w:t>
      </w:r>
      <w:r w:rsidR="00F50629" w:rsidRPr="00B6396A">
        <w:rPr>
          <w:rFonts w:asciiTheme="minorHAnsi" w:hAnsiTheme="minorHAnsi" w:cs="Times New Roman"/>
          <w:szCs w:val="24"/>
        </w:rPr>
        <w:t xml:space="preserve"> high </w:t>
      </w:r>
      <w:r w:rsidR="00E40C12" w:rsidRPr="00B6396A">
        <w:rPr>
          <w:rFonts w:asciiTheme="minorHAnsi" w:hAnsiTheme="minorHAnsi" w:cs="Times New Roman"/>
          <w:szCs w:val="24"/>
        </w:rPr>
        <w:t xml:space="preserve">levels of </w:t>
      </w:r>
      <w:r w:rsidR="00F50629" w:rsidRPr="00B6396A">
        <w:rPr>
          <w:rFonts w:asciiTheme="minorHAnsi" w:hAnsiTheme="minorHAnsi" w:cs="Times New Roman"/>
          <w:szCs w:val="24"/>
        </w:rPr>
        <w:t>coca production and</w:t>
      </w:r>
      <w:r w:rsidR="00E40C12" w:rsidRPr="00B6396A">
        <w:rPr>
          <w:rFonts w:asciiTheme="minorHAnsi" w:hAnsiTheme="minorHAnsi" w:cs="Times New Roman"/>
          <w:szCs w:val="24"/>
        </w:rPr>
        <w:t xml:space="preserve"> land</w:t>
      </w:r>
      <w:r w:rsidR="00F50629" w:rsidRPr="00B6396A">
        <w:rPr>
          <w:rFonts w:asciiTheme="minorHAnsi" w:hAnsiTheme="minorHAnsi" w:cs="Times New Roman"/>
          <w:szCs w:val="24"/>
        </w:rPr>
        <w:t xml:space="preserve"> transformation, </w:t>
      </w:r>
      <w:r w:rsidR="00E40C12" w:rsidRPr="00B6396A">
        <w:rPr>
          <w:rFonts w:asciiTheme="minorHAnsi" w:hAnsiTheme="minorHAnsi" w:cs="Times New Roman"/>
          <w:szCs w:val="24"/>
        </w:rPr>
        <w:t xml:space="preserve">with </w:t>
      </w:r>
      <w:r w:rsidR="00211613" w:rsidRPr="00B6396A">
        <w:rPr>
          <w:rFonts w:asciiTheme="minorHAnsi" w:hAnsiTheme="minorHAnsi" w:cs="Times New Roman"/>
          <w:szCs w:val="24"/>
        </w:rPr>
        <w:t xml:space="preserve">Tumaco (Nariño) </w:t>
      </w:r>
      <w:r w:rsidR="00F50629" w:rsidRPr="00B6396A">
        <w:rPr>
          <w:rFonts w:asciiTheme="minorHAnsi" w:hAnsiTheme="minorHAnsi" w:cs="Times New Roman"/>
          <w:szCs w:val="24"/>
        </w:rPr>
        <w:t>and</w:t>
      </w:r>
      <w:r w:rsidR="00211613" w:rsidRPr="00B6396A">
        <w:rPr>
          <w:rFonts w:asciiTheme="minorHAnsi" w:hAnsiTheme="minorHAnsi" w:cs="Times New Roman"/>
          <w:szCs w:val="24"/>
        </w:rPr>
        <w:t xml:space="preserve"> El Tambo (Cauca)</w:t>
      </w:r>
      <w:r w:rsidR="00F50629" w:rsidRPr="00B6396A">
        <w:rPr>
          <w:rFonts w:asciiTheme="minorHAnsi" w:hAnsiTheme="minorHAnsi" w:cs="Times New Roman"/>
          <w:szCs w:val="24"/>
        </w:rPr>
        <w:t xml:space="preserve"> </w:t>
      </w:r>
      <w:r w:rsidR="00E40C12" w:rsidRPr="00B6396A">
        <w:rPr>
          <w:rFonts w:asciiTheme="minorHAnsi" w:hAnsiTheme="minorHAnsi" w:cs="Times New Roman"/>
          <w:szCs w:val="24"/>
        </w:rPr>
        <w:t xml:space="preserve">as the </w:t>
      </w:r>
      <w:r w:rsidR="00F50629" w:rsidRPr="00B6396A">
        <w:rPr>
          <w:rFonts w:asciiTheme="minorHAnsi" w:hAnsiTheme="minorHAnsi" w:cs="Times New Roman"/>
          <w:szCs w:val="24"/>
        </w:rPr>
        <w:t xml:space="preserve">municipalities </w:t>
      </w:r>
      <w:r w:rsidR="006C7707" w:rsidRPr="00B6396A">
        <w:rPr>
          <w:rFonts w:asciiTheme="minorHAnsi" w:hAnsiTheme="minorHAnsi" w:cs="Times New Roman"/>
          <w:szCs w:val="24"/>
        </w:rPr>
        <w:t>with</w:t>
      </w:r>
      <w:r w:rsidR="00F50629" w:rsidRPr="00B6396A">
        <w:rPr>
          <w:rFonts w:asciiTheme="minorHAnsi" w:hAnsiTheme="minorHAnsi" w:cs="Times New Roman"/>
          <w:szCs w:val="24"/>
        </w:rPr>
        <w:t xml:space="preserve"> the </w:t>
      </w:r>
      <w:r w:rsidR="00717E6A" w:rsidRPr="00B6396A">
        <w:rPr>
          <w:rFonts w:asciiTheme="minorHAnsi" w:hAnsiTheme="minorHAnsi" w:cs="Times New Roman"/>
          <w:szCs w:val="24"/>
        </w:rPr>
        <w:t xml:space="preserve">largest </w:t>
      </w:r>
      <w:r w:rsidR="00E40C12" w:rsidRPr="00B6396A">
        <w:rPr>
          <w:rFonts w:asciiTheme="minorHAnsi" w:hAnsiTheme="minorHAnsi" w:cs="Times New Roman"/>
          <w:szCs w:val="24"/>
        </w:rPr>
        <w:t xml:space="preserve">coverage of </w:t>
      </w:r>
      <w:r w:rsidR="00F50629" w:rsidRPr="00B6396A">
        <w:rPr>
          <w:rFonts w:asciiTheme="minorHAnsi" w:hAnsiTheme="minorHAnsi" w:cs="Times New Roman"/>
          <w:szCs w:val="24"/>
        </w:rPr>
        <w:t xml:space="preserve">illicit </w:t>
      </w:r>
      <w:r w:rsidR="00E40C12" w:rsidRPr="00B6396A">
        <w:rPr>
          <w:rFonts w:asciiTheme="minorHAnsi" w:hAnsiTheme="minorHAnsi" w:cs="Times New Roman"/>
          <w:szCs w:val="24"/>
        </w:rPr>
        <w:t>crop cultivation in</w:t>
      </w:r>
      <w:r w:rsidR="003152E4" w:rsidRPr="00B6396A">
        <w:rPr>
          <w:rFonts w:asciiTheme="minorHAnsi" w:hAnsiTheme="minorHAnsi" w:cs="Times New Roman"/>
          <w:szCs w:val="24"/>
        </w:rPr>
        <w:t xml:space="preserve"> </w:t>
      </w:r>
      <w:r w:rsidR="00211613" w:rsidRPr="00B6396A">
        <w:rPr>
          <w:rFonts w:asciiTheme="minorHAnsi" w:hAnsiTheme="minorHAnsi" w:cs="Times New Roman"/>
          <w:szCs w:val="24"/>
        </w:rPr>
        <w:t>2014</w:t>
      </w:r>
      <w:r w:rsidR="00717E6A" w:rsidRPr="00B6396A">
        <w:rPr>
          <w:rStyle w:val="FootnoteReference"/>
          <w:rFonts w:asciiTheme="minorHAnsi" w:hAnsiTheme="minorHAnsi" w:cs="Times New Roman"/>
          <w:szCs w:val="24"/>
        </w:rPr>
        <w:footnoteReference w:id="82"/>
      </w:r>
      <w:r w:rsidR="00717E6A" w:rsidRPr="00B6396A">
        <w:rPr>
          <w:rFonts w:asciiTheme="minorHAnsi" w:hAnsiTheme="minorHAnsi" w:cs="Times New Roman"/>
          <w:szCs w:val="24"/>
        </w:rPr>
        <w:t xml:space="preserve">. </w:t>
      </w:r>
      <w:r w:rsidR="006C7707" w:rsidRPr="00B6396A">
        <w:rPr>
          <w:rFonts w:asciiTheme="minorHAnsi" w:hAnsiTheme="minorHAnsi" w:cs="Times New Roman"/>
          <w:szCs w:val="24"/>
        </w:rPr>
        <w:t>As a result</w:t>
      </w:r>
      <w:r w:rsidR="002E6ED5" w:rsidRPr="00B6396A">
        <w:rPr>
          <w:rFonts w:asciiTheme="minorHAnsi" w:hAnsiTheme="minorHAnsi" w:cs="Times New Roman"/>
          <w:szCs w:val="24"/>
        </w:rPr>
        <w:t>,</w:t>
      </w:r>
      <w:r w:rsidR="006C7707" w:rsidRPr="00B6396A">
        <w:rPr>
          <w:rFonts w:asciiTheme="minorHAnsi" w:hAnsiTheme="minorHAnsi" w:cs="Times New Roman"/>
          <w:szCs w:val="24"/>
        </w:rPr>
        <w:t xml:space="preserve"> </w:t>
      </w:r>
      <w:r w:rsidR="00717E6A" w:rsidRPr="00B6396A">
        <w:rPr>
          <w:rFonts w:asciiTheme="minorHAnsi" w:hAnsiTheme="minorHAnsi" w:cs="Times New Roman"/>
          <w:szCs w:val="24"/>
        </w:rPr>
        <w:t xml:space="preserve">there is greater incidence of </w:t>
      </w:r>
      <w:r w:rsidR="002E6ED5" w:rsidRPr="00B6396A">
        <w:rPr>
          <w:rFonts w:asciiTheme="minorHAnsi" w:hAnsiTheme="minorHAnsi" w:cs="Times New Roman"/>
          <w:szCs w:val="24"/>
        </w:rPr>
        <w:t>chemical runoff</w:t>
      </w:r>
      <w:r w:rsidR="00717E6A" w:rsidRPr="00B6396A">
        <w:rPr>
          <w:rFonts w:asciiTheme="minorHAnsi" w:hAnsiTheme="minorHAnsi" w:cs="Times New Roman"/>
          <w:szCs w:val="24"/>
        </w:rPr>
        <w:t xml:space="preserve"> into the water sources </w:t>
      </w:r>
      <w:r w:rsidR="00FB363A" w:rsidRPr="00B6396A">
        <w:rPr>
          <w:rFonts w:asciiTheme="minorHAnsi" w:hAnsiTheme="minorHAnsi" w:cs="Times New Roman"/>
          <w:szCs w:val="24"/>
        </w:rPr>
        <w:t xml:space="preserve">in </w:t>
      </w:r>
      <w:r w:rsidR="00717E6A" w:rsidRPr="00B6396A">
        <w:rPr>
          <w:rFonts w:asciiTheme="minorHAnsi" w:hAnsiTheme="minorHAnsi" w:cs="Times New Roman"/>
          <w:szCs w:val="24"/>
        </w:rPr>
        <w:t>these areas</w:t>
      </w:r>
      <w:bookmarkEnd w:id="29"/>
      <w:r w:rsidR="00211613" w:rsidRPr="00B6396A">
        <w:rPr>
          <w:rStyle w:val="FootnoteReference"/>
          <w:rFonts w:asciiTheme="minorHAnsi" w:eastAsia="Calibri" w:hAnsiTheme="minorHAnsi" w:cs="Times New Roman"/>
          <w:szCs w:val="24"/>
        </w:rPr>
        <w:footnoteReference w:id="83"/>
      </w:r>
      <w:r w:rsidR="00211613" w:rsidRPr="00B6396A">
        <w:rPr>
          <w:rFonts w:asciiTheme="minorHAnsi" w:hAnsiTheme="minorHAnsi" w:cs="Times New Roman"/>
          <w:szCs w:val="24"/>
        </w:rPr>
        <w:t xml:space="preserve">. </w:t>
      </w:r>
      <w:r w:rsidR="00717E6A" w:rsidRPr="00B6396A">
        <w:rPr>
          <w:rFonts w:asciiTheme="minorHAnsi" w:hAnsiTheme="minorHAnsi" w:cs="Times New Roman"/>
          <w:szCs w:val="24"/>
        </w:rPr>
        <w:t xml:space="preserve">The department of </w:t>
      </w:r>
      <w:r w:rsidR="00211613" w:rsidRPr="00B6396A">
        <w:rPr>
          <w:rFonts w:asciiTheme="minorHAnsi" w:hAnsiTheme="minorHAnsi" w:cs="Times New Roman"/>
          <w:szCs w:val="24"/>
        </w:rPr>
        <w:t>Nariño</w:t>
      </w:r>
      <w:r w:rsidR="00362E5D" w:rsidRPr="00B6396A">
        <w:rPr>
          <w:rFonts w:asciiTheme="minorHAnsi" w:hAnsiTheme="minorHAnsi" w:cs="Times New Roman"/>
          <w:szCs w:val="24"/>
        </w:rPr>
        <w:t xml:space="preserve"> has</w:t>
      </w:r>
      <w:r w:rsidR="00717E6A" w:rsidRPr="00B6396A">
        <w:rPr>
          <w:rFonts w:asciiTheme="minorHAnsi" w:hAnsiTheme="minorHAnsi" w:cs="Times New Roman"/>
          <w:szCs w:val="24"/>
        </w:rPr>
        <w:t xml:space="preserve"> the largest area under cultivation in </w:t>
      </w:r>
      <w:r w:rsidR="00FB363A" w:rsidRPr="00B6396A">
        <w:rPr>
          <w:rFonts w:asciiTheme="minorHAnsi" w:hAnsiTheme="minorHAnsi" w:cs="Times New Roman"/>
          <w:szCs w:val="24"/>
        </w:rPr>
        <w:t xml:space="preserve">the </w:t>
      </w:r>
      <w:r w:rsidR="00717E6A" w:rsidRPr="00B6396A">
        <w:rPr>
          <w:rFonts w:asciiTheme="minorHAnsi" w:hAnsiTheme="minorHAnsi" w:cs="Times New Roman"/>
          <w:szCs w:val="24"/>
        </w:rPr>
        <w:t>country (</w:t>
      </w:r>
      <w:r w:rsidR="00211613" w:rsidRPr="00B6396A">
        <w:rPr>
          <w:rFonts w:asciiTheme="minorHAnsi" w:hAnsiTheme="minorHAnsi" w:cs="Times New Roman"/>
          <w:szCs w:val="24"/>
        </w:rPr>
        <w:t>13</w:t>
      </w:r>
      <w:r w:rsidR="00362E5D" w:rsidRPr="00B6396A">
        <w:rPr>
          <w:rFonts w:asciiTheme="minorHAnsi" w:hAnsiTheme="minorHAnsi" w:cs="Times New Roman"/>
          <w:szCs w:val="24"/>
        </w:rPr>
        <w:t>,</w:t>
      </w:r>
      <w:r w:rsidR="00211613" w:rsidRPr="00B6396A">
        <w:rPr>
          <w:rFonts w:asciiTheme="minorHAnsi" w:hAnsiTheme="minorHAnsi" w:cs="Times New Roman"/>
          <w:szCs w:val="24"/>
        </w:rPr>
        <w:t>177 ha</w:t>
      </w:r>
      <w:r w:rsidR="00211613" w:rsidRPr="00B6396A">
        <w:rPr>
          <w:rStyle w:val="FootnoteReference"/>
          <w:rFonts w:asciiTheme="minorHAnsi" w:eastAsia="Calibri" w:hAnsiTheme="minorHAnsi" w:cs="Times New Roman"/>
          <w:szCs w:val="24"/>
        </w:rPr>
        <w:footnoteReference w:id="84"/>
      </w:r>
      <w:r w:rsidR="00717E6A" w:rsidRPr="00B6396A">
        <w:rPr>
          <w:rFonts w:asciiTheme="minorHAnsi" w:hAnsiTheme="minorHAnsi" w:cs="Times New Roman"/>
          <w:szCs w:val="24"/>
        </w:rPr>
        <w:t>)</w:t>
      </w:r>
      <w:r w:rsidR="00211613" w:rsidRPr="00B6396A">
        <w:rPr>
          <w:rFonts w:asciiTheme="minorHAnsi" w:hAnsiTheme="minorHAnsi" w:cs="Times New Roman"/>
          <w:szCs w:val="24"/>
        </w:rPr>
        <w:t xml:space="preserve">. </w:t>
      </w:r>
      <w:r w:rsidR="00F771BF" w:rsidRPr="00B6396A">
        <w:rPr>
          <w:rFonts w:asciiTheme="minorHAnsi" w:hAnsiTheme="minorHAnsi" w:cs="Times New Roman"/>
          <w:szCs w:val="24"/>
        </w:rPr>
        <w:t>According to</w:t>
      </w:r>
      <w:r w:rsidR="00211613" w:rsidRPr="00B6396A">
        <w:rPr>
          <w:rFonts w:asciiTheme="minorHAnsi" w:hAnsiTheme="minorHAnsi" w:cs="Times New Roman"/>
          <w:szCs w:val="24"/>
        </w:rPr>
        <w:t xml:space="preserve"> </w:t>
      </w:r>
      <w:r w:rsidR="00717E6A" w:rsidRPr="00B6396A">
        <w:rPr>
          <w:rFonts w:asciiTheme="minorHAnsi" w:hAnsiTheme="minorHAnsi" w:cs="Times New Roman"/>
          <w:szCs w:val="24"/>
        </w:rPr>
        <w:t xml:space="preserve">the </w:t>
      </w:r>
      <w:r w:rsidR="00211613" w:rsidRPr="00B6396A">
        <w:rPr>
          <w:rFonts w:asciiTheme="minorHAnsi" w:hAnsiTheme="minorHAnsi" w:cs="Times New Roman"/>
          <w:szCs w:val="24"/>
        </w:rPr>
        <w:t xml:space="preserve">MADS </w:t>
      </w:r>
      <w:r w:rsidR="00F771BF" w:rsidRPr="00B6396A">
        <w:rPr>
          <w:rFonts w:asciiTheme="minorHAnsi" w:hAnsiTheme="minorHAnsi" w:cs="Times New Roman"/>
          <w:szCs w:val="24"/>
        </w:rPr>
        <w:t xml:space="preserve">and the United Nations in </w:t>
      </w:r>
      <w:r w:rsidR="00211613" w:rsidRPr="00B6396A">
        <w:rPr>
          <w:rFonts w:asciiTheme="minorHAnsi" w:hAnsiTheme="minorHAnsi" w:cs="Times New Roman"/>
          <w:szCs w:val="24"/>
        </w:rPr>
        <w:t>Colombia</w:t>
      </w:r>
      <w:r w:rsidR="00211613" w:rsidRPr="00B6396A">
        <w:rPr>
          <w:rStyle w:val="FootnoteReference"/>
          <w:rFonts w:asciiTheme="minorHAnsi" w:hAnsiTheme="minorHAnsi" w:cs="Times New Roman"/>
          <w:szCs w:val="24"/>
        </w:rPr>
        <w:footnoteReference w:id="85"/>
      </w:r>
      <w:r w:rsidR="00211613" w:rsidRPr="00B6396A">
        <w:rPr>
          <w:rFonts w:asciiTheme="minorHAnsi" w:hAnsiTheme="minorHAnsi" w:cs="Times New Roman"/>
          <w:szCs w:val="24"/>
        </w:rPr>
        <w:t xml:space="preserve">, </w:t>
      </w:r>
      <w:r w:rsidR="00717E6A" w:rsidRPr="00B6396A">
        <w:rPr>
          <w:rFonts w:asciiTheme="minorHAnsi" w:hAnsiTheme="minorHAnsi" w:cs="Times New Roman"/>
          <w:szCs w:val="24"/>
        </w:rPr>
        <w:t xml:space="preserve">two types of processes are </w:t>
      </w:r>
      <w:r w:rsidR="002E6ED5" w:rsidRPr="00B6396A">
        <w:rPr>
          <w:rFonts w:asciiTheme="minorHAnsi" w:hAnsiTheme="minorHAnsi" w:cs="Times New Roman"/>
          <w:szCs w:val="24"/>
        </w:rPr>
        <w:t>noted</w:t>
      </w:r>
      <w:r w:rsidR="00717E6A" w:rsidRPr="00B6396A">
        <w:rPr>
          <w:rFonts w:asciiTheme="minorHAnsi" w:hAnsiTheme="minorHAnsi" w:cs="Times New Roman"/>
          <w:szCs w:val="24"/>
        </w:rPr>
        <w:t xml:space="preserve"> in areas that have </w:t>
      </w:r>
      <w:r w:rsidR="002E6ED5" w:rsidRPr="00B6396A">
        <w:rPr>
          <w:rFonts w:asciiTheme="minorHAnsi" w:hAnsiTheme="minorHAnsi" w:cs="Times New Roman"/>
          <w:szCs w:val="24"/>
        </w:rPr>
        <w:t>been able to reduce</w:t>
      </w:r>
      <w:r w:rsidR="00717E6A" w:rsidRPr="00B6396A">
        <w:rPr>
          <w:rFonts w:asciiTheme="minorHAnsi" w:hAnsiTheme="minorHAnsi" w:cs="Times New Roman"/>
          <w:szCs w:val="24"/>
        </w:rPr>
        <w:t xml:space="preserve"> the cultivation of illicit crops: </w:t>
      </w:r>
      <w:r w:rsidR="00211613" w:rsidRPr="00B6396A">
        <w:rPr>
          <w:rFonts w:asciiTheme="minorHAnsi" w:hAnsiTheme="minorHAnsi" w:cs="Times New Roman"/>
          <w:szCs w:val="24"/>
        </w:rPr>
        <w:t xml:space="preserve">i) </w:t>
      </w:r>
      <w:r w:rsidR="00F771BF" w:rsidRPr="00B6396A">
        <w:rPr>
          <w:rFonts w:asciiTheme="minorHAnsi" w:hAnsiTheme="minorHAnsi" w:cs="Times New Roman"/>
          <w:szCs w:val="24"/>
        </w:rPr>
        <w:t xml:space="preserve">activities </w:t>
      </w:r>
      <w:r w:rsidR="00717E6A" w:rsidRPr="00B6396A">
        <w:rPr>
          <w:rFonts w:asciiTheme="minorHAnsi" w:hAnsiTheme="minorHAnsi" w:cs="Times New Roman"/>
          <w:szCs w:val="24"/>
        </w:rPr>
        <w:t xml:space="preserve">that generate </w:t>
      </w:r>
      <w:r w:rsidR="00F771BF" w:rsidRPr="00B6396A">
        <w:rPr>
          <w:rFonts w:asciiTheme="minorHAnsi" w:hAnsiTheme="minorHAnsi" w:cs="Times New Roman"/>
          <w:szCs w:val="24"/>
        </w:rPr>
        <w:t xml:space="preserve">sustainable income, such as cocoa, </w:t>
      </w:r>
      <w:r w:rsidR="009D7161" w:rsidRPr="00B6396A">
        <w:rPr>
          <w:rFonts w:asciiTheme="minorHAnsi" w:hAnsiTheme="minorHAnsi" w:cs="Times New Roman"/>
          <w:szCs w:val="24"/>
        </w:rPr>
        <w:t>rubber</w:t>
      </w:r>
      <w:r w:rsidR="00717E6A" w:rsidRPr="00B6396A">
        <w:rPr>
          <w:rFonts w:asciiTheme="minorHAnsi" w:hAnsiTheme="minorHAnsi" w:cs="Times New Roman"/>
          <w:szCs w:val="24"/>
        </w:rPr>
        <w:t>,</w:t>
      </w:r>
      <w:r w:rsidR="00F771BF" w:rsidRPr="00B6396A">
        <w:rPr>
          <w:rFonts w:asciiTheme="minorHAnsi" w:hAnsiTheme="minorHAnsi" w:cs="Times New Roman"/>
          <w:szCs w:val="24"/>
        </w:rPr>
        <w:t xml:space="preserve"> and honey production</w:t>
      </w:r>
      <w:r w:rsidR="00717E6A" w:rsidRPr="00B6396A">
        <w:rPr>
          <w:rFonts w:asciiTheme="minorHAnsi" w:hAnsiTheme="minorHAnsi" w:cs="Times New Roman"/>
          <w:szCs w:val="24"/>
        </w:rPr>
        <w:t xml:space="preserve"> and</w:t>
      </w:r>
      <w:r w:rsidR="00F771BF" w:rsidRPr="00B6396A">
        <w:rPr>
          <w:rFonts w:asciiTheme="minorHAnsi" w:hAnsiTheme="minorHAnsi" w:cs="Times New Roman"/>
          <w:szCs w:val="24"/>
        </w:rPr>
        <w:t xml:space="preserve"> ecotourism; </w:t>
      </w:r>
      <w:r w:rsidR="00211613" w:rsidRPr="00B6396A">
        <w:rPr>
          <w:rFonts w:asciiTheme="minorHAnsi" w:hAnsiTheme="minorHAnsi" w:cs="Times New Roman"/>
          <w:szCs w:val="24"/>
        </w:rPr>
        <w:t xml:space="preserve">ii) </w:t>
      </w:r>
      <w:r w:rsidR="00717E6A" w:rsidRPr="00B6396A">
        <w:rPr>
          <w:rFonts w:asciiTheme="minorHAnsi" w:hAnsiTheme="minorHAnsi" w:cs="Times New Roman"/>
          <w:szCs w:val="24"/>
        </w:rPr>
        <w:t xml:space="preserve">non-sustainable </w:t>
      </w:r>
      <w:r w:rsidR="004E2410" w:rsidRPr="00B6396A">
        <w:rPr>
          <w:rFonts w:asciiTheme="minorHAnsi" w:hAnsiTheme="minorHAnsi" w:cs="Times New Roman"/>
          <w:szCs w:val="24"/>
        </w:rPr>
        <w:t xml:space="preserve">activities </w:t>
      </w:r>
      <w:r w:rsidR="00717E6A" w:rsidRPr="00B6396A">
        <w:rPr>
          <w:rFonts w:asciiTheme="minorHAnsi" w:hAnsiTheme="minorHAnsi" w:cs="Times New Roman"/>
          <w:szCs w:val="24"/>
        </w:rPr>
        <w:t xml:space="preserve">such </w:t>
      </w:r>
      <w:r w:rsidR="004E2410" w:rsidRPr="00B6396A">
        <w:rPr>
          <w:rFonts w:asciiTheme="minorHAnsi" w:hAnsiTheme="minorHAnsi" w:cs="Times New Roman"/>
          <w:szCs w:val="24"/>
        </w:rPr>
        <w:t>as logging (deforestation) and/or precious metals extraction</w:t>
      </w:r>
      <w:r w:rsidR="00B352DA" w:rsidRPr="00B6396A">
        <w:rPr>
          <w:rFonts w:asciiTheme="minorHAnsi" w:hAnsiTheme="minorHAnsi" w:cs="Times New Roman"/>
          <w:szCs w:val="24"/>
        </w:rPr>
        <w:t>, which</w:t>
      </w:r>
      <w:r w:rsidR="009922F5" w:rsidRPr="00B6396A">
        <w:rPr>
          <w:rFonts w:asciiTheme="minorHAnsi" w:hAnsiTheme="minorHAnsi" w:cs="Times New Roman"/>
          <w:szCs w:val="24"/>
        </w:rPr>
        <w:t xml:space="preserve"> </w:t>
      </w:r>
      <w:r w:rsidR="00B352DA" w:rsidRPr="00B6396A">
        <w:rPr>
          <w:rFonts w:asciiTheme="minorHAnsi" w:hAnsiTheme="minorHAnsi" w:cs="Times New Roman"/>
          <w:szCs w:val="24"/>
        </w:rPr>
        <w:t xml:space="preserve">tend to involve </w:t>
      </w:r>
      <w:r w:rsidR="009922F5" w:rsidRPr="00B6396A">
        <w:rPr>
          <w:rFonts w:asciiTheme="minorHAnsi" w:hAnsiTheme="minorHAnsi" w:cs="Times New Roman"/>
          <w:szCs w:val="24"/>
        </w:rPr>
        <w:t xml:space="preserve">vulnerable populations in areas </w:t>
      </w:r>
      <w:r w:rsidR="002E6ED5" w:rsidRPr="00B6396A">
        <w:rPr>
          <w:rFonts w:asciiTheme="minorHAnsi" w:hAnsiTheme="minorHAnsi" w:cs="Times New Roman"/>
          <w:szCs w:val="24"/>
        </w:rPr>
        <w:t xml:space="preserve">with </w:t>
      </w:r>
      <w:r w:rsidR="00B352DA" w:rsidRPr="00B6396A">
        <w:rPr>
          <w:rFonts w:asciiTheme="minorHAnsi" w:hAnsiTheme="minorHAnsi" w:cs="Times New Roman"/>
          <w:szCs w:val="24"/>
        </w:rPr>
        <w:t>weak</w:t>
      </w:r>
      <w:r w:rsidR="002E6ED5" w:rsidRPr="00B6396A">
        <w:rPr>
          <w:rFonts w:asciiTheme="minorHAnsi" w:hAnsiTheme="minorHAnsi" w:cs="Times New Roman"/>
          <w:szCs w:val="24"/>
        </w:rPr>
        <w:t xml:space="preserve"> institutions</w:t>
      </w:r>
      <w:r w:rsidR="009922F5" w:rsidRPr="00B6396A">
        <w:rPr>
          <w:rFonts w:asciiTheme="minorHAnsi" w:hAnsiTheme="minorHAnsi" w:cs="Times New Roman"/>
          <w:szCs w:val="24"/>
        </w:rPr>
        <w:t xml:space="preserve">. Finding alternatives to illicit crops that are profitable enough but </w:t>
      </w:r>
      <w:r w:rsidR="002E6ED5" w:rsidRPr="00B6396A">
        <w:rPr>
          <w:rFonts w:asciiTheme="minorHAnsi" w:hAnsiTheme="minorHAnsi" w:cs="Times New Roman"/>
          <w:szCs w:val="24"/>
        </w:rPr>
        <w:t xml:space="preserve">that are </w:t>
      </w:r>
      <w:r w:rsidR="009922F5" w:rsidRPr="00B6396A">
        <w:rPr>
          <w:rFonts w:asciiTheme="minorHAnsi" w:hAnsiTheme="minorHAnsi" w:cs="Times New Roman"/>
          <w:szCs w:val="24"/>
        </w:rPr>
        <w:t xml:space="preserve">also sustainable is critical for </w:t>
      </w:r>
      <w:r w:rsidR="00161958" w:rsidRPr="00B6396A">
        <w:rPr>
          <w:rFonts w:asciiTheme="minorHAnsi" w:hAnsiTheme="minorHAnsi" w:cs="Times New Roman"/>
          <w:szCs w:val="24"/>
        </w:rPr>
        <w:t xml:space="preserve">building peace in </w:t>
      </w:r>
      <w:r w:rsidR="009922F5" w:rsidRPr="00B6396A">
        <w:rPr>
          <w:rFonts w:asciiTheme="minorHAnsi" w:hAnsiTheme="minorHAnsi" w:cs="Times New Roman"/>
          <w:szCs w:val="24"/>
        </w:rPr>
        <w:t>the Pacific region</w:t>
      </w:r>
      <w:r w:rsidR="00211613" w:rsidRPr="00B6396A">
        <w:rPr>
          <w:rStyle w:val="FootnoteReference"/>
          <w:rFonts w:asciiTheme="minorHAnsi" w:hAnsiTheme="minorHAnsi" w:cs="Times New Roman"/>
          <w:szCs w:val="24"/>
        </w:rPr>
        <w:footnoteReference w:id="86"/>
      </w:r>
      <w:r w:rsidR="00211613" w:rsidRPr="00B6396A">
        <w:rPr>
          <w:rFonts w:asciiTheme="minorHAnsi" w:hAnsiTheme="minorHAnsi" w:cs="Times New Roman"/>
          <w:szCs w:val="24"/>
        </w:rPr>
        <w:t>.</w:t>
      </w:r>
    </w:p>
    <w:p w14:paraId="626462CB" w14:textId="77777777" w:rsidR="0025023F" w:rsidRPr="00B6396A" w:rsidRDefault="00211613" w:rsidP="001F675C">
      <w:pPr>
        <w:pStyle w:val="ListParagraph"/>
        <w:numPr>
          <w:ilvl w:val="0"/>
          <w:numId w:val="17"/>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Min</w:t>
      </w:r>
      <w:r w:rsidR="009922F5" w:rsidRPr="00B6396A">
        <w:rPr>
          <w:rFonts w:asciiTheme="minorHAnsi" w:hAnsiTheme="minorHAnsi" w:cs="Times New Roman"/>
          <w:szCs w:val="24"/>
        </w:rPr>
        <w:t xml:space="preserve">ing. </w:t>
      </w:r>
      <w:r w:rsidR="00111CBE" w:rsidRPr="00B6396A">
        <w:rPr>
          <w:rFonts w:asciiTheme="minorHAnsi" w:hAnsiTheme="minorHAnsi" w:cs="Times New Roman"/>
          <w:szCs w:val="24"/>
        </w:rPr>
        <w:t xml:space="preserve">Emissions and dumping </w:t>
      </w:r>
      <w:r w:rsidR="00B352DA" w:rsidRPr="00B6396A">
        <w:rPr>
          <w:rFonts w:asciiTheme="minorHAnsi" w:hAnsiTheme="minorHAnsi" w:cs="Times New Roman"/>
          <w:szCs w:val="24"/>
        </w:rPr>
        <w:t xml:space="preserve">related to </w:t>
      </w:r>
      <w:r w:rsidR="00111CBE" w:rsidRPr="00B6396A">
        <w:rPr>
          <w:rFonts w:asciiTheme="minorHAnsi" w:hAnsiTheme="minorHAnsi" w:cs="Times New Roman"/>
          <w:szCs w:val="24"/>
        </w:rPr>
        <w:t>this activity</w:t>
      </w:r>
      <w:r w:rsidR="00B352DA" w:rsidRPr="00B6396A">
        <w:rPr>
          <w:rFonts w:asciiTheme="minorHAnsi" w:hAnsiTheme="minorHAnsi" w:cs="Times New Roman"/>
          <w:szCs w:val="24"/>
        </w:rPr>
        <w:t>,</w:t>
      </w:r>
      <w:r w:rsidR="00111CBE" w:rsidRPr="00B6396A">
        <w:rPr>
          <w:rFonts w:asciiTheme="minorHAnsi" w:hAnsiTheme="minorHAnsi" w:cs="Times New Roman"/>
          <w:szCs w:val="24"/>
        </w:rPr>
        <w:t xml:space="preserve"> in addition to soil </w:t>
      </w:r>
      <w:r w:rsidR="002656AC" w:rsidRPr="00B6396A">
        <w:rPr>
          <w:rFonts w:asciiTheme="minorHAnsi" w:hAnsiTheme="minorHAnsi" w:cs="Times New Roman"/>
          <w:szCs w:val="24"/>
        </w:rPr>
        <w:t>degradation</w:t>
      </w:r>
      <w:r w:rsidR="00111CBE" w:rsidRPr="00B6396A">
        <w:rPr>
          <w:rFonts w:asciiTheme="minorHAnsi" w:hAnsiTheme="minorHAnsi" w:cs="Times New Roman"/>
          <w:szCs w:val="24"/>
        </w:rPr>
        <w:t xml:space="preserve"> and </w:t>
      </w:r>
      <w:r w:rsidR="00B352DA" w:rsidRPr="00B6396A">
        <w:rPr>
          <w:rFonts w:asciiTheme="minorHAnsi" w:hAnsiTheme="minorHAnsi" w:cs="Times New Roman"/>
          <w:szCs w:val="24"/>
        </w:rPr>
        <w:t xml:space="preserve">the </w:t>
      </w:r>
      <w:r w:rsidR="00111CBE" w:rsidRPr="00B6396A">
        <w:rPr>
          <w:rFonts w:asciiTheme="minorHAnsi" w:hAnsiTheme="minorHAnsi" w:cs="Times New Roman"/>
          <w:szCs w:val="24"/>
        </w:rPr>
        <w:t xml:space="preserve">use of chemicals </w:t>
      </w:r>
      <w:r w:rsidR="00B352DA" w:rsidRPr="00B6396A">
        <w:rPr>
          <w:rFonts w:asciiTheme="minorHAnsi" w:hAnsiTheme="minorHAnsi" w:cs="Times New Roman"/>
          <w:szCs w:val="24"/>
        </w:rPr>
        <w:t xml:space="preserve">such </w:t>
      </w:r>
      <w:r w:rsidR="00111CBE" w:rsidRPr="00B6396A">
        <w:rPr>
          <w:rFonts w:asciiTheme="minorHAnsi" w:hAnsiTheme="minorHAnsi" w:cs="Times New Roman"/>
          <w:szCs w:val="24"/>
        </w:rPr>
        <w:t>as mercury and cyanide</w:t>
      </w:r>
      <w:r w:rsidR="00B352DA" w:rsidRPr="00B6396A">
        <w:rPr>
          <w:rFonts w:asciiTheme="minorHAnsi" w:hAnsiTheme="minorHAnsi" w:cs="Times New Roman"/>
          <w:szCs w:val="24"/>
        </w:rPr>
        <w:t>,</w:t>
      </w:r>
      <w:r w:rsidR="00111CBE" w:rsidRPr="00B6396A">
        <w:rPr>
          <w:rFonts w:asciiTheme="minorHAnsi" w:hAnsiTheme="minorHAnsi" w:cs="Times New Roman"/>
          <w:szCs w:val="24"/>
        </w:rPr>
        <w:t xml:space="preserve"> impact ecosystems and their </w:t>
      </w:r>
      <w:r w:rsidR="00B352DA" w:rsidRPr="00B6396A">
        <w:rPr>
          <w:rFonts w:asciiTheme="minorHAnsi" w:hAnsiTheme="minorHAnsi" w:cs="Times New Roman"/>
          <w:szCs w:val="24"/>
        </w:rPr>
        <w:t xml:space="preserve">provision of </w:t>
      </w:r>
      <w:r w:rsidR="00111CBE" w:rsidRPr="00B6396A">
        <w:rPr>
          <w:rFonts w:asciiTheme="minorHAnsi" w:hAnsiTheme="minorHAnsi" w:cs="Times New Roman"/>
          <w:szCs w:val="24"/>
        </w:rPr>
        <w:t>service</w:t>
      </w:r>
      <w:r w:rsidR="00B352DA" w:rsidRPr="00B6396A">
        <w:rPr>
          <w:rFonts w:asciiTheme="minorHAnsi" w:hAnsiTheme="minorHAnsi" w:cs="Times New Roman"/>
          <w:szCs w:val="24"/>
        </w:rPr>
        <w:t>s</w:t>
      </w:r>
      <w:r w:rsidR="00111CBE" w:rsidRPr="00B6396A">
        <w:rPr>
          <w:rFonts w:asciiTheme="minorHAnsi" w:hAnsiTheme="minorHAnsi" w:cs="Times New Roman"/>
          <w:szCs w:val="24"/>
        </w:rPr>
        <w:t xml:space="preserve"> that is </w:t>
      </w:r>
      <w:r w:rsidR="00B352DA" w:rsidRPr="00B6396A">
        <w:rPr>
          <w:rFonts w:asciiTheme="minorHAnsi" w:hAnsiTheme="minorHAnsi" w:cs="Times New Roman"/>
          <w:szCs w:val="24"/>
        </w:rPr>
        <w:t xml:space="preserve">made evident </w:t>
      </w:r>
      <w:r w:rsidR="00111CBE" w:rsidRPr="00B6396A">
        <w:rPr>
          <w:rFonts w:asciiTheme="minorHAnsi" w:hAnsiTheme="minorHAnsi" w:cs="Times New Roman"/>
          <w:szCs w:val="24"/>
        </w:rPr>
        <w:t xml:space="preserve">in </w:t>
      </w:r>
      <w:r w:rsidR="00B352DA" w:rsidRPr="00B6396A">
        <w:rPr>
          <w:rFonts w:asciiTheme="minorHAnsi" w:hAnsiTheme="minorHAnsi" w:cs="Times New Roman"/>
          <w:szCs w:val="24"/>
        </w:rPr>
        <w:t xml:space="preserve">the alteration of </w:t>
      </w:r>
      <w:r w:rsidR="00111CBE" w:rsidRPr="00B6396A">
        <w:rPr>
          <w:rFonts w:asciiTheme="minorHAnsi" w:hAnsiTheme="minorHAnsi" w:cs="Times New Roman"/>
          <w:szCs w:val="24"/>
        </w:rPr>
        <w:t xml:space="preserve">habitat and </w:t>
      </w:r>
      <w:r w:rsidR="00B352DA" w:rsidRPr="00B6396A">
        <w:rPr>
          <w:rFonts w:asciiTheme="minorHAnsi" w:hAnsiTheme="minorHAnsi" w:cs="Times New Roman"/>
          <w:szCs w:val="24"/>
        </w:rPr>
        <w:t xml:space="preserve">contamination of </w:t>
      </w:r>
      <w:r w:rsidR="00111CBE" w:rsidRPr="00B6396A">
        <w:rPr>
          <w:rFonts w:asciiTheme="minorHAnsi" w:hAnsiTheme="minorHAnsi" w:cs="Times New Roman"/>
          <w:szCs w:val="24"/>
        </w:rPr>
        <w:t xml:space="preserve">water sources. </w:t>
      </w:r>
      <w:r w:rsidR="00161958" w:rsidRPr="00B6396A">
        <w:rPr>
          <w:rFonts w:asciiTheme="minorHAnsi" w:hAnsiTheme="minorHAnsi" w:cs="Times New Roman"/>
          <w:szCs w:val="24"/>
        </w:rPr>
        <w:t>The Chocó</w:t>
      </w:r>
      <w:r w:rsidR="005C109B" w:rsidRPr="00B6396A">
        <w:rPr>
          <w:rFonts w:asciiTheme="minorHAnsi" w:hAnsiTheme="minorHAnsi" w:cs="Times New Roman"/>
          <w:szCs w:val="24"/>
        </w:rPr>
        <w:t xml:space="preserve"> </w:t>
      </w:r>
      <w:r w:rsidR="00161958" w:rsidRPr="00B6396A">
        <w:rPr>
          <w:rFonts w:asciiTheme="minorHAnsi" w:hAnsiTheme="minorHAnsi" w:cs="Times New Roman"/>
          <w:szCs w:val="24"/>
        </w:rPr>
        <w:t xml:space="preserve">is among </w:t>
      </w:r>
      <w:r w:rsidR="005C109B" w:rsidRPr="00B6396A">
        <w:rPr>
          <w:rFonts w:asciiTheme="minorHAnsi" w:hAnsiTheme="minorHAnsi" w:cs="Times New Roman"/>
          <w:szCs w:val="24"/>
        </w:rPr>
        <w:t>the departments with the highest level of gold and silver production in the country, at 37% and 24%, respectively</w:t>
      </w:r>
      <w:r w:rsidR="00786A36" w:rsidRPr="00B6396A">
        <w:rPr>
          <w:rFonts w:asciiTheme="minorHAnsi" w:hAnsiTheme="minorHAnsi" w:cs="Times New Roman"/>
          <w:szCs w:val="24"/>
        </w:rPr>
        <w:t xml:space="preserve">; in addition, in the Chocó 195 tons of mercury are used per year in the gold and silver </w:t>
      </w:r>
      <w:r w:rsidR="00161958" w:rsidRPr="00B6396A">
        <w:rPr>
          <w:rFonts w:asciiTheme="minorHAnsi" w:hAnsiTheme="minorHAnsi" w:cs="Times New Roman"/>
          <w:szCs w:val="24"/>
        </w:rPr>
        <w:t>production</w:t>
      </w:r>
      <w:r w:rsidR="00786A36" w:rsidRPr="00B6396A">
        <w:rPr>
          <w:rFonts w:asciiTheme="minorHAnsi" w:hAnsiTheme="minorHAnsi" w:cs="Times New Roman"/>
          <w:szCs w:val="24"/>
        </w:rPr>
        <w:t xml:space="preserve"> processes</w:t>
      </w:r>
      <w:r w:rsidRPr="00B6396A">
        <w:rPr>
          <w:rFonts w:asciiTheme="minorHAnsi" w:hAnsiTheme="minorHAnsi"/>
          <w:vertAlign w:val="superscript"/>
        </w:rPr>
        <w:footnoteReference w:id="87"/>
      </w:r>
      <w:r w:rsidRPr="00B6396A">
        <w:rPr>
          <w:rFonts w:asciiTheme="minorHAnsi" w:hAnsiTheme="minorHAnsi" w:cs="Times New Roman"/>
          <w:szCs w:val="24"/>
        </w:rPr>
        <w:t xml:space="preserve">. </w:t>
      </w:r>
      <w:r w:rsidR="00161958" w:rsidRPr="00B6396A">
        <w:rPr>
          <w:rFonts w:asciiTheme="minorHAnsi" w:hAnsiTheme="minorHAnsi" w:cs="Times New Roman"/>
          <w:szCs w:val="24"/>
        </w:rPr>
        <w:t>The freshwater systems</w:t>
      </w:r>
      <w:r w:rsidR="009D5253" w:rsidRPr="00B6396A">
        <w:rPr>
          <w:rFonts w:asciiTheme="minorHAnsi" w:hAnsiTheme="minorHAnsi" w:cs="Times New Roman"/>
          <w:szCs w:val="24"/>
        </w:rPr>
        <w:t xml:space="preserve"> </w:t>
      </w:r>
      <w:r w:rsidR="00786A36" w:rsidRPr="00B6396A">
        <w:rPr>
          <w:rFonts w:asciiTheme="minorHAnsi" w:hAnsiTheme="minorHAnsi" w:cs="Times New Roman"/>
          <w:szCs w:val="24"/>
        </w:rPr>
        <w:t xml:space="preserve">that are </w:t>
      </w:r>
      <w:r w:rsidR="009D5253" w:rsidRPr="00B6396A">
        <w:rPr>
          <w:rFonts w:asciiTheme="minorHAnsi" w:hAnsiTheme="minorHAnsi" w:cs="Times New Roman"/>
          <w:szCs w:val="24"/>
        </w:rPr>
        <w:t xml:space="preserve">most affected by mercury </w:t>
      </w:r>
      <w:r w:rsidR="00786A36" w:rsidRPr="00B6396A">
        <w:rPr>
          <w:rFonts w:asciiTheme="minorHAnsi" w:hAnsiTheme="minorHAnsi" w:cs="Times New Roman"/>
          <w:szCs w:val="24"/>
        </w:rPr>
        <w:t xml:space="preserve">runoff </w:t>
      </w:r>
      <w:r w:rsidR="009D5253" w:rsidRPr="00B6396A">
        <w:rPr>
          <w:rFonts w:asciiTheme="minorHAnsi" w:hAnsiTheme="minorHAnsi" w:cs="Times New Roman"/>
          <w:szCs w:val="24"/>
        </w:rPr>
        <w:t xml:space="preserve">include </w:t>
      </w:r>
      <w:r w:rsidR="00786A36" w:rsidRPr="00B6396A">
        <w:rPr>
          <w:rFonts w:asciiTheme="minorHAnsi" w:hAnsiTheme="minorHAnsi" w:cs="Times New Roman"/>
          <w:szCs w:val="24"/>
        </w:rPr>
        <w:t xml:space="preserve">the </w:t>
      </w:r>
      <w:r w:rsidRPr="00B6396A">
        <w:rPr>
          <w:rFonts w:asciiTheme="minorHAnsi" w:hAnsiTheme="minorHAnsi" w:cs="Times New Roman"/>
          <w:szCs w:val="24"/>
        </w:rPr>
        <w:t xml:space="preserve">Quito </w:t>
      </w:r>
      <w:r w:rsidR="00786A36" w:rsidRPr="00B6396A">
        <w:rPr>
          <w:rFonts w:asciiTheme="minorHAnsi" w:hAnsiTheme="minorHAnsi" w:cs="Times New Roman"/>
          <w:szCs w:val="24"/>
        </w:rPr>
        <w:t>R</w:t>
      </w:r>
      <w:r w:rsidR="009D5253" w:rsidRPr="00B6396A">
        <w:rPr>
          <w:rFonts w:asciiTheme="minorHAnsi" w:hAnsiTheme="minorHAnsi" w:cs="Times New Roman"/>
          <w:szCs w:val="24"/>
        </w:rPr>
        <w:t xml:space="preserve">iver and other </w:t>
      </w:r>
      <w:r w:rsidR="00786A36" w:rsidRPr="00B6396A">
        <w:rPr>
          <w:rFonts w:asciiTheme="minorHAnsi" w:hAnsiTheme="minorHAnsi" w:cs="Times New Roman"/>
          <w:szCs w:val="24"/>
        </w:rPr>
        <w:t xml:space="preserve">rivers that lead directly to the </w:t>
      </w:r>
      <w:r w:rsidRPr="00B6396A">
        <w:rPr>
          <w:rFonts w:asciiTheme="minorHAnsi" w:hAnsiTheme="minorHAnsi" w:cs="Times New Roman"/>
          <w:szCs w:val="24"/>
        </w:rPr>
        <w:t>San Juan</w:t>
      </w:r>
      <w:r w:rsidR="009D5253" w:rsidRPr="00B6396A">
        <w:rPr>
          <w:rFonts w:asciiTheme="minorHAnsi" w:hAnsiTheme="minorHAnsi" w:cs="Times New Roman"/>
          <w:szCs w:val="24"/>
        </w:rPr>
        <w:t xml:space="preserve"> </w:t>
      </w:r>
      <w:r w:rsidR="00786A36" w:rsidRPr="00B6396A">
        <w:rPr>
          <w:rFonts w:asciiTheme="minorHAnsi" w:hAnsiTheme="minorHAnsi" w:cs="Times New Roman"/>
          <w:szCs w:val="24"/>
        </w:rPr>
        <w:t>River</w:t>
      </w:r>
      <w:r w:rsidRPr="00B6396A">
        <w:rPr>
          <w:rFonts w:asciiTheme="minorHAnsi" w:hAnsiTheme="minorHAnsi" w:cs="Times New Roman"/>
          <w:szCs w:val="24"/>
        </w:rPr>
        <w:t xml:space="preserve">. </w:t>
      </w:r>
      <w:r w:rsidR="00333AC7" w:rsidRPr="00B6396A">
        <w:rPr>
          <w:rFonts w:asciiTheme="minorHAnsi" w:hAnsiTheme="minorHAnsi" w:cs="Times New Roman"/>
          <w:szCs w:val="24"/>
        </w:rPr>
        <w:t xml:space="preserve">A study performed within the framework of </w:t>
      </w:r>
      <w:r w:rsidRPr="00B6396A">
        <w:rPr>
          <w:rFonts w:asciiTheme="minorHAnsi" w:hAnsiTheme="minorHAnsi" w:cs="Times New Roman"/>
          <w:szCs w:val="24"/>
        </w:rPr>
        <w:t>GEF</w:t>
      </w:r>
      <w:r w:rsidR="00333AC7" w:rsidRPr="00B6396A">
        <w:rPr>
          <w:rFonts w:asciiTheme="minorHAnsi" w:hAnsiTheme="minorHAnsi" w:cs="Times New Roman"/>
          <w:szCs w:val="24"/>
        </w:rPr>
        <w:t xml:space="preserve"> project</w:t>
      </w:r>
      <w:r w:rsidRPr="00B6396A">
        <w:rPr>
          <w:rFonts w:asciiTheme="minorHAnsi" w:hAnsiTheme="minorHAnsi" w:cs="Times New Roman"/>
          <w:szCs w:val="24"/>
        </w:rPr>
        <w:t xml:space="preserve"> </w:t>
      </w:r>
      <w:r w:rsidR="00053BB7" w:rsidRPr="00B6396A">
        <w:rPr>
          <w:rFonts w:asciiTheme="minorHAnsi" w:hAnsiTheme="minorHAnsi" w:cs="Times New Roman"/>
          <w:i/>
          <w:szCs w:val="24"/>
        </w:rPr>
        <w:t xml:space="preserve">Conservation of Biodiversity in Landscapes Impacted by Mining in the </w:t>
      </w:r>
      <w:r w:rsidR="00786A36" w:rsidRPr="00B6396A">
        <w:rPr>
          <w:rFonts w:asciiTheme="minorHAnsi" w:hAnsiTheme="minorHAnsi" w:cs="Times New Roman"/>
          <w:i/>
          <w:szCs w:val="24"/>
        </w:rPr>
        <w:t xml:space="preserve">Chocó </w:t>
      </w:r>
      <w:r w:rsidR="00053BB7" w:rsidRPr="00B6396A">
        <w:rPr>
          <w:rFonts w:asciiTheme="minorHAnsi" w:hAnsiTheme="minorHAnsi" w:cs="Times New Roman"/>
          <w:i/>
          <w:szCs w:val="24"/>
        </w:rPr>
        <w:t>Biogeographic Region</w:t>
      </w:r>
      <w:r w:rsidR="00786A36" w:rsidRPr="00B6396A">
        <w:rPr>
          <w:rFonts w:asciiTheme="minorHAnsi" w:hAnsiTheme="minorHAnsi" w:cs="Times New Roman"/>
          <w:szCs w:val="24"/>
        </w:rPr>
        <w:t xml:space="preserve"> </w:t>
      </w:r>
      <w:r w:rsidR="00153AAE" w:rsidRPr="00B6396A">
        <w:rPr>
          <w:rFonts w:asciiTheme="minorHAnsi" w:hAnsiTheme="minorHAnsi" w:cs="Times New Roman"/>
          <w:szCs w:val="24"/>
        </w:rPr>
        <w:t>(GEF ID 4916)</w:t>
      </w:r>
      <w:r w:rsidR="00786A36" w:rsidRPr="00B6396A">
        <w:rPr>
          <w:rFonts w:asciiTheme="minorHAnsi" w:hAnsiTheme="minorHAnsi" w:cs="Times New Roman"/>
          <w:szCs w:val="24"/>
        </w:rPr>
        <w:t>, which was</w:t>
      </w:r>
      <w:r w:rsidRPr="00B6396A">
        <w:rPr>
          <w:rFonts w:asciiTheme="minorHAnsi" w:hAnsiTheme="minorHAnsi" w:cs="Times New Roman"/>
          <w:szCs w:val="24"/>
        </w:rPr>
        <w:t xml:space="preserve"> </w:t>
      </w:r>
      <w:r w:rsidR="00053BB7" w:rsidRPr="00B6396A">
        <w:rPr>
          <w:rFonts w:asciiTheme="minorHAnsi" w:hAnsiTheme="minorHAnsi" w:cs="Times New Roman"/>
          <w:szCs w:val="24"/>
        </w:rPr>
        <w:t>led by</w:t>
      </w:r>
      <w:r w:rsidRPr="00B6396A">
        <w:rPr>
          <w:rFonts w:asciiTheme="minorHAnsi" w:hAnsiTheme="minorHAnsi" w:cs="Times New Roman"/>
          <w:szCs w:val="24"/>
        </w:rPr>
        <w:t xml:space="preserve"> WWF</w:t>
      </w:r>
      <w:r w:rsidR="00053BB7" w:rsidRPr="00B6396A">
        <w:rPr>
          <w:rFonts w:asciiTheme="minorHAnsi" w:hAnsiTheme="minorHAnsi" w:cs="Times New Roman"/>
          <w:szCs w:val="24"/>
        </w:rPr>
        <w:t xml:space="preserve"> and executed jointly with </w:t>
      </w:r>
      <w:r w:rsidR="00786A36" w:rsidRPr="00B6396A">
        <w:rPr>
          <w:rFonts w:asciiTheme="minorHAnsi" w:hAnsiTheme="minorHAnsi" w:cs="Times New Roman"/>
          <w:szCs w:val="24"/>
        </w:rPr>
        <w:t xml:space="preserve">the </w:t>
      </w:r>
      <w:r w:rsidRPr="00B6396A">
        <w:rPr>
          <w:rFonts w:asciiTheme="minorHAnsi" w:hAnsiTheme="minorHAnsi" w:cs="Times New Roman"/>
          <w:szCs w:val="24"/>
        </w:rPr>
        <w:t xml:space="preserve">Universidad de Cartagena </w:t>
      </w:r>
      <w:r w:rsidR="00053BB7" w:rsidRPr="00B6396A">
        <w:rPr>
          <w:rFonts w:asciiTheme="minorHAnsi" w:hAnsiTheme="minorHAnsi" w:cs="Times New Roman"/>
          <w:szCs w:val="24"/>
        </w:rPr>
        <w:t>and</w:t>
      </w:r>
      <w:r w:rsidRPr="00B6396A">
        <w:rPr>
          <w:rFonts w:asciiTheme="minorHAnsi" w:hAnsiTheme="minorHAnsi" w:cs="Times New Roman"/>
          <w:szCs w:val="24"/>
        </w:rPr>
        <w:t xml:space="preserve"> IIAP, </w:t>
      </w:r>
      <w:r w:rsidR="00161958" w:rsidRPr="00B6396A">
        <w:rPr>
          <w:rFonts w:asciiTheme="minorHAnsi" w:hAnsiTheme="minorHAnsi" w:cs="Times New Roman"/>
          <w:szCs w:val="24"/>
        </w:rPr>
        <w:t>showed</w:t>
      </w:r>
      <w:r w:rsidR="00786A36" w:rsidRPr="00B6396A">
        <w:rPr>
          <w:rFonts w:asciiTheme="minorHAnsi" w:hAnsiTheme="minorHAnsi" w:cs="Times New Roman"/>
          <w:szCs w:val="24"/>
        </w:rPr>
        <w:t xml:space="preserve"> that </w:t>
      </w:r>
      <w:r w:rsidR="00053BB7" w:rsidRPr="00B6396A">
        <w:rPr>
          <w:rFonts w:asciiTheme="minorHAnsi" w:hAnsiTheme="minorHAnsi" w:cs="Times New Roman"/>
          <w:szCs w:val="24"/>
        </w:rPr>
        <w:t xml:space="preserve">the highest concentrations </w:t>
      </w:r>
      <w:r w:rsidR="00786A36" w:rsidRPr="00B6396A">
        <w:rPr>
          <w:rFonts w:asciiTheme="minorHAnsi" w:hAnsiTheme="minorHAnsi" w:cs="Times New Roman"/>
          <w:szCs w:val="24"/>
        </w:rPr>
        <w:t xml:space="preserve">of </w:t>
      </w:r>
      <w:r w:rsidR="00161958" w:rsidRPr="00B6396A">
        <w:rPr>
          <w:rFonts w:asciiTheme="minorHAnsi" w:hAnsiTheme="minorHAnsi" w:cs="Times New Roman"/>
          <w:szCs w:val="24"/>
        </w:rPr>
        <w:t xml:space="preserve">contaminated </w:t>
      </w:r>
      <w:r w:rsidR="00786A36" w:rsidRPr="00B6396A">
        <w:rPr>
          <w:rFonts w:asciiTheme="minorHAnsi" w:hAnsiTheme="minorHAnsi" w:cs="Times New Roman"/>
          <w:szCs w:val="24"/>
        </w:rPr>
        <w:t>sediment</w:t>
      </w:r>
      <w:r w:rsidR="00161958" w:rsidRPr="00B6396A">
        <w:rPr>
          <w:rFonts w:asciiTheme="minorHAnsi" w:hAnsiTheme="minorHAnsi" w:cs="Times New Roman"/>
          <w:szCs w:val="24"/>
        </w:rPr>
        <w:t>s</w:t>
      </w:r>
      <w:r w:rsidR="00786A36" w:rsidRPr="00B6396A">
        <w:rPr>
          <w:rFonts w:asciiTheme="minorHAnsi" w:hAnsiTheme="minorHAnsi" w:cs="Times New Roman"/>
          <w:szCs w:val="24"/>
        </w:rPr>
        <w:t xml:space="preserve"> were found in the mouth of the </w:t>
      </w:r>
      <w:r w:rsidRPr="00B6396A">
        <w:rPr>
          <w:rFonts w:asciiTheme="minorHAnsi" w:hAnsiTheme="minorHAnsi" w:cs="Times New Roman"/>
          <w:szCs w:val="24"/>
        </w:rPr>
        <w:t>Quito</w:t>
      </w:r>
      <w:r w:rsidR="00F74CDB" w:rsidRPr="00B6396A">
        <w:rPr>
          <w:rFonts w:asciiTheme="minorHAnsi" w:hAnsiTheme="minorHAnsi" w:cs="Times New Roman"/>
          <w:szCs w:val="24"/>
        </w:rPr>
        <w:t xml:space="preserve"> </w:t>
      </w:r>
      <w:r w:rsidR="00786A36" w:rsidRPr="00B6396A">
        <w:rPr>
          <w:rFonts w:asciiTheme="minorHAnsi" w:hAnsiTheme="minorHAnsi" w:cs="Times New Roman"/>
          <w:szCs w:val="24"/>
        </w:rPr>
        <w:t>River</w:t>
      </w:r>
      <w:r w:rsidRPr="00B6396A">
        <w:rPr>
          <w:rFonts w:asciiTheme="minorHAnsi" w:hAnsiTheme="minorHAnsi" w:cs="Times New Roman"/>
          <w:szCs w:val="24"/>
        </w:rPr>
        <w:t xml:space="preserve">, </w:t>
      </w:r>
      <w:r w:rsidR="00F74CDB" w:rsidRPr="00B6396A">
        <w:rPr>
          <w:rFonts w:asciiTheme="minorHAnsi" w:hAnsiTheme="minorHAnsi" w:cs="Times New Roman"/>
          <w:szCs w:val="24"/>
        </w:rPr>
        <w:t>in</w:t>
      </w:r>
      <w:r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the </w:t>
      </w:r>
      <w:r w:rsidRPr="00B6396A">
        <w:rPr>
          <w:rFonts w:asciiTheme="minorHAnsi" w:hAnsiTheme="minorHAnsi" w:cs="Times New Roman"/>
          <w:szCs w:val="24"/>
        </w:rPr>
        <w:t xml:space="preserve">Puné </w:t>
      </w:r>
      <w:r w:rsidR="00780CFF" w:rsidRPr="00B6396A">
        <w:rPr>
          <w:rFonts w:asciiTheme="minorHAnsi" w:hAnsiTheme="minorHAnsi" w:cs="Times New Roman"/>
          <w:szCs w:val="24"/>
        </w:rPr>
        <w:t xml:space="preserve">River, </w:t>
      </w:r>
      <w:r w:rsidR="00F74CDB" w:rsidRPr="00B6396A">
        <w:rPr>
          <w:rFonts w:asciiTheme="minorHAnsi" w:hAnsiTheme="minorHAnsi" w:cs="Times New Roman"/>
          <w:szCs w:val="24"/>
        </w:rPr>
        <w:t>and</w:t>
      </w:r>
      <w:r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the </w:t>
      </w:r>
      <w:r w:rsidRPr="00B6396A">
        <w:rPr>
          <w:rFonts w:asciiTheme="minorHAnsi" w:hAnsiTheme="minorHAnsi" w:cs="Times New Roman"/>
          <w:szCs w:val="24"/>
        </w:rPr>
        <w:t xml:space="preserve">Atrato </w:t>
      </w:r>
      <w:r w:rsidR="00780CFF" w:rsidRPr="00B6396A">
        <w:rPr>
          <w:rFonts w:asciiTheme="minorHAnsi" w:hAnsiTheme="minorHAnsi" w:cs="Times New Roman"/>
          <w:szCs w:val="24"/>
        </w:rPr>
        <w:t xml:space="preserve">River </w:t>
      </w:r>
      <w:r w:rsidR="00F74CDB" w:rsidRPr="00B6396A">
        <w:rPr>
          <w:rFonts w:asciiTheme="minorHAnsi" w:hAnsiTheme="minorHAnsi" w:cs="Times New Roman"/>
          <w:szCs w:val="24"/>
        </w:rPr>
        <w:t xml:space="preserve">at the town of </w:t>
      </w:r>
      <w:r w:rsidRPr="00B6396A">
        <w:rPr>
          <w:rFonts w:asciiTheme="minorHAnsi" w:hAnsiTheme="minorHAnsi" w:cs="Times New Roman"/>
          <w:szCs w:val="24"/>
        </w:rPr>
        <w:t xml:space="preserve">Buchadó </w:t>
      </w:r>
      <w:r w:rsidR="00F74CDB" w:rsidRPr="00B6396A">
        <w:rPr>
          <w:rFonts w:asciiTheme="minorHAnsi" w:hAnsiTheme="minorHAnsi" w:cs="Times New Roman"/>
          <w:szCs w:val="24"/>
        </w:rPr>
        <w:t xml:space="preserve">and before the town of </w:t>
      </w:r>
      <w:r w:rsidRPr="00B6396A">
        <w:rPr>
          <w:rFonts w:asciiTheme="minorHAnsi" w:hAnsiTheme="minorHAnsi" w:cs="Times New Roman"/>
          <w:szCs w:val="24"/>
        </w:rPr>
        <w:t xml:space="preserve">San José. </w:t>
      </w:r>
      <w:r w:rsidR="00780CFF" w:rsidRPr="00B6396A">
        <w:rPr>
          <w:rFonts w:asciiTheme="minorHAnsi" w:hAnsiTheme="minorHAnsi" w:cs="Times New Roman"/>
          <w:szCs w:val="24"/>
        </w:rPr>
        <w:t>The study also demonstrated that</w:t>
      </w:r>
      <w:r w:rsidR="00F74CDB" w:rsidRPr="00B6396A">
        <w:rPr>
          <w:rFonts w:asciiTheme="minorHAnsi" w:hAnsiTheme="minorHAnsi" w:cs="Times New Roman"/>
          <w:szCs w:val="24"/>
        </w:rPr>
        <w:t xml:space="preserve"> concentration</w:t>
      </w:r>
      <w:r w:rsidR="00780CFF" w:rsidRPr="00B6396A">
        <w:rPr>
          <w:rFonts w:asciiTheme="minorHAnsi" w:hAnsiTheme="minorHAnsi" w:cs="Times New Roman"/>
          <w:szCs w:val="24"/>
        </w:rPr>
        <w:t>s of mercury found in fish</w:t>
      </w:r>
      <w:r w:rsidR="00F74CDB"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exceeded </w:t>
      </w:r>
      <w:r w:rsidR="00F74CDB" w:rsidRPr="00B6396A">
        <w:rPr>
          <w:rFonts w:asciiTheme="minorHAnsi" w:hAnsiTheme="minorHAnsi" w:cs="Times New Roman"/>
          <w:szCs w:val="24"/>
        </w:rPr>
        <w:t>the limit recommended by the W</w:t>
      </w:r>
      <w:r w:rsidR="002656AC" w:rsidRPr="00B6396A">
        <w:rPr>
          <w:rFonts w:asciiTheme="minorHAnsi" w:hAnsiTheme="minorHAnsi" w:cs="Times New Roman"/>
          <w:szCs w:val="24"/>
        </w:rPr>
        <w:t xml:space="preserve">orld </w:t>
      </w:r>
      <w:r w:rsidR="00F74CDB" w:rsidRPr="00B6396A">
        <w:rPr>
          <w:rFonts w:asciiTheme="minorHAnsi" w:hAnsiTheme="minorHAnsi" w:cs="Times New Roman"/>
          <w:szCs w:val="24"/>
        </w:rPr>
        <w:t>H</w:t>
      </w:r>
      <w:r w:rsidR="002656AC" w:rsidRPr="00B6396A">
        <w:rPr>
          <w:rFonts w:asciiTheme="minorHAnsi" w:hAnsiTheme="minorHAnsi" w:cs="Times New Roman"/>
          <w:szCs w:val="24"/>
        </w:rPr>
        <w:t xml:space="preserve">ealth </w:t>
      </w:r>
      <w:r w:rsidR="00310168" w:rsidRPr="00B6396A">
        <w:rPr>
          <w:rFonts w:asciiTheme="minorHAnsi" w:hAnsiTheme="minorHAnsi" w:cs="Times New Roman"/>
          <w:szCs w:val="24"/>
        </w:rPr>
        <w:t>O</w:t>
      </w:r>
      <w:r w:rsidR="002656AC" w:rsidRPr="00B6396A">
        <w:rPr>
          <w:rFonts w:asciiTheme="minorHAnsi" w:hAnsiTheme="minorHAnsi" w:cs="Times New Roman"/>
          <w:szCs w:val="24"/>
        </w:rPr>
        <w:t>rganization</w:t>
      </w:r>
      <w:r w:rsidR="00310168" w:rsidRPr="00B6396A">
        <w:rPr>
          <w:rFonts w:asciiTheme="minorHAnsi" w:hAnsiTheme="minorHAnsi" w:cs="Times New Roman"/>
          <w:szCs w:val="24"/>
        </w:rPr>
        <w:t xml:space="preserve"> of </w:t>
      </w:r>
      <w:r w:rsidRPr="00B6396A">
        <w:rPr>
          <w:rFonts w:asciiTheme="minorHAnsi" w:hAnsiTheme="minorHAnsi" w:cs="Times New Roman"/>
          <w:szCs w:val="24"/>
        </w:rPr>
        <w:t>0</w:t>
      </w:r>
      <w:r w:rsidR="00780CFF" w:rsidRPr="00B6396A">
        <w:rPr>
          <w:rFonts w:asciiTheme="minorHAnsi" w:hAnsiTheme="minorHAnsi" w:cs="Times New Roman"/>
          <w:szCs w:val="24"/>
        </w:rPr>
        <w:t>.</w:t>
      </w:r>
      <w:r w:rsidRPr="00B6396A">
        <w:rPr>
          <w:rFonts w:asciiTheme="minorHAnsi" w:hAnsiTheme="minorHAnsi" w:cs="Times New Roman"/>
          <w:szCs w:val="24"/>
        </w:rPr>
        <w:t>5 part</w:t>
      </w:r>
      <w:r w:rsidR="00310168" w:rsidRPr="00B6396A">
        <w:rPr>
          <w:rFonts w:asciiTheme="minorHAnsi" w:hAnsiTheme="minorHAnsi" w:cs="Times New Roman"/>
          <w:szCs w:val="24"/>
        </w:rPr>
        <w:t xml:space="preserve">s per million </w:t>
      </w:r>
      <w:r w:rsidRPr="00B6396A">
        <w:rPr>
          <w:rFonts w:asciiTheme="minorHAnsi" w:hAnsiTheme="minorHAnsi" w:cs="Times New Roman"/>
          <w:szCs w:val="24"/>
        </w:rPr>
        <w:t>(ppm) </w:t>
      </w:r>
      <w:r w:rsidR="00310168" w:rsidRPr="00B6396A">
        <w:rPr>
          <w:rFonts w:asciiTheme="minorHAnsi" w:hAnsiTheme="minorHAnsi" w:cs="Times New Roman"/>
          <w:szCs w:val="24"/>
        </w:rPr>
        <w:t>i</w:t>
      </w:r>
      <w:r w:rsidRPr="00B6396A">
        <w:rPr>
          <w:rFonts w:asciiTheme="minorHAnsi" w:hAnsiTheme="minorHAnsi" w:cs="Times New Roman"/>
          <w:szCs w:val="24"/>
        </w:rPr>
        <w:t xml:space="preserve">n </w:t>
      </w:r>
      <w:r w:rsidR="00310168" w:rsidRPr="00B6396A">
        <w:rPr>
          <w:rFonts w:asciiTheme="minorHAnsi" w:hAnsiTheme="minorHAnsi" w:cs="Times New Roman"/>
          <w:szCs w:val="24"/>
        </w:rPr>
        <w:t>muscle</w:t>
      </w:r>
      <w:r w:rsidR="00780CFF" w:rsidRPr="00B6396A">
        <w:rPr>
          <w:rFonts w:asciiTheme="minorHAnsi" w:hAnsiTheme="minorHAnsi" w:cs="Times New Roman"/>
          <w:szCs w:val="24"/>
        </w:rPr>
        <w:t xml:space="preserve"> tissue,</w:t>
      </w:r>
      <w:r w:rsidR="00310168" w:rsidRPr="00B6396A">
        <w:rPr>
          <w:rFonts w:asciiTheme="minorHAnsi" w:hAnsiTheme="minorHAnsi" w:cs="Times New Roman"/>
          <w:szCs w:val="24"/>
        </w:rPr>
        <w:t xml:space="preserve"> for the </w:t>
      </w:r>
      <w:r w:rsidR="00780CFF" w:rsidRPr="00B6396A">
        <w:rPr>
          <w:rFonts w:asciiTheme="minorHAnsi" w:hAnsiTheme="minorHAnsi" w:cs="Times New Roman"/>
          <w:szCs w:val="24"/>
        </w:rPr>
        <w:t xml:space="preserve">toad catfish </w:t>
      </w:r>
      <w:r w:rsidRPr="00B6396A">
        <w:rPr>
          <w:rFonts w:asciiTheme="minorHAnsi" w:hAnsiTheme="minorHAnsi" w:cs="Times New Roman"/>
          <w:szCs w:val="24"/>
        </w:rPr>
        <w:t>(</w:t>
      </w:r>
      <w:r w:rsidRPr="00B6396A">
        <w:rPr>
          <w:rFonts w:asciiTheme="minorHAnsi" w:hAnsiTheme="minorHAnsi" w:cs="Times New Roman"/>
          <w:i/>
          <w:szCs w:val="24"/>
        </w:rPr>
        <w:t>Pseudopimelodus schulzi</w:t>
      </w:r>
      <w:r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driftwood catfish </w:t>
      </w:r>
      <w:r w:rsidRPr="00B6396A">
        <w:rPr>
          <w:rFonts w:asciiTheme="minorHAnsi" w:hAnsiTheme="minorHAnsi" w:cs="Times New Roman"/>
          <w:szCs w:val="24"/>
        </w:rPr>
        <w:t>(</w:t>
      </w:r>
      <w:r w:rsidRPr="00B6396A">
        <w:rPr>
          <w:rFonts w:asciiTheme="minorHAnsi" w:hAnsiTheme="minorHAnsi" w:cs="Times New Roman"/>
          <w:i/>
          <w:szCs w:val="24"/>
        </w:rPr>
        <w:t>Ageneiosus pardalis</w:t>
      </w:r>
      <w:r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blue-green knifefish </w:t>
      </w:r>
      <w:r w:rsidRPr="00B6396A">
        <w:rPr>
          <w:rFonts w:asciiTheme="minorHAnsi" w:hAnsiTheme="minorHAnsi" w:cs="Times New Roman"/>
          <w:szCs w:val="24"/>
        </w:rPr>
        <w:t>(</w:t>
      </w:r>
      <w:r w:rsidRPr="00B6396A">
        <w:rPr>
          <w:rFonts w:asciiTheme="minorHAnsi" w:hAnsiTheme="minorHAnsi" w:cs="Times New Roman"/>
          <w:i/>
          <w:szCs w:val="24"/>
        </w:rPr>
        <w:t>Sternopygus aequilabiatus</w:t>
      </w:r>
      <w:r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South American catfish </w:t>
      </w:r>
      <w:r w:rsidRPr="00B6396A">
        <w:rPr>
          <w:rFonts w:asciiTheme="minorHAnsi" w:hAnsiTheme="minorHAnsi" w:cs="Times New Roman"/>
          <w:szCs w:val="24"/>
        </w:rPr>
        <w:t>(</w:t>
      </w:r>
      <w:r w:rsidRPr="00B6396A">
        <w:rPr>
          <w:rFonts w:asciiTheme="minorHAnsi" w:hAnsiTheme="minorHAnsi" w:cs="Times New Roman"/>
          <w:i/>
          <w:szCs w:val="24"/>
        </w:rPr>
        <w:t>Rhamdia</w:t>
      </w:r>
      <w:r w:rsidRPr="00B6396A">
        <w:rPr>
          <w:rFonts w:asciiTheme="minorHAnsi" w:hAnsiTheme="minorHAnsi" w:cs="Times New Roman"/>
          <w:szCs w:val="24"/>
        </w:rPr>
        <w:t xml:space="preserve"> </w:t>
      </w:r>
      <w:r w:rsidRPr="00B6396A">
        <w:rPr>
          <w:rFonts w:asciiTheme="minorHAnsi" w:hAnsiTheme="minorHAnsi" w:cs="Times New Roman"/>
          <w:i/>
          <w:szCs w:val="24"/>
        </w:rPr>
        <w:t>quelen</w:t>
      </w:r>
      <w:r w:rsidRPr="00B6396A">
        <w:rPr>
          <w:rFonts w:asciiTheme="minorHAnsi" w:hAnsiTheme="minorHAnsi" w:cs="Times New Roman"/>
          <w:szCs w:val="24"/>
        </w:rPr>
        <w:t xml:space="preserve">), </w:t>
      </w:r>
      <w:r w:rsidR="00310168" w:rsidRPr="00B6396A">
        <w:rPr>
          <w:rFonts w:asciiTheme="minorHAnsi" w:hAnsiTheme="minorHAnsi" w:cs="Times New Roman"/>
          <w:szCs w:val="24"/>
        </w:rPr>
        <w:t>and</w:t>
      </w:r>
      <w:r w:rsidR="00153AAE" w:rsidRPr="00B6396A">
        <w:rPr>
          <w:rFonts w:asciiTheme="minorHAnsi" w:hAnsiTheme="minorHAnsi" w:cs="Times New Roman"/>
          <w:szCs w:val="24"/>
        </w:rPr>
        <w:t xml:space="preserve"> </w:t>
      </w:r>
      <w:r w:rsidR="00780CFF" w:rsidRPr="00B6396A">
        <w:rPr>
          <w:rFonts w:asciiTheme="minorHAnsi" w:hAnsiTheme="minorHAnsi" w:cs="Times New Roman"/>
          <w:szCs w:val="24"/>
        </w:rPr>
        <w:t xml:space="preserve">wolf fish </w:t>
      </w:r>
      <w:r w:rsidRPr="00B6396A">
        <w:rPr>
          <w:rFonts w:asciiTheme="minorHAnsi" w:hAnsiTheme="minorHAnsi" w:cs="Times New Roman"/>
          <w:szCs w:val="24"/>
        </w:rPr>
        <w:t>(</w:t>
      </w:r>
      <w:r w:rsidRPr="00B6396A">
        <w:rPr>
          <w:rFonts w:asciiTheme="minorHAnsi" w:hAnsiTheme="minorHAnsi" w:cs="Times New Roman"/>
          <w:i/>
          <w:szCs w:val="24"/>
        </w:rPr>
        <w:t>Hoplias malabaricus</w:t>
      </w:r>
      <w:r w:rsidRPr="00B6396A">
        <w:rPr>
          <w:rFonts w:asciiTheme="minorHAnsi" w:hAnsiTheme="minorHAnsi" w:cs="Times New Roman"/>
          <w:szCs w:val="24"/>
        </w:rPr>
        <w:t>)</w:t>
      </w:r>
      <w:r w:rsidRPr="00B6396A">
        <w:rPr>
          <w:rStyle w:val="FootnoteReference"/>
          <w:rFonts w:asciiTheme="minorHAnsi" w:hAnsiTheme="minorHAnsi" w:cs="Times New Roman"/>
          <w:szCs w:val="24"/>
        </w:rPr>
        <w:footnoteReference w:id="88"/>
      </w:r>
      <w:r w:rsidRPr="00B6396A">
        <w:rPr>
          <w:rFonts w:asciiTheme="minorHAnsi" w:hAnsiTheme="minorHAnsi" w:cs="Times New Roman"/>
          <w:szCs w:val="24"/>
        </w:rPr>
        <w:t xml:space="preserve">. </w:t>
      </w:r>
    </w:p>
    <w:p w14:paraId="402EFAA2" w14:textId="77777777" w:rsidR="00211613" w:rsidRPr="00B6396A" w:rsidRDefault="00310168" w:rsidP="001F675C">
      <w:pPr>
        <w:pStyle w:val="ListParagraph"/>
        <w:numPr>
          <w:ilvl w:val="0"/>
          <w:numId w:val="17"/>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Expansion of agricultur</w:t>
      </w:r>
      <w:r w:rsidR="00C60053" w:rsidRPr="00B6396A">
        <w:rPr>
          <w:rFonts w:asciiTheme="minorHAnsi" w:hAnsiTheme="minorHAnsi" w:cs="Times New Roman"/>
          <w:szCs w:val="24"/>
        </w:rPr>
        <w:t>e</w:t>
      </w:r>
      <w:r w:rsidRPr="00B6396A">
        <w:rPr>
          <w:rFonts w:asciiTheme="minorHAnsi" w:hAnsiTheme="minorHAnsi" w:cs="Times New Roman"/>
          <w:szCs w:val="24"/>
        </w:rPr>
        <w:t xml:space="preserve"> and </w:t>
      </w:r>
      <w:r w:rsidR="00C60053" w:rsidRPr="00B6396A">
        <w:rPr>
          <w:rFonts w:asciiTheme="minorHAnsi" w:hAnsiTheme="minorHAnsi" w:cs="Times New Roman"/>
          <w:szCs w:val="24"/>
        </w:rPr>
        <w:t>cattle ranching</w:t>
      </w:r>
      <w:r w:rsidRPr="00B6396A">
        <w:rPr>
          <w:rFonts w:asciiTheme="minorHAnsi" w:hAnsiTheme="minorHAnsi" w:cs="Times New Roman"/>
          <w:szCs w:val="24"/>
        </w:rPr>
        <w:t xml:space="preserve">. </w:t>
      </w:r>
      <w:r w:rsidR="00BD6C42" w:rsidRPr="00B6396A">
        <w:rPr>
          <w:rFonts w:asciiTheme="minorHAnsi" w:hAnsiTheme="minorHAnsi" w:cs="Times New Roman"/>
          <w:szCs w:val="24"/>
        </w:rPr>
        <w:t xml:space="preserve">Forest clearance happens to make room for </w:t>
      </w:r>
      <w:r w:rsidR="00D7247C" w:rsidRPr="00B6396A">
        <w:rPr>
          <w:rFonts w:asciiTheme="minorHAnsi" w:hAnsiTheme="minorHAnsi" w:cs="Times New Roman"/>
          <w:szCs w:val="24"/>
        </w:rPr>
        <w:t>crops for food production and</w:t>
      </w:r>
      <w:r w:rsidR="00BD6C42" w:rsidRPr="00B6396A">
        <w:rPr>
          <w:rFonts w:asciiTheme="minorHAnsi" w:hAnsiTheme="minorHAnsi" w:cs="Times New Roman"/>
          <w:szCs w:val="24"/>
        </w:rPr>
        <w:t xml:space="preserve"> pastures for</w:t>
      </w:r>
      <w:r w:rsidR="00D7247C" w:rsidRPr="00B6396A">
        <w:rPr>
          <w:rFonts w:asciiTheme="minorHAnsi" w:hAnsiTheme="minorHAnsi" w:cs="Times New Roman"/>
          <w:szCs w:val="24"/>
        </w:rPr>
        <w:t xml:space="preserve"> </w:t>
      </w:r>
      <w:r w:rsidR="00BD6C42" w:rsidRPr="00B6396A">
        <w:rPr>
          <w:rFonts w:asciiTheme="minorHAnsi" w:hAnsiTheme="minorHAnsi" w:cs="Times New Roman"/>
          <w:szCs w:val="24"/>
        </w:rPr>
        <w:t>cattle grazing</w:t>
      </w:r>
      <w:r w:rsidR="00D7247C" w:rsidRPr="00B6396A">
        <w:rPr>
          <w:rFonts w:asciiTheme="minorHAnsi" w:hAnsiTheme="minorHAnsi" w:cs="Times New Roman"/>
          <w:szCs w:val="24"/>
        </w:rPr>
        <w:t xml:space="preserve">. </w:t>
      </w:r>
      <w:r w:rsidR="00883C29" w:rsidRPr="00B6396A">
        <w:rPr>
          <w:rFonts w:asciiTheme="minorHAnsi" w:hAnsiTheme="minorHAnsi" w:cs="Times New Roman"/>
          <w:szCs w:val="24"/>
        </w:rPr>
        <w:t>Th</w:t>
      </w:r>
      <w:r w:rsidR="00BD6C42" w:rsidRPr="00B6396A">
        <w:rPr>
          <w:rFonts w:asciiTheme="minorHAnsi" w:hAnsiTheme="minorHAnsi" w:cs="Times New Roman"/>
          <w:szCs w:val="24"/>
        </w:rPr>
        <w:t xml:space="preserve">ese </w:t>
      </w:r>
      <w:r w:rsidR="00883C29" w:rsidRPr="00B6396A">
        <w:rPr>
          <w:rFonts w:asciiTheme="minorHAnsi" w:hAnsiTheme="minorHAnsi" w:cs="Times New Roman"/>
          <w:szCs w:val="24"/>
        </w:rPr>
        <w:t xml:space="preserve">land </w:t>
      </w:r>
      <w:r w:rsidR="00D7247C" w:rsidRPr="00B6396A">
        <w:rPr>
          <w:rFonts w:asciiTheme="minorHAnsi" w:hAnsiTheme="minorHAnsi" w:cs="Times New Roman"/>
          <w:szCs w:val="24"/>
        </w:rPr>
        <w:t>use</w:t>
      </w:r>
      <w:r w:rsidR="00BD6C42" w:rsidRPr="00B6396A">
        <w:rPr>
          <w:rFonts w:asciiTheme="minorHAnsi" w:hAnsiTheme="minorHAnsi" w:cs="Times New Roman"/>
          <w:szCs w:val="24"/>
        </w:rPr>
        <w:t>s are</w:t>
      </w:r>
      <w:r w:rsidR="00D7247C" w:rsidRPr="00B6396A">
        <w:rPr>
          <w:rFonts w:asciiTheme="minorHAnsi" w:hAnsiTheme="minorHAnsi" w:cs="Times New Roman"/>
          <w:szCs w:val="24"/>
        </w:rPr>
        <w:t xml:space="preserve"> </w:t>
      </w:r>
      <w:r w:rsidR="00883C29" w:rsidRPr="00B6396A">
        <w:rPr>
          <w:rFonts w:asciiTheme="minorHAnsi" w:hAnsiTheme="minorHAnsi" w:cs="Times New Roman"/>
          <w:szCs w:val="24"/>
        </w:rPr>
        <w:t xml:space="preserve">incompatible </w:t>
      </w:r>
      <w:r w:rsidR="00D7247C" w:rsidRPr="00B6396A">
        <w:rPr>
          <w:rFonts w:asciiTheme="minorHAnsi" w:hAnsiTheme="minorHAnsi" w:cs="Times New Roman"/>
          <w:szCs w:val="24"/>
        </w:rPr>
        <w:lastRenderedPageBreak/>
        <w:t xml:space="preserve">with the soil </w:t>
      </w:r>
      <w:r w:rsidR="00883C29" w:rsidRPr="00B6396A">
        <w:rPr>
          <w:rFonts w:asciiTheme="minorHAnsi" w:hAnsiTheme="minorHAnsi" w:cs="Times New Roman"/>
          <w:szCs w:val="24"/>
        </w:rPr>
        <w:t xml:space="preserve">carrying </w:t>
      </w:r>
      <w:r w:rsidR="00D7247C" w:rsidRPr="00B6396A">
        <w:rPr>
          <w:rFonts w:asciiTheme="minorHAnsi" w:hAnsiTheme="minorHAnsi" w:cs="Times New Roman"/>
          <w:szCs w:val="24"/>
        </w:rPr>
        <w:t xml:space="preserve">capacity, </w:t>
      </w:r>
      <w:r w:rsidR="00883C29" w:rsidRPr="00B6396A">
        <w:rPr>
          <w:rFonts w:asciiTheme="minorHAnsi" w:hAnsiTheme="minorHAnsi" w:cs="Times New Roman"/>
          <w:szCs w:val="24"/>
        </w:rPr>
        <w:t xml:space="preserve">and is </w:t>
      </w:r>
      <w:r w:rsidR="00D7247C" w:rsidRPr="00B6396A">
        <w:rPr>
          <w:rFonts w:asciiTheme="minorHAnsi" w:hAnsiTheme="minorHAnsi" w:cs="Times New Roman"/>
          <w:szCs w:val="24"/>
        </w:rPr>
        <w:t>worsened</w:t>
      </w:r>
      <w:r w:rsidR="00EC0DCE" w:rsidRPr="00B6396A">
        <w:rPr>
          <w:rFonts w:asciiTheme="minorHAnsi" w:hAnsiTheme="minorHAnsi" w:cs="Times New Roman"/>
          <w:szCs w:val="24"/>
        </w:rPr>
        <w:t xml:space="preserve"> by the adoption of inappropriate technolog</w:t>
      </w:r>
      <w:r w:rsidR="001F449A" w:rsidRPr="00B6396A">
        <w:rPr>
          <w:rFonts w:asciiTheme="minorHAnsi" w:hAnsiTheme="minorHAnsi" w:cs="Times New Roman"/>
          <w:szCs w:val="24"/>
        </w:rPr>
        <w:t>ies</w:t>
      </w:r>
      <w:r w:rsidR="00EC0DCE" w:rsidRPr="00B6396A">
        <w:rPr>
          <w:rFonts w:asciiTheme="minorHAnsi" w:hAnsiTheme="minorHAnsi" w:cs="Times New Roman"/>
          <w:szCs w:val="24"/>
        </w:rPr>
        <w:t xml:space="preserve"> and unsustainable natural resources practices</w:t>
      </w:r>
      <w:r w:rsidR="00211613" w:rsidRPr="00B6396A">
        <w:rPr>
          <w:rFonts w:asciiTheme="minorHAnsi" w:hAnsiTheme="minorHAnsi" w:cs="Times New Roman"/>
          <w:vertAlign w:val="superscript"/>
        </w:rPr>
        <w:footnoteReference w:id="89"/>
      </w:r>
      <w:r w:rsidR="00211613" w:rsidRPr="00B6396A">
        <w:rPr>
          <w:rFonts w:asciiTheme="minorHAnsi" w:hAnsiTheme="minorHAnsi" w:cs="Times New Roman"/>
          <w:szCs w:val="24"/>
        </w:rPr>
        <w:t>.</w:t>
      </w:r>
    </w:p>
    <w:p w14:paraId="6552007A" w14:textId="77777777" w:rsidR="0025023F" w:rsidRPr="00B6396A" w:rsidRDefault="00883C29" w:rsidP="00072CA0">
      <w:pPr>
        <w:spacing w:after="120" w:line="240" w:lineRule="auto"/>
        <w:jc w:val="both"/>
        <w:rPr>
          <w:rFonts w:asciiTheme="minorHAnsi" w:hAnsiTheme="minorHAnsi"/>
        </w:rPr>
      </w:pPr>
      <w:r w:rsidRPr="00B6396A">
        <w:rPr>
          <w:rFonts w:asciiTheme="minorHAnsi" w:hAnsiTheme="minorHAnsi"/>
          <w:b/>
        </w:rPr>
        <w:t>Species loss</w:t>
      </w:r>
      <w:r w:rsidR="00EC0DCE" w:rsidRPr="00B6396A">
        <w:rPr>
          <w:rFonts w:asciiTheme="minorHAnsi" w:hAnsiTheme="minorHAnsi"/>
          <w:b/>
        </w:rPr>
        <w:t xml:space="preserve">. </w:t>
      </w:r>
      <w:r w:rsidRPr="00B6396A">
        <w:rPr>
          <w:rFonts w:asciiTheme="minorHAnsi" w:hAnsiTheme="minorHAnsi"/>
        </w:rPr>
        <w:t xml:space="preserve">The </w:t>
      </w:r>
      <w:r w:rsidR="00EC0DCE" w:rsidRPr="00B6396A">
        <w:rPr>
          <w:rFonts w:asciiTheme="minorHAnsi" w:hAnsiTheme="minorHAnsi"/>
        </w:rPr>
        <w:t>elimination</w:t>
      </w:r>
      <w:r w:rsidRPr="00B6396A">
        <w:rPr>
          <w:rFonts w:asciiTheme="minorHAnsi" w:hAnsiTheme="minorHAnsi"/>
        </w:rPr>
        <w:t xml:space="preserve"> of species</w:t>
      </w:r>
      <w:r w:rsidR="00EC0DCE" w:rsidRPr="00B6396A">
        <w:rPr>
          <w:rFonts w:asciiTheme="minorHAnsi" w:hAnsiTheme="minorHAnsi"/>
        </w:rPr>
        <w:t xml:space="preserve"> </w:t>
      </w:r>
      <w:r w:rsidR="001F449A" w:rsidRPr="00B6396A">
        <w:rPr>
          <w:rFonts w:asciiTheme="minorHAnsi" w:hAnsiTheme="minorHAnsi"/>
        </w:rPr>
        <w:t>occurs due to</w:t>
      </w:r>
      <w:r w:rsidR="00EC0DCE" w:rsidRPr="00B6396A">
        <w:rPr>
          <w:rFonts w:asciiTheme="minorHAnsi" w:hAnsiTheme="minorHAnsi"/>
        </w:rPr>
        <w:t xml:space="preserve"> </w:t>
      </w:r>
      <w:r w:rsidR="009D7161" w:rsidRPr="00B6396A">
        <w:rPr>
          <w:rFonts w:asciiTheme="minorHAnsi" w:hAnsiTheme="minorHAnsi"/>
        </w:rPr>
        <w:t>illegal</w:t>
      </w:r>
      <w:r w:rsidRPr="00B6396A">
        <w:rPr>
          <w:rFonts w:asciiTheme="minorHAnsi" w:hAnsiTheme="minorHAnsi"/>
        </w:rPr>
        <w:t xml:space="preserve"> trafficking of</w:t>
      </w:r>
      <w:r w:rsidR="00EC0DCE" w:rsidRPr="00B6396A">
        <w:rPr>
          <w:rFonts w:asciiTheme="minorHAnsi" w:hAnsiTheme="minorHAnsi"/>
        </w:rPr>
        <w:t xml:space="preserve"> native species </w:t>
      </w:r>
      <w:r w:rsidR="009D7161" w:rsidRPr="00B6396A">
        <w:rPr>
          <w:rFonts w:asciiTheme="minorHAnsi" w:hAnsiTheme="minorHAnsi"/>
        </w:rPr>
        <w:t>associated</w:t>
      </w:r>
      <w:r w:rsidR="00EC0DCE" w:rsidRPr="00B6396A">
        <w:rPr>
          <w:rFonts w:asciiTheme="minorHAnsi" w:hAnsiTheme="minorHAnsi"/>
        </w:rPr>
        <w:t xml:space="preserve"> with</w:t>
      </w:r>
      <w:r w:rsidR="00554B14" w:rsidRPr="00B6396A">
        <w:rPr>
          <w:rFonts w:asciiTheme="minorHAnsi" w:hAnsiTheme="minorHAnsi"/>
        </w:rPr>
        <w:t xml:space="preserve"> </w:t>
      </w:r>
      <w:r w:rsidRPr="00B6396A">
        <w:rPr>
          <w:rFonts w:asciiTheme="minorHAnsi" w:hAnsiTheme="minorHAnsi"/>
        </w:rPr>
        <w:t>the exploitation of forest resources</w:t>
      </w:r>
      <w:r w:rsidR="00554B14" w:rsidRPr="00B6396A">
        <w:rPr>
          <w:rFonts w:asciiTheme="minorHAnsi" w:hAnsiTheme="minorHAnsi"/>
        </w:rPr>
        <w:t xml:space="preserve">, </w:t>
      </w:r>
      <w:r w:rsidR="009D7161" w:rsidRPr="00B6396A">
        <w:rPr>
          <w:rFonts w:asciiTheme="minorHAnsi" w:hAnsiTheme="minorHAnsi"/>
        </w:rPr>
        <w:t>illegal</w:t>
      </w:r>
      <w:r w:rsidR="00554B14" w:rsidRPr="00B6396A">
        <w:rPr>
          <w:rFonts w:asciiTheme="minorHAnsi" w:hAnsiTheme="minorHAnsi"/>
        </w:rPr>
        <w:t xml:space="preserve"> hunting</w:t>
      </w:r>
      <w:r w:rsidRPr="00B6396A">
        <w:rPr>
          <w:rFonts w:asciiTheme="minorHAnsi" w:hAnsiTheme="minorHAnsi"/>
        </w:rPr>
        <w:t>,</w:t>
      </w:r>
      <w:r w:rsidR="00554B14" w:rsidRPr="00B6396A">
        <w:rPr>
          <w:rFonts w:asciiTheme="minorHAnsi" w:hAnsiTheme="minorHAnsi"/>
        </w:rPr>
        <w:t xml:space="preserve"> and overexploitation of hydrobiological resources. </w:t>
      </w:r>
      <w:r w:rsidR="0025023F" w:rsidRPr="00B6396A">
        <w:rPr>
          <w:rFonts w:asciiTheme="minorHAnsi" w:hAnsiTheme="minorHAnsi"/>
        </w:rPr>
        <w:t>CODECHOCÓ</w:t>
      </w:r>
      <w:r w:rsidR="00554B14" w:rsidRPr="00B6396A">
        <w:rPr>
          <w:rFonts w:asciiTheme="minorHAnsi" w:hAnsiTheme="minorHAnsi"/>
        </w:rPr>
        <w:t xml:space="preserve"> </w:t>
      </w:r>
      <w:r w:rsidRPr="00B6396A">
        <w:rPr>
          <w:rFonts w:asciiTheme="minorHAnsi" w:hAnsiTheme="minorHAnsi"/>
        </w:rPr>
        <w:t xml:space="preserve">and </w:t>
      </w:r>
      <w:r w:rsidR="0025023F" w:rsidRPr="00B6396A">
        <w:rPr>
          <w:rFonts w:asciiTheme="minorHAnsi" w:hAnsiTheme="minorHAnsi"/>
        </w:rPr>
        <w:t xml:space="preserve">CORPONARIÑO </w:t>
      </w:r>
      <w:r w:rsidRPr="00B6396A">
        <w:rPr>
          <w:rFonts w:asciiTheme="minorHAnsi" w:hAnsiTheme="minorHAnsi"/>
        </w:rPr>
        <w:t xml:space="preserve">have highlighted </w:t>
      </w:r>
      <w:r w:rsidR="00554B14" w:rsidRPr="00B6396A">
        <w:rPr>
          <w:rFonts w:asciiTheme="minorHAnsi" w:hAnsiTheme="minorHAnsi"/>
        </w:rPr>
        <w:t xml:space="preserve">the difficulty they </w:t>
      </w:r>
      <w:r w:rsidRPr="00B6396A">
        <w:rPr>
          <w:rFonts w:asciiTheme="minorHAnsi" w:hAnsiTheme="minorHAnsi"/>
        </w:rPr>
        <w:t xml:space="preserve">face </w:t>
      </w:r>
      <w:r w:rsidR="00554B14" w:rsidRPr="00B6396A">
        <w:rPr>
          <w:rFonts w:asciiTheme="minorHAnsi" w:hAnsiTheme="minorHAnsi"/>
        </w:rPr>
        <w:t xml:space="preserve">as environmental authorities </w:t>
      </w:r>
      <w:r w:rsidRPr="00B6396A">
        <w:rPr>
          <w:rFonts w:asciiTheme="minorHAnsi" w:hAnsiTheme="minorHAnsi"/>
        </w:rPr>
        <w:t>in obtaining approval for</w:t>
      </w:r>
      <w:r w:rsidR="00554B14" w:rsidRPr="00B6396A">
        <w:rPr>
          <w:rFonts w:asciiTheme="minorHAnsi" w:hAnsiTheme="minorHAnsi"/>
        </w:rPr>
        <w:t>, execution</w:t>
      </w:r>
      <w:r w:rsidRPr="00B6396A">
        <w:rPr>
          <w:rFonts w:asciiTheme="minorHAnsi" w:hAnsiTheme="minorHAnsi"/>
        </w:rPr>
        <w:t xml:space="preserve"> of,</w:t>
      </w:r>
      <w:r w:rsidR="00554B14" w:rsidRPr="00B6396A">
        <w:rPr>
          <w:rFonts w:asciiTheme="minorHAnsi" w:hAnsiTheme="minorHAnsi"/>
        </w:rPr>
        <w:t xml:space="preserve"> and monitoring the Forest Management Plans</w:t>
      </w:r>
      <w:r w:rsidR="0025023F" w:rsidRPr="00B6396A">
        <w:rPr>
          <w:rStyle w:val="FootnoteReference"/>
          <w:rFonts w:asciiTheme="minorHAnsi" w:hAnsiTheme="minorHAnsi" w:cs="Times New Roman"/>
          <w:szCs w:val="24"/>
        </w:rPr>
        <w:footnoteReference w:id="90"/>
      </w:r>
      <w:r w:rsidR="0025023F" w:rsidRPr="00B6396A">
        <w:rPr>
          <w:rFonts w:asciiTheme="minorHAnsi" w:hAnsiTheme="minorHAnsi"/>
        </w:rPr>
        <w:t xml:space="preserve">. </w:t>
      </w:r>
      <w:r w:rsidR="00554B14" w:rsidRPr="00B6396A">
        <w:rPr>
          <w:rFonts w:asciiTheme="minorHAnsi" w:hAnsiTheme="minorHAnsi"/>
        </w:rPr>
        <w:t>The species</w:t>
      </w:r>
      <w:r w:rsidRPr="00B6396A">
        <w:rPr>
          <w:rFonts w:asciiTheme="minorHAnsi" w:hAnsiTheme="minorHAnsi"/>
        </w:rPr>
        <w:t xml:space="preserve"> of trees that are under the most pressure</w:t>
      </w:r>
      <w:r w:rsidR="00640C57" w:rsidRPr="00B6396A">
        <w:rPr>
          <w:rFonts w:asciiTheme="minorHAnsi" w:hAnsiTheme="minorHAnsi"/>
        </w:rPr>
        <w:t xml:space="preserve"> </w:t>
      </w:r>
      <w:r w:rsidR="00554B14" w:rsidRPr="00B6396A">
        <w:rPr>
          <w:rFonts w:asciiTheme="minorHAnsi" w:hAnsiTheme="minorHAnsi"/>
        </w:rPr>
        <w:t xml:space="preserve">in the Pacific region are: </w:t>
      </w:r>
      <w:r w:rsidR="0025023F" w:rsidRPr="00B6396A">
        <w:rPr>
          <w:rFonts w:asciiTheme="minorHAnsi" w:hAnsiTheme="minorHAnsi"/>
        </w:rPr>
        <w:t xml:space="preserve">Sande </w:t>
      </w:r>
      <w:r w:rsidR="0025023F" w:rsidRPr="00B6396A">
        <w:rPr>
          <w:rFonts w:asciiTheme="minorHAnsi" w:hAnsiTheme="minorHAnsi"/>
          <w:i/>
          <w:iCs/>
        </w:rPr>
        <w:t xml:space="preserve">(Brosimun utile), </w:t>
      </w:r>
      <w:r w:rsidR="00424B0C" w:rsidRPr="00B6396A">
        <w:rPr>
          <w:rFonts w:asciiTheme="minorHAnsi" w:hAnsiTheme="minorHAnsi"/>
        </w:rPr>
        <w:t>S</w:t>
      </w:r>
      <w:r w:rsidR="0025023F" w:rsidRPr="00B6396A">
        <w:rPr>
          <w:rFonts w:asciiTheme="minorHAnsi" w:hAnsiTheme="minorHAnsi"/>
        </w:rPr>
        <w:t xml:space="preserve">ajo </w:t>
      </w:r>
      <w:r w:rsidR="0025023F" w:rsidRPr="00B6396A">
        <w:rPr>
          <w:rFonts w:asciiTheme="minorHAnsi" w:hAnsiTheme="minorHAnsi"/>
          <w:i/>
          <w:iCs/>
        </w:rPr>
        <w:t xml:space="preserve">(Camnosperma panamensis), </w:t>
      </w:r>
      <w:r w:rsidR="0025023F" w:rsidRPr="00B6396A">
        <w:rPr>
          <w:rFonts w:asciiTheme="minorHAnsi" w:hAnsiTheme="minorHAnsi"/>
        </w:rPr>
        <w:t xml:space="preserve">Tangare </w:t>
      </w:r>
      <w:r w:rsidR="0025023F" w:rsidRPr="00B6396A">
        <w:rPr>
          <w:rFonts w:asciiTheme="minorHAnsi" w:hAnsiTheme="minorHAnsi"/>
          <w:i/>
          <w:iCs/>
        </w:rPr>
        <w:t xml:space="preserve">(Carapa guianensis), </w:t>
      </w:r>
      <w:r w:rsidR="0025023F" w:rsidRPr="00B6396A">
        <w:rPr>
          <w:rFonts w:asciiTheme="minorHAnsi" w:hAnsiTheme="minorHAnsi"/>
        </w:rPr>
        <w:t xml:space="preserve">Sebo </w:t>
      </w:r>
      <w:r w:rsidR="0025023F" w:rsidRPr="00B6396A">
        <w:rPr>
          <w:rFonts w:asciiTheme="minorHAnsi" w:hAnsiTheme="minorHAnsi"/>
          <w:i/>
          <w:iCs/>
        </w:rPr>
        <w:t xml:space="preserve">(Virola reedii), </w:t>
      </w:r>
      <w:r w:rsidR="0025023F" w:rsidRPr="00B6396A">
        <w:rPr>
          <w:rFonts w:asciiTheme="minorHAnsi" w:hAnsiTheme="minorHAnsi"/>
        </w:rPr>
        <w:t xml:space="preserve">Peine mono </w:t>
      </w:r>
      <w:r w:rsidR="0025023F" w:rsidRPr="00B6396A">
        <w:rPr>
          <w:rFonts w:asciiTheme="minorHAnsi" w:hAnsiTheme="minorHAnsi"/>
          <w:i/>
          <w:iCs/>
        </w:rPr>
        <w:t xml:space="preserve">(Apeiba aspera), </w:t>
      </w:r>
      <w:r w:rsidR="0025023F" w:rsidRPr="00B6396A">
        <w:rPr>
          <w:rFonts w:asciiTheme="minorHAnsi" w:hAnsiTheme="minorHAnsi"/>
        </w:rPr>
        <w:t xml:space="preserve">Machare </w:t>
      </w:r>
      <w:r w:rsidR="0025023F" w:rsidRPr="00B6396A">
        <w:rPr>
          <w:rFonts w:asciiTheme="minorHAnsi" w:hAnsiTheme="minorHAnsi"/>
          <w:i/>
          <w:iCs/>
        </w:rPr>
        <w:t xml:space="preserve">(Symphonia globulifera), </w:t>
      </w:r>
      <w:r w:rsidR="0025023F" w:rsidRPr="00B6396A">
        <w:rPr>
          <w:rFonts w:asciiTheme="minorHAnsi" w:hAnsiTheme="minorHAnsi"/>
        </w:rPr>
        <w:t xml:space="preserve">Popa </w:t>
      </w:r>
      <w:r w:rsidR="0025023F" w:rsidRPr="00B6396A">
        <w:rPr>
          <w:rFonts w:asciiTheme="minorHAnsi" w:hAnsiTheme="minorHAnsi"/>
          <w:i/>
          <w:iCs/>
        </w:rPr>
        <w:t xml:space="preserve">(Couma macrocarpa), </w:t>
      </w:r>
      <w:r w:rsidR="0025023F" w:rsidRPr="00B6396A">
        <w:rPr>
          <w:rFonts w:asciiTheme="minorHAnsi" w:hAnsiTheme="minorHAnsi"/>
        </w:rPr>
        <w:t xml:space="preserve">Cuángare </w:t>
      </w:r>
      <w:r w:rsidR="0025023F" w:rsidRPr="00B6396A">
        <w:rPr>
          <w:rFonts w:asciiTheme="minorHAnsi" w:hAnsiTheme="minorHAnsi"/>
          <w:i/>
          <w:iCs/>
        </w:rPr>
        <w:t xml:space="preserve">(Dialyanthera garcilipes), </w:t>
      </w:r>
      <w:r w:rsidR="0025023F" w:rsidRPr="00B6396A">
        <w:rPr>
          <w:rFonts w:asciiTheme="minorHAnsi" w:hAnsiTheme="minorHAnsi"/>
        </w:rPr>
        <w:t xml:space="preserve">Chaquiro </w:t>
      </w:r>
      <w:r w:rsidR="0025023F" w:rsidRPr="00B6396A">
        <w:rPr>
          <w:rFonts w:asciiTheme="minorHAnsi" w:hAnsiTheme="minorHAnsi"/>
          <w:i/>
          <w:iCs/>
        </w:rPr>
        <w:t xml:space="preserve">(Goupia glabra), </w:t>
      </w:r>
      <w:r w:rsidR="0025023F" w:rsidRPr="00B6396A">
        <w:rPr>
          <w:rFonts w:asciiTheme="minorHAnsi" w:hAnsiTheme="minorHAnsi"/>
        </w:rPr>
        <w:t xml:space="preserve">Chanul </w:t>
      </w:r>
      <w:r w:rsidR="0025023F" w:rsidRPr="00B6396A">
        <w:rPr>
          <w:rFonts w:asciiTheme="minorHAnsi" w:hAnsiTheme="minorHAnsi"/>
          <w:i/>
          <w:iCs/>
        </w:rPr>
        <w:t xml:space="preserve">(Humiriastrum procera), </w:t>
      </w:r>
      <w:r w:rsidR="0025023F" w:rsidRPr="00B6396A">
        <w:rPr>
          <w:rFonts w:asciiTheme="minorHAnsi" w:hAnsiTheme="minorHAnsi"/>
        </w:rPr>
        <w:t xml:space="preserve">Chachajo </w:t>
      </w:r>
      <w:r w:rsidR="0025023F" w:rsidRPr="00B6396A">
        <w:rPr>
          <w:rFonts w:asciiTheme="minorHAnsi" w:hAnsiTheme="minorHAnsi"/>
          <w:i/>
          <w:iCs/>
        </w:rPr>
        <w:t xml:space="preserve">(Aniba perutilis), </w:t>
      </w:r>
      <w:r w:rsidR="0025023F" w:rsidRPr="00B6396A">
        <w:rPr>
          <w:rFonts w:asciiTheme="minorHAnsi" w:hAnsiTheme="minorHAnsi"/>
        </w:rPr>
        <w:t xml:space="preserve">Caimito </w:t>
      </w:r>
      <w:r w:rsidR="0025023F" w:rsidRPr="00B6396A">
        <w:rPr>
          <w:rFonts w:asciiTheme="minorHAnsi" w:hAnsiTheme="minorHAnsi"/>
          <w:i/>
          <w:iCs/>
        </w:rPr>
        <w:t xml:space="preserve">(Pouteria caimito), </w:t>
      </w:r>
      <w:r w:rsidR="0025023F" w:rsidRPr="00B6396A">
        <w:rPr>
          <w:rFonts w:asciiTheme="minorHAnsi" w:hAnsiTheme="minorHAnsi"/>
        </w:rPr>
        <w:t xml:space="preserve">Anime </w:t>
      </w:r>
      <w:r w:rsidR="0025023F" w:rsidRPr="00B6396A">
        <w:rPr>
          <w:rFonts w:asciiTheme="minorHAnsi" w:hAnsiTheme="minorHAnsi"/>
          <w:i/>
          <w:iCs/>
        </w:rPr>
        <w:t xml:space="preserve">(Protium nervosum), </w:t>
      </w:r>
      <w:r w:rsidR="0025023F" w:rsidRPr="00B6396A">
        <w:rPr>
          <w:rFonts w:asciiTheme="minorHAnsi" w:hAnsiTheme="minorHAnsi"/>
        </w:rPr>
        <w:t xml:space="preserve">Carrá </w:t>
      </w:r>
      <w:r w:rsidR="0025023F" w:rsidRPr="00B6396A">
        <w:rPr>
          <w:rFonts w:asciiTheme="minorHAnsi" w:hAnsiTheme="minorHAnsi"/>
          <w:i/>
          <w:iCs/>
        </w:rPr>
        <w:t>(Huberodendron patinoi)</w:t>
      </w:r>
      <w:r w:rsidR="00640C57" w:rsidRPr="00B6396A">
        <w:rPr>
          <w:rFonts w:asciiTheme="minorHAnsi" w:hAnsiTheme="minorHAnsi"/>
          <w:i/>
          <w:iCs/>
        </w:rPr>
        <w:t>,</w:t>
      </w:r>
      <w:r w:rsidR="0025023F" w:rsidRPr="00B6396A">
        <w:rPr>
          <w:rFonts w:asciiTheme="minorHAnsi" w:hAnsiTheme="minorHAnsi"/>
          <w:i/>
          <w:iCs/>
        </w:rPr>
        <w:t xml:space="preserve"> </w:t>
      </w:r>
      <w:r w:rsidR="00424B0C" w:rsidRPr="00B6396A">
        <w:rPr>
          <w:rFonts w:asciiTheme="minorHAnsi" w:hAnsiTheme="minorHAnsi"/>
        </w:rPr>
        <w:t>and</w:t>
      </w:r>
      <w:r w:rsidR="0025023F" w:rsidRPr="00B6396A">
        <w:rPr>
          <w:rFonts w:asciiTheme="minorHAnsi" w:hAnsiTheme="minorHAnsi"/>
        </w:rPr>
        <w:t xml:space="preserve"> Ced</w:t>
      </w:r>
      <w:r w:rsidR="00424B0C" w:rsidRPr="00B6396A">
        <w:rPr>
          <w:rFonts w:asciiTheme="minorHAnsi" w:hAnsiTheme="minorHAnsi"/>
        </w:rPr>
        <w:t>ar</w:t>
      </w:r>
      <w:r w:rsidR="0025023F" w:rsidRPr="00B6396A">
        <w:rPr>
          <w:rFonts w:asciiTheme="minorHAnsi" w:hAnsiTheme="minorHAnsi"/>
        </w:rPr>
        <w:t xml:space="preserve"> </w:t>
      </w:r>
      <w:r w:rsidR="0025023F" w:rsidRPr="00B6396A">
        <w:rPr>
          <w:rFonts w:asciiTheme="minorHAnsi" w:hAnsiTheme="minorHAnsi"/>
          <w:i/>
          <w:iCs/>
        </w:rPr>
        <w:t>(Cedrela odorata)</w:t>
      </w:r>
      <w:r w:rsidR="0025023F" w:rsidRPr="00B6396A">
        <w:rPr>
          <w:rStyle w:val="FootnoteReference"/>
          <w:rFonts w:asciiTheme="minorHAnsi" w:hAnsiTheme="minorHAnsi" w:cs="Times New Roman"/>
          <w:i/>
          <w:iCs/>
          <w:szCs w:val="24"/>
        </w:rPr>
        <w:footnoteReference w:id="91"/>
      </w:r>
      <w:r w:rsidR="0025023F" w:rsidRPr="00B6396A">
        <w:rPr>
          <w:rFonts w:asciiTheme="minorHAnsi" w:hAnsiTheme="minorHAnsi"/>
          <w:i/>
          <w:iCs/>
        </w:rPr>
        <w:t>.</w:t>
      </w:r>
      <w:r w:rsidR="00424B0C" w:rsidRPr="00B6396A">
        <w:rPr>
          <w:rFonts w:asciiTheme="minorHAnsi" w:hAnsiTheme="minorHAnsi"/>
        </w:rPr>
        <w:t xml:space="preserve"> </w:t>
      </w:r>
      <w:r w:rsidR="00640C57" w:rsidRPr="00B6396A">
        <w:rPr>
          <w:rFonts w:asciiTheme="minorHAnsi" w:hAnsiTheme="minorHAnsi"/>
        </w:rPr>
        <w:t>In addition</w:t>
      </w:r>
      <w:r w:rsidR="00424B0C" w:rsidRPr="00B6396A">
        <w:rPr>
          <w:rFonts w:asciiTheme="minorHAnsi" w:hAnsiTheme="minorHAnsi"/>
        </w:rPr>
        <w:t xml:space="preserve">, the red mangrove </w:t>
      </w:r>
      <w:r w:rsidR="0025023F" w:rsidRPr="00B6396A">
        <w:rPr>
          <w:rFonts w:asciiTheme="minorHAnsi" w:hAnsiTheme="minorHAnsi"/>
        </w:rPr>
        <w:t>(</w:t>
      </w:r>
      <w:r w:rsidR="0025023F" w:rsidRPr="00B6396A">
        <w:rPr>
          <w:rFonts w:asciiTheme="minorHAnsi" w:hAnsiTheme="minorHAnsi"/>
          <w:i/>
          <w:iCs/>
        </w:rPr>
        <w:t>Rhizophora mangle</w:t>
      </w:r>
      <w:r w:rsidR="0025023F" w:rsidRPr="00B6396A">
        <w:rPr>
          <w:rFonts w:asciiTheme="minorHAnsi" w:hAnsiTheme="minorHAnsi"/>
        </w:rPr>
        <w:t xml:space="preserve">) </w:t>
      </w:r>
      <w:r w:rsidR="00424B0C" w:rsidRPr="00B6396A">
        <w:rPr>
          <w:rFonts w:asciiTheme="minorHAnsi" w:hAnsiTheme="minorHAnsi"/>
        </w:rPr>
        <w:t xml:space="preserve">is intensively exploited </w:t>
      </w:r>
      <w:r w:rsidR="00640C57" w:rsidRPr="00B6396A">
        <w:rPr>
          <w:rFonts w:asciiTheme="minorHAnsi" w:hAnsiTheme="minorHAnsi"/>
        </w:rPr>
        <w:t xml:space="preserve">for the </w:t>
      </w:r>
      <w:r w:rsidR="00424B0C" w:rsidRPr="00B6396A">
        <w:rPr>
          <w:rFonts w:asciiTheme="minorHAnsi" w:hAnsiTheme="minorHAnsi"/>
        </w:rPr>
        <w:t>extract</w:t>
      </w:r>
      <w:r w:rsidR="00640C57" w:rsidRPr="00B6396A">
        <w:rPr>
          <w:rFonts w:asciiTheme="minorHAnsi" w:hAnsiTheme="minorHAnsi"/>
        </w:rPr>
        <w:t>ion of</w:t>
      </w:r>
      <w:r w:rsidR="00424B0C" w:rsidRPr="00B6396A">
        <w:rPr>
          <w:rFonts w:asciiTheme="minorHAnsi" w:hAnsiTheme="minorHAnsi"/>
        </w:rPr>
        <w:t xml:space="preserve"> tannin and currently as </w:t>
      </w:r>
      <w:r w:rsidR="003F6AE0" w:rsidRPr="00B6396A">
        <w:rPr>
          <w:rFonts w:asciiTheme="minorHAnsi" w:hAnsiTheme="minorHAnsi"/>
        </w:rPr>
        <w:t xml:space="preserve">square wood. </w:t>
      </w:r>
      <w:r w:rsidR="00640C57" w:rsidRPr="00B6396A">
        <w:rPr>
          <w:rFonts w:asciiTheme="minorHAnsi" w:hAnsiTheme="minorHAnsi"/>
        </w:rPr>
        <w:t xml:space="preserve">In response to this, the CVC </w:t>
      </w:r>
      <w:r w:rsidR="001F449A" w:rsidRPr="00B6396A">
        <w:rPr>
          <w:rFonts w:asciiTheme="minorHAnsi" w:hAnsiTheme="minorHAnsi"/>
        </w:rPr>
        <w:t xml:space="preserve">has </w:t>
      </w:r>
      <w:r w:rsidR="00640C57" w:rsidRPr="00B6396A">
        <w:rPr>
          <w:rFonts w:asciiTheme="minorHAnsi" w:hAnsiTheme="minorHAnsi"/>
        </w:rPr>
        <w:t>banned the use of this wood</w:t>
      </w:r>
      <w:r w:rsidR="003F6AE0" w:rsidRPr="00B6396A">
        <w:rPr>
          <w:rFonts w:asciiTheme="minorHAnsi" w:hAnsiTheme="minorHAnsi"/>
        </w:rPr>
        <w:t>.</w:t>
      </w:r>
      <w:r w:rsidR="0025023F" w:rsidRPr="00B6396A">
        <w:rPr>
          <w:rFonts w:asciiTheme="minorHAnsi" w:hAnsiTheme="minorHAnsi"/>
        </w:rPr>
        <w:t xml:space="preserve"> </w:t>
      </w:r>
    </w:p>
    <w:p w14:paraId="15E92A2E" w14:textId="77777777" w:rsidR="0025023F" w:rsidRPr="00B6396A" w:rsidRDefault="00B5262E" w:rsidP="00072CA0">
      <w:pPr>
        <w:spacing w:after="120" w:line="240" w:lineRule="auto"/>
        <w:jc w:val="both"/>
        <w:rPr>
          <w:rFonts w:asciiTheme="minorHAnsi" w:hAnsiTheme="minorHAnsi"/>
        </w:rPr>
      </w:pPr>
      <w:r w:rsidRPr="00B6396A">
        <w:rPr>
          <w:rFonts w:asciiTheme="minorHAnsi" w:hAnsiTheme="minorHAnsi" w:cs="Times New Roman"/>
          <w:szCs w:val="24"/>
        </w:rPr>
        <w:t xml:space="preserve">Regarding freshwater ecosystems, a study conducted by </w:t>
      </w:r>
      <w:r w:rsidR="0025023F" w:rsidRPr="00B6396A">
        <w:rPr>
          <w:rFonts w:asciiTheme="minorHAnsi" w:hAnsiTheme="minorHAnsi" w:cs="Times New Roman"/>
          <w:szCs w:val="24"/>
        </w:rPr>
        <w:t xml:space="preserve">Universidad Javeriana, </w:t>
      </w:r>
      <w:r w:rsidR="007F3A5C" w:rsidRPr="00B6396A">
        <w:rPr>
          <w:rFonts w:asciiTheme="minorHAnsi" w:hAnsiTheme="minorHAnsi" w:cs="Times New Roman"/>
          <w:szCs w:val="24"/>
        </w:rPr>
        <w:t>IAvH</w:t>
      </w:r>
      <w:r w:rsidR="009F673F"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Pr="00B6396A">
        <w:rPr>
          <w:rFonts w:asciiTheme="minorHAnsi" w:hAnsiTheme="minorHAnsi" w:cs="Times New Roman"/>
          <w:szCs w:val="24"/>
        </w:rPr>
        <w:t>and</w:t>
      </w:r>
      <w:r w:rsidR="0025023F" w:rsidRPr="00B6396A">
        <w:rPr>
          <w:rFonts w:asciiTheme="minorHAnsi" w:hAnsiTheme="minorHAnsi" w:cs="Times New Roman"/>
          <w:szCs w:val="24"/>
        </w:rPr>
        <w:t xml:space="preserve"> WWF (2014), </w:t>
      </w:r>
      <w:r w:rsidR="009F673F" w:rsidRPr="00B6396A">
        <w:rPr>
          <w:rFonts w:asciiTheme="minorHAnsi" w:hAnsiTheme="minorHAnsi" w:cs="Times New Roman"/>
          <w:szCs w:val="24"/>
        </w:rPr>
        <w:t xml:space="preserve">indicated </w:t>
      </w:r>
      <w:r w:rsidRPr="00B6396A">
        <w:rPr>
          <w:rFonts w:asciiTheme="minorHAnsi" w:hAnsiTheme="minorHAnsi" w:cs="Times New Roman"/>
          <w:szCs w:val="24"/>
        </w:rPr>
        <w:t xml:space="preserve">that </w:t>
      </w:r>
      <w:r w:rsidR="00AE6021" w:rsidRPr="00B6396A">
        <w:rPr>
          <w:rFonts w:asciiTheme="minorHAnsi" w:hAnsiTheme="minorHAnsi" w:cs="Times New Roman"/>
          <w:szCs w:val="24"/>
        </w:rPr>
        <w:t xml:space="preserve">of the </w:t>
      </w:r>
      <w:r w:rsidR="0025023F" w:rsidRPr="00B6396A">
        <w:rPr>
          <w:rFonts w:asciiTheme="minorHAnsi" w:hAnsiTheme="minorHAnsi" w:cs="Times New Roman"/>
          <w:szCs w:val="24"/>
        </w:rPr>
        <w:t xml:space="preserve">186 species </w:t>
      </w:r>
      <w:r w:rsidR="00AE6021" w:rsidRPr="00B6396A">
        <w:rPr>
          <w:rFonts w:asciiTheme="minorHAnsi" w:hAnsiTheme="minorHAnsi" w:cs="Times New Roman"/>
          <w:szCs w:val="24"/>
        </w:rPr>
        <w:t xml:space="preserve">of freshwater fish </w:t>
      </w:r>
      <w:r w:rsidR="00D55313" w:rsidRPr="00B6396A">
        <w:rPr>
          <w:rFonts w:asciiTheme="minorHAnsi" w:hAnsiTheme="minorHAnsi" w:cs="Times New Roman"/>
          <w:szCs w:val="24"/>
        </w:rPr>
        <w:t>inhabiting</w:t>
      </w:r>
      <w:r w:rsidR="00AE6021" w:rsidRPr="00B6396A">
        <w:rPr>
          <w:rFonts w:asciiTheme="minorHAnsi" w:hAnsiTheme="minorHAnsi" w:cs="Times New Roman"/>
          <w:szCs w:val="24"/>
        </w:rPr>
        <w:t xml:space="preserve"> the </w:t>
      </w:r>
      <w:r w:rsidR="00D55313" w:rsidRPr="00B6396A">
        <w:rPr>
          <w:rFonts w:asciiTheme="minorHAnsi" w:hAnsiTheme="minorHAnsi" w:cs="Times New Roman"/>
          <w:szCs w:val="24"/>
        </w:rPr>
        <w:t>Chocó</w:t>
      </w:r>
      <w:r w:rsidR="001F449A" w:rsidRPr="00B6396A">
        <w:rPr>
          <w:rFonts w:asciiTheme="minorHAnsi" w:hAnsiTheme="minorHAnsi" w:cs="Times New Roman"/>
          <w:szCs w:val="24"/>
        </w:rPr>
        <w:t xml:space="preserve"> Biogeographic region,</w:t>
      </w:r>
      <w:r w:rsidR="00AE6021" w:rsidRPr="00B6396A">
        <w:rPr>
          <w:rFonts w:asciiTheme="minorHAnsi" w:hAnsiTheme="minorHAnsi" w:cs="Times New Roman"/>
          <w:szCs w:val="24"/>
        </w:rPr>
        <w:t xml:space="preserve"> </w:t>
      </w:r>
      <w:r w:rsidR="0025023F" w:rsidRPr="00B6396A">
        <w:rPr>
          <w:rFonts w:asciiTheme="minorHAnsi" w:hAnsiTheme="minorHAnsi" w:cs="Times New Roman"/>
          <w:szCs w:val="24"/>
        </w:rPr>
        <w:t xml:space="preserve">50% </w:t>
      </w:r>
      <w:r w:rsidR="00AE6021" w:rsidRPr="00B6396A">
        <w:rPr>
          <w:rFonts w:asciiTheme="minorHAnsi" w:hAnsiTheme="minorHAnsi" w:cs="Times New Roman"/>
          <w:szCs w:val="24"/>
        </w:rPr>
        <w:t xml:space="preserve">are endemic </w:t>
      </w:r>
      <w:r w:rsidR="009F673F" w:rsidRPr="00B6396A">
        <w:rPr>
          <w:rFonts w:asciiTheme="minorHAnsi" w:hAnsiTheme="minorHAnsi" w:cs="Times New Roman"/>
          <w:szCs w:val="24"/>
        </w:rPr>
        <w:t xml:space="preserve">species </w:t>
      </w:r>
      <w:r w:rsidR="00AE6021" w:rsidRPr="00B6396A">
        <w:rPr>
          <w:rFonts w:asciiTheme="minorHAnsi" w:hAnsiTheme="minorHAnsi" w:cs="Times New Roman"/>
          <w:szCs w:val="24"/>
        </w:rPr>
        <w:t xml:space="preserve">and </w:t>
      </w:r>
      <w:r w:rsidR="0025023F" w:rsidRPr="00B6396A">
        <w:rPr>
          <w:rFonts w:asciiTheme="minorHAnsi" w:hAnsiTheme="minorHAnsi" w:cs="Times New Roman"/>
          <w:szCs w:val="24"/>
        </w:rPr>
        <w:t>30</w:t>
      </w:r>
      <w:r w:rsidR="00AE6021" w:rsidRPr="00B6396A">
        <w:rPr>
          <w:rFonts w:asciiTheme="minorHAnsi" w:hAnsiTheme="minorHAnsi" w:cs="Times New Roman"/>
          <w:szCs w:val="24"/>
        </w:rPr>
        <w:t xml:space="preserve"> </w:t>
      </w:r>
      <w:r w:rsidR="009F673F" w:rsidRPr="00B6396A">
        <w:rPr>
          <w:rFonts w:asciiTheme="minorHAnsi" w:hAnsiTheme="minorHAnsi" w:cs="Times New Roman"/>
          <w:szCs w:val="24"/>
        </w:rPr>
        <w:t xml:space="preserve">species have </w:t>
      </w:r>
      <w:r w:rsidR="00AE6021" w:rsidRPr="00B6396A">
        <w:rPr>
          <w:rFonts w:asciiTheme="minorHAnsi" w:hAnsiTheme="minorHAnsi" w:cs="Times New Roman"/>
          <w:szCs w:val="24"/>
        </w:rPr>
        <w:t>high commercial value and are highly endangered. The</w:t>
      </w:r>
      <w:r w:rsidR="001F449A" w:rsidRPr="00B6396A">
        <w:rPr>
          <w:rFonts w:asciiTheme="minorHAnsi" w:hAnsiTheme="minorHAnsi" w:cs="Times New Roman"/>
          <w:szCs w:val="24"/>
        </w:rPr>
        <w:t>se include</w:t>
      </w:r>
      <w:r w:rsidR="00AE6021" w:rsidRPr="00B6396A">
        <w:rPr>
          <w:rFonts w:asciiTheme="minorHAnsi" w:hAnsiTheme="minorHAnsi" w:cs="Times New Roman"/>
          <w:szCs w:val="24"/>
        </w:rPr>
        <w:t xml:space="preserve">: </w:t>
      </w:r>
      <w:r w:rsidR="0025023F" w:rsidRPr="00B6396A">
        <w:rPr>
          <w:rFonts w:asciiTheme="minorHAnsi" w:hAnsiTheme="minorHAnsi" w:cs="Times New Roman"/>
          <w:szCs w:val="24"/>
        </w:rPr>
        <w:t>bocachico</w:t>
      </w:r>
      <w:r w:rsidR="00A7763A" w:rsidRPr="00B6396A">
        <w:rPr>
          <w:rFonts w:asciiTheme="minorHAnsi" w:hAnsiTheme="minorHAnsi" w:cs="Times New Roman"/>
          <w:szCs w:val="24"/>
        </w:rPr>
        <w:t xml:space="preserve"> (</w:t>
      </w:r>
      <w:r w:rsidR="00A7763A" w:rsidRPr="00B6396A">
        <w:rPr>
          <w:rFonts w:asciiTheme="minorHAnsi" w:hAnsiTheme="minorHAnsi" w:cs="Times New Roman"/>
          <w:i/>
          <w:szCs w:val="24"/>
        </w:rPr>
        <w:t>Prochilodus magdalenae</w:t>
      </w:r>
      <w:r w:rsidR="00A7763A"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009F673F" w:rsidRPr="00B6396A">
        <w:rPr>
          <w:rFonts w:asciiTheme="minorHAnsi" w:hAnsiTheme="minorHAnsi" w:cs="Times New Roman"/>
          <w:szCs w:val="24"/>
        </w:rPr>
        <w:t xml:space="preserve">driftwood catfish </w:t>
      </w:r>
      <w:r w:rsidR="00A7763A" w:rsidRPr="00B6396A">
        <w:rPr>
          <w:rFonts w:asciiTheme="minorHAnsi" w:hAnsiTheme="minorHAnsi" w:cs="Times New Roman"/>
          <w:szCs w:val="24"/>
        </w:rPr>
        <w:t>(</w:t>
      </w:r>
      <w:r w:rsidR="00A7763A" w:rsidRPr="00B6396A">
        <w:rPr>
          <w:rFonts w:asciiTheme="minorHAnsi" w:hAnsiTheme="minorHAnsi" w:cs="Times New Roman"/>
          <w:i/>
          <w:szCs w:val="24"/>
        </w:rPr>
        <w:t>Ageneiosus pardalis</w:t>
      </w:r>
      <w:r w:rsidR="00A7763A" w:rsidRPr="00B6396A">
        <w:rPr>
          <w:rFonts w:asciiTheme="minorHAnsi" w:hAnsiTheme="minorHAnsi" w:cs="Times New Roman"/>
          <w:szCs w:val="24"/>
        </w:rPr>
        <w:t>)</w:t>
      </w:r>
      <w:r w:rsidR="0025023F" w:rsidRPr="00B6396A">
        <w:rPr>
          <w:rFonts w:asciiTheme="minorHAnsi" w:hAnsiTheme="minorHAnsi" w:cs="Times New Roman"/>
          <w:szCs w:val="24"/>
        </w:rPr>
        <w:t>, guacucos</w:t>
      </w:r>
      <w:r w:rsidR="00A7763A" w:rsidRPr="00B6396A">
        <w:rPr>
          <w:rFonts w:asciiTheme="minorHAnsi" w:hAnsiTheme="minorHAnsi" w:cs="Times New Roman"/>
          <w:szCs w:val="24"/>
        </w:rPr>
        <w:t xml:space="preserve"> (</w:t>
      </w:r>
      <w:r w:rsidR="00A7763A" w:rsidRPr="00B6396A">
        <w:rPr>
          <w:rFonts w:asciiTheme="minorHAnsi" w:hAnsiTheme="minorHAnsi" w:cs="Times New Roman"/>
          <w:i/>
          <w:szCs w:val="24"/>
        </w:rPr>
        <w:t>Hypostomus hondae</w:t>
      </w:r>
      <w:r w:rsidR="00A7763A"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00AE6021" w:rsidRPr="00B6396A">
        <w:rPr>
          <w:rFonts w:asciiTheme="minorHAnsi" w:hAnsiTheme="minorHAnsi" w:cs="Times New Roman"/>
          <w:szCs w:val="24"/>
        </w:rPr>
        <w:t>s</w:t>
      </w:r>
      <w:r w:rsidR="0025023F" w:rsidRPr="00B6396A">
        <w:rPr>
          <w:rFonts w:asciiTheme="minorHAnsi" w:hAnsiTheme="minorHAnsi" w:cs="Times New Roman"/>
          <w:szCs w:val="24"/>
        </w:rPr>
        <w:t>ábalo</w:t>
      </w:r>
      <w:r w:rsidR="00A7763A" w:rsidRPr="00B6396A">
        <w:rPr>
          <w:rFonts w:asciiTheme="minorHAnsi" w:hAnsiTheme="minorHAnsi" w:cs="Times New Roman"/>
          <w:szCs w:val="24"/>
        </w:rPr>
        <w:t xml:space="preserve"> (</w:t>
      </w:r>
      <w:r w:rsidR="00A7763A" w:rsidRPr="00B6396A">
        <w:rPr>
          <w:rFonts w:asciiTheme="minorHAnsi" w:hAnsiTheme="minorHAnsi" w:cs="Times New Roman"/>
          <w:i/>
          <w:szCs w:val="24"/>
        </w:rPr>
        <w:t>Brycon medemi</w:t>
      </w:r>
      <w:r w:rsidR="00A7763A" w:rsidRPr="00B6396A">
        <w:rPr>
          <w:rFonts w:asciiTheme="minorHAnsi" w:hAnsiTheme="minorHAnsi" w:cs="Times New Roman"/>
          <w:szCs w:val="24"/>
        </w:rPr>
        <w:t>)</w:t>
      </w:r>
      <w:r w:rsidR="0025023F" w:rsidRPr="00B6396A">
        <w:rPr>
          <w:rFonts w:asciiTheme="minorHAnsi" w:hAnsiTheme="minorHAnsi" w:cs="Times New Roman"/>
          <w:szCs w:val="24"/>
        </w:rPr>
        <w:t>, dentón</w:t>
      </w:r>
      <w:r w:rsidR="00A7763A" w:rsidRPr="00B6396A">
        <w:rPr>
          <w:rFonts w:asciiTheme="minorHAnsi" w:hAnsiTheme="minorHAnsi" w:cs="Times New Roman"/>
          <w:szCs w:val="24"/>
        </w:rPr>
        <w:t xml:space="preserve"> (</w:t>
      </w:r>
      <w:r w:rsidR="00A7763A" w:rsidRPr="00B6396A">
        <w:rPr>
          <w:rFonts w:asciiTheme="minorHAnsi" w:hAnsiTheme="minorHAnsi" w:cs="Times New Roman"/>
          <w:i/>
          <w:szCs w:val="24"/>
        </w:rPr>
        <w:t>Leporinus muyscorum</w:t>
      </w:r>
      <w:r w:rsidR="00A7763A" w:rsidRPr="00B6396A">
        <w:rPr>
          <w:rFonts w:asciiTheme="minorHAnsi" w:hAnsiTheme="minorHAnsi" w:cs="Times New Roman"/>
          <w:szCs w:val="24"/>
        </w:rPr>
        <w:t>)</w:t>
      </w:r>
      <w:r w:rsidR="009F673F"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00AE6021" w:rsidRPr="00B6396A">
        <w:rPr>
          <w:rFonts w:asciiTheme="minorHAnsi" w:hAnsiTheme="minorHAnsi" w:cs="Times New Roman"/>
          <w:szCs w:val="24"/>
        </w:rPr>
        <w:t xml:space="preserve">and </w:t>
      </w:r>
      <w:r w:rsidR="009F673F" w:rsidRPr="00B6396A">
        <w:rPr>
          <w:rFonts w:asciiTheme="minorHAnsi" w:hAnsiTheme="minorHAnsi" w:cs="Times New Roman"/>
          <w:szCs w:val="24"/>
        </w:rPr>
        <w:t xml:space="preserve">catfish </w:t>
      </w:r>
      <w:r w:rsidR="00457195" w:rsidRPr="00B6396A">
        <w:rPr>
          <w:rFonts w:asciiTheme="minorHAnsi" w:hAnsiTheme="minorHAnsi" w:cs="Times New Roman"/>
          <w:szCs w:val="24"/>
        </w:rPr>
        <w:t>(</w:t>
      </w:r>
      <w:r w:rsidR="00457195" w:rsidRPr="00B6396A">
        <w:rPr>
          <w:rFonts w:asciiTheme="minorHAnsi" w:hAnsiTheme="minorHAnsi" w:cs="Times New Roman"/>
          <w:i/>
          <w:szCs w:val="24"/>
        </w:rPr>
        <w:t>Pseudopimelodus sp</w:t>
      </w:r>
      <w:r w:rsidR="00457195" w:rsidRPr="00B6396A">
        <w:rPr>
          <w:rFonts w:asciiTheme="minorHAnsi" w:hAnsiTheme="minorHAnsi" w:cs="Times New Roman"/>
          <w:szCs w:val="24"/>
        </w:rPr>
        <w:t>.)</w:t>
      </w:r>
      <w:r w:rsidR="0025023F" w:rsidRPr="00B6396A">
        <w:rPr>
          <w:rStyle w:val="FootnoteReference"/>
          <w:rFonts w:asciiTheme="minorHAnsi" w:hAnsiTheme="minorHAnsi" w:cs="Times New Roman"/>
          <w:szCs w:val="24"/>
        </w:rPr>
        <w:footnoteReference w:id="92"/>
      </w:r>
      <w:r w:rsidR="0025023F" w:rsidRPr="00B6396A">
        <w:rPr>
          <w:rFonts w:asciiTheme="minorHAnsi" w:hAnsiTheme="minorHAnsi" w:cs="Times New Roman"/>
          <w:szCs w:val="24"/>
        </w:rPr>
        <w:t xml:space="preserve">. </w:t>
      </w:r>
      <w:r w:rsidR="00AE6021" w:rsidRPr="00B6396A">
        <w:rPr>
          <w:rFonts w:asciiTheme="minorHAnsi" w:hAnsiTheme="minorHAnsi" w:cs="Times New Roman"/>
          <w:szCs w:val="24"/>
        </w:rPr>
        <w:t>This threa</w:t>
      </w:r>
      <w:r w:rsidR="002404AF" w:rsidRPr="00B6396A">
        <w:rPr>
          <w:rFonts w:asciiTheme="minorHAnsi" w:hAnsiTheme="minorHAnsi" w:cs="Times New Roman"/>
          <w:szCs w:val="24"/>
        </w:rPr>
        <w:t>t</w:t>
      </w:r>
      <w:r w:rsidR="00AE6021" w:rsidRPr="00B6396A">
        <w:rPr>
          <w:rFonts w:asciiTheme="minorHAnsi" w:hAnsiTheme="minorHAnsi" w:cs="Times New Roman"/>
          <w:szCs w:val="24"/>
        </w:rPr>
        <w:t xml:space="preserve"> is mainly </w:t>
      </w:r>
      <w:r w:rsidR="00D55313" w:rsidRPr="00B6396A">
        <w:rPr>
          <w:rFonts w:asciiTheme="minorHAnsi" w:hAnsiTheme="minorHAnsi" w:cs="Times New Roman"/>
          <w:szCs w:val="24"/>
        </w:rPr>
        <w:t>associated</w:t>
      </w:r>
      <w:r w:rsidR="00AE6021" w:rsidRPr="00B6396A">
        <w:rPr>
          <w:rFonts w:asciiTheme="minorHAnsi" w:hAnsiTheme="minorHAnsi" w:cs="Times New Roman"/>
          <w:szCs w:val="24"/>
        </w:rPr>
        <w:t xml:space="preserve"> with</w:t>
      </w:r>
      <w:r w:rsidR="0025023F" w:rsidRPr="00B6396A">
        <w:rPr>
          <w:rFonts w:asciiTheme="minorHAnsi" w:hAnsiTheme="minorHAnsi" w:cs="Times New Roman"/>
          <w:szCs w:val="24"/>
        </w:rPr>
        <w:t xml:space="preserve"> </w:t>
      </w:r>
      <w:r w:rsidR="002404AF" w:rsidRPr="00B6396A">
        <w:rPr>
          <w:rFonts w:asciiTheme="minorHAnsi" w:hAnsiTheme="minorHAnsi" w:cs="Times New Roman"/>
          <w:szCs w:val="24"/>
        </w:rPr>
        <w:t>overexploitation of hydrobiological resources</w:t>
      </w:r>
      <w:r w:rsidR="00D12CC8" w:rsidRPr="00B6396A">
        <w:rPr>
          <w:rFonts w:asciiTheme="minorHAnsi" w:hAnsiTheme="minorHAnsi" w:cs="Times New Roman"/>
          <w:szCs w:val="24"/>
        </w:rPr>
        <w:t>;</w:t>
      </w:r>
      <w:r w:rsidR="002404AF" w:rsidRPr="00B6396A">
        <w:rPr>
          <w:rFonts w:asciiTheme="minorHAnsi" w:hAnsiTheme="minorHAnsi" w:cs="Times New Roman"/>
          <w:szCs w:val="24"/>
        </w:rPr>
        <w:t xml:space="preserve"> </w:t>
      </w:r>
      <w:r w:rsidR="009D7161" w:rsidRPr="00B6396A">
        <w:rPr>
          <w:rFonts w:asciiTheme="minorHAnsi" w:hAnsiTheme="minorHAnsi" w:cs="Times New Roman"/>
          <w:szCs w:val="24"/>
        </w:rPr>
        <w:t>illegal</w:t>
      </w:r>
      <w:r w:rsidR="002404AF" w:rsidRPr="00B6396A">
        <w:rPr>
          <w:rFonts w:asciiTheme="minorHAnsi" w:hAnsiTheme="minorHAnsi" w:cs="Times New Roman"/>
          <w:szCs w:val="24"/>
        </w:rPr>
        <w:t xml:space="preserve"> trafficking</w:t>
      </w:r>
      <w:r w:rsidR="00D12CC8" w:rsidRPr="00B6396A">
        <w:rPr>
          <w:rFonts w:asciiTheme="minorHAnsi" w:hAnsiTheme="minorHAnsi" w:cs="Times New Roman"/>
          <w:szCs w:val="24"/>
        </w:rPr>
        <w:t xml:space="preserve"> of species; transformation of </w:t>
      </w:r>
      <w:r w:rsidR="002404AF" w:rsidRPr="00B6396A">
        <w:rPr>
          <w:rFonts w:asciiTheme="minorHAnsi" w:hAnsiTheme="minorHAnsi" w:cs="Times New Roman"/>
          <w:szCs w:val="24"/>
        </w:rPr>
        <w:t>ecosystems</w:t>
      </w:r>
      <w:r w:rsidR="00D47F76" w:rsidRPr="00B6396A">
        <w:rPr>
          <w:rFonts w:asciiTheme="minorHAnsi" w:hAnsiTheme="minorHAnsi" w:cs="Times New Roman"/>
          <w:szCs w:val="24"/>
        </w:rPr>
        <w:t>,</w:t>
      </w:r>
      <w:r w:rsidR="002404AF" w:rsidRPr="00B6396A">
        <w:rPr>
          <w:rFonts w:asciiTheme="minorHAnsi" w:hAnsiTheme="minorHAnsi" w:cs="Times New Roman"/>
          <w:szCs w:val="24"/>
        </w:rPr>
        <w:t xml:space="preserve"> including </w:t>
      </w:r>
      <w:r w:rsidR="00D12CC8" w:rsidRPr="00B6396A">
        <w:rPr>
          <w:rFonts w:asciiTheme="minorHAnsi" w:hAnsiTheme="minorHAnsi" w:cs="Times New Roman"/>
          <w:szCs w:val="24"/>
        </w:rPr>
        <w:t xml:space="preserve">alteration of </w:t>
      </w:r>
      <w:r w:rsidR="002404AF" w:rsidRPr="00B6396A">
        <w:rPr>
          <w:rFonts w:asciiTheme="minorHAnsi" w:hAnsiTheme="minorHAnsi" w:cs="Times New Roman"/>
          <w:szCs w:val="24"/>
        </w:rPr>
        <w:t xml:space="preserve">water flows </w:t>
      </w:r>
      <w:r w:rsidR="00D12CC8" w:rsidRPr="00B6396A">
        <w:rPr>
          <w:rFonts w:asciiTheme="minorHAnsi" w:hAnsiTheme="minorHAnsi" w:cs="Times New Roman"/>
          <w:szCs w:val="24"/>
        </w:rPr>
        <w:t>caused by</w:t>
      </w:r>
      <w:r w:rsidR="00BA38B1" w:rsidRPr="00B6396A">
        <w:rPr>
          <w:rFonts w:asciiTheme="minorHAnsi" w:hAnsiTheme="minorHAnsi" w:cs="Times New Roman"/>
          <w:szCs w:val="24"/>
        </w:rPr>
        <w:t xml:space="preserve"> the presence of hydroelectric plants</w:t>
      </w:r>
      <w:r w:rsidR="00D12CC8" w:rsidRPr="00B6396A">
        <w:rPr>
          <w:rFonts w:asciiTheme="minorHAnsi" w:hAnsiTheme="minorHAnsi" w:cs="Times New Roman"/>
          <w:szCs w:val="24"/>
        </w:rPr>
        <w:t xml:space="preserve">; </w:t>
      </w:r>
      <w:r w:rsidR="00BA38B1" w:rsidRPr="00B6396A">
        <w:rPr>
          <w:rFonts w:asciiTheme="minorHAnsi" w:hAnsiTheme="minorHAnsi" w:cs="Times New Roman"/>
          <w:szCs w:val="24"/>
        </w:rPr>
        <w:t>mining</w:t>
      </w:r>
      <w:r w:rsidR="00D12CC8" w:rsidRPr="00B6396A">
        <w:rPr>
          <w:rFonts w:asciiTheme="minorHAnsi" w:hAnsiTheme="minorHAnsi" w:cs="Times New Roman"/>
          <w:szCs w:val="24"/>
        </w:rPr>
        <w:t>;</w:t>
      </w:r>
      <w:r w:rsidR="00BA38B1" w:rsidRPr="00B6396A">
        <w:rPr>
          <w:rFonts w:asciiTheme="minorHAnsi" w:hAnsiTheme="minorHAnsi" w:cs="Times New Roman"/>
          <w:szCs w:val="24"/>
        </w:rPr>
        <w:t xml:space="preserve"> and deforestation.</w:t>
      </w:r>
    </w:p>
    <w:p w14:paraId="2D03E2BB" w14:textId="77777777" w:rsidR="0025023F" w:rsidRPr="00B6396A" w:rsidRDefault="00BA38B1" w:rsidP="00072CA0">
      <w:pPr>
        <w:spacing w:after="120" w:line="240" w:lineRule="auto"/>
        <w:jc w:val="both"/>
        <w:rPr>
          <w:rFonts w:asciiTheme="minorHAnsi" w:hAnsiTheme="minorHAnsi"/>
        </w:rPr>
      </w:pPr>
      <w:r w:rsidRPr="00B6396A">
        <w:rPr>
          <w:rFonts w:asciiTheme="minorHAnsi" w:hAnsiTheme="minorHAnsi" w:cs="Times New Roman"/>
          <w:szCs w:val="24"/>
        </w:rPr>
        <w:t xml:space="preserve">According to the </w:t>
      </w:r>
      <w:r w:rsidR="001F449A" w:rsidRPr="00B6396A">
        <w:rPr>
          <w:rFonts w:asciiTheme="minorHAnsi" w:hAnsiTheme="minorHAnsi" w:cs="Times New Roman"/>
          <w:szCs w:val="24"/>
        </w:rPr>
        <w:t>Red Books of Threatened Species for Colombia</w:t>
      </w:r>
      <w:r w:rsidRPr="00B6396A">
        <w:rPr>
          <w:rFonts w:asciiTheme="minorHAnsi" w:hAnsiTheme="minorHAnsi" w:cs="Times New Roman"/>
          <w:szCs w:val="24"/>
        </w:rPr>
        <w:t xml:space="preserve">, </w:t>
      </w:r>
      <w:r w:rsidR="0025023F" w:rsidRPr="00B6396A">
        <w:rPr>
          <w:rFonts w:asciiTheme="minorHAnsi" w:hAnsiTheme="minorHAnsi" w:cs="Times New Roman"/>
          <w:szCs w:val="24"/>
        </w:rPr>
        <w:t xml:space="preserve">157 </w:t>
      </w:r>
      <w:r w:rsidRPr="00B6396A">
        <w:rPr>
          <w:rFonts w:asciiTheme="minorHAnsi" w:hAnsiTheme="minorHAnsi" w:cs="Times New Roman"/>
          <w:szCs w:val="24"/>
        </w:rPr>
        <w:t>plant species</w:t>
      </w:r>
      <w:r w:rsidR="00D47F76" w:rsidRPr="00B6396A">
        <w:rPr>
          <w:rFonts w:asciiTheme="minorHAnsi" w:hAnsiTheme="minorHAnsi" w:cs="Times New Roman"/>
          <w:szCs w:val="24"/>
        </w:rPr>
        <w:t xml:space="preserve"> are threat</w:t>
      </w:r>
      <w:r w:rsidR="001F449A" w:rsidRPr="00B6396A">
        <w:rPr>
          <w:rFonts w:asciiTheme="minorHAnsi" w:hAnsiTheme="minorHAnsi" w:cs="Times New Roman"/>
          <w:szCs w:val="24"/>
        </w:rPr>
        <w:t>en</w:t>
      </w:r>
      <w:r w:rsidR="00D47F76" w:rsidRPr="00B6396A">
        <w:rPr>
          <w:rFonts w:asciiTheme="minorHAnsi" w:hAnsiTheme="minorHAnsi" w:cs="Times New Roman"/>
          <w:szCs w:val="24"/>
        </w:rPr>
        <w:t xml:space="preserve"> </w:t>
      </w:r>
      <w:r w:rsidR="0025023F" w:rsidRPr="00B6396A">
        <w:rPr>
          <w:rFonts w:asciiTheme="minorHAnsi" w:hAnsiTheme="minorHAnsi" w:cs="Times New Roman"/>
          <w:szCs w:val="24"/>
        </w:rPr>
        <w:t>(21</w:t>
      </w:r>
      <w:r w:rsidR="00E2194A" w:rsidRPr="00B6396A">
        <w:rPr>
          <w:rFonts w:asciiTheme="minorHAnsi" w:hAnsiTheme="minorHAnsi" w:cs="Times New Roman"/>
          <w:szCs w:val="24"/>
        </w:rPr>
        <w:t xml:space="preserve"> are</w:t>
      </w:r>
      <w:r w:rsidR="0025023F" w:rsidRPr="00B6396A">
        <w:rPr>
          <w:rFonts w:asciiTheme="minorHAnsi" w:hAnsiTheme="minorHAnsi" w:cs="Times New Roman"/>
          <w:szCs w:val="24"/>
        </w:rPr>
        <w:t xml:space="preserve"> </w:t>
      </w:r>
      <w:r w:rsidR="00D47F76" w:rsidRPr="00B6396A">
        <w:rPr>
          <w:rFonts w:asciiTheme="minorHAnsi" w:hAnsiTheme="minorHAnsi" w:cs="Times New Roman"/>
          <w:szCs w:val="24"/>
        </w:rPr>
        <w:t xml:space="preserve">in critical danger, 55 </w:t>
      </w:r>
      <w:r w:rsidR="00E2194A" w:rsidRPr="00B6396A">
        <w:rPr>
          <w:rFonts w:asciiTheme="minorHAnsi" w:hAnsiTheme="minorHAnsi" w:cs="Times New Roman"/>
          <w:szCs w:val="24"/>
        </w:rPr>
        <w:t>are endangered,</w:t>
      </w:r>
      <w:r w:rsidR="00D47F76" w:rsidRPr="00B6396A">
        <w:rPr>
          <w:rFonts w:asciiTheme="minorHAnsi" w:hAnsiTheme="minorHAnsi" w:cs="Times New Roman"/>
          <w:szCs w:val="24"/>
        </w:rPr>
        <w:t xml:space="preserve"> and </w:t>
      </w:r>
      <w:r w:rsidR="008E4352" w:rsidRPr="00B6396A">
        <w:rPr>
          <w:rFonts w:asciiTheme="minorHAnsi" w:hAnsiTheme="minorHAnsi" w:cs="Times New Roman"/>
          <w:szCs w:val="24"/>
        </w:rPr>
        <w:t xml:space="preserve">81 are vulnerable), including </w:t>
      </w:r>
      <w:r w:rsidR="00E2194A" w:rsidRPr="00B6396A">
        <w:rPr>
          <w:rFonts w:asciiTheme="minorHAnsi" w:hAnsiTheme="minorHAnsi" w:cs="Times New Roman"/>
          <w:szCs w:val="24"/>
        </w:rPr>
        <w:t xml:space="preserve">plant </w:t>
      </w:r>
      <w:r w:rsidR="008E4352" w:rsidRPr="00B6396A">
        <w:rPr>
          <w:rFonts w:asciiTheme="minorHAnsi" w:hAnsiTheme="minorHAnsi" w:cs="Times New Roman"/>
          <w:szCs w:val="24"/>
        </w:rPr>
        <w:t xml:space="preserve">species </w:t>
      </w:r>
      <w:r w:rsidR="00E2194A" w:rsidRPr="00B6396A">
        <w:rPr>
          <w:rFonts w:asciiTheme="minorHAnsi" w:hAnsiTheme="minorHAnsi" w:cs="Times New Roman"/>
          <w:szCs w:val="24"/>
        </w:rPr>
        <w:t xml:space="preserve">such </w:t>
      </w:r>
      <w:r w:rsidR="008E4352" w:rsidRPr="00B6396A">
        <w:rPr>
          <w:rFonts w:asciiTheme="minorHAnsi" w:hAnsiTheme="minorHAnsi" w:cs="Times New Roman"/>
          <w:szCs w:val="24"/>
        </w:rPr>
        <w:t xml:space="preserve">as mahogany </w:t>
      </w:r>
      <w:r w:rsidR="0025023F" w:rsidRPr="00B6396A">
        <w:rPr>
          <w:rFonts w:asciiTheme="minorHAnsi" w:hAnsiTheme="minorHAnsi" w:cs="Times New Roman"/>
          <w:szCs w:val="24"/>
        </w:rPr>
        <w:t>(</w:t>
      </w:r>
      <w:r w:rsidR="0025023F" w:rsidRPr="00B6396A">
        <w:rPr>
          <w:rFonts w:asciiTheme="minorHAnsi" w:hAnsiTheme="minorHAnsi" w:cs="Times New Roman"/>
          <w:i/>
          <w:szCs w:val="24"/>
        </w:rPr>
        <w:t>Swietenia macrophylla</w:t>
      </w:r>
      <w:r w:rsidR="0025023F" w:rsidRPr="00B6396A">
        <w:rPr>
          <w:rFonts w:asciiTheme="minorHAnsi" w:hAnsiTheme="minorHAnsi" w:cs="Times New Roman"/>
          <w:szCs w:val="24"/>
        </w:rPr>
        <w:t xml:space="preserve">; </w:t>
      </w:r>
      <w:r w:rsidR="008E4352" w:rsidRPr="00B6396A">
        <w:rPr>
          <w:rFonts w:asciiTheme="minorHAnsi" w:hAnsiTheme="minorHAnsi" w:cs="Times New Roman"/>
          <w:szCs w:val="24"/>
        </w:rPr>
        <w:t xml:space="preserve">globally </w:t>
      </w:r>
      <w:r w:rsidR="0025023F" w:rsidRPr="00B6396A">
        <w:rPr>
          <w:rFonts w:asciiTheme="minorHAnsi" w:hAnsiTheme="minorHAnsi" w:cs="Times New Roman"/>
          <w:szCs w:val="24"/>
        </w:rPr>
        <w:t>vulnerable)</w:t>
      </w:r>
      <w:r w:rsidR="00E2194A"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008E4352" w:rsidRPr="00B6396A">
        <w:rPr>
          <w:rFonts w:asciiTheme="minorHAnsi" w:hAnsiTheme="minorHAnsi" w:cs="Times New Roman"/>
          <w:szCs w:val="24"/>
        </w:rPr>
        <w:t xml:space="preserve">whose wild population has been subjected to indiscriminate </w:t>
      </w:r>
      <w:r w:rsidR="00E2194A" w:rsidRPr="00B6396A">
        <w:rPr>
          <w:rFonts w:asciiTheme="minorHAnsi" w:hAnsiTheme="minorHAnsi" w:cs="Times New Roman"/>
          <w:szCs w:val="24"/>
        </w:rPr>
        <w:t>logging as</w:t>
      </w:r>
      <w:r w:rsidR="002F04C5" w:rsidRPr="00B6396A">
        <w:rPr>
          <w:rFonts w:asciiTheme="minorHAnsi" w:hAnsiTheme="minorHAnsi" w:cs="Times New Roman"/>
          <w:szCs w:val="24"/>
        </w:rPr>
        <w:t xml:space="preserve"> it is considered as one of the best woods in the market</w:t>
      </w:r>
      <w:r w:rsidR="00E2194A" w:rsidRPr="00B6396A">
        <w:rPr>
          <w:rFonts w:asciiTheme="minorHAnsi" w:hAnsiTheme="minorHAnsi" w:cs="Times New Roman"/>
          <w:szCs w:val="24"/>
        </w:rPr>
        <w:t xml:space="preserve">; </w:t>
      </w:r>
      <w:r w:rsidR="002F04C5" w:rsidRPr="00B6396A">
        <w:rPr>
          <w:rFonts w:asciiTheme="minorHAnsi" w:hAnsiTheme="minorHAnsi" w:cs="Times New Roman"/>
          <w:szCs w:val="24"/>
        </w:rPr>
        <w:t>and</w:t>
      </w:r>
      <w:r w:rsidR="0025023F" w:rsidRPr="00B6396A">
        <w:rPr>
          <w:rFonts w:asciiTheme="minorHAnsi" w:hAnsiTheme="minorHAnsi" w:cs="Times New Roman"/>
          <w:szCs w:val="24"/>
        </w:rPr>
        <w:t xml:space="preserve"> Choiba (</w:t>
      </w:r>
      <w:r w:rsidR="0025023F" w:rsidRPr="00B6396A">
        <w:rPr>
          <w:rFonts w:asciiTheme="minorHAnsi" w:hAnsiTheme="minorHAnsi" w:cs="Times New Roman"/>
          <w:i/>
          <w:szCs w:val="24"/>
        </w:rPr>
        <w:t>Dipteryx oleifera</w:t>
      </w:r>
      <w:r w:rsidR="0025023F" w:rsidRPr="00B6396A">
        <w:rPr>
          <w:rFonts w:asciiTheme="minorHAnsi" w:hAnsiTheme="minorHAnsi" w:cs="Times New Roman"/>
          <w:szCs w:val="24"/>
        </w:rPr>
        <w:t>)</w:t>
      </w:r>
      <w:r w:rsidR="00E2194A" w:rsidRPr="00B6396A">
        <w:rPr>
          <w:rFonts w:asciiTheme="minorHAnsi" w:hAnsiTheme="minorHAnsi" w:cs="Times New Roman"/>
          <w:szCs w:val="24"/>
        </w:rPr>
        <w:t>,</w:t>
      </w:r>
      <w:r w:rsidR="002F04C5" w:rsidRPr="00B6396A">
        <w:rPr>
          <w:rFonts w:asciiTheme="minorHAnsi" w:hAnsiTheme="minorHAnsi" w:cs="Times New Roman"/>
          <w:szCs w:val="24"/>
        </w:rPr>
        <w:t xml:space="preserve"> of which the whole plant is used </w:t>
      </w:r>
      <w:r w:rsidR="0031521B" w:rsidRPr="00B6396A">
        <w:rPr>
          <w:rFonts w:asciiTheme="minorHAnsi" w:hAnsiTheme="minorHAnsi" w:cs="Times New Roman"/>
          <w:szCs w:val="24"/>
        </w:rPr>
        <w:t xml:space="preserve">from the stalk to the leaves and fruit. </w:t>
      </w:r>
      <w:r w:rsidR="00E2194A" w:rsidRPr="00B6396A">
        <w:rPr>
          <w:rFonts w:asciiTheme="minorHAnsi" w:hAnsiTheme="minorHAnsi" w:cs="Times New Roman"/>
          <w:szCs w:val="24"/>
        </w:rPr>
        <w:t xml:space="preserve">This </w:t>
      </w:r>
      <w:r w:rsidR="00D55313" w:rsidRPr="00B6396A">
        <w:rPr>
          <w:rFonts w:asciiTheme="minorHAnsi" w:hAnsiTheme="minorHAnsi" w:cs="Times New Roman"/>
          <w:szCs w:val="24"/>
        </w:rPr>
        <w:t>region</w:t>
      </w:r>
      <w:r w:rsidR="0031521B" w:rsidRPr="00B6396A">
        <w:rPr>
          <w:rFonts w:asciiTheme="minorHAnsi" w:hAnsiTheme="minorHAnsi" w:cs="Times New Roman"/>
          <w:szCs w:val="24"/>
        </w:rPr>
        <w:t xml:space="preserve"> </w:t>
      </w:r>
      <w:r w:rsidR="00E2194A" w:rsidRPr="00B6396A">
        <w:rPr>
          <w:rFonts w:asciiTheme="minorHAnsi" w:hAnsiTheme="minorHAnsi" w:cs="Times New Roman"/>
          <w:szCs w:val="24"/>
        </w:rPr>
        <w:t xml:space="preserve">serves as </w:t>
      </w:r>
      <w:r w:rsidR="00D55313" w:rsidRPr="00B6396A">
        <w:rPr>
          <w:rFonts w:asciiTheme="minorHAnsi" w:hAnsiTheme="minorHAnsi" w:cs="Times New Roman"/>
          <w:szCs w:val="24"/>
        </w:rPr>
        <w:t>habitat</w:t>
      </w:r>
      <w:r w:rsidR="0031521B" w:rsidRPr="00B6396A">
        <w:rPr>
          <w:rFonts w:asciiTheme="minorHAnsi" w:hAnsiTheme="minorHAnsi" w:cs="Times New Roman"/>
          <w:szCs w:val="24"/>
        </w:rPr>
        <w:t xml:space="preserve"> for </w:t>
      </w:r>
      <w:r w:rsidR="001F449A" w:rsidRPr="00B6396A">
        <w:rPr>
          <w:rFonts w:asciiTheme="minorHAnsi" w:hAnsiTheme="minorHAnsi" w:cs="Times New Roman"/>
          <w:szCs w:val="24"/>
        </w:rPr>
        <w:t xml:space="preserve">animal </w:t>
      </w:r>
      <w:r w:rsidR="0031521B" w:rsidRPr="00B6396A">
        <w:rPr>
          <w:rFonts w:asciiTheme="minorHAnsi" w:hAnsiTheme="minorHAnsi" w:cs="Times New Roman"/>
          <w:szCs w:val="24"/>
        </w:rPr>
        <w:t>endemic species that are also globally endangered</w:t>
      </w:r>
      <w:r w:rsidR="00E2194A" w:rsidRPr="00B6396A">
        <w:rPr>
          <w:rFonts w:asciiTheme="minorHAnsi" w:hAnsiTheme="minorHAnsi" w:cs="Times New Roman"/>
          <w:szCs w:val="24"/>
        </w:rPr>
        <w:t>, such</w:t>
      </w:r>
      <w:r w:rsidR="0031521B" w:rsidRPr="00B6396A">
        <w:rPr>
          <w:rFonts w:asciiTheme="minorHAnsi" w:hAnsiTheme="minorHAnsi" w:cs="Times New Roman"/>
          <w:szCs w:val="24"/>
        </w:rPr>
        <w:t xml:space="preserve"> as the </w:t>
      </w:r>
      <w:r w:rsidR="001F449A" w:rsidRPr="00B6396A">
        <w:rPr>
          <w:rFonts w:asciiTheme="minorHAnsi" w:hAnsiTheme="minorHAnsi" w:cs="Times New Roman"/>
          <w:szCs w:val="24"/>
        </w:rPr>
        <w:t xml:space="preserve">black-headed spider monkey </w:t>
      </w:r>
      <w:r w:rsidR="0025023F" w:rsidRPr="00B6396A">
        <w:rPr>
          <w:rFonts w:asciiTheme="minorHAnsi" w:hAnsiTheme="minorHAnsi" w:cs="Times New Roman"/>
          <w:szCs w:val="24"/>
        </w:rPr>
        <w:t>(</w:t>
      </w:r>
      <w:r w:rsidR="0025023F" w:rsidRPr="00B6396A">
        <w:rPr>
          <w:rFonts w:asciiTheme="minorHAnsi" w:hAnsiTheme="minorHAnsi" w:cs="Times New Roman"/>
          <w:bCs/>
          <w:i/>
          <w:iCs/>
          <w:szCs w:val="24"/>
        </w:rPr>
        <w:t>Ateles fusciceps</w:t>
      </w:r>
      <w:r w:rsidR="0025023F" w:rsidRPr="00B6396A">
        <w:rPr>
          <w:rFonts w:asciiTheme="minorHAnsi" w:hAnsiTheme="minorHAnsi" w:cs="Times New Roman"/>
          <w:bCs/>
          <w:iCs/>
          <w:szCs w:val="24"/>
        </w:rPr>
        <w:t>)</w:t>
      </w:r>
      <w:r w:rsidR="0025023F" w:rsidRPr="00B6396A">
        <w:rPr>
          <w:rFonts w:asciiTheme="minorHAnsi" w:hAnsiTheme="minorHAnsi" w:cs="Times New Roman"/>
          <w:szCs w:val="24"/>
        </w:rPr>
        <w:t xml:space="preserve">, </w:t>
      </w:r>
      <w:r w:rsidR="001F449A" w:rsidRPr="00B6396A">
        <w:rPr>
          <w:rFonts w:asciiTheme="minorHAnsi" w:hAnsiTheme="minorHAnsi" w:cs="Times New Roman"/>
          <w:szCs w:val="24"/>
        </w:rPr>
        <w:t xml:space="preserve">the Baudó guan </w:t>
      </w:r>
      <w:r w:rsidR="0025023F" w:rsidRPr="00B6396A">
        <w:rPr>
          <w:rFonts w:asciiTheme="minorHAnsi" w:hAnsiTheme="minorHAnsi" w:cs="Times New Roman"/>
          <w:szCs w:val="24"/>
        </w:rPr>
        <w:t>(</w:t>
      </w:r>
      <w:r w:rsidR="0025023F" w:rsidRPr="00B6396A">
        <w:rPr>
          <w:rFonts w:asciiTheme="minorHAnsi" w:hAnsiTheme="minorHAnsi" w:cs="Times New Roman"/>
          <w:i/>
          <w:szCs w:val="24"/>
        </w:rPr>
        <w:t>Penelope ortoni</w:t>
      </w:r>
      <w:r w:rsidR="0025023F" w:rsidRPr="00B6396A">
        <w:rPr>
          <w:rFonts w:asciiTheme="minorHAnsi" w:hAnsiTheme="minorHAnsi" w:cs="Times New Roman"/>
          <w:szCs w:val="24"/>
        </w:rPr>
        <w:t>) (</w:t>
      </w:r>
      <w:r w:rsidR="00E2194A" w:rsidRPr="00B6396A">
        <w:rPr>
          <w:rFonts w:asciiTheme="minorHAnsi" w:hAnsiTheme="minorHAnsi" w:cs="Times New Roman"/>
          <w:szCs w:val="24"/>
        </w:rPr>
        <w:t>endangered</w:t>
      </w:r>
      <w:r w:rsidR="0025023F" w:rsidRPr="00B6396A">
        <w:rPr>
          <w:rFonts w:asciiTheme="minorHAnsi" w:hAnsiTheme="minorHAnsi" w:cs="Times New Roman"/>
          <w:szCs w:val="24"/>
        </w:rPr>
        <w:t xml:space="preserve">), </w:t>
      </w:r>
      <w:r w:rsidR="001F449A" w:rsidRPr="00B6396A">
        <w:rPr>
          <w:rFonts w:asciiTheme="minorHAnsi" w:hAnsiTheme="minorHAnsi" w:cs="Times New Roman"/>
          <w:szCs w:val="24"/>
        </w:rPr>
        <w:t xml:space="preserve">the long-wattled umbrella bird </w:t>
      </w:r>
      <w:r w:rsidR="0025023F" w:rsidRPr="00B6396A">
        <w:rPr>
          <w:rFonts w:asciiTheme="minorHAnsi" w:hAnsiTheme="minorHAnsi" w:cs="Times New Roman"/>
          <w:szCs w:val="24"/>
        </w:rPr>
        <w:t>(</w:t>
      </w:r>
      <w:r w:rsidR="0025023F" w:rsidRPr="00B6396A">
        <w:rPr>
          <w:rFonts w:asciiTheme="minorHAnsi" w:hAnsiTheme="minorHAnsi" w:cs="Times New Roman"/>
          <w:i/>
          <w:szCs w:val="24"/>
        </w:rPr>
        <w:t>Cephalopterus penduliger</w:t>
      </w:r>
      <w:r w:rsidR="0025023F" w:rsidRPr="00B6396A">
        <w:rPr>
          <w:rFonts w:asciiTheme="minorHAnsi" w:hAnsiTheme="minorHAnsi" w:cs="Times New Roman"/>
          <w:szCs w:val="24"/>
        </w:rPr>
        <w:t xml:space="preserve">) (vulnerable), </w:t>
      </w:r>
      <w:r w:rsidR="000D3009" w:rsidRPr="00B6396A">
        <w:rPr>
          <w:rFonts w:asciiTheme="minorHAnsi" w:hAnsiTheme="minorHAnsi" w:cs="Times New Roman"/>
          <w:szCs w:val="24"/>
        </w:rPr>
        <w:t xml:space="preserve">the colorful puffleg </w:t>
      </w:r>
      <w:r w:rsidR="0025023F" w:rsidRPr="00B6396A">
        <w:rPr>
          <w:rFonts w:asciiTheme="minorHAnsi" w:hAnsiTheme="minorHAnsi" w:cs="Times New Roman"/>
          <w:szCs w:val="24"/>
        </w:rPr>
        <w:t>(</w:t>
      </w:r>
      <w:r w:rsidR="0025023F" w:rsidRPr="00B6396A">
        <w:rPr>
          <w:rFonts w:asciiTheme="minorHAnsi" w:hAnsiTheme="minorHAnsi" w:cs="Times New Roman"/>
          <w:i/>
          <w:szCs w:val="24"/>
        </w:rPr>
        <w:t>Eriocnemis mirabilis</w:t>
      </w:r>
      <w:r w:rsidR="0025023F" w:rsidRPr="00B6396A">
        <w:rPr>
          <w:rFonts w:asciiTheme="minorHAnsi" w:hAnsiTheme="minorHAnsi" w:cs="Times New Roman"/>
          <w:szCs w:val="24"/>
        </w:rPr>
        <w:t>) (</w:t>
      </w:r>
      <w:r w:rsidR="000D3009" w:rsidRPr="00B6396A">
        <w:rPr>
          <w:rFonts w:asciiTheme="minorHAnsi" w:hAnsiTheme="minorHAnsi" w:cs="Times New Roman"/>
          <w:szCs w:val="24"/>
        </w:rPr>
        <w:t>critically endangered</w:t>
      </w:r>
      <w:r w:rsidR="0025023F" w:rsidRPr="00B6396A">
        <w:rPr>
          <w:rFonts w:asciiTheme="minorHAnsi" w:hAnsiTheme="minorHAnsi" w:cs="Times New Roman"/>
          <w:szCs w:val="24"/>
        </w:rPr>
        <w:t>)</w:t>
      </w:r>
      <w:r w:rsidR="00E2194A" w:rsidRPr="00B6396A">
        <w:rPr>
          <w:rFonts w:asciiTheme="minorHAnsi" w:hAnsiTheme="minorHAnsi" w:cs="Times New Roman"/>
          <w:szCs w:val="24"/>
        </w:rPr>
        <w:t>,</w:t>
      </w:r>
      <w:r w:rsidR="0025023F" w:rsidRPr="00B6396A">
        <w:rPr>
          <w:rFonts w:asciiTheme="minorHAnsi" w:hAnsiTheme="minorHAnsi" w:cs="Times New Roman"/>
          <w:szCs w:val="24"/>
        </w:rPr>
        <w:t xml:space="preserve"> </w:t>
      </w:r>
      <w:r w:rsidR="002D2A48" w:rsidRPr="00B6396A">
        <w:rPr>
          <w:rFonts w:asciiTheme="minorHAnsi" w:hAnsiTheme="minorHAnsi" w:cs="Times New Roman"/>
          <w:szCs w:val="24"/>
        </w:rPr>
        <w:t xml:space="preserve">and </w:t>
      </w:r>
      <w:r w:rsidR="000D3009" w:rsidRPr="00B6396A">
        <w:rPr>
          <w:rFonts w:asciiTheme="minorHAnsi" w:hAnsiTheme="minorHAnsi" w:cs="Times New Roman"/>
          <w:szCs w:val="24"/>
        </w:rPr>
        <w:t xml:space="preserve">the Baudó oropendola </w:t>
      </w:r>
      <w:r w:rsidR="0025023F" w:rsidRPr="00B6396A">
        <w:rPr>
          <w:rFonts w:asciiTheme="minorHAnsi" w:hAnsiTheme="minorHAnsi" w:cs="Times New Roman"/>
          <w:szCs w:val="24"/>
        </w:rPr>
        <w:t>(</w:t>
      </w:r>
      <w:r w:rsidR="0025023F" w:rsidRPr="00B6396A">
        <w:rPr>
          <w:rFonts w:asciiTheme="minorHAnsi" w:hAnsiTheme="minorHAnsi" w:cs="Times New Roman"/>
          <w:i/>
          <w:szCs w:val="24"/>
        </w:rPr>
        <w:t>Psarocolius cassini</w:t>
      </w:r>
      <w:r w:rsidR="0025023F" w:rsidRPr="00B6396A">
        <w:rPr>
          <w:rFonts w:asciiTheme="minorHAnsi" w:hAnsiTheme="minorHAnsi" w:cs="Times New Roman"/>
          <w:szCs w:val="24"/>
        </w:rPr>
        <w:t>) (</w:t>
      </w:r>
      <w:r w:rsidR="00E2194A" w:rsidRPr="00B6396A">
        <w:rPr>
          <w:rFonts w:asciiTheme="minorHAnsi" w:hAnsiTheme="minorHAnsi" w:cs="Times New Roman"/>
          <w:szCs w:val="24"/>
        </w:rPr>
        <w:t>en</w:t>
      </w:r>
      <w:r w:rsidR="002D2A48" w:rsidRPr="00B6396A">
        <w:rPr>
          <w:rFonts w:asciiTheme="minorHAnsi" w:hAnsiTheme="minorHAnsi" w:cs="Times New Roman"/>
          <w:szCs w:val="24"/>
        </w:rPr>
        <w:t>danger</w:t>
      </w:r>
      <w:r w:rsidR="00E2194A" w:rsidRPr="00B6396A">
        <w:rPr>
          <w:rFonts w:asciiTheme="minorHAnsi" w:hAnsiTheme="minorHAnsi" w:cs="Times New Roman"/>
          <w:szCs w:val="24"/>
        </w:rPr>
        <w:t>ed</w:t>
      </w:r>
      <w:r w:rsidR="0025023F" w:rsidRPr="00B6396A">
        <w:rPr>
          <w:rFonts w:asciiTheme="minorHAnsi" w:hAnsiTheme="minorHAnsi" w:cs="Times New Roman"/>
          <w:szCs w:val="24"/>
        </w:rPr>
        <w:t>)</w:t>
      </w:r>
      <w:r w:rsidR="0025023F" w:rsidRPr="00B6396A">
        <w:rPr>
          <w:rStyle w:val="FootnoteReference"/>
          <w:rFonts w:asciiTheme="minorHAnsi" w:hAnsiTheme="minorHAnsi" w:cs="Times New Roman"/>
          <w:szCs w:val="24"/>
        </w:rPr>
        <w:footnoteReference w:id="93"/>
      </w:r>
      <w:r w:rsidR="0025023F" w:rsidRPr="00B6396A">
        <w:rPr>
          <w:rFonts w:asciiTheme="minorHAnsi" w:hAnsiTheme="minorHAnsi" w:cs="Times New Roman"/>
          <w:szCs w:val="24"/>
        </w:rPr>
        <w:t xml:space="preserve">. </w:t>
      </w:r>
      <w:r w:rsidR="002D2A48" w:rsidRPr="00B6396A">
        <w:rPr>
          <w:rFonts w:asciiTheme="minorHAnsi" w:hAnsiTheme="minorHAnsi" w:cs="Times New Roman"/>
          <w:szCs w:val="24"/>
        </w:rPr>
        <w:t>There are other species under threat categories</w:t>
      </w:r>
      <w:r w:rsidR="000D3009" w:rsidRPr="00B6396A">
        <w:rPr>
          <w:rFonts w:asciiTheme="minorHAnsi" w:hAnsiTheme="minorHAnsi" w:cs="Times New Roman"/>
          <w:szCs w:val="24"/>
        </w:rPr>
        <w:t xml:space="preserve"> including the</w:t>
      </w:r>
      <w:r w:rsidR="00E2194A" w:rsidRPr="00B6396A">
        <w:rPr>
          <w:rFonts w:asciiTheme="minorHAnsi" w:hAnsiTheme="minorHAnsi" w:cs="Times New Roman"/>
          <w:szCs w:val="24"/>
        </w:rPr>
        <w:t xml:space="preserve"> </w:t>
      </w:r>
      <w:r w:rsidR="002D2A48" w:rsidRPr="00B6396A">
        <w:rPr>
          <w:rFonts w:asciiTheme="minorHAnsi" w:hAnsiTheme="minorHAnsi" w:cs="Times New Roman"/>
          <w:szCs w:val="24"/>
        </w:rPr>
        <w:t>spectacled bear</w:t>
      </w:r>
      <w:r w:rsidR="00F0220A" w:rsidRPr="00B6396A">
        <w:rPr>
          <w:rFonts w:asciiTheme="minorHAnsi" w:hAnsiTheme="minorHAnsi" w:cs="Times New Roman"/>
          <w:szCs w:val="24"/>
        </w:rPr>
        <w:t xml:space="preserve"> </w:t>
      </w:r>
      <w:r w:rsidR="0025023F" w:rsidRPr="00B6396A">
        <w:rPr>
          <w:rFonts w:asciiTheme="minorHAnsi" w:hAnsiTheme="minorHAnsi" w:cs="Times New Roman"/>
          <w:szCs w:val="24"/>
        </w:rPr>
        <w:t>(</w:t>
      </w:r>
      <w:r w:rsidR="0025023F" w:rsidRPr="00B6396A">
        <w:rPr>
          <w:rFonts w:asciiTheme="minorHAnsi" w:hAnsiTheme="minorHAnsi" w:cs="Times New Roman"/>
          <w:i/>
          <w:szCs w:val="24"/>
        </w:rPr>
        <w:t>Tremarctos ornatus)</w:t>
      </w:r>
      <w:r w:rsidR="00BF1B9A" w:rsidRPr="00B6396A">
        <w:rPr>
          <w:rFonts w:asciiTheme="minorHAnsi" w:hAnsiTheme="minorHAnsi" w:cs="Times New Roman"/>
          <w:i/>
          <w:szCs w:val="24"/>
        </w:rPr>
        <w:t xml:space="preserve"> </w:t>
      </w:r>
      <w:r w:rsidR="00F9442C" w:rsidRPr="00B6396A">
        <w:rPr>
          <w:rFonts w:asciiTheme="minorHAnsi" w:hAnsiTheme="minorHAnsi" w:cs="Times New Roman"/>
          <w:szCs w:val="24"/>
        </w:rPr>
        <w:t>and</w:t>
      </w:r>
      <w:r w:rsidR="000D3009" w:rsidRPr="00B6396A">
        <w:rPr>
          <w:rFonts w:asciiTheme="minorHAnsi" w:hAnsiTheme="minorHAnsi" w:cs="Times New Roman"/>
          <w:szCs w:val="24"/>
        </w:rPr>
        <w:t xml:space="preserve"> the</w:t>
      </w:r>
      <w:r w:rsidR="0025023F" w:rsidRPr="00B6396A">
        <w:rPr>
          <w:rFonts w:asciiTheme="minorHAnsi" w:hAnsiTheme="minorHAnsi" w:cs="Times New Roman"/>
          <w:szCs w:val="24"/>
        </w:rPr>
        <w:t xml:space="preserve"> </w:t>
      </w:r>
      <w:r w:rsidR="00E2194A" w:rsidRPr="00B6396A">
        <w:rPr>
          <w:rFonts w:asciiTheme="minorHAnsi" w:hAnsiTheme="minorHAnsi" w:cs="Times New Roman"/>
          <w:szCs w:val="24"/>
        </w:rPr>
        <w:t xml:space="preserve">jaguar </w:t>
      </w:r>
      <w:r w:rsidR="0025023F" w:rsidRPr="00B6396A">
        <w:rPr>
          <w:rFonts w:asciiTheme="minorHAnsi" w:hAnsiTheme="minorHAnsi" w:cs="Times New Roman"/>
          <w:szCs w:val="24"/>
        </w:rPr>
        <w:t>(</w:t>
      </w:r>
      <w:r w:rsidR="0025023F" w:rsidRPr="00B6396A">
        <w:rPr>
          <w:rFonts w:asciiTheme="minorHAnsi" w:hAnsiTheme="minorHAnsi" w:cs="Times New Roman"/>
          <w:i/>
          <w:szCs w:val="24"/>
        </w:rPr>
        <w:t xml:space="preserve">Panthera onca). </w:t>
      </w:r>
      <w:r w:rsidR="00F0220A" w:rsidRPr="00B6396A">
        <w:rPr>
          <w:rFonts w:asciiTheme="minorHAnsi" w:hAnsiTheme="minorHAnsi" w:cs="Times New Roman"/>
          <w:szCs w:val="24"/>
        </w:rPr>
        <w:t xml:space="preserve">The threats affecting these species include deforestation, </w:t>
      </w:r>
      <w:r w:rsidR="00D55313" w:rsidRPr="00B6396A">
        <w:rPr>
          <w:rFonts w:asciiTheme="minorHAnsi" w:hAnsiTheme="minorHAnsi" w:cs="Times New Roman"/>
          <w:szCs w:val="24"/>
        </w:rPr>
        <w:t>habitat</w:t>
      </w:r>
      <w:r w:rsidR="00F0220A" w:rsidRPr="00B6396A">
        <w:rPr>
          <w:rFonts w:asciiTheme="minorHAnsi" w:hAnsiTheme="minorHAnsi" w:cs="Times New Roman"/>
          <w:szCs w:val="24"/>
        </w:rPr>
        <w:t xml:space="preserve"> fragmentation and </w:t>
      </w:r>
      <w:r w:rsidR="00D55313" w:rsidRPr="00B6396A">
        <w:rPr>
          <w:rFonts w:asciiTheme="minorHAnsi" w:hAnsiTheme="minorHAnsi" w:cs="Times New Roman"/>
          <w:szCs w:val="24"/>
        </w:rPr>
        <w:t>transformation</w:t>
      </w:r>
      <w:r w:rsidR="00F0220A" w:rsidRPr="00B6396A">
        <w:rPr>
          <w:rFonts w:asciiTheme="minorHAnsi" w:hAnsiTheme="minorHAnsi" w:cs="Times New Roman"/>
          <w:szCs w:val="24"/>
        </w:rPr>
        <w:t xml:space="preserve">, hunting, illegal trade, extraction of timber species, </w:t>
      </w:r>
      <w:r w:rsidR="00E2194A" w:rsidRPr="00B6396A">
        <w:rPr>
          <w:rFonts w:asciiTheme="minorHAnsi" w:hAnsiTheme="minorHAnsi" w:cs="Times New Roman"/>
          <w:szCs w:val="24"/>
        </w:rPr>
        <w:t xml:space="preserve">expansion </w:t>
      </w:r>
      <w:r w:rsidR="00F0220A" w:rsidRPr="00B6396A">
        <w:rPr>
          <w:rFonts w:asciiTheme="minorHAnsi" w:hAnsiTheme="minorHAnsi" w:cs="Times New Roman"/>
          <w:szCs w:val="24"/>
        </w:rPr>
        <w:t xml:space="preserve">of </w:t>
      </w:r>
      <w:r w:rsidR="00D55313" w:rsidRPr="00B6396A">
        <w:rPr>
          <w:rFonts w:asciiTheme="minorHAnsi" w:hAnsiTheme="minorHAnsi" w:cs="Times New Roman"/>
          <w:szCs w:val="24"/>
        </w:rPr>
        <w:t>agricultur</w:t>
      </w:r>
      <w:r w:rsidR="000D3009" w:rsidRPr="00B6396A">
        <w:rPr>
          <w:rFonts w:asciiTheme="minorHAnsi" w:hAnsiTheme="minorHAnsi" w:cs="Times New Roman"/>
          <w:szCs w:val="24"/>
        </w:rPr>
        <w:t>e</w:t>
      </w:r>
      <w:r w:rsidR="00F0220A" w:rsidRPr="00B6396A">
        <w:rPr>
          <w:rFonts w:asciiTheme="minorHAnsi" w:hAnsiTheme="minorHAnsi" w:cs="Times New Roman"/>
          <w:szCs w:val="24"/>
        </w:rPr>
        <w:t xml:space="preserve"> and </w:t>
      </w:r>
      <w:r w:rsidR="00E2194A" w:rsidRPr="00B6396A">
        <w:rPr>
          <w:rFonts w:asciiTheme="minorHAnsi" w:hAnsiTheme="minorHAnsi" w:cs="Times New Roman"/>
          <w:szCs w:val="24"/>
        </w:rPr>
        <w:t>cattle-ranching</w:t>
      </w:r>
      <w:r w:rsidR="00F0220A" w:rsidRPr="00B6396A">
        <w:rPr>
          <w:rFonts w:asciiTheme="minorHAnsi" w:hAnsiTheme="minorHAnsi" w:cs="Times New Roman"/>
          <w:szCs w:val="24"/>
        </w:rPr>
        <w:t xml:space="preserve">, and </w:t>
      </w:r>
      <w:r w:rsidR="00D55313" w:rsidRPr="00B6396A">
        <w:rPr>
          <w:rFonts w:asciiTheme="minorHAnsi" w:hAnsiTheme="minorHAnsi" w:cs="Times New Roman"/>
          <w:szCs w:val="24"/>
        </w:rPr>
        <w:t>temperature</w:t>
      </w:r>
      <w:r w:rsidR="00F0220A" w:rsidRPr="00B6396A">
        <w:rPr>
          <w:rFonts w:asciiTheme="minorHAnsi" w:hAnsiTheme="minorHAnsi" w:cs="Times New Roman"/>
          <w:szCs w:val="24"/>
        </w:rPr>
        <w:t xml:space="preserve"> change due to plant cover loss.</w:t>
      </w:r>
    </w:p>
    <w:p w14:paraId="091DE65F" w14:textId="77777777" w:rsidR="0071551E" w:rsidRPr="00B6396A" w:rsidRDefault="003075E3" w:rsidP="00072CA0">
      <w:pPr>
        <w:spacing w:after="120" w:line="240" w:lineRule="auto"/>
        <w:jc w:val="both"/>
        <w:rPr>
          <w:rFonts w:asciiTheme="minorHAnsi" w:hAnsiTheme="minorHAnsi" w:cs="Times New Roman"/>
          <w:strike/>
          <w:szCs w:val="24"/>
        </w:rPr>
      </w:pPr>
      <w:r w:rsidRPr="00B6396A">
        <w:rPr>
          <w:rFonts w:asciiTheme="minorHAnsi" w:hAnsiTheme="minorHAnsi" w:cs="Times New Roman"/>
          <w:szCs w:val="24"/>
        </w:rPr>
        <w:t>H</w:t>
      </w:r>
      <w:r w:rsidR="00F0220A" w:rsidRPr="00B6396A">
        <w:rPr>
          <w:rFonts w:asciiTheme="minorHAnsi" w:hAnsiTheme="minorHAnsi" w:cs="Times New Roman"/>
          <w:szCs w:val="24"/>
        </w:rPr>
        <w:t>ydrobiological resource</w:t>
      </w:r>
      <w:r w:rsidR="00E2194A" w:rsidRPr="00B6396A">
        <w:rPr>
          <w:rFonts w:asciiTheme="minorHAnsi" w:hAnsiTheme="minorHAnsi" w:cs="Times New Roman"/>
          <w:szCs w:val="24"/>
        </w:rPr>
        <w:t>s</w:t>
      </w:r>
      <w:r w:rsidRPr="00B6396A">
        <w:rPr>
          <w:rFonts w:asciiTheme="minorHAnsi" w:hAnsiTheme="minorHAnsi" w:cs="Times New Roman"/>
          <w:szCs w:val="24"/>
        </w:rPr>
        <w:t xml:space="preserve"> such as </w:t>
      </w:r>
      <w:r w:rsidR="009653FE" w:rsidRPr="00B6396A">
        <w:rPr>
          <w:rFonts w:asciiTheme="minorHAnsi" w:hAnsiTheme="minorHAnsi" w:cs="Times New Roman"/>
          <w:szCs w:val="24"/>
        </w:rPr>
        <w:t xml:space="preserve">freshwater </w:t>
      </w:r>
      <w:r w:rsidRPr="00B6396A">
        <w:rPr>
          <w:rFonts w:asciiTheme="minorHAnsi" w:hAnsiTheme="minorHAnsi" w:cs="Times New Roman"/>
          <w:szCs w:val="24"/>
        </w:rPr>
        <w:t xml:space="preserve">fish are overexploited </w:t>
      </w:r>
      <w:r w:rsidR="00652EA6" w:rsidRPr="00B6396A">
        <w:rPr>
          <w:rFonts w:asciiTheme="minorHAnsi" w:hAnsiTheme="minorHAnsi" w:cs="Times New Roman"/>
          <w:szCs w:val="24"/>
        </w:rPr>
        <w:t xml:space="preserve">for </w:t>
      </w:r>
      <w:r w:rsidR="00D55313" w:rsidRPr="00B6396A">
        <w:rPr>
          <w:rFonts w:asciiTheme="minorHAnsi" w:hAnsiTheme="minorHAnsi" w:cs="Times New Roman"/>
          <w:szCs w:val="24"/>
        </w:rPr>
        <w:t>self-consumption</w:t>
      </w:r>
      <w:r w:rsidRPr="00B6396A">
        <w:rPr>
          <w:rFonts w:asciiTheme="minorHAnsi" w:hAnsiTheme="minorHAnsi" w:cs="Times New Roman"/>
          <w:szCs w:val="24"/>
        </w:rPr>
        <w:t xml:space="preserve"> </w:t>
      </w:r>
      <w:r w:rsidR="00652EA6" w:rsidRPr="00B6396A">
        <w:rPr>
          <w:rFonts w:asciiTheme="minorHAnsi" w:hAnsiTheme="minorHAnsi" w:cs="Times New Roman"/>
          <w:szCs w:val="24"/>
        </w:rPr>
        <w:t xml:space="preserve">and </w:t>
      </w:r>
      <w:r w:rsidRPr="00B6396A">
        <w:rPr>
          <w:rFonts w:asciiTheme="minorHAnsi" w:hAnsiTheme="minorHAnsi" w:cs="Times New Roman"/>
          <w:szCs w:val="24"/>
        </w:rPr>
        <w:t>sale;</w:t>
      </w:r>
      <w:r w:rsidR="00652EA6" w:rsidRPr="00B6396A">
        <w:rPr>
          <w:rFonts w:asciiTheme="minorHAnsi" w:hAnsiTheme="minorHAnsi" w:cs="Times New Roman"/>
          <w:szCs w:val="24"/>
        </w:rPr>
        <w:t xml:space="preserve"> </w:t>
      </w:r>
      <w:r w:rsidR="00E2194A" w:rsidRPr="00B6396A">
        <w:rPr>
          <w:rFonts w:asciiTheme="minorHAnsi" w:hAnsiTheme="minorHAnsi" w:cs="Times New Roman"/>
          <w:szCs w:val="24"/>
        </w:rPr>
        <w:t>this phenomenon is</w:t>
      </w:r>
      <w:r w:rsidR="00652EA6" w:rsidRPr="00B6396A">
        <w:rPr>
          <w:rFonts w:asciiTheme="minorHAnsi" w:hAnsiTheme="minorHAnsi" w:cs="Times New Roman"/>
          <w:szCs w:val="24"/>
        </w:rPr>
        <w:t xml:space="preserve"> </w:t>
      </w:r>
      <w:r w:rsidRPr="00B6396A">
        <w:rPr>
          <w:rFonts w:asciiTheme="minorHAnsi" w:hAnsiTheme="minorHAnsi" w:cs="Times New Roman"/>
          <w:szCs w:val="24"/>
        </w:rPr>
        <w:t>most critical in</w:t>
      </w:r>
      <w:r w:rsidR="00652EA6" w:rsidRPr="00B6396A">
        <w:rPr>
          <w:rFonts w:asciiTheme="minorHAnsi" w:hAnsiTheme="minorHAnsi" w:cs="Times New Roman"/>
          <w:szCs w:val="24"/>
        </w:rPr>
        <w:t xml:space="preserve"> </w:t>
      </w:r>
      <w:r w:rsidR="00E2194A" w:rsidRPr="00B6396A">
        <w:rPr>
          <w:rFonts w:asciiTheme="minorHAnsi" w:hAnsiTheme="minorHAnsi" w:cs="Times New Roman"/>
          <w:szCs w:val="24"/>
        </w:rPr>
        <w:t xml:space="preserve">areas </w:t>
      </w:r>
      <w:r w:rsidR="00652EA6" w:rsidRPr="00B6396A">
        <w:rPr>
          <w:rFonts w:asciiTheme="minorHAnsi" w:hAnsiTheme="minorHAnsi" w:cs="Times New Roman"/>
          <w:szCs w:val="24"/>
        </w:rPr>
        <w:t xml:space="preserve">affected by </w:t>
      </w:r>
      <w:r w:rsidRPr="00B6396A">
        <w:rPr>
          <w:rFonts w:asciiTheme="minorHAnsi" w:hAnsiTheme="minorHAnsi" w:cs="Times New Roman"/>
          <w:szCs w:val="24"/>
        </w:rPr>
        <w:t xml:space="preserve">the armed </w:t>
      </w:r>
      <w:r w:rsidR="00652EA6" w:rsidRPr="00B6396A">
        <w:rPr>
          <w:rFonts w:asciiTheme="minorHAnsi" w:hAnsiTheme="minorHAnsi" w:cs="Times New Roman"/>
          <w:szCs w:val="24"/>
        </w:rPr>
        <w:t>conflict</w:t>
      </w:r>
      <w:r w:rsidRPr="00B6396A">
        <w:rPr>
          <w:rFonts w:asciiTheme="minorHAnsi" w:hAnsiTheme="minorHAnsi" w:cs="Times New Roman"/>
          <w:szCs w:val="24"/>
        </w:rPr>
        <w:t xml:space="preserve"> where that has been </w:t>
      </w:r>
      <w:r w:rsidR="009653FE" w:rsidRPr="00B6396A">
        <w:rPr>
          <w:rFonts w:asciiTheme="minorHAnsi" w:hAnsiTheme="minorHAnsi" w:cs="Times New Roman"/>
          <w:szCs w:val="24"/>
        </w:rPr>
        <w:t xml:space="preserve">a high demand </w:t>
      </w:r>
      <w:r w:rsidRPr="00B6396A">
        <w:rPr>
          <w:rFonts w:asciiTheme="minorHAnsi" w:hAnsiTheme="minorHAnsi" w:cs="Times New Roman"/>
          <w:szCs w:val="24"/>
        </w:rPr>
        <w:t>for these resources.</w:t>
      </w:r>
      <w:r w:rsidR="0025023F" w:rsidRPr="00B6396A">
        <w:rPr>
          <w:rStyle w:val="FootnoteReference"/>
          <w:rFonts w:asciiTheme="minorHAnsi" w:hAnsiTheme="minorHAnsi" w:cs="Times New Roman"/>
          <w:szCs w:val="24"/>
        </w:rPr>
        <w:footnoteReference w:id="94"/>
      </w:r>
      <w:r w:rsidR="0025023F" w:rsidRPr="00B6396A">
        <w:rPr>
          <w:rFonts w:asciiTheme="minorHAnsi" w:hAnsiTheme="minorHAnsi" w:cs="Times New Roman"/>
          <w:szCs w:val="24"/>
        </w:rPr>
        <w:t xml:space="preserve"> </w:t>
      </w:r>
      <w:r w:rsidR="00652EA6" w:rsidRPr="00B6396A">
        <w:rPr>
          <w:rFonts w:asciiTheme="minorHAnsi" w:hAnsiTheme="minorHAnsi" w:cs="Times New Roman"/>
          <w:szCs w:val="24"/>
        </w:rPr>
        <w:t xml:space="preserve">Additionally, </w:t>
      </w:r>
      <w:r w:rsidRPr="00B6396A">
        <w:rPr>
          <w:rFonts w:asciiTheme="minorHAnsi" w:hAnsiTheme="minorHAnsi" w:cs="Times New Roman"/>
          <w:szCs w:val="24"/>
        </w:rPr>
        <w:t>overfishing and threats to marine</w:t>
      </w:r>
      <w:r w:rsidR="00A338C0" w:rsidRPr="00B6396A">
        <w:rPr>
          <w:rFonts w:asciiTheme="minorHAnsi" w:hAnsiTheme="minorHAnsi" w:cs="Times New Roman"/>
          <w:szCs w:val="24"/>
        </w:rPr>
        <w:t xml:space="preserve"> </w:t>
      </w:r>
      <w:r w:rsidR="001A005F" w:rsidRPr="00B6396A">
        <w:rPr>
          <w:rFonts w:asciiTheme="minorHAnsi" w:hAnsiTheme="minorHAnsi" w:cs="Times New Roman"/>
          <w:szCs w:val="24"/>
        </w:rPr>
        <w:t xml:space="preserve">wildlife </w:t>
      </w:r>
      <w:r w:rsidR="009653FE" w:rsidRPr="00B6396A">
        <w:rPr>
          <w:rFonts w:asciiTheme="minorHAnsi" w:hAnsiTheme="minorHAnsi" w:cs="Times New Roman"/>
          <w:szCs w:val="24"/>
        </w:rPr>
        <w:t xml:space="preserve">is common the </w:t>
      </w:r>
      <w:r w:rsidR="009653FE" w:rsidRPr="00B6396A">
        <w:rPr>
          <w:rFonts w:asciiTheme="minorHAnsi" w:hAnsiTheme="minorHAnsi" w:cs="Times New Roman"/>
          <w:szCs w:val="24"/>
        </w:rPr>
        <w:lastRenderedPageBreak/>
        <w:t>coastal areas</w:t>
      </w:r>
      <w:r w:rsidR="00A338C0" w:rsidRPr="00B6396A">
        <w:rPr>
          <w:rFonts w:asciiTheme="minorHAnsi" w:hAnsiTheme="minorHAnsi" w:cs="Times New Roman"/>
          <w:szCs w:val="24"/>
        </w:rPr>
        <w:t xml:space="preserve"> </w:t>
      </w:r>
      <w:r w:rsidR="009653FE" w:rsidRPr="00B6396A">
        <w:rPr>
          <w:rFonts w:asciiTheme="minorHAnsi" w:hAnsiTheme="minorHAnsi" w:cs="Times New Roman"/>
          <w:szCs w:val="24"/>
        </w:rPr>
        <w:t xml:space="preserve">of </w:t>
      </w:r>
      <w:r w:rsidR="0025023F" w:rsidRPr="00B6396A">
        <w:rPr>
          <w:rFonts w:asciiTheme="minorHAnsi" w:hAnsiTheme="minorHAnsi" w:cs="Times New Roman"/>
          <w:szCs w:val="24"/>
        </w:rPr>
        <w:t xml:space="preserve">Acandí </w:t>
      </w:r>
      <w:r w:rsidR="00A338C0" w:rsidRPr="00B6396A">
        <w:rPr>
          <w:rFonts w:asciiTheme="minorHAnsi" w:hAnsiTheme="minorHAnsi" w:cs="Times New Roman"/>
          <w:szCs w:val="24"/>
        </w:rPr>
        <w:t>and</w:t>
      </w:r>
      <w:r w:rsidR="0025023F" w:rsidRPr="00B6396A">
        <w:rPr>
          <w:rFonts w:asciiTheme="minorHAnsi" w:hAnsiTheme="minorHAnsi" w:cs="Times New Roman"/>
          <w:szCs w:val="24"/>
        </w:rPr>
        <w:t xml:space="preserve"> Unguía</w:t>
      </w:r>
      <w:r w:rsidR="009653FE" w:rsidRPr="00B6396A">
        <w:rPr>
          <w:rFonts w:asciiTheme="minorHAnsi" w:hAnsiTheme="minorHAnsi" w:cs="Times New Roman"/>
          <w:szCs w:val="24"/>
        </w:rPr>
        <w:t xml:space="preserve">; these activities are carried out </w:t>
      </w:r>
      <w:r w:rsidR="00A338C0" w:rsidRPr="00B6396A">
        <w:rPr>
          <w:rFonts w:asciiTheme="minorHAnsi" w:hAnsiTheme="minorHAnsi" w:cs="Times New Roman"/>
          <w:szCs w:val="24"/>
        </w:rPr>
        <w:t xml:space="preserve">by national and international </w:t>
      </w:r>
      <w:r w:rsidR="009653FE" w:rsidRPr="00B6396A">
        <w:rPr>
          <w:rFonts w:asciiTheme="minorHAnsi" w:hAnsiTheme="minorHAnsi" w:cs="Times New Roman"/>
          <w:szCs w:val="24"/>
        </w:rPr>
        <w:t xml:space="preserve">fishing vessels </w:t>
      </w:r>
      <w:r w:rsidR="00A338C0" w:rsidRPr="00B6396A">
        <w:rPr>
          <w:rFonts w:asciiTheme="minorHAnsi" w:hAnsiTheme="minorHAnsi" w:cs="Times New Roman"/>
          <w:szCs w:val="24"/>
        </w:rPr>
        <w:t xml:space="preserve">in </w:t>
      </w:r>
      <w:r w:rsidR="009653FE" w:rsidRPr="00B6396A">
        <w:rPr>
          <w:rFonts w:asciiTheme="minorHAnsi" w:hAnsiTheme="minorHAnsi" w:cs="Times New Roman"/>
          <w:szCs w:val="24"/>
        </w:rPr>
        <w:t>restricted</w:t>
      </w:r>
      <w:r w:rsidR="00A338C0" w:rsidRPr="00B6396A">
        <w:rPr>
          <w:rFonts w:asciiTheme="minorHAnsi" w:hAnsiTheme="minorHAnsi" w:cs="Times New Roman"/>
          <w:szCs w:val="24"/>
        </w:rPr>
        <w:t xml:space="preserve"> </w:t>
      </w:r>
      <w:r w:rsidR="001A005F" w:rsidRPr="00B6396A">
        <w:rPr>
          <w:rFonts w:asciiTheme="minorHAnsi" w:hAnsiTheme="minorHAnsi" w:cs="Times New Roman"/>
          <w:szCs w:val="24"/>
        </w:rPr>
        <w:t>areas</w:t>
      </w:r>
      <w:r w:rsidR="0025023F" w:rsidRPr="00B6396A">
        <w:rPr>
          <w:rStyle w:val="FootnoteReference"/>
          <w:rFonts w:asciiTheme="minorHAnsi" w:hAnsiTheme="minorHAnsi" w:cs="Times New Roman"/>
          <w:szCs w:val="24"/>
        </w:rPr>
        <w:footnoteReference w:id="95"/>
      </w:r>
      <w:r w:rsidR="0071551E" w:rsidRPr="00B6396A">
        <w:rPr>
          <w:rFonts w:asciiTheme="minorHAnsi" w:hAnsiTheme="minorHAnsi" w:cs="Times New Roman"/>
          <w:szCs w:val="24"/>
        </w:rPr>
        <w:t>.</w:t>
      </w:r>
    </w:p>
    <w:p w14:paraId="5B1B7418" w14:textId="77777777" w:rsidR="006F4994" w:rsidRPr="00B6396A" w:rsidRDefault="006F4994" w:rsidP="00072CA0">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b/>
          <w:szCs w:val="24"/>
        </w:rPr>
        <w:t>C</w:t>
      </w:r>
      <w:r w:rsidR="00A338C0" w:rsidRPr="00B6396A">
        <w:rPr>
          <w:rFonts w:asciiTheme="minorHAnsi" w:hAnsiTheme="minorHAnsi" w:cs="Times New Roman"/>
          <w:b/>
          <w:szCs w:val="24"/>
        </w:rPr>
        <w:t xml:space="preserve">limate </w:t>
      </w:r>
      <w:r w:rsidRPr="00B6396A">
        <w:rPr>
          <w:rFonts w:asciiTheme="minorHAnsi" w:hAnsiTheme="minorHAnsi" w:cs="Times New Roman"/>
          <w:b/>
          <w:szCs w:val="24"/>
        </w:rPr>
        <w:t>c</w:t>
      </w:r>
      <w:r w:rsidR="00A338C0" w:rsidRPr="00B6396A">
        <w:rPr>
          <w:rFonts w:asciiTheme="minorHAnsi" w:hAnsiTheme="minorHAnsi" w:cs="Times New Roman"/>
          <w:b/>
          <w:szCs w:val="24"/>
        </w:rPr>
        <w:t>hange</w:t>
      </w:r>
      <w:r w:rsidRPr="00B6396A">
        <w:rPr>
          <w:rFonts w:asciiTheme="minorHAnsi" w:hAnsiTheme="minorHAnsi" w:cs="Times New Roman"/>
          <w:szCs w:val="24"/>
        </w:rPr>
        <w:t xml:space="preserve">. </w:t>
      </w:r>
      <w:r w:rsidR="009653FE" w:rsidRPr="00B6396A">
        <w:rPr>
          <w:rFonts w:asciiTheme="minorHAnsi" w:hAnsiTheme="minorHAnsi" w:cs="Times New Roman"/>
          <w:szCs w:val="24"/>
        </w:rPr>
        <w:t>Several aspects, including the El Niño Southern Oscillation, determine climate change in the Colombian Pacific region</w:t>
      </w:r>
      <w:r w:rsidR="001A005F" w:rsidRPr="00B6396A">
        <w:rPr>
          <w:rFonts w:asciiTheme="minorHAnsi" w:hAnsiTheme="minorHAnsi" w:cs="Times New Roman"/>
          <w:szCs w:val="24"/>
        </w:rPr>
        <w:t>. The effect of this</w:t>
      </w:r>
      <w:r w:rsidR="00002E78" w:rsidRPr="00B6396A">
        <w:rPr>
          <w:rFonts w:asciiTheme="minorHAnsi" w:hAnsiTheme="minorHAnsi" w:cs="Times New Roman"/>
          <w:szCs w:val="24"/>
        </w:rPr>
        <w:t xml:space="preserve"> phenomenon is </w:t>
      </w:r>
      <w:r w:rsidR="001A005F" w:rsidRPr="00B6396A">
        <w:rPr>
          <w:rFonts w:asciiTheme="minorHAnsi" w:hAnsiTheme="minorHAnsi" w:cs="Times New Roman"/>
          <w:szCs w:val="24"/>
        </w:rPr>
        <w:t>sea level rise in the range</w:t>
      </w:r>
      <w:r w:rsidR="00002E78" w:rsidRPr="00B6396A">
        <w:rPr>
          <w:rFonts w:asciiTheme="minorHAnsi" w:hAnsiTheme="minorHAnsi" w:cs="Times New Roman"/>
          <w:szCs w:val="24"/>
        </w:rPr>
        <w:t xml:space="preserve"> of 20, 30 and 40 cm </w:t>
      </w:r>
      <w:r w:rsidR="001A005F" w:rsidRPr="00B6396A">
        <w:rPr>
          <w:rFonts w:asciiTheme="minorHAnsi" w:hAnsiTheme="minorHAnsi" w:cs="Times New Roman"/>
          <w:szCs w:val="24"/>
        </w:rPr>
        <w:t xml:space="preserve">on </w:t>
      </w:r>
      <w:r w:rsidR="00002E78" w:rsidRPr="00B6396A">
        <w:rPr>
          <w:rFonts w:asciiTheme="minorHAnsi" w:hAnsiTheme="minorHAnsi" w:cs="Times New Roman"/>
          <w:szCs w:val="24"/>
        </w:rPr>
        <w:t xml:space="preserve">the coasts of </w:t>
      </w:r>
      <w:r w:rsidRPr="00B6396A">
        <w:rPr>
          <w:rFonts w:asciiTheme="minorHAnsi" w:hAnsiTheme="minorHAnsi" w:cs="Times New Roman"/>
          <w:szCs w:val="24"/>
        </w:rPr>
        <w:t xml:space="preserve">Tumaco </w:t>
      </w:r>
      <w:r w:rsidR="00002E78" w:rsidRPr="00B6396A">
        <w:rPr>
          <w:rFonts w:asciiTheme="minorHAnsi" w:hAnsiTheme="minorHAnsi" w:cs="Times New Roman"/>
          <w:szCs w:val="24"/>
        </w:rPr>
        <w:t xml:space="preserve">and up to </w:t>
      </w:r>
      <w:r w:rsidRPr="00B6396A">
        <w:rPr>
          <w:rFonts w:asciiTheme="minorHAnsi" w:hAnsiTheme="minorHAnsi" w:cs="Times New Roman"/>
          <w:szCs w:val="24"/>
        </w:rPr>
        <w:t xml:space="preserve">60 cm </w:t>
      </w:r>
      <w:r w:rsidR="00002E78" w:rsidRPr="00B6396A">
        <w:rPr>
          <w:rFonts w:asciiTheme="minorHAnsi" w:hAnsiTheme="minorHAnsi" w:cs="Times New Roman"/>
          <w:szCs w:val="24"/>
        </w:rPr>
        <w:t>in</w:t>
      </w:r>
      <w:r w:rsidRPr="00B6396A">
        <w:rPr>
          <w:rFonts w:asciiTheme="minorHAnsi" w:hAnsiTheme="minorHAnsi" w:cs="Times New Roman"/>
          <w:szCs w:val="24"/>
        </w:rPr>
        <w:t xml:space="preserve"> </w:t>
      </w:r>
      <w:r w:rsidR="00D55313" w:rsidRPr="00B6396A">
        <w:rPr>
          <w:rFonts w:asciiTheme="minorHAnsi" w:hAnsiTheme="minorHAnsi" w:cs="Times New Roman"/>
          <w:szCs w:val="24"/>
        </w:rPr>
        <w:t>Valle del Cauca</w:t>
      </w:r>
      <w:r w:rsidR="001A005F" w:rsidRPr="00B6396A">
        <w:rPr>
          <w:rFonts w:asciiTheme="minorHAnsi" w:hAnsiTheme="minorHAnsi" w:cs="Times New Roman"/>
          <w:szCs w:val="24"/>
        </w:rPr>
        <w:t>. In addition,</w:t>
      </w:r>
      <w:r w:rsidR="00D55313" w:rsidRPr="00B6396A">
        <w:rPr>
          <w:rFonts w:asciiTheme="minorHAnsi" w:hAnsiTheme="minorHAnsi" w:cs="Times New Roman"/>
          <w:szCs w:val="24"/>
        </w:rPr>
        <w:t xml:space="preserve"> </w:t>
      </w:r>
      <w:r w:rsidR="001A005F" w:rsidRPr="00B6396A">
        <w:rPr>
          <w:rFonts w:asciiTheme="minorHAnsi" w:hAnsiTheme="minorHAnsi" w:cs="Times New Roman"/>
          <w:szCs w:val="24"/>
        </w:rPr>
        <w:t>sea temperatures are also rising,</w:t>
      </w:r>
      <w:r w:rsidR="00002E78" w:rsidRPr="00B6396A">
        <w:rPr>
          <w:rFonts w:asciiTheme="minorHAnsi" w:hAnsiTheme="minorHAnsi" w:cs="Times New Roman"/>
          <w:szCs w:val="24"/>
        </w:rPr>
        <w:t xml:space="preserve"> reaching </w:t>
      </w:r>
      <w:r w:rsidRPr="00B6396A">
        <w:rPr>
          <w:rFonts w:asciiTheme="minorHAnsi" w:hAnsiTheme="minorHAnsi" w:cs="Times New Roman"/>
          <w:szCs w:val="24"/>
        </w:rPr>
        <w:t xml:space="preserve">2°C </w:t>
      </w:r>
      <w:r w:rsidR="00002E78" w:rsidRPr="00B6396A">
        <w:rPr>
          <w:rFonts w:asciiTheme="minorHAnsi" w:hAnsiTheme="minorHAnsi" w:cs="Times New Roman"/>
          <w:szCs w:val="24"/>
        </w:rPr>
        <w:t>and</w:t>
      </w:r>
      <w:r w:rsidRPr="00B6396A">
        <w:rPr>
          <w:rFonts w:asciiTheme="minorHAnsi" w:hAnsiTheme="minorHAnsi" w:cs="Times New Roman"/>
          <w:szCs w:val="24"/>
        </w:rPr>
        <w:t xml:space="preserve"> 3°C </w:t>
      </w:r>
      <w:r w:rsidR="00002E78" w:rsidRPr="00B6396A">
        <w:rPr>
          <w:rFonts w:asciiTheme="minorHAnsi" w:hAnsiTheme="minorHAnsi" w:cs="Times New Roman"/>
          <w:szCs w:val="24"/>
        </w:rPr>
        <w:t xml:space="preserve">above normal in different </w:t>
      </w:r>
      <w:r w:rsidR="001A005F" w:rsidRPr="00B6396A">
        <w:rPr>
          <w:rFonts w:asciiTheme="minorHAnsi" w:hAnsiTheme="minorHAnsi" w:cs="Times New Roman"/>
          <w:szCs w:val="24"/>
        </w:rPr>
        <w:t>areas</w:t>
      </w:r>
      <w:r w:rsidR="00002E78" w:rsidRPr="00B6396A">
        <w:rPr>
          <w:rFonts w:asciiTheme="minorHAnsi" w:hAnsiTheme="minorHAnsi" w:cs="Times New Roman"/>
          <w:szCs w:val="24"/>
        </w:rPr>
        <w:t xml:space="preserve">. </w:t>
      </w:r>
      <w:r w:rsidR="00ED731F" w:rsidRPr="00B6396A">
        <w:rPr>
          <w:rFonts w:asciiTheme="minorHAnsi" w:hAnsiTheme="minorHAnsi" w:cs="Times New Roman"/>
          <w:szCs w:val="24"/>
        </w:rPr>
        <w:t>During the El Niño phenomenon</w:t>
      </w:r>
      <w:r w:rsidR="00F474E3" w:rsidRPr="00B6396A">
        <w:rPr>
          <w:rFonts w:asciiTheme="minorHAnsi" w:hAnsiTheme="minorHAnsi" w:cs="Times New Roman"/>
          <w:szCs w:val="24"/>
        </w:rPr>
        <w:t>,</w:t>
      </w:r>
      <w:r w:rsidR="00ED731F" w:rsidRPr="00B6396A">
        <w:rPr>
          <w:rFonts w:asciiTheme="minorHAnsi" w:hAnsiTheme="minorHAnsi" w:cs="Times New Roman"/>
          <w:szCs w:val="24"/>
        </w:rPr>
        <w:t xml:space="preserve"> </w:t>
      </w:r>
      <w:r w:rsidR="001A005F" w:rsidRPr="00B6396A">
        <w:rPr>
          <w:rFonts w:asciiTheme="minorHAnsi" w:hAnsiTheme="minorHAnsi" w:cs="Times New Roman"/>
          <w:szCs w:val="24"/>
        </w:rPr>
        <w:t xml:space="preserve">temperature </w:t>
      </w:r>
      <w:r w:rsidR="009653FE" w:rsidRPr="00B6396A">
        <w:rPr>
          <w:rFonts w:asciiTheme="minorHAnsi" w:hAnsiTheme="minorHAnsi" w:cs="Times New Roman"/>
          <w:szCs w:val="24"/>
        </w:rPr>
        <w:t xml:space="preserve">can </w:t>
      </w:r>
      <w:r w:rsidR="00ED731F" w:rsidRPr="00B6396A">
        <w:rPr>
          <w:rFonts w:asciiTheme="minorHAnsi" w:hAnsiTheme="minorHAnsi" w:cs="Times New Roman"/>
          <w:szCs w:val="24"/>
        </w:rPr>
        <w:t xml:space="preserve">increase </w:t>
      </w:r>
      <w:r w:rsidRPr="00B6396A">
        <w:rPr>
          <w:rFonts w:asciiTheme="minorHAnsi" w:hAnsiTheme="minorHAnsi" w:cs="Times New Roman"/>
          <w:szCs w:val="24"/>
        </w:rPr>
        <w:t xml:space="preserve">2°C </w:t>
      </w:r>
      <w:r w:rsidR="009653FE" w:rsidRPr="00B6396A">
        <w:rPr>
          <w:rFonts w:asciiTheme="minorHAnsi" w:hAnsiTheme="minorHAnsi" w:cs="Times New Roman"/>
          <w:szCs w:val="24"/>
        </w:rPr>
        <w:t>or more above normal, while during</w:t>
      </w:r>
      <w:r w:rsidR="00ED731F" w:rsidRPr="00B6396A">
        <w:rPr>
          <w:rFonts w:asciiTheme="minorHAnsi" w:hAnsiTheme="minorHAnsi" w:cs="Times New Roman"/>
          <w:szCs w:val="24"/>
        </w:rPr>
        <w:t xml:space="preserve"> La Niña phenomenon </w:t>
      </w:r>
      <w:r w:rsidR="009653FE" w:rsidRPr="00B6396A">
        <w:rPr>
          <w:rFonts w:asciiTheme="minorHAnsi" w:hAnsiTheme="minorHAnsi" w:cs="Times New Roman"/>
          <w:szCs w:val="24"/>
        </w:rPr>
        <w:t>there is a</w:t>
      </w:r>
      <w:r w:rsidR="00ED731F" w:rsidRPr="00B6396A">
        <w:rPr>
          <w:rFonts w:asciiTheme="minorHAnsi" w:hAnsiTheme="minorHAnsi" w:cs="Times New Roman"/>
          <w:szCs w:val="24"/>
        </w:rPr>
        <w:t xml:space="preserve"> reduction </w:t>
      </w:r>
      <w:r w:rsidR="009653FE" w:rsidRPr="00B6396A">
        <w:rPr>
          <w:rFonts w:asciiTheme="minorHAnsi" w:hAnsiTheme="minorHAnsi" w:cs="Times New Roman"/>
          <w:szCs w:val="24"/>
        </w:rPr>
        <w:t>in water temperatures</w:t>
      </w:r>
      <w:r w:rsidRPr="00B6396A">
        <w:rPr>
          <w:rFonts w:asciiTheme="minorHAnsi" w:hAnsiTheme="minorHAnsi" w:cs="Times New Roman"/>
          <w:szCs w:val="24"/>
          <w:vertAlign w:val="superscript"/>
        </w:rPr>
        <w:footnoteReference w:id="96"/>
      </w:r>
      <w:r w:rsidRPr="00B6396A">
        <w:rPr>
          <w:rFonts w:asciiTheme="minorHAnsi" w:hAnsiTheme="minorHAnsi" w:cs="Times New Roman"/>
          <w:szCs w:val="24"/>
        </w:rPr>
        <w:t>.</w:t>
      </w:r>
    </w:p>
    <w:p w14:paraId="4741B5A7" w14:textId="77777777" w:rsidR="006F4994" w:rsidRPr="00B6396A" w:rsidRDefault="00ED731F" w:rsidP="00072CA0">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climate change scenarios for </w:t>
      </w:r>
      <w:r w:rsidR="006F4994" w:rsidRPr="00B6396A">
        <w:rPr>
          <w:rFonts w:asciiTheme="minorHAnsi" w:hAnsiTheme="minorHAnsi" w:cs="Times New Roman"/>
          <w:szCs w:val="24"/>
        </w:rPr>
        <w:t xml:space="preserve">2040 </w:t>
      </w:r>
      <w:r w:rsidR="009653FE" w:rsidRPr="00B6396A">
        <w:rPr>
          <w:rFonts w:asciiTheme="minorHAnsi" w:hAnsiTheme="minorHAnsi" w:cs="Times New Roman"/>
          <w:szCs w:val="24"/>
        </w:rPr>
        <w:t xml:space="preserve">indicate </w:t>
      </w:r>
      <w:r w:rsidRPr="00B6396A">
        <w:rPr>
          <w:rFonts w:asciiTheme="minorHAnsi" w:hAnsiTheme="minorHAnsi" w:cs="Times New Roman"/>
          <w:szCs w:val="24"/>
        </w:rPr>
        <w:t>th</w:t>
      </w:r>
      <w:r w:rsidR="00F474E3" w:rsidRPr="00B6396A">
        <w:rPr>
          <w:rFonts w:asciiTheme="minorHAnsi" w:hAnsiTheme="minorHAnsi" w:cs="Times New Roman"/>
          <w:szCs w:val="24"/>
        </w:rPr>
        <w:t>at</w:t>
      </w:r>
      <w:r w:rsidRPr="00B6396A">
        <w:rPr>
          <w:rFonts w:asciiTheme="minorHAnsi" w:hAnsiTheme="minorHAnsi" w:cs="Times New Roman"/>
          <w:szCs w:val="24"/>
        </w:rPr>
        <w:t xml:space="preserve"> </w:t>
      </w:r>
      <w:r w:rsidR="001A005F" w:rsidRPr="00B6396A">
        <w:rPr>
          <w:rFonts w:asciiTheme="minorHAnsi" w:hAnsiTheme="minorHAnsi" w:cs="Times New Roman"/>
          <w:szCs w:val="24"/>
        </w:rPr>
        <w:t>main areas</w:t>
      </w:r>
      <w:r w:rsidRPr="00B6396A">
        <w:rPr>
          <w:rFonts w:asciiTheme="minorHAnsi" w:hAnsiTheme="minorHAnsi" w:cs="Times New Roman"/>
          <w:szCs w:val="24"/>
        </w:rPr>
        <w:t xml:space="preserve"> </w:t>
      </w:r>
      <w:r w:rsidR="001A005F" w:rsidRPr="00B6396A">
        <w:rPr>
          <w:rFonts w:asciiTheme="minorHAnsi" w:hAnsiTheme="minorHAnsi" w:cs="Times New Roman"/>
          <w:szCs w:val="24"/>
        </w:rPr>
        <w:t>in the country experiencing</w:t>
      </w:r>
      <w:r w:rsidRPr="00B6396A">
        <w:rPr>
          <w:rFonts w:asciiTheme="minorHAnsi" w:hAnsiTheme="minorHAnsi" w:cs="Times New Roman"/>
          <w:szCs w:val="24"/>
        </w:rPr>
        <w:t xml:space="preserve"> </w:t>
      </w:r>
      <w:r w:rsidR="001A005F" w:rsidRPr="00B6396A">
        <w:rPr>
          <w:rFonts w:asciiTheme="minorHAnsi" w:hAnsiTheme="minorHAnsi" w:cs="Times New Roman"/>
          <w:szCs w:val="24"/>
        </w:rPr>
        <w:t xml:space="preserve">a rise in </w:t>
      </w:r>
      <w:r w:rsidR="00D55313" w:rsidRPr="00B6396A">
        <w:rPr>
          <w:rFonts w:asciiTheme="minorHAnsi" w:hAnsiTheme="minorHAnsi" w:cs="Times New Roman"/>
          <w:szCs w:val="24"/>
        </w:rPr>
        <w:t>temperature</w:t>
      </w:r>
      <w:r w:rsidRPr="00B6396A">
        <w:rPr>
          <w:rFonts w:asciiTheme="minorHAnsi" w:hAnsiTheme="minorHAnsi" w:cs="Times New Roman"/>
          <w:szCs w:val="24"/>
        </w:rPr>
        <w:t xml:space="preserve"> correspond to </w:t>
      </w:r>
      <w:r w:rsidR="001A005F" w:rsidRPr="00B6396A">
        <w:rPr>
          <w:rFonts w:asciiTheme="minorHAnsi" w:hAnsiTheme="minorHAnsi" w:cs="Times New Roman"/>
          <w:szCs w:val="24"/>
        </w:rPr>
        <w:t xml:space="preserve">the </w:t>
      </w:r>
      <w:r w:rsidRPr="00B6396A">
        <w:rPr>
          <w:rFonts w:asciiTheme="minorHAnsi" w:hAnsiTheme="minorHAnsi" w:cs="Times New Roman"/>
          <w:szCs w:val="24"/>
        </w:rPr>
        <w:t>Pacific and Caribbean regions</w:t>
      </w:r>
      <w:r w:rsidR="006F4994" w:rsidRPr="00B6396A">
        <w:rPr>
          <w:rFonts w:asciiTheme="minorHAnsi" w:hAnsiTheme="minorHAnsi" w:cs="Times New Roman"/>
          <w:szCs w:val="24"/>
          <w:vertAlign w:val="superscript"/>
        </w:rPr>
        <w:footnoteReference w:id="97"/>
      </w:r>
      <w:r w:rsidR="006F4994" w:rsidRPr="00B6396A">
        <w:rPr>
          <w:rFonts w:asciiTheme="minorHAnsi" w:hAnsiTheme="minorHAnsi" w:cs="Times New Roman"/>
          <w:szCs w:val="24"/>
        </w:rPr>
        <w:t xml:space="preserve">. </w:t>
      </w:r>
      <w:r w:rsidRPr="00B6396A">
        <w:rPr>
          <w:rFonts w:asciiTheme="minorHAnsi" w:hAnsiTheme="minorHAnsi" w:cs="Times New Roman"/>
          <w:szCs w:val="24"/>
        </w:rPr>
        <w:t xml:space="preserve">According to the </w:t>
      </w:r>
      <w:r w:rsidR="00ED6B98" w:rsidRPr="00B6396A">
        <w:rPr>
          <w:rFonts w:asciiTheme="minorHAnsi" w:hAnsiTheme="minorHAnsi" w:cs="Times New Roman"/>
          <w:szCs w:val="24"/>
        </w:rPr>
        <w:t>T</w:t>
      </w:r>
      <w:r w:rsidRPr="00B6396A">
        <w:rPr>
          <w:rFonts w:asciiTheme="minorHAnsi" w:hAnsiTheme="minorHAnsi" w:cs="Times New Roman"/>
          <w:szCs w:val="24"/>
        </w:rPr>
        <w:t xml:space="preserve">hird </w:t>
      </w:r>
      <w:r w:rsidR="00ED6B98" w:rsidRPr="00B6396A">
        <w:rPr>
          <w:rFonts w:asciiTheme="minorHAnsi" w:hAnsiTheme="minorHAnsi" w:cs="Times New Roman"/>
          <w:szCs w:val="24"/>
        </w:rPr>
        <w:t>N</w:t>
      </w:r>
      <w:r w:rsidR="00F97F61" w:rsidRPr="00B6396A">
        <w:rPr>
          <w:rFonts w:asciiTheme="minorHAnsi" w:hAnsiTheme="minorHAnsi" w:cs="Times New Roman"/>
          <w:szCs w:val="24"/>
        </w:rPr>
        <w:t xml:space="preserve">ational </w:t>
      </w:r>
      <w:r w:rsidR="00ED6B98" w:rsidRPr="00B6396A">
        <w:rPr>
          <w:rFonts w:asciiTheme="minorHAnsi" w:hAnsiTheme="minorHAnsi" w:cs="Times New Roman"/>
          <w:szCs w:val="24"/>
        </w:rPr>
        <w:t>C</w:t>
      </w:r>
      <w:r w:rsidRPr="00B6396A">
        <w:rPr>
          <w:rFonts w:asciiTheme="minorHAnsi" w:hAnsiTheme="minorHAnsi" w:cs="Times New Roman"/>
          <w:szCs w:val="24"/>
        </w:rPr>
        <w:t>ommunication</w:t>
      </w:r>
      <w:r w:rsidR="00F97F61" w:rsidRPr="00B6396A">
        <w:rPr>
          <w:rFonts w:asciiTheme="minorHAnsi" w:hAnsiTheme="minorHAnsi" w:cs="Times New Roman"/>
          <w:szCs w:val="24"/>
        </w:rPr>
        <w:t xml:space="preserve"> on </w:t>
      </w:r>
      <w:r w:rsidR="00ED6B98" w:rsidRPr="00B6396A">
        <w:rPr>
          <w:rFonts w:asciiTheme="minorHAnsi" w:hAnsiTheme="minorHAnsi" w:cs="Times New Roman"/>
          <w:szCs w:val="24"/>
        </w:rPr>
        <w:t>C</w:t>
      </w:r>
      <w:r w:rsidR="00F97F61" w:rsidRPr="00B6396A">
        <w:rPr>
          <w:rFonts w:asciiTheme="minorHAnsi" w:hAnsiTheme="minorHAnsi" w:cs="Times New Roman"/>
          <w:szCs w:val="24"/>
        </w:rPr>
        <w:t xml:space="preserve">limate </w:t>
      </w:r>
      <w:r w:rsidR="00ED6B98" w:rsidRPr="00B6396A">
        <w:rPr>
          <w:rFonts w:asciiTheme="minorHAnsi" w:hAnsiTheme="minorHAnsi" w:cs="Times New Roman"/>
          <w:szCs w:val="24"/>
        </w:rPr>
        <w:t>C</w:t>
      </w:r>
      <w:r w:rsidR="00F97F61" w:rsidRPr="00B6396A">
        <w:rPr>
          <w:rFonts w:asciiTheme="minorHAnsi" w:hAnsiTheme="minorHAnsi" w:cs="Times New Roman"/>
          <w:szCs w:val="24"/>
        </w:rPr>
        <w:t xml:space="preserve">hange to the United Nations Framework Convention on Climate Change </w:t>
      </w:r>
      <w:r w:rsidR="00457195" w:rsidRPr="00B6396A">
        <w:rPr>
          <w:rFonts w:asciiTheme="minorHAnsi" w:hAnsiTheme="minorHAnsi" w:cs="Times New Roman"/>
          <w:szCs w:val="24"/>
        </w:rPr>
        <w:t>(</w:t>
      </w:r>
      <w:r w:rsidR="00F97F61" w:rsidRPr="00B6396A">
        <w:rPr>
          <w:rFonts w:asciiTheme="minorHAnsi" w:hAnsiTheme="minorHAnsi" w:cs="Times New Roman"/>
          <w:szCs w:val="24"/>
        </w:rPr>
        <w:t>UNFCCC)</w:t>
      </w:r>
      <w:r w:rsidR="006F4994" w:rsidRPr="00B6396A">
        <w:rPr>
          <w:rStyle w:val="FootnoteReference"/>
          <w:rFonts w:asciiTheme="minorHAnsi" w:hAnsiTheme="minorHAnsi" w:cs="Times New Roman"/>
          <w:szCs w:val="24"/>
        </w:rPr>
        <w:footnoteReference w:id="98"/>
      </w:r>
      <w:r w:rsidR="00ED6B98" w:rsidRPr="00B6396A">
        <w:rPr>
          <w:rFonts w:asciiTheme="minorHAnsi" w:hAnsiTheme="minorHAnsi" w:cs="Times New Roman"/>
          <w:szCs w:val="24"/>
        </w:rPr>
        <w:t>,</w:t>
      </w:r>
      <w:r w:rsidR="00F97F61" w:rsidRPr="00B6396A">
        <w:rPr>
          <w:rFonts w:asciiTheme="minorHAnsi" w:hAnsiTheme="minorHAnsi" w:cs="Times New Roman"/>
          <w:szCs w:val="24"/>
        </w:rPr>
        <w:t xml:space="preserve"> </w:t>
      </w:r>
      <w:r w:rsidR="00ED6B98" w:rsidRPr="00B6396A">
        <w:rPr>
          <w:rFonts w:asciiTheme="minorHAnsi" w:hAnsiTheme="minorHAnsi" w:cs="Times New Roman"/>
          <w:szCs w:val="24"/>
        </w:rPr>
        <w:t xml:space="preserve">climate change analyzed for each department </w:t>
      </w:r>
      <w:r w:rsidR="001A005F" w:rsidRPr="00B6396A">
        <w:rPr>
          <w:rFonts w:asciiTheme="minorHAnsi" w:hAnsiTheme="minorHAnsi" w:cs="Times New Roman"/>
          <w:szCs w:val="24"/>
        </w:rPr>
        <w:t xml:space="preserve">showed </w:t>
      </w:r>
      <w:r w:rsidR="00ED6B98" w:rsidRPr="00B6396A">
        <w:rPr>
          <w:rFonts w:asciiTheme="minorHAnsi" w:hAnsiTheme="minorHAnsi" w:cs="Times New Roman"/>
          <w:szCs w:val="24"/>
        </w:rPr>
        <w:t>risks related to food s</w:t>
      </w:r>
      <w:r w:rsidR="00816AB1" w:rsidRPr="00B6396A">
        <w:rPr>
          <w:rFonts w:asciiTheme="minorHAnsi" w:hAnsiTheme="minorHAnsi" w:cs="Times New Roman"/>
          <w:szCs w:val="24"/>
        </w:rPr>
        <w:t>ecurity</w:t>
      </w:r>
      <w:r w:rsidR="00ED6B98" w:rsidRPr="00B6396A">
        <w:rPr>
          <w:rFonts w:asciiTheme="minorHAnsi" w:hAnsiTheme="minorHAnsi" w:cs="Times New Roman"/>
          <w:szCs w:val="24"/>
        </w:rPr>
        <w:t>, hydr</w:t>
      </w:r>
      <w:r w:rsidR="00B922C4" w:rsidRPr="00B6396A">
        <w:rPr>
          <w:rFonts w:asciiTheme="minorHAnsi" w:hAnsiTheme="minorHAnsi" w:cs="Times New Roman"/>
          <w:szCs w:val="24"/>
        </w:rPr>
        <w:t>ological</w:t>
      </w:r>
      <w:r w:rsidR="00ED6B98" w:rsidRPr="00B6396A">
        <w:rPr>
          <w:rFonts w:asciiTheme="minorHAnsi" w:hAnsiTheme="minorHAnsi" w:cs="Times New Roman"/>
          <w:szCs w:val="24"/>
        </w:rPr>
        <w:t xml:space="preserve"> resources</w:t>
      </w:r>
      <w:r w:rsidR="001A005F" w:rsidRPr="00B6396A">
        <w:rPr>
          <w:rFonts w:asciiTheme="minorHAnsi" w:hAnsiTheme="minorHAnsi" w:cs="Times New Roman"/>
          <w:szCs w:val="24"/>
        </w:rPr>
        <w:t>,</w:t>
      </w:r>
      <w:r w:rsidR="00ED6B98" w:rsidRPr="00B6396A">
        <w:rPr>
          <w:rFonts w:asciiTheme="minorHAnsi" w:hAnsiTheme="minorHAnsi" w:cs="Times New Roman"/>
          <w:szCs w:val="24"/>
        </w:rPr>
        <w:t xml:space="preserve"> and biodiversity</w:t>
      </w:r>
      <w:r w:rsidR="006F4994" w:rsidRPr="00B6396A">
        <w:rPr>
          <w:rStyle w:val="FootnoteReference"/>
          <w:rFonts w:asciiTheme="minorHAnsi" w:hAnsiTheme="minorHAnsi" w:cs="Times New Roman"/>
          <w:szCs w:val="24"/>
        </w:rPr>
        <w:footnoteReference w:id="99"/>
      </w:r>
      <w:r w:rsidR="006F4994" w:rsidRPr="00B6396A">
        <w:rPr>
          <w:rFonts w:asciiTheme="minorHAnsi" w:hAnsiTheme="minorHAnsi" w:cs="Times New Roman"/>
          <w:szCs w:val="24"/>
        </w:rPr>
        <w:t xml:space="preserve"> </w:t>
      </w:r>
      <w:r w:rsidR="00212505" w:rsidRPr="00B6396A">
        <w:rPr>
          <w:rFonts w:asciiTheme="minorHAnsi" w:hAnsiTheme="minorHAnsi" w:cs="Times New Roman"/>
          <w:szCs w:val="24"/>
        </w:rPr>
        <w:t>(</w:t>
      </w:r>
      <w:r w:rsidR="00D55313" w:rsidRPr="00B6396A">
        <w:rPr>
          <w:rFonts w:asciiTheme="minorHAnsi" w:hAnsiTheme="minorHAnsi" w:cs="Times New Roman"/>
          <w:szCs w:val="24"/>
        </w:rPr>
        <w:t>Table</w:t>
      </w:r>
      <w:r w:rsidR="006F4994" w:rsidRPr="00B6396A">
        <w:rPr>
          <w:rFonts w:asciiTheme="minorHAnsi" w:hAnsiTheme="minorHAnsi" w:cs="Times New Roman"/>
          <w:szCs w:val="24"/>
        </w:rPr>
        <w:t xml:space="preserve"> 7</w:t>
      </w:r>
      <w:r w:rsidR="00212505" w:rsidRPr="00B6396A">
        <w:rPr>
          <w:rFonts w:asciiTheme="minorHAnsi" w:hAnsiTheme="minorHAnsi" w:cs="Times New Roman"/>
          <w:szCs w:val="24"/>
        </w:rPr>
        <w:t>)</w:t>
      </w:r>
      <w:r w:rsidR="006F4994" w:rsidRPr="00B6396A">
        <w:rPr>
          <w:rFonts w:asciiTheme="minorHAnsi" w:hAnsiTheme="minorHAnsi" w:cs="Times New Roman"/>
          <w:szCs w:val="24"/>
        </w:rPr>
        <w:t>.</w:t>
      </w:r>
    </w:p>
    <w:p w14:paraId="3EE2A7F4" w14:textId="77777777" w:rsidR="006F4994" w:rsidRPr="00B6396A" w:rsidRDefault="00DE6720" w:rsidP="00455C9A">
      <w:pPr>
        <w:pStyle w:val="tablas"/>
        <w:numPr>
          <w:ilvl w:val="0"/>
          <w:numId w:val="0"/>
        </w:numPr>
        <w:spacing w:before="0" w:after="120"/>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7. </w:t>
      </w:r>
      <w:r w:rsidR="001A005F" w:rsidRPr="00B6396A">
        <w:rPr>
          <w:rFonts w:asciiTheme="minorHAnsi" w:hAnsiTheme="minorHAnsi" w:cs="Times New Roman"/>
          <w:sz w:val="20"/>
          <w:szCs w:val="20"/>
          <w:lang w:val="en-US"/>
        </w:rPr>
        <w:t>Climate Change Ri</w:t>
      </w:r>
      <w:r w:rsidR="0055188B" w:rsidRPr="00B6396A">
        <w:rPr>
          <w:rFonts w:asciiTheme="minorHAnsi" w:hAnsiTheme="minorHAnsi" w:cs="Times New Roman"/>
          <w:sz w:val="20"/>
          <w:szCs w:val="20"/>
          <w:lang w:val="en-US"/>
        </w:rPr>
        <w:t xml:space="preserve">sk </w:t>
      </w:r>
      <w:r w:rsidRPr="00B6396A">
        <w:rPr>
          <w:rFonts w:asciiTheme="minorHAnsi" w:hAnsiTheme="minorHAnsi" w:cs="Times New Roman"/>
          <w:sz w:val="20"/>
          <w:szCs w:val="20"/>
          <w:lang w:val="en-US"/>
        </w:rPr>
        <w:t xml:space="preserve">by </w:t>
      </w:r>
      <w:r w:rsidR="0055188B" w:rsidRPr="00B6396A">
        <w:rPr>
          <w:rFonts w:asciiTheme="minorHAnsi" w:hAnsiTheme="minorHAnsi" w:cs="Times New Roman"/>
          <w:sz w:val="20"/>
          <w:szCs w:val="20"/>
          <w:lang w:val="en-US"/>
        </w:rPr>
        <w:t>D</w:t>
      </w:r>
      <w:r w:rsidRPr="00B6396A">
        <w:rPr>
          <w:rFonts w:asciiTheme="minorHAnsi" w:hAnsiTheme="minorHAnsi" w:cs="Times New Roman"/>
          <w:sz w:val="20"/>
          <w:szCs w:val="20"/>
          <w:lang w:val="en-US"/>
        </w:rPr>
        <w:t>epartment</w:t>
      </w:r>
      <w:r w:rsidR="00723C90" w:rsidRPr="00B6396A">
        <w:rPr>
          <w:rFonts w:asciiTheme="minorHAnsi" w:hAnsiTheme="minorHAnsi" w:cs="Times New Roman"/>
          <w:sz w:val="20"/>
          <w:szCs w:val="20"/>
          <w:lang w:val="en-US"/>
        </w:rPr>
        <w:t>.</w:t>
      </w:r>
    </w:p>
    <w:tbl>
      <w:tblPr>
        <w:tblStyle w:val="TableGrid"/>
        <w:tblW w:w="0" w:type="auto"/>
        <w:tblLook w:val="04A0" w:firstRow="1" w:lastRow="0" w:firstColumn="1" w:lastColumn="0" w:noHBand="0" w:noVBand="1"/>
      </w:tblPr>
      <w:tblGrid>
        <w:gridCol w:w="1792"/>
        <w:gridCol w:w="1361"/>
        <w:gridCol w:w="1489"/>
        <w:gridCol w:w="1180"/>
        <w:gridCol w:w="1416"/>
        <w:gridCol w:w="1118"/>
        <w:gridCol w:w="1374"/>
      </w:tblGrid>
      <w:tr w:rsidR="006F4994" w:rsidRPr="00B6396A" w14:paraId="1E7D6C63" w14:textId="77777777" w:rsidTr="006F4994">
        <w:trPr>
          <w:trHeight w:val="130"/>
        </w:trPr>
        <w:tc>
          <w:tcPr>
            <w:tcW w:w="1823" w:type="dxa"/>
            <w:vMerge w:val="restart"/>
          </w:tcPr>
          <w:p w14:paraId="1851FEC7" w14:textId="77777777" w:rsidR="006F4994" w:rsidRPr="00B6396A" w:rsidRDefault="00D55313"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Department</w:t>
            </w:r>
          </w:p>
        </w:tc>
        <w:tc>
          <w:tcPr>
            <w:tcW w:w="2915" w:type="dxa"/>
            <w:gridSpan w:val="2"/>
          </w:tcPr>
          <w:p w14:paraId="1CA7E88B" w14:textId="77777777" w:rsidR="006F4994" w:rsidRPr="00B6396A" w:rsidRDefault="0055188B"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Food security risk</w:t>
            </w:r>
          </w:p>
        </w:tc>
        <w:tc>
          <w:tcPr>
            <w:tcW w:w="2648" w:type="dxa"/>
            <w:gridSpan w:val="2"/>
          </w:tcPr>
          <w:p w14:paraId="7090E493" w14:textId="77777777" w:rsidR="006F4994" w:rsidRPr="00B6396A" w:rsidRDefault="0055188B"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Hydr</w:t>
            </w:r>
            <w:r w:rsidR="00CC4E0A" w:rsidRPr="00B6396A">
              <w:rPr>
                <w:rFonts w:asciiTheme="minorHAnsi" w:hAnsiTheme="minorHAnsi" w:cs="Times New Roman"/>
                <w:b/>
                <w:sz w:val="20"/>
                <w:szCs w:val="20"/>
              </w:rPr>
              <w:t>ological</w:t>
            </w:r>
            <w:r w:rsidRPr="00B6396A">
              <w:rPr>
                <w:rFonts w:asciiTheme="minorHAnsi" w:hAnsiTheme="minorHAnsi" w:cs="Times New Roman"/>
                <w:b/>
                <w:sz w:val="20"/>
                <w:szCs w:val="20"/>
              </w:rPr>
              <w:t xml:space="preserve"> resource risk</w:t>
            </w:r>
          </w:p>
        </w:tc>
        <w:tc>
          <w:tcPr>
            <w:tcW w:w="2537" w:type="dxa"/>
            <w:gridSpan w:val="2"/>
          </w:tcPr>
          <w:p w14:paraId="019DD192" w14:textId="77777777" w:rsidR="006F4994" w:rsidRPr="00B6396A" w:rsidRDefault="0055188B"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Biodiversity risk</w:t>
            </w:r>
          </w:p>
        </w:tc>
      </w:tr>
      <w:tr w:rsidR="006F4994" w:rsidRPr="00B6396A" w14:paraId="1DF6AE7D" w14:textId="77777777" w:rsidTr="006F4994">
        <w:trPr>
          <w:trHeight w:val="228"/>
        </w:trPr>
        <w:tc>
          <w:tcPr>
            <w:tcW w:w="1823" w:type="dxa"/>
            <w:vMerge/>
          </w:tcPr>
          <w:p w14:paraId="4CB3DB18" w14:textId="77777777" w:rsidR="006F4994" w:rsidRPr="00B6396A" w:rsidRDefault="006F4994" w:rsidP="004F3F98">
            <w:pPr>
              <w:contextualSpacing/>
              <w:jc w:val="both"/>
              <w:rPr>
                <w:rFonts w:asciiTheme="minorHAnsi" w:hAnsiTheme="minorHAnsi" w:cs="Times New Roman"/>
                <w:b/>
                <w:sz w:val="20"/>
                <w:szCs w:val="20"/>
              </w:rPr>
            </w:pPr>
          </w:p>
        </w:tc>
        <w:tc>
          <w:tcPr>
            <w:tcW w:w="1397" w:type="dxa"/>
          </w:tcPr>
          <w:p w14:paraId="2AE917DA"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Val</w:t>
            </w:r>
            <w:r w:rsidR="0055188B" w:rsidRPr="00B6396A">
              <w:rPr>
                <w:rFonts w:asciiTheme="minorHAnsi" w:hAnsiTheme="minorHAnsi" w:cs="Times New Roman"/>
                <w:b/>
                <w:sz w:val="20"/>
                <w:szCs w:val="20"/>
              </w:rPr>
              <w:t>ue</w:t>
            </w:r>
          </w:p>
        </w:tc>
        <w:tc>
          <w:tcPr>
            <w:tcW w:w="1518" w:type="dxa"/>
          </w:tcPr>
          <w:p w14:paraId="4B44C62F"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Indica</w:t>
            </w:r>
            <w:r w:rsidR="0055188B" w:rsidRPr="00B6396A">
              <w:rPr>
                <w:rFonts w:asciiTheme="minorHAnsi" w:hAnsiTheme="minorHAnsi" w:cs="Times New Roman"/>
                <w:b/>
                <w:sz w:val="20"/>
                <w:szCs w:val="20"/>
              </w:rPr>
              <w:t>t</w:t>
            </w:r>
            <w:r w:rsidRPr="00B6396A">
              <w:rPr>
                <w:rFonts w:asciiTheme="minorHAnsi" w:hAnsiTheme="minorHAnsi" w:cs="Times New Roman"/>
                <w:b/>
                <w:sz w:val="20"/>
                <w:szCs w:val="20"/>
              </w:rPr>
              <w:t>or</w:t>
            </w:r>
          </w:p>
        </w:tc>
        <w:tc>
          <w:tcPr>
            <w:tcW w:w="1207" w:type="dxa"/>
          </w:tcPr>
          <w:p w14:paraId="2873D790"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Val</w:t>
            </w:r>
            <w:r w:rsidR="0055188B" w:rsidRPr="00B6396A">
              <w:rPr>
                <w:rFonts w:asciiTheme="minorHAnsi" w:hAnsiTheme="minorHAnsi" w:cs="Times New Roman"/>
                <w:b/>
                <w:sz w:val="20"/>
                <w:szCs w:val="20"/>
              </w:rPr>
              <w:t>ue</w:t>
            </w:r>
          </w:p>
        </w:tc>
        <w:tc>
          <w:tcPr>
            <w:tcW w:w="1441" w:type="dxa"/>
          </w:tcPr>
          <w:p w14:paraId="7F2164A8"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Indica</w:t>
            </w:r>
            <w:r w:rsidR="0055188B" w:rsidRPr="00B6396A">
              <w:rPr>
                <w:rFonts w:asciiTheme="minorHAnsi" w:hAnsiTheme="minorHAnsi" w:cs="Times New Roman"/>
                <w:b/>
                <w:sz w:val="20"/>
                <w:szCs w:val="20"/>
              </w:rPr>
              <w:t>t</w:t>
            </w:r>
            <w:r w:rsidRPr="00B6396A">
              <w:rPr>
                <w:rFonts w:asciiTheme="minorHAnsi" w:hAnsiTheme="minorHAnsi" w:cs="Times New Roman"/>
                <w:b/>
                <w:sz w:val="20"/>
                <w:szCs w:val="20"/>
              </w:rPr>
              <w:t>or</w:t>
            </w:r>
          </w:p>
        </w:tc>
        <w:tc>
          <w:tcPr>
            <w:tcW w:w="1140" w:type="dxa"/>
          </w:tcPr>
          <w:p w14:paraId="3F1F8DD2"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Val</w:t>
            </w:r>
            <w:r w:rsidR="0055188B" w:rsidRPr="00B6396A">
              <w:rPr>
                <w:rFonts w:asciiTheme="minorHAnsi" w:hAnsiTheme="minorHAnsi" w:cs="Times New Roman"/>
                <w:b/>
                <w:sz w:val="20"/>
                <w:szCs w:val="20"/>
              </w:rPr>
              <w:t>ue</w:t>
            </w:r>
          </w:p>
        </w:tc>
        <w:tc>
          <w:tcPr>
            <w:tcW w:w="1397" w:type="dxa"/>
          </w:tcPr>
          <w:p w14:paraId="389096D1"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Indica</w:t>
            </w:r>
            <w:r w:rsidR="0055188B" w:rsidRPr="00B6396A">
              <w:rPr>
                <w:rFonts w:asciiTheme="minorHAnsi" w:hAnsiTheme="minorHAnsi" w:cs="Times New Roman"/>
                <w:b/>
                <w:sz w:val="20"/>
                <w:szCs w:val="20"/>
              </w:rPr>
              <w:t>t</w:t>
            </w:r>
            <w:r w:rsidRPr="00B6396A">
              <w:rPr>
                <w:rFonts w:asciiTheme="minorHAnsi" w:hAnsiTheme="minorHAnsi" w:cs="Times New Roman"/>
                <w:b/>
                <w:sz w:val="20"/>
                <w:szCs w:val="20"/>
              </w:rPr>
              <w:t>or</w:t>
            </w:r>
          </w:p>
        </w:tc>
      </w:tr>
      <w:tr w:rsidR="006F4994" w:rsidRPr="00B6396A" w14:paraId="13AFDFD9" w14:textId="77777777" w:rsidTr="006F4994">
        <w:trPr>
          <w:trHeight w:val="213"/>
        </w:trPr>
        <w:tc>
          <w:tcPr>
            <w:tcW w:w="1823" w:type="dxa"/>
          </w:tcPr>
          <w:p w14:paraId="1B90ADBB"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Chocó</w:t>
            </w:r>
          </w:p>
        </w:tc>
        <w:tc>
          <w:tcPr>
            <w:tcW w:w="1397" w:type="dxa"/>
          </w:tcPr>
          <w:p w14:paraId="18659AE1"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34.</w:t>
            </w:r>
            <w:r w:rsidR="006F4994" w:rsidRPr="00B6396A">
              <w:rPr>
                <w:rFonts w:asciiTheme="minorHAnsi" w:hAnsiTheme="minorHAnsi" w:cs="Times New Roman"/>
                <w:sz w:val="20"/>
                <w:szCs w:val="20"/>
              </w:rPr>
              <w:t>7%</w:t>
            </w:r>
          </w:p>
        </w:tc>
        <w:tc>
          <w:tcPr>
            <w:tcW w:w="1518" w:type="dxa"/>
          </w:tcPr>
          <w:p w14:paraId="0CF36935"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c>
          <w:tcPr>
            <w:tcW w:w="1207" w:type="dxa"/>
          </w:tcPr>
          <w:p w14:paraId="7117C3F5"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4.</w:t>
            </w:r>
            <w:r w:rsidR="006F4994" w:rsidRPr="00B6396A">
              <w:rPr>
                <w:rFonts w:asciiTheme="minorHAnsi" w:hAnsiTheme="minorHAnsi" w:cs="Times New Roman"/>
                <w:sz w:val="20"/>
                <w:szCs w:val="20"/>
              </w:rPr>
              <w:t>2%</w:t>
            </w:r>
          </w:p>
        </w:tc>
        <w:tc>
          <w:tcPr>
            <w:tcW w:w="1441" w:type="dxa"/>
          </w:tcPr>
          <w:p w14:paraId="37C58690"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Very</w:t>
            </w:r>
            <w:r w:rsidR="006F4994" w:rsidRPr="00B6396A">
              <w:rPr>
                <w:rFonts w:asciiTheme="minorHAnsi" w:hAnsiTheme="minorHAnsi" w:cs="Times New Roman"/>
                <w:sz w:val="20"/>
                <w:szCs w:val="20"/>
              </w:rPr>
              <w:t xml:space="preserve"> </w:t>
            </w:r>
            <w:r w:rsidRPr="00B6396A">
              <w:rPr>
                <w:rFonts w:asciiTheme="minorHAnsi" w:hAnsiTheme="minorHAnsi" w:cs="Times New Roman"/>
                <w:sz w:val="20"/>
                <w:szCs w:val="20"/>
              </w:rPr>
              <w:t>High</w:t>
            </w:r>
          </w:p>
        </w:tc>
        <w:tc>
          <w:tcPr>
            <w:tcW w:w="1140" w:type="dxa"/>
          </w:tcPr>
          <w:p w14:paraId="2FC82631" w14:textId="77777777" w:rsidR="006F4994" w:rsidRPr="00B6396A" w:rsidRDefault="006F4994"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10%</w:t>
            </w:r>
          </w:p>
        </w:tc>
        <w:tc>
          <w:tcPr>
            <w:tcW w:w="1397" w:type="dxa"/>
          </w:tcPr>
          <w:p w14:paraId="2C6E0483"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r>
      <w:tr w:rsidR="006F4994" w:rsidRPr="00B6396A" w14:paraId="08C4C2DD" w14:textId="77777777" w:rsidTr="006F4994">
        <w:trPr>
          <w:trHeight w:val="144"/>
        </w:trPr>
        <w:tc>
          <w:tcPr>
            <w:tcW w:w="1823" w:type="dxa"/>
          </w:tcPr>
          <w:p w14:paraId="5D2B3B88"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Risaralda</w:t>
            </w:r>
          </w:p>
        </w:tc>
        <w:tc>
          <w:tcPr>
            <w:tcW w:w="1397" w:type="dxa"/>
          </w:tcPr>
          <w:p w14:paraId="5E97B6FB"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35.</w:t>
            </w:r>
            <w:r w:rsidR="006F4994" w:rsidRPr="00B6396A">
              <w:rPr>
                <w:rFonts w:asciiTheme="minorHAnsi" w:hAnsiTheme="minorHAnsi" w:cs="Times New Roman"/>
                <w:sz w:val="20"/>
                <w:szCs w:val="20"/>
              </w:rPr>
              <w:t>4%</w:t>
            </w:r>
          </w:p>
        </w:tc>
        <w:tc>
          <w:tcPr>
            <w:tcW w:w="1518" w:type="dxa"/>
          </w:tcPr>
          <w:p w14:paraId="7D53AE92"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c>
          <w:tcPr>
            <w:tcW w:w="1207" w:type="dxa"/>
          </w:tcPr>
          <w:p w14:paraId="0E5D0CC1" w14:textId="77777777" w:rsidR="006F4994" w:rsidRPr="00B6396A" w:rsidRDefault="006F4994" w:rsidP="006F103F">
            <w:pPr>
              <w:contextualSpacing/>
              <w:jc w:val="both"/>
              <w:rPr>
                <w:rFonts w:asciiTheme="minorHAnsi" w:hAnsiTheme="minorHAnsi" w:cs="Times New Roman"/>
                <w:sz w:val="20"/>
                <w:szCs w:val="20"/>
              </w:rPr>
            </w:pPr>
            <w:r w:rsidRPr="00B6396A">
              <w:rPr>
                <w:rFonts w:asciiTheme="minorHAnsi" w:hAnsiTheme="minorHAnsi" w:cs="Times New Roman"/>
                <w:sz w:val="20"/>
                <w:szCs w:val="20"/>
              </w:rPr>
              <w:t>4</w:t>
            </w:r>
            <w:r w:rsidR="006F103F" w:rsidRPr="00B6396A">
              <w:rPr>
                <w:rFonts w:asciiTheme="minorHAnsi" w:hAnsiTheme="minorHAnsi" w:cs="Times New Roman"/>
                <w:sz w:val="20"/>
                <w:szCs w:val="20"/>
              </w:rPr>
              <w:t>.</w:t>
            </w:r>
            <w:r w:rsidRPr="00B6396A">
              <w:rPr>
                <w:rFonts w:asciiTheme="minorHAnsi" w:hAnsiTheme="minorHAnsi" w:cs="Times New Roman"/>
                <w:sz w:val="20"/>
                <w:szCs w:val="20"/>
              </w:rPr>
              <w:t>4%</w:t>
            </w:r>
          </w:p>
        </w:tc>
        <w:tc>
          <w:tcPr>
            <w:tcW w:w="1441" w:type="dxa"/>
          </w:tcPr>
          <w:p w14:paraId="22BF0961"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Very</w:t>
            </w:r>
            <w:r w:rsidR="006F4994" w:rsidRPr="00B6396A">
              <w:rPr>
                <w:rFonts w:asciiTheme="minorHAnsi" w:hAnsiTheme="minorHAnsi" w:cs="Times New Roman"/>
                <w:sz w:val="20"/>
                <w:szCs w:val="20"/>
              </w:rPr>
              <w:t xml:space="preserve"> </w:t>
            </w:r>
            <w:r w:rsidRPr="00B6396A">
              <w:rPr>
                <w:rFonts w:asciiTheme="minorHAnsi" w:hAnsiTheme="minorHAnsi" w:cs="Times New Roman"/>
                <w:sz w:val="20"/>
                <w:szCs w:val="20"/>
              </w:rPr>
              <w:t>High</w:t>
            </w:r>
          </w:p>
        </w:tc>
        <w:tc>
          <w:tcPr>
            <w:tcW w:w="1140" w:type="dxa"/>
          </w:tcPr>
          <w:p w14:paraId="15D789BC" w14:textId="77777777" w:rsidR="006F4994" w:rsidRPr="00B6396A" w:rsidRDefault="006F4994"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11%</w:t>
            </w:r>
          </w:p>
        </w:tc>
        <w:tc>
          <w:tcPr>
            <w:tcW w:w="1397" w:type="dxa"/>
          </w:tcPr>
          <w:p w14:paraId="08CBAD51"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r w:rsidR="006F4994" w:rsidRPr="00B6396A">
              <w:rPr>
                <w:rFonts w:asciiTheme="minorHAnsi" w:hAnsiTheme="minorHAnsi" w:cs="Times New Roman"/>
                <w:sz w:val="20"/>
                <w:szCs w:val="20"/>
              </w:rPr>
              <w:t xml:space="preserve"> </w:t>
            </w:r>
            <w:r w:rsidRPr="00B6396A">
              <w:rPr>
                <w:rFonts w:asciiTheme="minorHAnsi" w:hAnsiTheme="minorHAnsi" w:cs="Times New Roman"/>
                <w:sz w:val="20"/>
                <w:szCs w:val="20"/>
              </w:rPr>
              <w:t>and Medium</w:t>
            </w:r>
          </w:p>
        </w:tc>
      </w:tr>
      <w:tr w:rsidR="006F4994" w:rsidRPr="00B6396A" w14:paraId="2B12ED71" w14:textId="77777777" w:rsidTr="006F4994">
        <w:trPr>
          <w:trHeight w:val="216"/>
        </w:trPr>
        <w:tc>
          <w:tcPr>
            <w:tcW w:w="1823" w:type="dxa"/>
          </w:tcPr>
          <w:p w14:paraId="7F7441DE"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Valle del Cauca</w:t>
            </w:r>
          </w:p>
        </w:tc>
        <w:tc>
          <w:tcPr>
            <w:tcW w:w="1397" w:type="dxa"/>
          </w:tcPr>
          <w:p w14:paraId="2A0FDA96"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35.</w:t>
            </w:r>
            <w:r w:rsidR="006F4994" w:rsidRPr="00B6396A">
              <w:rPr>
                <w:rFonts w:asciiTheme="minorHAnsi" w:hAnsiTheme="minorHAnsi" w:cs="Times New Roman"/>
                <w:sz w:val="20"/>
                <w:szCs w:val="20"/>
              </w:rPr>
              <w:t>1</w:t>
            </w:r>
          </w:p>
        </w:tc>
        <w:tc>
          <w:tcPr>
            <w:tcW w:w="1518" w:type="dxa"/>
          </w:tcPr>
          <w:p w14:paraId="3D416690"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Low and Medium</w:t>
            </w:r>
          </w:p>
        </w:tc>
        <w:tc>
          <w:tcPr>
            <w:tcW w:w="1207" w:type="dxa"/>
          </w:tcPr>
          <w:p w14:paraId="11087363"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4.</w:t>
            </w:r>
            <w:r w:rsidR="006F4994" w:rsidRPr="00B6396A">
              <w:rPr>
                <w:rFonts w:asciiTheme="minorHAnsi" w:hAnsiTheme="minorHAnsi" w:cs="Times New Roman"/>
                <w:sz w:val="20"/>
                <w:szCs w:val="20"/>
              </w:rPr>
              <w:t>1%</w:t>
            </w:r>
          </w:p>
        </w:tc>
        <w:tc>
          <w:tcPr>
            <w:tcW w:w="1441" w:type="dxa"/>
          </w:tcPr>
          <w:p w14:paraId="0C3F64F9"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c>
          <w:tcPr>
            <w:tcW w:w="1140" w:type="dxa"/>
          </w:tcPr>
          <w:p w14:paraId="77116D49"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9.</w:t>
            </w:r>
            <w:r w:rsidR="006F4994" w:rsidRPr="00B6396A">
              <w:rPr>
                <w:rFonts w:asciiTheme="minorHAnsi" w:hAnsiTheme="minorHAnsi" w:cs="Times New Roman"/>
                <w:sz w:val="20"/>
                <w:szCs w:val="20"/>
              </w:rPr>
              <w:t>5%</w:t>
            </w:r>
          </w:p>
        </w:tc>
        <w:tc>
          <w:tcPr>
            <w:tcW w:w="1397" w:type="dxa"/>
          </w:tcPr>
          <w:p w14:paraId="729A78A3"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r>
      <w:tr w:rsidR="006F4994" w:rsidRPr="00B6396A" w14:paraId="4657B9B4" w14:textId="77777777" w:rsidTr="006F4994">
        <w:trPr>
          <w:trHeight w:val="228"/>
        </w:trPr>
        <w:tc>
          <w:tcPr>
            <w:tcW w:w="1823" w:type="dxa"/>
          </w:tcPr>
          <w:p w14:paraId="102BD501"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Cauca</w:t>
            </w:r>
          </w:p>
        </w:tc>
        <w:tc>
          <w:tcPr>
            <w:tcW w:w="1397" w:type="dxa"/>
          </w:tcPr>
          <w:p w14:paraId="7C974FBE"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36.</w:t>
            </w:r>
            <w:r w:rsidR="006F4994" w:rsidRPr="00B6396A">
              <w:rPr>
                <w:rFonts w:asciiTheme="minorHAnsi" w:hAnsiTheme="minorHAnsi" w:cs="Times New Roman"/>
                <w:sz w:val="20"/>
                <w:szCs w:val="20"/>
              </w:rPr>
              <w:t>5%</w:t>
            </w:r>
          </w:p>
        </w:tc>
        <w:tc>
          <w:tcPr>
            <w:tcW w:w="1518" w:type="dxa"/>
          </w:tcPr>
          <w:p w14:paraId="53DB17B2"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c>
          <w:tcPr>
            <w:tcW w:w="1207" w:type="dxa"/>
          </w:tcPr>
          <w:p w14:paraId="1728E241"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4.</w:t>
            </w:r>
            <w:r w:rsidR="006F4994" w:rsidRPr="00B6396A">
              <w:rPr>
                <w:rFonts w:asciiTheme="minorHAnsi" w:hAnsiTheme="minorHAnsi" w:cs="Times New Roman"/>
                <w:sz w:val="20"/>
                <w:szCs w:val="20"/>
              </w:rPr>
              <w:t>3%</w:t>
            </w:r>
          </w:p>
        </w:tc>
        <w:tc>
          <w:tcPr>
            <w:tcW w:w="1441" w:type="dxa"/>
          </w:tcPr>
          <w:p w14:paraId="167CA23F"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Medium and</w:t>
            </w:r>
            <w:r w:rsidR="006F4994" w:rsidRPr="00B6396A">
              <w:rPr>
                <w:rFonts w:asciiTheme="minorHAnsi" w:hAnsiTheme="minorHAnsi" w:cs="Times New Roman"/>
                <w:sz w:val="20"/>
                <w:szCs w:val="20"/>
              </w:rPr>
              <w:t xml:space="preserve"> </w:t>
            </w:r>
            <w:r w:rsidRPr="00B6396A">
              <w:rPr>
                <w:rFonts w:asciiTheme="minorHAnsi" w:hAnsiTheme="minorHAnsi" w:cs="Times New Roman"/>
                <w:sz w:val="20"/>
                <w:szCs w:val="20"/>
              </w:rPr>
              <w:t>High</w:t>
            </w:r>
          </w:p>
        </w:tc>
        <w:tc>
          <w:tcPr>
            <w:tcW w:w="1140" w:type="dxa"/>
          </w:tcPr>
          <w:p w14:paraId="4668FB11"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10.</w:t>
            </w:r>
            <w:r w:rsidR="006F4994" w:rsidRPr="00B6396A">
              <w:rPr>
                <w:rFonts w:asciiTheme="minorHAnsi" w:hAnsiTheme="minorHAnsi" w:cs="Times New Roman"/>
                <w:sz w:val="20"/>
                <w:szCs w:val="20"/>
              </w:rPr>
              <w:t>9%</w:t>
            </w:r>
          </w:p>
        </w:tc>
        <w:tc>
          <w:tcPr>
            <w:tcW w:w="1397" w:type="dxa"/>
          </w:tcPr>
          <w:p w14:paraId="44748D26"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r>
      <w:tr w:rsidR="006F4994" w:rsidRPr="00B6396A" w14:paraId="2C8A99B6" w14:textId="77777777" w:rsidTr="006F4994">
        <w:trPr>
          <w:trHeight w:val="228"/>
        </w:trPr>
        <w:tc>
          <w:tcPr>
            <w:tcW w:w="1823" w:type="dxa"/>
          </w:tcPr>
          <w:p w14:paraId="2E7C127F" w14:textId="77777777" w:rsidR="006F4994" w:rsidRPr="00B6396A" w:rsidRDefault="006F4994" w:rsidP="004F3F98">
            <w:pPr>
              <w:contextualSpacing/>
              <w:jc w:val="both"/>
              <w:rPr>
                <w:rFonts w:asciiTheme="minorHAnsi" w:hAnsiTheme="minorHAnsi" w:cs="Times New Roman"/>
                <w:b/>
                <w:sz w:val="20"/>
                <w:szCs w:val="20"/>
              </w:rPr>
            </w:pPr>
            <w:r w:rsidRPr="00B6396A">
              <w:rPr>
                <w:rFonts w:asciiTheme="minorHAnsi" w:hAnsiTheme="minorHAnsi" w:cs="Times New Roman"/>
                <w:b/>
                <w:sz w:val="20"/>
                <w:szCs w:val="20"/>
              </w:rPr>
              <w:t>Nariño</w:t>
            </w:r>
          </w:p>
        </w:tc>
        <w:tc>
          <w:tcPr>
            <w:tcW w:w="1397" w:type="dxa"/>
          </w:tcPr>
          <w:p w14:paraId="68DE5F63"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34.</w:t>
            </w:r>
            <w:r w:rsidR="006F4994" w:rsidRPr="00B6396A">
              <w:rPr>
                <w:rFonts w:asciiTheme="minorHAnsi" w:hAnsiTheme="minorHAnsi" w:cs="Times New Roman"/>
                <w:sz w:val="20"/>
                <w:szCs w:val="20"/>
              </w:rPr>
              <w:t>8%</w:t>
            </w:r>
          </w:p>
        </w:tc>
        <w:tc>
          <w:tcPr>
            <w:tcW w:w="1518" w:type="dxa"/>
          </w:tcPr>
          <w:p w14:paraId="35FE3D38"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Very low</w:t>
            </w:r>
          </w:p>
        </w:tc>
        <w:tc>
          <w:tcPr>
            <w:tcW w:w="1207" w:type="dxa"/>
          </w:tcPr>
          <w:p w14:paraId="757F6887"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4.</w:t>
            </w:r>
            <w:r w:rsidR="006F4994" w:rsidRPr="00B6396A">
              <w:rPr>
                <w:rFonts w:asciiTheme="minorHAnsi" w:hAnsiTheme="minorHAnsi" w:cs="Times New Roman"/>
                <w:sz w:val="20"/>
                <w:szCs w:val="20"/>
              </w:rPr>
              <w:t>1%</w:t>
            </w:r>
          </w:p>
        </w:tc>
        <w:tc>
          <w:tcPr>
            <w:tcW w:w="1441" w:type="dxa"/>
          </w:tcPr>
          <w:p w14:paraId="33DA056B"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c>
          <w:tcPr>
            <w:tcW w:w="1140" w:type="dxa"/>
          </w:tcPr>
          <w:p w14:paraId="4E0EB5CF" w14:textId="77777777" w:rsidR="006F4994" w:rsidRPr="00B6396A" w:rsidRDefault="006F103F"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11.</w:t>
            </w:r>
            <w:r w:rsidR="006F4994" w:rsidRPr="00B6396A">
              <w:rPr>
                <w:rFonts w:asciiTheme="minorHAnsi" w:hAnsiTheme="minorHAnsi" w:cs="Times New Roman"/>
                <w:sz w:val="20"/>
                <w:szCs w:val="20"/>
              </w:rPr>
              <w:t>6%</w:t>
            </w:r>
          </w:p>
        </w:tc>
        <w:tc>
          <w:tcPr>
            <w:tcW w:w="1397" w:type="dxa"/>
          </w:tcPr>
          <w:p w14:paraId="25619B2B" w14:textId="77777777" w:rsidR="006F4994" w:rsidRPr="00B6396A" w:rsidRDefault="0055188B" w:rsidP="004F3F98">
            <w:pPr>
              <w:contextualSpacing/>
              <w:jc w:val="both"/>
              <w:rPr>
                <w:rFonts w:asciiTheme="minorHAnsi" w:hAnsiTheme="minorHAnsi" w:cs="Times New Roman"/>
                <w:sz w:val="20"/>
                <w:szCs w:val="20"/>
              </w:rPr>
            </w:pPr>
            <w:r w:rsidRPr="00B6396A">
              <w:rPr>
                <w:rFonts w:asciiTheme="minorHAnsi" w:hAnsiTheme="minorHAnsi" w:cs="Times New Roman"/>
                <w:sz w:val="20"/>
                <w:szCs w:val="20"/>
              </w:rPr>
              <w:t>High</w:t>
            </w:r>
          </w:p>
        </w:tc>
      </w:tr>
    </w:tbl>
    <w:p w14:paraId="5C37B3D5" w14:textId="77777777" w:rsidR="006F4994" w:rsidRPr="00B6396A" w:rsidRDefault="0055188B" w:rsidP="00072CA0">
      <w:pPr>
        <w:spacing w:after="120" w:line="240" w:lineRule="auto"/>
        <w:jc w:val="both"/>
        <w:rPr>
          <w:rFonts w:asciiTheme="minorHAnsi" w:hAnsiTheme="minorHAnsi" w:cs="Times New Roman"/>
          <w:sz w:val="20"/>
          <w:szCs w:val="20"/>
        </w:rPr>
      </w:pPr>
      <w:r w:rsidRPr="00B6396A">
        <w:rPr>
          <w:rFonts w:asciiTheme="minorHAnsi" w:hAnsiTheme="minorHAnsi" w:cs="Times New Roman"/>
          <w:sz w:val="20"/>
          <w:szCs w:val="20"/>
        </w:rPr>
        <w:t>Source</w:t>
      </w:r>
      <w:r w:rsidR="001A005F" w:rsidRPr="00B6396A">
        <w:rPr>
          <w:rFonts w:asciiTheme="minorHAnsi" w:hAnsiTheme="minorHAnsi" w:cs="Times New Roman"/>
          <w:sz w:val="20"/>
          <w:szCs w:val="20"/>
        </w:rPr>
        <w:t>s</w:t>
      </w:r>
      <w:r w:rsidR="006F4994" w:rsidRPr="00B6396A">
        <w:rPr>
          <w:rFonts w:asciiTheme="minorHAnsi" w:hAnsiTheme="minorHAnsi" w:cs="Times New Roman"/>
          <w:sz w:val="20"/>
          <w:szCs w:val="20"/>
        </w:rPr>
        <w:t>: IDEAM, PNUD, MADS; DNP, CANCILLERÍA. 2017.</w:t>
      </w:r>
    </w:p>
    <w:p w14:paraId="5FFACE9D" w14:textId="77777777" w:rsidR="006F4994" w:rsidRPr="00B6396A" w:rsidRDefault="00BB283C"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I</w:t>
      </w:r>
      <w:r w:rsidR="002D1762" w:rsidRPr="00B6396A">
        <w:rPr>
          <w:rFonts w:asciiTheme="minorHAnsi" w:hAnsiTheme="minorHAnsi" w:cs="Times New Roman"/>
          <w:b/>
          <w:szCs w:val="24"/>
        </w:rPr>
        <w:t>n</w:t>
      </w:r>
      <w:r w:rsidR="0008632D" w:rsidRPr="00B6396A">
        <w:rPr>
          <w:rFonts w:asciiTheme="minorHAnsi" w:hAnsiTheme="minorHAnsi" w:cs="Times New Roman"/>
          <w:b/>
          <w:szCs w:val="24"/>
        </w:rPr>
        <w:t>direct drivers</w:t>
      </w:r>
      <w:r w:rsidR="006F4994" w:rsidRPr="00B6396A">
        <w:rPr>
          <w:rFonts w:asciiTheme="minorHAnsi" w:hAnsiTheme="minorHAnsi" w:cs="Times New Roman"/>
          <w:szCs w:val="24"/>
        </w:rPr>
        <w:t xml:space="preserve"> </w:t>
      </w:r>
    </w:p>
    <w:p w14:paraId="33D54DE1" w14:textId="77777777" w:rsidR="006F4994" w:rsidRPr="00B6396A" w:rsidRDefault="006F4994"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P</w:t>
      </w:r>
      <w:r w:rsidR="0008632D" w:rsidRPr="00B6396A">
        <w:rPr>
          <w:rFonts w:asciiTheme="minorHAnsi" w:hAnsiTheme="minorHAnsi" w:cs="Times New Roman"/>
          <w:b/>
          <w:szCs w:val="24"/>
        </w:rPr>
        <w:t>ublic policies</w:t>
      </w:r>
      <w:r w:rsidRPr="00B6396A">
        <w:rPr>
          <w:rFonts w:asciiTheme="minorHAnsi" w:hAnsiTheme="minorHAnsi" w:cs="Times New Roman"/>
          <w:b/>
          <w:szCs w:val="24"/>
        </w:rPr>
        <w:t xml:space="preserve">. </w:t>
      </w:r>
      <w:r w:rsidR="0008632D" w:rsidRPr="00B6396A">
        <w:rPr>
          <w:rFonts w:asciiTheme="minorHAnsi" w:hAnsiTheme="minorHAnsi" w:cs="Times New Roman"/>
          <w:szCs w:val="24"/>
        </w:rPr>
        <w:t xml:space="preserve">The legal economies based on </w:t>
      </w:r>
      <w:r w:rsidR="001A005F" w:rsidRPr="00B6396A">
        <w:rPr>
          <w:rFonts w:asciiTheme="minorHAnsi" w:hAnsiTheme="minorHAnsi" w:cs="Times New Roman"/>
          <w:szCs w:val="24"/>
        </w:rPr>
        <w:t xml:space="preserve">extraction </w:t>
      </w:r>
      <w:r w:rsidR="00C30CF1" w:rsidRPr="00B6396A">
        <w:rPr>
          <w:rFonts w:asciiTheme="minorHAnsi" w:hAnsiTheme="minorHAnsi" w:cs="Times New Roman"/>
          <w:szCs w:val="24"/>
        </w:rPr>
        <w:t xml:space="preserve">activities influences the change </w:t>
      </w:r>
      <w:r w:rsidR="00370853" w:rsidRPr="00B6396A">
        <w:rPr>
          <w:rFonts w:asciiTheme="minorHAnsi" w:hAnsiTheme="minorHAnsi" w:cs="Times New Roman"/>
          <w:szCs w:val="24"/>
        </w:rPr>
        <w:t xml:space="preserve">in </w:t>
      </w:r>
      <w:r w:rsidR="00C30CF1" w:rsidRPr="00B6396A">
        <w:rPr>
          <w:rFonts w:asciiTheme="minorHAnsi" w:hAnsiTheme="minorHAnsi" w:cs="Times New Roman"/>
          <w:szCs w:val="24"/>
        </w:rPr>
        <w:t xml:space="preserve">traditional </w:t>
      </w:r>
      <w:r w:rsidR="00370853" w:rsidRPr="00B6396A">
        <w:rPr>
          <w:rFonts w:asciiTheme="minorHAnsi" w:hAnsiTheme="minorHAnsi" w:cs="Times New Roman"/>
          <w:szCs w:val="24"/>
        </w:rPr>
        <w:t xml:space="preserve">production </w:t>
      </w:r>
      <w:r w:rsidR="00C30CF1" w:rsidRPr="00B6396A">
        <w:rPr>
          <w:rFonts w:asciiTheme="minorHAnsi" w:hAnsiTheme="minorHAnsi" w:cs="Times New Roman"/>
          <w:szCs w:val="24"/>
        </w:rPr>
        <w:t xml:space="preserve">systems </w:t>
      </w:r>
      <w:r w:rsidR="006E3658" w:rsidRPr="00B6396A">
        <w:rPr>
          <w:rFonts w:asciiTheme="minorHAnsi" w:hAnsiTheme="minorHAnsi" w:cs="Times New Roman"/>
          <w:szCs w:val="24"/>
        </w:rPr>
        <w:t xml:space="preserve">and </w:t>
      </w:r>
      <w:r w:rsidR="00370853" w:rsidRPr="00B6396A">
        <w:rPr>
          <w:rFonts w:asciiTheme="minorHAnsi" w:hAnsiTheme="minorHAnsi" w:cs="Times New Roman"/>
          <w:szCs w:val="24"/>
        </w:rPr>
        <w:t>constitute</w:t>
      </w:r>
      <w:r w:rsidR="00C30CF1" w:rsidRPr="00B6396A">
        <w:rPr>
          <w:rFonts w:asciiTheme="minorHAnsi" w:hAnsiTheme="minorHAnsi" w:cs="Times New Roman"/>
          <w:szCs w:val="24"/>
        </w:rPr>
        <w:t xml:space="preserve"> a threat </w:t>
      </w:r>
      <w:r w:rsidR="00370853" w:rsidRPr="00B6396A">
        <w:rPr>
          <w:rFonts w:asciiTheme="minorHAnsi" w:hAnsiTheme="minorHAnsi" w:cs="Times New Roman"/>
          <w:szCs w:val="24"/>
        </w:rPr>
        <w:t xml:space="preserve">to </w:t>
      </w:r>
      <w:r w:rsidR="00C30CF1" w:rsidRPr="00B6396A">
        <w:rPr>
          <w:rFonts w:asciiTheme="minorHAnsi" w:hAnsiTheme="minorHAnsi" w:cs="Times New Roman"/>
          <w:szCs w:val="24"/>
        </w:rPr>
        <w:t>natural commun</w:t>
      </w:r>
      <w:r w:rsidR="00D55313" w:rsidRPr="00B6396A">
        <w:rPr>
          <w:rFonts w:asciiTheme="minorHAnsi" w:hAnsiTheme="minorHAnsi" w:cs="Times New Roman"/>
          <w:szCs w:val="24"/>
        </w:rPr>
        <w:t>al</w:t>
      </w:r>
      <w:r w:rsidR="00C30CF1" w:rsidRPr="00B6396A">
        <w:rPr>
          <w:rFonts w:asciiTheme="minorHAnsi" w:hAnsiTheme="minorHAnsi" w:cs="Times New Roman"/>
          <w:szCs w:val="24"/>
        </w:rPr>
        <w:t xml:space="preserve"> </w:t>
      </w:r>
      <w:r w:rsidR="006F656D" w:rsidRPr="00B6396A">
        <w:rPr>
          <w:rFonts w:asciiTheme="minorHAnsi" w:hAnsiTheme="minorHAnsi" w:cs="Times New Roman"/>
          <w:szCs w:val="24"/>
        </w:rPr>
        <w:t>heritage</w:t>
      </w:r>
      <w:r w:rsidR="00C30CF1" w:rsidRPr="00B6396A">
        <w:rPr>
          <w:rFonts w:asciiTheme="minorHAnsi" w:hAnsiTheme="minorHAnsi" w:cs="Times New Roman"/>
          <w:szCs w:val="24"/>
        </w:rPr>
        <w:t xml:space="preserve"> and biodiversity. This </w:t>
      </w:r>
      <w:r w:rsidR="00184BCE" w:rsidRPr="00B6396A">
        <w:rPr>
          <w:rFonts w:asciiTheme="minorHAnsi" w:hAnsiTheme="minorHAnsi" w:cs="Times New Roman"/>
          <w:szCs w:val="24"/>
        </w:rPr>
        <w:t>is attributed, among other factors,</w:t>
      </w:r>
      <w:r w:rsidR="00DB124B" w:rsidRPr="00B6396A">
        <w:rPr>
          <w:rFonts w:asciiTheme="minorHAnsi" w:hAnsiTheme="minorHAnsi" w:cs="Times New Roman"/>
          <w:szCs w:val="24"/>
        </w:rPr>
        <w:t xml:space="preserve"> to</w:t>
      </w:r>
      <w:r w:rsidRPr="00B6396A">
        <w:rPr>
          <w:rFonts w:asciiTheme="minorHAnsi" w:hAnsiTheme="minorHAnsi" w:cs="Times New Roman"/>
          <w:szCs w:val="24"/>
        </w:rPr>
        <w:t xml:space="preserve"> </w:t>
      </w:r>
      <w:r w:rsidR="00E70E4E" w:rsidRPr="00B6396A">
        <w:rPr>
          <w:rFonts w:asciiTheme="minorHAnsi" w:hAnsiTheme="minorHAnsi" w:cs="Times New Roman"/>
          <w:szCs w:val="24"/>
        </w:rPr>
        <w:t xml:space="preserve">public policies that </w:t>
      </w:r>
      <w:r w:rsidR="00184BCE" w:rsidRPr="00B6396A">
        <w:rPr>
          <w:rFonts w:asciiTheme="minorHAnsi" w:hAnsiTheme="minorHAnsi" w:cs="Times New Roman"/>
          <w:szCs w:val="24"/>
        </w:rPr>
        <w:t>promote</w:t>
      </w:r>
      <w:r w:rsidR="00E70E4E" w:rsidRPr="00B6396A">
        <w:rPr>
          <w:rFonts w:asciiTheme="minorHAnsi" w:hAnsiTheme="minorHAnsi" w:cs="Times New Roman"/>
          <w:szCs w:val="24"/>
        </w:rPr>
        <w:t xml:space="preserve"> </w:t>
      </w:r>
      <w:r w:rsidR="00370853" w:rsidRPr="00B6396A">
        <w:rPr>
          <w:rFonts w:asciiTheme="minorHAnsi" w:hAnsiTheme="minorHAnsi" w:cs="Times New Roman"/>
          <w:szCs w:val="24"/>
        </w:rPr>
        <w:t xml:space="preserve">extraction </w:t>
      </w:r>
      <w:r w:rsidR="00E70E4E" w:rsidRPr="00B6396A">
        <w:rPr>
          <w:rFonts w:asciiTheme="minorHAnsi" w:hAnsiTheme="minorHAnsi" w:cs="Times New Roman"/>
          <w:szCs w:val="24"/>
        </w:rPr>
        <w:t xml:space="preserve">economies and </w:t>
      </w:r>
      <w:r w:rsidR="00370853" w:rsidRPr="00B6396A">
        <w:rPr>
          <w:rFonts w:asciiTheme="minorHAnsi" w:hAnsiTheme="minorHAnsi" w:cs="Times New Roman"/>
          <w:szCs w:val="24"/>
        </w:rPr>
        <w:t xml:space="preserve">rural technification, </w:t>
      </w:r>
      <w:r w:rsidR="00E70E4E" w:rsidRPr="00B6396A">
        <w:rPr>
          <w:rFonts w:asciiTheme="minorHAnsi" w:hAnsiTheme="minorHAnsi" w:cs="Times New Roman"/>
          <w:szCs w:val="24"/>
        </w:rPr>
        <w:t>including minin</w:t>
      </w:r>
      <w:r w:rsidR="006E0103" w:rsidRPr="00B6396A">
        <w:rPr>
          <w:rFonts w:asciiTheme="minorHAnsi" w:hAnsiTheme="minorHAnsi" w:cs="Times New Roman"/>
          <w:szCs w:val="24"/>
        </w:rPr>
        <w:t>g</w:t>
      </w:r>
      <w:r w:rsidR="00E65F32" w:rsidRPr="00B6396A">
        <w:rPr>
          <w:rFonts w:asciiTheme="minorHAnsi" w:hAnsiTheme="minorHAnsi" w:cs="Times New Roman"/>
          <w:szCs w:val="24"/>
        </w:rPr>
        <w:t xml:space="preserve"> and agro</w:t>
      </w:r>
      <w:r w:rsidR="00A911BA" w:rsidRPr="00B6396A">
        <w:rPr>
          <w:rFonts w:asciiTheme="minorHAnsi" w:hAnsiTheme="minorHAnsi" w:cs="Times New Roman"/>
          <w:szCs w:val="24"/>
        </w:rPr>
        <w:t>-</w:t>
      </w:r>
      <w:r w:rsidR="00E65F32" w:rsidRPr="00B6396A">
        <w:rPr>
          <w:rFonts w:asciiTheme="minorHAnsi" w:hAnsiTheme="minorHAnsi" w:cs="Times New Roman"/>
          <w:szCs w:val="24"/>
        </w:rPr>
        <w:t xml:space="preserve">industrial </w:t>
      </w:r>
      <w:r w:rsidR="00401107" w:rsidRPr="00B6396A">
        <w:rPr>
          <w:rFonts w:asciiTheme="minorHAnsi" w:hAnsiTheme="minorHAnsi" w:cs="Times New Roman"/>
          <w:szCs w:val="24"/>
        </w:rPr>
        <w:t>monoculture</w:t>
      </w:r>
      <w:r w:rsidR="00370853" w:rsidRPr="00B6396A">
        <w:rPr>
          <w:rFonts w:asciiTheme="minorHAnsi" w:hAnsiTheme="minorHAnsi" w:cs="Times New Roman"/>
          <w:szCs w:val="24"/>
        </w:rPr>
        <w:t xml:space="preserve"> </w:t>
      </w:r>
      <w:r w:rsidR="00E65F32" w:rsidRPr="00B6396A">
        <w:rPr>
          <w:rFonts w:asciiTheme="minorHAnsi" w:hAnsiTheme="minorHAnsi" w:cs="Times New Roman"/>
          <w:szCs w:val="24"/>
        </w:rPr>
        <w:t>(</w:t>
      </w:r>
      <w:r w:rsidR="00184BCE" w:rsidRPr="00B6396A">
        <w:rPr>
          <w:rFonts w:asciiTheme="minorHAnsi" w:hAnsiTheme="minorHAnsi" w:cs="Times New Roman"/>
          <w:szCs w:val="24"/>
        </w:rPr>
        <w:t>e.g., oil palm</w:t>
      </w:r>
      <w:r w:rsidR="00E65F32" w:rsidRPr="00B6396A">
        <w:rPr>
          <w:rFonts w:asciiTheme="minorHAnsi" w:hAnsiTheme="minorHAnsi" w:cs="Times New Roman"/>
          <w:szCs w:val="24"/>
        </w:rPr>
        <w:t xml:space="preserve"> and </w:t>
      </w:r>
      <w:r w:rsidR="00A911BA" w:rsidRPr="00B6396A">
        <w:rPr>
          <w:rFonts w:asciiTheme="minorHAnsi" w:hAnsiTheme="minorHAnsi" w:cs="Times New Roman"/>
          <w:szCs w:val="24"/>
        </w:rPr>
        <w:t>banana</w:t>
      </w:r>
      <w:r w:rsidR="00184BCE" w:rsidRPr="00B6396A">
        <w:rPr>
          <w:rFonts w:asciiTheme="minorHAnsi" w:hAnsiTheme="minorHAnsi" w:cs="Times New Roman"/>
          <w:szCs w:val="24"/>
        </w:rPr>
        <w:t>s</w:t>
      </w:r>
      <w:r w:rsidR="00E65F32" w:rsidRPr="00B6396A">
        <w:rPr>
          <w:rFonts w:asciiTheme="minorHAnsi" w:hAnsiTheme="minorHAnsi" w:cs="Times New Roman"/>
          <w:szCs w:val="24"/>
        </w:rPr>
        <w:t xml:space="preserve">). </w:t>
      </w:r>
      <w:r w:rsidR="00184BCE" w:rsidRPr="00B6396A">
        <w:rPr>
          <w:rFonts w:asciiTheme="minorHAnsi" w:hAnsiTheme="minorHAnsi" w:cs="Times New Roman"/>
          <w:szCs w:val="24"/>
        </w:rPr>
        <w:t>T</w:t>
      </w:r>
      <w:r w:rsidR="00370853" w:rsidRPr="00B6396A">
        <w:rPr>
          <w:rFonts w:asciiTheme="minorHAnsi" w:hAnsiTheme="minorHAnsi" w:cs="Times New Roman"/>
          <w:szCs w:val="24"/>
        </w:rPr>
        <w:t xml:space="preserve">he </w:t>
      </w:r>
      <w:r w:rsidR="00E65F32" w:rsidRPr="00B6396A">
        <w:rPr>
          <w:rFonts w:asciiTheme="minorHAnsi" w:hAnsiTheme="minorHAnsi" w:cs="Times New Roman"/>
          <w:szCs w:val="24"/>
        </w:rPr>
        <w:t xml:space="preserve">high demand for natural resources </w:t>
      </w:r>
      <w:r w:rsidR="00184BCE" w:rsidRPr="00B6396A">
        <w:rPr>
          <w:rFonts w:asciiTheme="minorHAnsi" w:hAnsiTheme="minorHAnsi" w:cs="Times New Roman"/>
          <w:szCs w:val="24"/>
        </w:rPr>
        <w:t xml:space="preserve">alters </w:t>
      </w:r>
      <w:r w:rsidR="00E65F32" w:rsidRPr="00B6396A">
        <w:rPr>
          <w:rFonts w:asciiTheme="minorHAnsi" w:hAnsiTheme="minorHAnsi" w:cs="Times New Roman"/>
          <w:szCs w:val="24"/>
        </w:rPr>
        <w:t xml:space="preserve">the cultural and environmental </w:t>
      </w:r>
      <w:r w:rsidR="00E65F32" w:rsidRPr="00B6396A">
        <w:rPr>
          <w:rFonts w:asciiTheme="minorHAnsi" w:hAnsiTheme="minorHAnsi" w:cs="Times New Roman"/>
          <w:szCs w:val="24"/>
        </w:rPr>
        <w:lastRenderedPageBreak/>
        <w:t>characteristics</w:t>
      </w:r>
      <w:r w:rsidR="00184BCE" w:rsidRPr="00B6396A">
        <w:rPr>
          <w:rFonts w:asciiTheme="minorHAnsi" w:hAnsiTheme="minorHAnsi" w:cs="Times New Roman"/>
          <w:szCs w:val="24"/>
        </w:rPr>
        <w:t xml:space="preserve"> of natural areas</w:t>
      </w:r>
      <w:r w:rsidR="00E65F32" w:rsidRPr="00B6396A">
        <w:rPr>
          <w:rFonts w:asciiTheme="minorHAnsi" w:hAnsiTheme="minorHAnsi" w:cs="Times New Roman"/>
          <w:szCs w:val="24"/>
        </w:rPr>
        <w:t xml:space="preserve">, </w:t>
      </w:r>
      <w:r w:rsidR="00370853" w:rsidRPr="00B6396A">
        <w:rPr>
          <w:rFonts w:asciiTheme="minorHAnsi" w:hAnsiTheme="minorHAnsi" w:cs="Times New Roman"/>
          <w:szCs w:val="24"/>
        </w:rPr>
        <w:t>such as in</w:t>
      </w:r>
      <w:r w:rsidR="00E65F32" w:rsidRPr="00B6396A">
        <w:rPr>
          <w:rFonts w:asciiTheme="minorHAnsi" w:hAnsiTheme="minorHAnsi" w:cs="Times New Roman"/>
          <w:szCs w:val="24"/>
        </w:rPr>
        <w:t xml:space="preserve"> case of </w:t>
      </w:r>
      <w:r w:rsidR="00370853" w:rsidRPr="00B6396A">
        <w:rPr>
          <w:rFonts w:asciiTheme="minorHAnsi" w:hAnsiTheme="minorHAnsi" w:cs="Times New Roman"/>
          <w:szCs w:val="24"/>
        </w:rPr>
        <w:t>the demand by the</w:t>
      </w:r>
      <w:r w:rsidR="00E65F32" w:rsidRPr="00B6396A">
        <w:rPr>
          <w:rFonts w:asciiTheme="minorHAnsi" w:hAnsiTheme="minorHAnsi" w:cs="Times New Roman"/>
          <w:szCs w:val="24"/>
        </w:rPr>
        <w:t xml:space="preserve"> construction industry </w:t>
      </w:r>
      <w:r w:rsidR="00370853" w:rsidRPr="00B6396A">
        <w:rPr>
          <w:rFonts w:asciiTheme="minorHAnsi" w:hAnsiTheme="minorHAnsi" w:cs="Times New Roman"/>
          <w:szCs w:val="24"/>
        </w:rPr>
        <w:t xml:space="preserve">for forest resources </w:t>
      </w:r>
      <w:r w:rsidR="00E65F32" w:rsidRPr="00B6396A">
        <w:rPr>
          <w:rFonts w:asciiTheme="minorHAnsi" w:hAnsiTheme="minorHAnsi" w:cs="Times New Roman"/>
          <w:szCs w:val="24"/>
        </w:rPr>
        <w:t xml:space="preserve">in </w:t>
      </w:r>
      <w:r w:rsidR="00370853" w:rsidRPr="00B6396A">
        <w:rPr>
          <w:rFonts w:asciiTheme="minorHAnsi" w:hAnsiTheme="minorHAnsi" w:cs="Times New Roman"/>
          <w:szCs w:val="24"/>
        </w:rPr>
        <w:t xml:space="preserve">the </w:t>
      </w:r>
      <w:r w:rsidR="00E65F32" w:rsidRPr="00B6396A">
        <w:rPr>
          <w:rFonts w:asciiTheme="minorHAnsi" w:hAnsiTheme="minorHAnsi" w:cs="Times New Roman"/>
          <w:szCs w:val="24"/>
        </w:rPr>
        <w:t>Chocó</w:t>
      </w:r>
      <w:r w:rsidR="00080208" w:rsidRPr="00B6396A">
        <w:rPr>
          <w:rFonts w:asciiTheme="minorHAnsi" w:hAnsiTheme="minorHAnsi" w:cs="Times New Roman"/>
          <w:szCs w:val="24"/>
        </w:rPr>
        <w:t>,</w:t>
      </w:r>
      <w:r w:rsidRPr="00B6396A">
        <w:rPr>
          <w:rStyle w:val="FootnoteReference"/>
          <w:rFonts w:asciiTheme="minorHAnsi" w:hAnsiTheme="minorHAnsi" w:cs="Times New Roman"/>
          <w:szCs w:val="24"/>
        </w:rPr>
        <w:footnoteReference w:id="100"/>
      </w:r>
      <w:r w:rsidRPr="00B6396A">
        <w:rPr>
          <w:rFonts w:asciiTheme="minorHAnsi" w:hAnsiTheme="minorHAnsi" w:cs="Times New Roman"/>
          <w:szCs w:val="24"/>
        </w:rPr>
        <w:t xml:space="preserve">. </w:t>
      </w:r>
    </w:p>
    <w:p w14:paraId="19197959" w14:textId="77777777" w:rsidR="006F4994" w:rsidRPr="00B6396A" w:rsidRDefault="006F4994" w:rsidP="004F3F98">
      <w:pPr>
        <w:pStyle w:val="NormalWeb"/>
        <w:spacing w:before="0" w:beforeAutospacing="0" w:after="120" w:afterAutospacing="0"/>
        <w:jc w:val="both"/>
        <w:rPr>
          <w:rFonts w:asciiTheme="minorHAnsi" w:eastAsiaTheme="minorHAnsi" w:hAnsiTheme="minorHAnsi"/>
          <w:lang w:eastAsia="es-ES_tradnl"/>
        </w:rPr>
      </w:pPr>
      <w:r w:rsidRPr="00B6396A">
        <w:rPr>
          <w:rFonts w:asciiTheme="minorHAnsi" w:hAnsiTheme="minorHAnsi"/>
        </w:rPr>
        <w:t>A</w:t>
      </w:r>
      <w:r w:rsidR="00082D43" w:rsidRPr="00B6396A">
        <w:rPr>
          <w:rFonts w:asciiTheme="minorHAnsi" w:hAnsiTheme="minorHAnsi"/>
        </w:rPr>
        <w:t xml:space="preserve">dditionally, the </w:t>
      </w:r>
      <w:r w:rsidR="00370853" w:rsidRPr="00B6396A">
        <w:rPr>
          <w:rFonts w:asciiTheme="minorHAnsi" w:hAnsiTheme="minorHAnsi"/>
        </w:rPr>
        <w:t xml:space="preserve">population of the </w:t>
      </w:r>
      <w:r w:rsidR="00082D43" w:rsidRPr="00B6396A">
        <w:rPr>
          <w:rFonts w:asciiTheme="minorHAnsi" w:hAnsiTheme="minorHAnsi"/>
        </w:rPr>
        <w:t xml:space="preserve">Colombian Pacific </w:t>
      </w:r>
      <w:r w:rsidR="00370853" w:rsidRPr="00B6396A">
        <w:rPr>
          <w:rFonts w:asciiTheme="minorHAnsi" w:hAnsiTheme="minorHAnsi"/>
        </w:rPr>
        <w:t>region live</w:t>
      </w:r>
      <w:r w:rsidR="00184BCE" w:rsidRPr="00B6396A">
        <w:rPr>
          <w:rFonts w:asciiTheme="minorHAnsi" w:hAnsiTheme="minorHAnsi"/>
        </w:rPr>
        <w:t>s</w:t>
      </w:r>
      <w:r w:rsidR="00370853" w:rsidRPr="00B6396A">
        <w:rPr>
          <w:rFonts w:asciiTheme="minorHAnsi" w:hAnsiTheme="minorHAnsi"/>
        </w:rPr>
        <w:t xml:space="preserve"> in impoverished conditions</w:t>
      </w:r>
      <w:r w:rsidR="003A3AF5" w:rsidRPr="00B6396A">
        <w:rPr>
          <w:rFonts w:asciiTheme="minorHAnsi" w:hAnsiTheme="minorHAnsi"/>
        </w:rPr>
        <w:t xml:space="preserve">, </w:t>
      </w:r>
      <w:r w:rsidR="00370853" w:rsidRPr="00B6396A">
        <w:rPr>
          <w:rFonts w:asciiTheme="minorHAnsi" w:hAnsiTheme="minorHAnsi"/>
        </w:rPr>
        <w:t xml:space="preserve">which is mostly due to </w:t>
      </w:r>
      <w:r w:rsidR="00A911BA" w:rsidRPr="00B6396A">
        <w:rPr>
          <w:rFonts w:asciiTheme="minorHAnsi" w:hAnsiTheme="minorHAnsi"/>
        </w:rPr>
        <w:t>ineffective</w:t>
      </w:r>
      <w:r w:rsidR="003A3AF5" w:rsidRPr="00B6396A">
        <w:rPr>
          <w:rFonts w:asciiTheme="minorHAnsi" w:hAnsiTheme="minorHAnsi"/>
        </w:rPr>
        <w:t xml:space="preserve"> and poor public policies at </w:t>
      </w:r>
      <w:r w:rsidR="00370853" w:rsidRPr="00B6396A">
        <w:rPr>
          <w:rFonts w:asciiTheme="minorHAnsi" w:hAnsiTheme="minorHAnsi"/>
        </w:rPr>
        <w:t xml:space="preserve">the </w:t>
      </w:r>
      <w:r w:rsidR="003A3AF5" w:rsidRPr="00B6396A">
        <w:rPr>
          <w:rFonts w:asciiTheme="minorHAnsi" w:hAnsiTheme="minorHAnsi"/>
        </w:rPr>
        <w:t>local level</w:t>
      </w:r>
      <w:r w:rsidR="00370853" w:rsidRPr="00B6396A">
        <w:rPr>
          <w:rFonts w:asciiTheme="minorHAnsi" w:hAnsiTheme="minorHAnsi"/>
        </w:rPr>
        <w:t xml:space="preserve">. This problem is </w:t>
      </w:r>
      <w:r w:rsidR="003A3AF5" w:rsidRPr="00B6396A">
        <w:rPr>
          <w:rFonts w:asciiTheme="minorHAnsi" w:hAnsiTheme="minorHAnsi"/>
        </w:rPr>
        <w:t>associated</w:t>
      </w:r>
      <w:r w:rsidR="006E0103" w:rsidRPr="00B6396A">
        <w:rPr>
          <w:rFonts w:asciiTheme="minorHAnsi" w:hAnsiTheme="minorHAnsi"/>
        </w:rPr>
        <w:t xml:space="preserve">, among </w:t>
      </w:r>
      <w:r w:rsidR="00035FBC" w:rsidRPr="00B6396A">
        <w:rPr>
          <w:rFonts w:asciiTheme="minorHAnsi" w:hAnsiTheme="minorHAnsi"/>
        </w:rPr>
        <w:t>other factors</w:t>
      </w:r>
      <w:r w:rsidR="006E0103" w:rsidRPr="00B6396A">
        <w:rPr>
          <w:rFonts w:asciiTheme="minorHAnsi" w:hAnsiTheme="minorHAnsi"/>
        </w:rPr>
        <w:t>,</w:t>
      </w:r>
      <w:r w:rsidR="003A3AF5" w:rsidRPr="00B6396A">
        <w:rPr>
          <w:rFonts w:asciiTheme="minorHAnsi" w:hAnsiTheme="minorHAnsi"/>
        </w:rPr>
        <w:t xml:space="preserve"> with clientelism </w:t>
      </w:r>
      <w:r w:rsidR="006E0103" w:rsidRPr="00B6396A">
        <w:rPr>
          <w:rFonts w:asciiTheme="minorHAnsi" w:hAnsiTheme="minorHAnsi"/>
        </w:rPr>
        <w:t xml:space="preserve">and </w:t>
      </w:r>
      <w:r w:rsidR="00035FBC" w:rsidRPr="00B6396A">
        <w:rPr>
          <w:rFonts w:asciiTheme="minorHAnsi" w:hAnsiTheme="minorHAnsi"/>
        </w:rPr>
        <w:t xml:space="preserve">the population’s </w:t>
      </w:r>
      <w:r w:rsidR="006E0103" w:rsidRPr="00B6396A">
        <w:rPr>
          <w:rFonts w:asciiTheme="minorHAnsi" w:hAnsiTheme="minorHAnsi"/>
        </w:rPr>
        <w:t xml:space="preserve">distrust of </w:t>
      </w:r>
      <w:r w:rsidR="00184BCE" w:rsidRPr="00B6396A">
        <w:rPr>
          <w:rFonts w:asciiTheme="minorHAnsi" w:hAnsiTheme="minorHAnsi"/>
        </w:rPr>
        <w:t xml:space="preserve">the </w:t>
      </w:r>
      <w:r w:rsidR="006E0103" w:rsidRPr="00B6396A">
        <w:rPr>
          <w:rFonts w:asciiTheme="minorHAnsi" w:hAnsiTheme="minorHAnsi"/>
        </w:rPr>
        <w:t>politi</w:t>
      </w:r>
      <w:r w:rsidR="00184BCE" w:rsidRPr="00B6396A">
        <w:rPr>
          <w:rFonts w:asciiTheme="minorHAnsi" w:hAnsiTheme="minorHAnsi"/>
        </w:rPr>
        <w:t>cal process</w:t>
      </w:r>
      <w:r w:rsidRPr="00B6396A">
        <w:rPr>
          <w:rStyle w:val="FootnoteReference"/>
          <w:rFonts w:asciiTheme="minorHAnsi" w:eastAsiaTheme="minorHAnsi" w:hAnsiTheme="minorHAnsi"/>
          <w:lang w:eastAsia="es-ES_tradnl"/>
        </w:rPr>
        <w:footnoteReference w:id="101"/>
      </w:r>
      <w:r w:rsidRPr="00B6396A">
        <w:rPr>
          <w:rFonts w:asciiTheme="minorHAnsi" w:eastAsiaTheme="minorHAnsi" w:hAnsiTheme="minorHAnsi"/>
          <w:lang w:eastAsia="es-ES_tradnl"/>
        </w:rPr>
        <w:t xml:space="preserve">. </w:t>
      </w:r>
      <w:r w:rsidR="00184BCE" w:rsidRPr="00B6396A">
        <w:rPr>
          <w:rFonts w:asciiTheme="minorHAnsi" w:eastAsiaTheme="minorHAnsi" w:hAnsiTheme="minorHAnsi"/>
          <w:lang w:eastAsia="es-ES_tradnl"/>
        </w:rPr>
        <w:t>In other cases,</w:t>
      </w:r>
      <w:r w:rsidR="006E0103" w:rsidRPr="00B6396A">
        <w:rPr>
          <w:rFonts w:asciiTheme="minorHAnsi" w:eastAsiaTheme="minorHAnsi" w:hAnsiTheme="minorHAnsi"/>
          <w:lang w:eastAsia="es-ES_tradnl"/>
        </w:rPr>
        <w:t xml:space="preserve"> </w:t>
      </w:r>
      <w:r w:rsidR="00035FBC" w:rsidRPr="00B6396A">
        <w:rPr>
          <w:rFonts w:asciiTheme="minorHAnsi" w:eastAsiaTheme="minorHAnsi" w:hAnsiTheme="minorHAnsi"/>
          <w:lang w:eastAsia="es-ES_tradnl"/>
        </w:rPr>
        <w:t xml:space="preserve">the conditions of poverty are </w:t>
      </w:r>
      <w:r w:rsidR="006E0103" w:rsidRPr="00B6396A">
        <w:rPr>
          <w:rFonts w:asciiTheme="minorHAnsi" w:eastAsiaTheme="minorHAnsi" w:hAnsiTheme="minorHAnsi"/>
          <w:lang w:eastAsia="es-ES_tradnl"/>
        </w:rPr>
        <w:t xml:space="preserve">related to </w:t>
      </w:r>
      <w:r w:rsidR="00184BCE" w:rsidRPr="00B6396A">
        <w:rPr>
          <w:rFonts w:asciiTheme="minorHAnsi" w:eastAsiaTheme="minorHAnsi" w:hAnsiTheme="minorHAnsi"/>
          <w:lang w:eastAsia="es-ES_tradnl"/>
        </w:rPr>
        <w:t xml:space="preserve">the </w:t>
      </w:r>
      <w:r w:rsidR="006E0103" w:rsidRPr="00B6396A">
        <w:rPr>
          <w:rFonts w:asciiTheme="minorHAnsi" w:eastAsiaTheme="minorHAnsi" w:hAnsiTheme="minorHAnsi"/>
          <w:lang w:eastAsia="es-ES_tradnl"/>
        </w:rPr>
        <w:t>unsustainable demand for natural resources.</w:t>
      </w:r>
    </w:p>
    <w:p w14:paraId="0150FF30" w14:textId="77777777" w:rsidR="006F4994" w:rsidRPr="00B6396A" w:rsidRDefault="006E0103"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Territor</w:t>
      </w:r>
      <w:r w:rsidR="005A2A7C" w:rsidRPr="00B6396A">
        <w:rPr>
          <w:rFonts w:asciiTheme="minorHAnsi" w:hAnsiTheme="minorHAnsi" w:cs="Times New Roman"/>
          <w:b/>
          <w:szCs w:val="24"/>
        </w:rPr>
        <w:t>ial</w:t>
      </w:r>
      <w:r w:rsidRPr="00B6396A">
        <w:rPr>
          <w:rFonts w:asciiTheme="minorHAnsi" w:hAnsiTheme="minorHAnsi" w:cs="Times New Roman"/>
          <w:b/>
          <w:szCs w:val="24"/>
        </w:rPr>
        <w:t xml:space="preserve"> governance</w:t>
      </w:r>
      <w:r w:rsidR="006F4994" w:rsidRPr="00B6396A">
        <w:rPr>
          <w:rFonts w:asciiTheme="minorHAnsi" w:hAnsiTheme="minorHAnsi" w:cs="Times New Roman"/>
          <w:b/>
          <w:szCs w:val="24"/>
        </w:rPr>
        <w:t>.</w:t>
      </w:r>
      <w:r w:rsidR="006F4994" w:rsidRPr="00B6396A">
        <w:rPr>
          <w:rFonts w:asciiTheme="minorHAnsi" w:hAnsiTheme="minorHAnsi" w:cs="Times New Roman"/>
          <w:szCs w:val="24"/>
        </w:rPr>
        <w:t xml:space="preserve"> </w:t>
      </w:r>
      <w:r w:rsidR="00184BCE" w:rsidRPr="00B6396A">
        <w:rPr>
          <w:rFonts w:asciiTheme="minorHAnsi" w:hAnsiTheme="minorHAnsi" w:cs="Times New Roman"/>
          <w:szCs w:val="24"/>
        </w:rPr>
        <w:t>The different forms of land use and lifestyles i</w:t>
      </w:r>
      <w:r w:rsidRPr="00B6396A">
        <w:rPr>
          <w:rFonts w:asciiTheme="minorHAnsi" w:hAnsiTheme="minorHAnsi" w:cs="Times New Roman"/>
          <w:szCs w:val="24"/>
        </w:rPr>
        <w:t xml:space="preserve">n the Colombian Pacific </w:t>
      </w:r>
      <w:r w:rsidR="00035FBC" w:rsidRPr="00B6396A">
        <w:rPr>
          <w:rFonts w:asciiTheme="minorHAnsi" w:hAnsiTheme="minorHAnsi" w:cs="Times New Roman"/>
          <w:szCs w:val="24"/>
        </w:rPr>
        <w:t>region,</w:t>
      </w:r>
      <w:r w:rsidRPr="00B6396A">
        <w:rPr>
          <w:rFonts w:asciiTheme="minorHAnsi" w:hAnsiTheme="minorHAnsi" w:cs="Times New Roman"/>
          <w:szCs w:val="24"/>
        </w:rPr>
        <w:t xml:space="preserve"> </w:t>
      </w:r>
      <w:r w:rsidR="00184BCE" w:rsidRPr="00B6396A">
        <w:rPr>
          <w:rFonts w:asciiTheme="minorHAnsi" w:hAnsiTheme="minorHAnsi" w:cs="Times New Roman"/>
          <w:szCs w:val="24"/>
        </w:rPr>
        <w:t>obey to</w:t>
      </w:r>
      <w:r w:rsidR="00035FBC" w:rsidRPr="00B6396A">
        <w:rPr>
          <w:rFonts w:asciiTheme="minorHAnsi" w:hAnsiTheme="minorHAnsi" w:cs="Times New Roman"/>
          <w:szCs w:val="24"/>
        </w:rPr>
        <w:t xml:space="preserve"> the different interests that are prevalent in the area. For example</w:t>
      </w:r>
      <w:r w:rsidR="00DF55ED" w:rsidRPr="00B6396A">
        <w:rPr>
          <w:rFonts w:asciiTheme="minorHAnsi" w:hAnsiTheme="minorHAnsi" w:cs="Times New Roman"/>
          <w:szCs w:val="24"/>
        </w:rPr>
        <w:t>, one of the key characteristics that differentiate the Pacific region from other Colombian regions</w:t>
      </w:r>
      <w:r w:rsidR="00035FBC" w:rsidRPr="00B6396A">
        <w:rPr>
          <w:rFonts w:asciiTheme="minorHAnsi" w:hAnsiTheme="minorHAnsi" w:cs="Times New Roman"/>
          <w:szCs w:val="24"/>
        </w:rPr>
        <w:t xml:space="preserve"> is</w:t>
      </w:r>
      <w:r w:rsidR="00DF55ED" w:rsidRPr="00B6396A">
        <w:rPr>
          <w:rFonts w:asciiTheme="minorHAnsi" w:hAnsiTheme="minorHAnsi" w:cs="Times New Roman"/>
          <w:szCs w:val="24"/>
        </w:rPr>
        <w:t xml:space="preserve"> the role of black and indigenous </w:t>
      </w:r>
      <w:r w:rsidR="007312DB" w:rsidRPr="00B6396A">
        <w:rPr>
          <w:rFonts w:asciiTheme="minorHAnsi" w:hAnsiTheme="minorHAnsi" w:cs="Times New Roman"/>
          <w:szCs w:val="24"/>
        </w:rPr>
        <w:t>populations</w:t>
      </w:r>
      <w:r w:rsidR="00DF55ED" w:rsidRPr="00B6396A">
        <w:rPr>
          <w:rFonts w:asciiTheme="minorHAnsi" w:hAnsiTheme="minorHAnsi" w:cs="Times New Roman"/>
          <w:szCs w:val="24"/>
        </w:rPr>
        <w:t xml:space="preserve"> in </w:t>
      </w:r>
      <w:r w:rsidR="00035FBC" w:rsidRPr="00B6396A">
        <w:rPr>
          <w:rFonts w:asciiTheme="minorHAnsi" w:hAnsiTheme="minorHAnsi" w:cs="Times New Roman"/>
          <w:szCs w:val="24"/>
        </w:rPr>
        <w:t xml:space="preserve">land use </w:t>
      </w:r>
      <w:r w:rsidR="00DF55ED" w:rsidRPr="00B6396A">
        <w:rPr>
          <w:rFonts w:asciiTheme="minorHAnsi" w:hAnsiTheme="minorHAnsi" w:cs="Times New Roman"/>
          <w:szCs w:val="24"/>
        </w:rPr>
        <w:t xml:space="preserve">planning; the Pacific region still depends on traditional </w:t>
      </w:r>
      <w:r w:rsidR="00035FBC" w:rsidRPr="00B6396A">
        <w:rPr>
          <w:rFonts w:asciiTheme="minorHAnsi" w:hAnsiTheme="minorHAnsi" w:cs="Times New Roman"/>
          <w:szCs w:val="24"/>
        </w:rPr>
        <w:t>methods of property ownership</w:t>
      </w:r>
      <w:r w:rsidR="00DF55ED" w:rsidRPr="00B6396A">
        <w:rPr>
          <w:rFonts w:asciiTheme="minorHAnsi" w:hAnsiTheme="minorHAnsi" w:cs="Times New Roman"/>
          <w:szCs w:val="24"/>
        </w:rPr>
        <w:t xml:space="preserve"> (i.e., </w:t>
      </w:r>
      <w:r w:rsidR="0051306B" w:rsidRPr="00B6396A">
        <w:rPr>
          <w:rFonts w:asciiTheme="minorHAnsi" w:hAnsiTheme="minorHAnsi" w:cs="Times New Roman"/>
          <w:szCs w:val="24"/>
        </w:rPr>
        <w:t xml:space="preserve">ancestral territories) and territorial organization. </w:t>
      </w:r>
      <w:r w:rsidR="00035FBC" w:rsidRPr="00B6396A">
        <w:rPr>
          <w:rFonts w:asciiTheme="minorHAnsi" w:hAnsiTheme="minorHAnsi" w:cs="Times New Roman"/>
          <w:szCs w:val="24"/>
        </w:rPr>
        <w:t>G</w:t>
      </w:r>
      <w:r w:rsidR="0051306B" w:rsidRPr="00B6396A">
        <w:rPr>
          <w:rFonts w:asciiTheme="minorHAnsi" w:hAnsiTheme="minorHAnsi" w:cs="Times New Roman"/>
          <w:szCs w:val="24"/>
        </w:rPr>
        <w:t>eneral</w:t>
      </w:r>
      <w:r w:rsidR="00035FBC" w:rsidRPr="00B6396A">
        <w:rPr>
          <w:rFonts w:asciiTheme="minorHAnsi" w:hAnsiTheme="minorHAnsi" w:cs="Times New Roman"/>
          <w:szCs w:val="24"/>
        </w:rPr>
        <w:t>ly</w:t>
      </w:r>
      <w:r w:rsidR="0051306B" w:rsidRPr="00B6396A">
        <w:rPr>
          <w:rFonts w:asciiTheme="minorHAnsi" w:hAnsiTheme="minorHAnsi" w:cs="Times New Roman"/>
          <w:szCs w:val="24"/>
        </w:rPr>
        <w:t>, black, indigenous</w:t>
      </w:r>
      <w:r w:rsidR="00035FBC" w:rsidRPr="00B6396A">
        <w:rPr>
          <w:rFonts w:asciiTheme="minorHAnsi" w:hAnsiTheme="minorHAnsi" w:cs="Times New Roman"/>
          <w:szCs w:val="24"/>
        </w:rPr>
        <w:t>,</w:t>
      </w:r>
      <w:r w:rsidR="0051306B" w:rsidRPr="00B6396A">
        <w:rPr>
          <w:rFonts w:asciiTheme="minorHAnsi" w:hAnsiTheme="minorHAnsi" w:cs="Times New Roman"/>
          <w:szCs w:val="24"/>
        </w:rPr>
        <w:t xml:space="preserve"> and </w:t>
      </w:r>
      <w:r w:rsidR="00035FBC" w:rsidRPr="00B6396A">
        <w:rPr>
          <w:rFonts w:asciiTheme="minorHAnsi" w:hAnsiTheme="minorHAnsi" w:cs="Times New Roman"/>
          <w:szCs w:val="24"/>
        </w:rPr>
        <w:t xml:space="preserve">rural </w:t>
      </w:r>
      <w:r w:rsidR="0051306B" w:rsidRPr="00B6396A">
        <w:rPr>
          <w:rFonts w:asciiTheme="minorHAnsi" w:hAnsiTheme="minorHAnsi" w:cs="Times New Roman"/>
          <w:szCs w:val="24"/>
        </w:rPr>
        <w:t xml:space="preserve">communities have shaped </w:t>
      </w:r>
      <w:r w:rsidR="00130175" w:rsidRPr="00B6396A">
        <w:rPr>
          <w:rFonts w:asciiTheme="minorHAnsi" w:hAnsiTheme="minorHAnsi" w:cs="Times New Roman"/>
          <w:szCs w:val="24"/>
        </w:rPr>
        <w:t>agricultural</w:t>
      </w:r>
      <w:r w:rsidR="0051306B" w:rsidRPr="00B6396A">
        <w:rPr>
          <w:rFonts w:asciiTheme="minorHAnsi" w:hAnsiTheme="minorHAnsi" w:cs="Times New Roman"/>
          <w:szCs w:val="24"/>
        </w:rPr>
        <w:t xml:space="preserve"> systems </w:t>
      </w:r>
      <w:r w:rsidR="00035FBC" w:rsidRPr="00B6396A">
        <w:rPr>
          <w:rFonts w:asciiTheme="minorHAnsi" w:hAnsiTheme="minorHAnsi" w:cs="Times New Roman"/>
          <w:szCs w:val="24"/>
        </w:rPr>
        <w:t>to</w:t>
      </w:r>
      <w:r w:rsidR="0051306B" w:rsidRPr="00B6396A">
        <w:rPr>
          <w:rFonts w:asciiTheme="minorHAnsi" w:hAnsiTheme="minorHAnsi" w:cs="Times New Roman"/>
          <w:szCs w:val="24"/>
        </w:rPr>
        <w:t xml:space="preserve"> their </w:t>
      </w:r>
      <w:r w:rsidR="00035FBC" w:rsidRPr="00B6396A">
        <w:rPr>
          <w:rFonts w:asciiTheme="minorHAnsi" w:hAnsiTheme="minorHAnsi" w:cs="Times New Roman"/>
          <w:szCs w:val="24"/>
        </w:rPr>
        <w:t xml:space="preserve">mode of subsistence, </w:t>
      </w:r>
      <w:r w:rsidR="0051306B" w:rsidRPr="00B6396A">
        <w:rPr>
          <w:rFonts w:asciiTheme="minorHAnsi" w:hAnsiTheme="minorHAnsi" w:cs="Times New Roman"/>
          <w:szCs w:val="24"/>
        </w:rPr>
        <w:t xml:space="preserve">with the improvement and adaptation of plant and animal species. </w:t>
      </w:r>
      <w:r w:rsidR="002862D4" w:rsidRPr="00B6396A">
        <w:rPr>
          <w:rFonts w:asciiTheme="minorHAnsi" w:hAnsiTheme="minorHAnsi" w:cs="Times New Roman"/>
          <w:szCs w:val="24"/>
        </w:rPr>
        <w:t>In contrast, o</w:t>
      </w:r>
      <w:r w:rsidR="00035FBC" w:rsidRPr="00B6396A">
        <w:rPr>
          <w:rFonts w:asciiTheme="minorHAnsi" w:hAnsiTheme="minorHAnsi" w:cs="Times New Roman"/>
          <w:szCs w:val="24"/>
        </w:rPr>
        <w:t xml:space="preserve">ther </w:t>
      </w:r>
      <w:r w:rsidR="002862D4" w:rsidRPr="00B6396A">
        <w:rPr>
          <w:rFonts w:asciiTheme="minorHAnsi" w:hAnsiTheme="minorHAnsi" w:cs="Times New Roman"/>
          <w:szCs w:val="24"/>
        </w:rPr>
        <w:t xml:space="preserve">land uses, </w:t>
      </w:r>
      <w:r w:rsidR="00035FBC" w:rsidRPr="00B6396A">
        <w:rPr>
          <w:rFonts w:asciiTheme="minorHAnsi" w:hAnsiTheme="minorHAnsi" w:cs="Times New Roman"/>
          <w:szCs w:val="24"/>
        </w:rPr>
        <w:t xml:space="preserve">are influenced by </w:t>
      </w:r>
      <w:r w:rsidR="002862D4" w:rsidRPr="00B6396A">
        <w:rPr>
          <w:rFonts w:asciiTheme="minorHAnsi" w:hAnsiTheme="minorHAnsi" w:cs="Times New Roman"/>
          <w:szCs w:val="24"/>
        </w:rPr>
        <w:t xml:space="preserve">forms of production and interest that </w:t>
      </w:r>
      <w:r w:rsidR="00035FBC" w:rsidRPr="00B6396A">
        <w:rPr>
          <w:rFonts w:asciiTheme="minorHAnsi" w:hAnsiTheme="minorHAnsi" w:cs="Times New Roman"/>
          <w:szCs w:val="24"/>
        </w:rPr>
        <w:t xml:space="preserve">compared with the traditional </w:t>
      </w:r>
      <w:r w:rsidR="0081090E" w:rsidRPr="00B6396A">
        <w:rPr>
          <w:rFonts w:asciiTheme="minorHAnsi" w:hAnsiTheme="minorHAnsi" w:cs="Times New Roman"/>
          <w:szCs w:val="24"/>
        </w:rPr>
        <w:t>production systems of the rural groups, represent increased pressure on ecosystems</w:t>
      </w:r>
      <w:r w:rsidR="002862D4" w:rsidRPr="00B6396A">
        <w:rPr>
          <w:rFonts w:asciiTheme="minorHAnsi" w:hAnsiTheme="minorHAnsi" w:cs="Times New Roman"/>
          <w:szCs w:val="24"/>
        </w:rPr>
        <w:t xml:space="preserve"> and natural resources</w:t>
      </w:r>
      <w:r w:rsidR="0081090E" w:rsidRPr="00B6396A">
        <w:rPr>
          <w:rFonts w:asciiTheme="minorHAnsi" w:hAnsiTheme="minorHAnsi" w:cs="Times New Roman"/>
          <w:szCs w:val="24"/>
        </w:rPr>
        <w:t xml:space="preserve">. </w:t>
      </w:r>
      <w:r w:rsidR="0036466D" w:rsidRPr="00B6396A">
        <w:rPr>
          <w:rFonts w:asciiTheme="minorHAnsi" w:hAnsiTheme="minorHAnsi" w:cs="Times New Roman"/>
          <w:szCs w:val="24"/>
        </w:rPr>
        <w:t xml:space="preserve">These are </w:t>
      </w:r>
      <w:r w:rsidR="002862D4" w:rsidRPr="00B6396A">
        <w:rPr>
          <w:rFonts w:asciiTheme="minorHAnsi" w:hAnsiTheme="minorHAnsi" w:cs="Times New Roman"/>
          <w:szCs w:val="24"/>
        </w:rPr>
        <w:t xml:space="preserve">market-oriented </w:t>
      </w:r>
      <w:r w:rsidR="0081090E" w:rsidRPr="00B6396A">
        <w:rPr>
          <w:rFonts w:asciiTheme="minorHAnsi" w:hAnsiTheme="minorHAnsi" w:cs="Times New Roman"/>
          <w:szCs w:val="24"/>
        </w:rPr>
        <w:t xml:space="preserve">production </w:t>
      </w:r>
      <w:r w:rsidR="0036466D" w:rsidRPr="00B6396A">
        <w:rPr>
          <w:rFonts w:asciiTheme="minorHAnsi" w:hAnsiTheme="minorHAnsi" w:cs="Times New Roman"/>
          <w:szCs w:val="24"/>
        </w:rPr>
        <w:t xml:space="preserve">systems </w:t>
      </w:r>
      <w:r w:rsidR="002862D4" w:rsidRPr="00B6396A">
        <w:rPr>
          <w:rFonts w:asciiTheme="minorHAnsi" w:hAnsiTheme="minorHAnsi" w:cs="Times New Roman"/>
          <w:szCs w:val="24"/>
        </w:rPr>
        <w:t>that include large-</w:t>
      </w:r>
      <w:r w:rsidR="006376DD" w:rsidRPr="00B6396A">
        <w:rPr>
          <w:rFonts w:asciiTheme="minorHAnsi" w:hAnsiTheme="minorHAnsi" w:cs="Times New Roman"/>
          <w:szCs w:val="24"/>
        </w:rPr>
        <w:t>scale</w:t>
      </w:r>
      <w:r w:rsidR="0081090E" w:rsidRPr="00B6396A">
        <w:rPr>
          <w:rFonts w:asciiTheme="minorHAnsi" w:hAnsiTheme="minorHAnsi" w:cs="Times New Roman"/>
          <w:szCs w:val="24"/>
        </w:rPr>
        <w:t xml:space="preserve"> </w:t>
      </w:r>
      <w:r w:rsidR="0036466D" w:rsidRPr="00B6396A">
        <w:rPr>
          <w:rFonts w:asciiTheme="minorHAnsi" w:hAnsiTheme="minorHAnsi" w:cs="Times New Roman"/>
          <w:szCs w:val="24"/>
        </w:rPr>
        <w:t>forest and fish concessions, mining</w:t>
      </w:r>
      <w:r w:rsidR="0081090E" w:rsidRPr="00B6396A">
        <w:rPr>
          <w:rFonts w:asciiTheme="minorHAnsi" w:hAnsiTheme="minorHAnsi" w:cs="Times New Roman"/>
          <w:szCs w:val="24"/>
        </w:rPr>
        <w:t xml:space="preserve"> businesses</w:t>
      </w:r>
      <w:r w:rsidR="0036466D" w:rsidRPr="00B6396A">
        <w:rPr>
          <w:rFonts w:asciiTheme="minorHAnsi" w:hAnsiTheme="minorHAnsi" w:cs="Times New Roman"/>
          <w:szCs w:val="24"/>
        </w:rPr>
        <w:t xml:space="preserve">, </w:t>
      </w:r>
      <w:r w:rsidR="006376DD" w:rsidRPr="00B6396A">
        <w:rPr>
          <w:rFonts w:asciiTheme="minorHAnsi" w:hAnsiTheme="minorHAnsi" w:cs="Times New Roman"/>
          <w:szCs w:val="24"/>
        </w:rPr>
        <w:t>agroindustrial</w:t>
      </w:r>
      <w:r w:rsidR="002862D4" w:rsidRPr="00B6396A">
        <w:rPr>
          <w:rFonts w:asciiTheme="minorHAnsi" w:hAnsiTheme="minorHAnsi" w:cs="Times New Roman"/>
          <w:szCs w:val="24"/>
        </w:rPr>
        <w:t xml:space="preserve"> </w:t>
      </w:r>
      <w:r w:rsidR="0081090E" w:rsidRPr="00B6396A">
        <w:rPr>
          <w:rFonts w:asciiTheme="minorHAnsi" w:hAnsiTheme="minorHAnsi" w:cs="Times New Roman"/>
          <w:szCs w:val="24"/>
        </w:rPr>
        <w:t>mono</w:t>
      </w:r>
      <w:r w:rsidR="00401107" w:rsidRPr="00B6396A">
        <w:rPr>
          <w:rFonts w:asciiTheme="minorHAnsi" w:hAnsiTheme="minorHAnsi" w:cs="Times New Roman"/>
          <w:szCs w:val="24"/>
        </w:rPr>
        <w:t>culture</w:t>
      </w:r>
      <w:r w:rsidR="002862D4" w:rsidRPr="00B6396A">
        <w:rPr>
          <w:rFonts w:asciiTheme="minorHAnsi" w:hAnsiTheme="minorHAnsi" w:cs="Times New Roman"/>
          <w:szCs w:val="24"/>
        </w:rPr>
        <w:t>s</w:t>
      </w:r>
      <w:r w:rsidR="0036466D" w:rsidRPr="00B6396A">
        <w:rPr>
          <w:rFonts w:asciiTheme="minorHAnsi" w:hAnsiTheme="minorHAnsi" w:cs="Times New Roman"/>
          <w:szCs w:val="24"/>
        </w:rPr>
        <w:t xml:space="preserve">, </w:t>
      </w:r>
      <w:r w:rsidR="0076592F" w:rsidRPr="00B6396A">
        <w:rPr>
          <w:rFonts w:asciiTheme="minorHAnsi" w:hAnsiTheme="minorHAnsi" w:cs="Times New Roman"/>
          <w:szCs w:val="24"/>
        </w:rPr>
        <w:t>shrimp</w:t>
      </w:r>
      <w:r w:rsidR="002862D4" w:rsidRPr="00B6396A">
        <w:rPr>
          <w:rFonts w:asciiTheme="minorHAnsi" w:hAnsiTheme="minorHAnsi" w:cs="Times New Roman"/>
          <w:szCs w:val="24"/>
        </w:rPr>
        <w:t xml:space="preserve"> farms</w:t>
      </w:r>
      <w:r w:rsidR="0076592F" w:rsidRPr="00B6396A">
        <w:rPr>
          <w:rFonts w:asciiTheme="minorHAnsi" w:hAnsiTheme="minorHAnsi" w:cs="Times New Roman"/>
          <w:szCs w:val="24"/>
        </w:rPr>
        <w:t xml:space="preserve"> and </w:t>
      </w:r>
      <w:r w:rsidR="002862D4" w:rsidRPr="00B6396A">
        <w:rPr>
          <w:rFonts w:asciiTheme="minorHAnsi" w:hAnsiTheme="minorHAnsi" w:cs="Times New Roman"/>
          <w:szCs w:val="24"/>
        </w:rPr>
        <w:t>heart of palm cultivation</w:t>
      </w:r>
      <w:r w:rsidR="0076592F" w:rsidRPr="00B6396A">
        <w:rPr>
          <w:rFonts w:asciiTheme="minorHAnsi" w:hAnsiTheme="minorHAnsi" w:cs="Times New Roman"/>
          <w:szCs w:val="24"/>
        </w:rPr>
        <w:t>, hydrocarbon exploitation</w:t>
      </w:r>
      <w:r w:rsidR="0081090E" w:rsidRPr="00B6396A">
        <w:rPr>
          <w:rFonts w:asciiTheme="minorHAnsi" w:hAnsiTheme="minorHAnsi" w:cs="Times New Roman"/>
          <w:szCs w:val="24"/>
        </w:rPr>
        <w:t>,</w:t>
      </w:r>
      <w:r w:rsidR="00877BE0" w:rsidRPr="00B6396A">
        <w:rPr>
          <w:rFonts w:asciiTheme="minorHAnsi" w:hAnsiTheme="minorHAnsi" w:cs="Times New Roman"/>
          <w:szCs w:val="24"/>
        </w:rPr>
        <w:t xml:space="preserve"> and hydroelectric power production.</w:t>
      </w:r>
      <w:r w:rsidR="00D46200" w:rsidRPr="00B6396A">
        <w:rPr>
          <w:rFonts w:asciiTheme="minorHAnsi" w:hAnsiTheme="minorHAnsi" w:cs="Times New Roman"/>
          <w:szCs w:val="24"/>
        </w:rPr>
        <w:t xml:space="preserve"> </w:t>
      </w:r>
      <w:r w:rsidR="00877BE0" w:rsidRPr="00B6396A">
        <w:rPr>
          <w:rFonts w:asciiTheme="minorHAnsi" w:hAnsiTheme="minorHAnsi" w:cs="Times New Roman"/>
          <w:szCs w:val="24"/>
        </w:rPr>
        <w:t xml:space="preserve">This </w:t>
      </w:r>
      <w:r w:rsidR="006376DD" w:rsidRPr="00B6396A">
        <w:rPr>
          <w:rFonts w:asciiTheme="minorHAnsi" w:hAnsiTheme="minorHAnsi" w:cs="Times New Roman"/>
          <w:szCs w:val="24"/>
        </w:rPr>
        <w:t>contrasting</w:t>
      </w:r>
      <w:r w:rsidR="00212F16" w:rsidRPr="00B6396A">
        <w:rPr>
          <w:rFonts w:asciiTheme="minorHAnsi" w:hAnsiTheme="minorHAnsi" w:cs="Times New Roman"/>
          <w:szCs w:val="24"/>
        </w:rPr>
        <w:t xml:space="preserve"> </w:t>
      </w:r>
      <w:r w:rsidR="00877BE0" w:rsidRPr="00B6396A">
        <w:rPr>
          <w:rFonts w:asciiTheme="minorHAnsi" w:hAnsiTheme="minorHAnsi" w:cs="Times New Roman"/>
          <w:szCs w:val="24"/>
        </w:rPr>
        <w:t xml:space="preserve">scenario does not necessarily </w:t>
      </w:r>
      <w:r w:rsidR="00D46200" w:rsidRPr="00B6396A">
        <w:rPr>
          <w:rFonts w:asciiTheme="minorHAnsi" w:hAnsiTheme="minorHAnsi" w:cs="Times New Roman"/>
          <w:szCs w:val="24"/>
        </w:rPr>
        <w:t xml:space="preserve">results in the </w:t>
      </w:r>
      <w:r w:rsidR="0081090E" w:rsidRPr="00B6396A">
        <w:rPr>
          <w:rFonts w:asciiTheme="minorHAnsi" w:hAnsiTheme="minorHAnsi" w:cs="Times New Roman"/>
          <w:szCs w:val="24"/>
        </w:rPr>
        <w:t xml:space="preserve">equal distribution of </w:t>
      </w:r>
      <w:r w:rsidR="00D46200" w:rsidRPr="00B6396A">
        <w:rPr>
          <w:rFonts w:asciiTheme="minorHAnsi" w:hAnsiTheme="minorHAnsi" w:cs="Times New Roman"/>
          <w:szCs w:val="24"/>
        </w:rPr>
        <w:t xml:space="preserve">the </w:t>
      </w:r>
      <w:r w:rsidR="00877BE0" w:rsidRPr="00B6396A">
        <w:rPr>
          <w:rFonts w:asciiTheme="minorHAnsi" w:hAnsiTheme="minorHAnsi" w:cs="Times New Roman"/>
          <w:szCs w:val="24"/>
        </w:rPr>
        <w:t>benefit</w:t>
      </w:r>
      <w:r w:rsidR="0081090E" w:rsidRPr="00B6396A">
        <w:rPr>
          <w:rFonts w:asciiTheme="minorHAnsi" w:hAnsiTheme="minorHAnsi" w:cs="Times New Roman"/>
          <w:szCs w:val="24"/>
        </w:rPr>
        <w:t>s</w:t>
      </w:r>
      <w:r w:rsidR="00877BE0" w:rsidRPr="00B6396A">
        <w:rPr>
          <w:rFonts w:asciiTheme="minorHAnsi" w:hAnsiTheme="minorHAnsi" w:cs="Times New Roman"/>
          <w:szCs w:val="24"/>
        </w:rPr>
        <w:t xml:space="preserve"> </w:t>
      </w:r>
      <w:r w:rsidR="00D46200" w:rsidRPr="00B6396A">
        <w:rPr>
          <w:rFonts w:asciiTheme="minorHAnsi" w:hAnsiTheme="minorHAnsi" w:cs="Times New Roman"/>
          <w:szCs w:val="24"/>
        </w:rPr>
        <w:t xml:space="preserve">of production </w:t>
      </w:r>
      <w:r w:rsidR="00877BE0" w:rsidRPr="00B6396A">
        <w:rPr>
          <w:rFonts w:asciiTheme="minorHAnsi" w:hAnsiTheme="minorHAnsi" w:cs="Times New Roman"/>
          <w:szCs w:val="24"/>
        </w:rPr>
        <w:t xml:space="preserve">among </w:t>
      </w:r>
      <w:r w:rsidR="005C6108" w:rsidRPr="00B6396A">
        <w:rPr>
          <w:rFonts w:asciiTheme="minorHAnsi" w:hAnsiTheme="minorHAnsi" w:cs="Times New Roman"/>
          <w:szCs w:val="24"/>
        </w:rPr>
        <w:t>the various</w:t>
      </w:r>
      <w:r w:rsidR="00877BE0" w:rsidRPr="00B6396A">
        <w:rPr>
          <w:rFonts w:asciiTheme="minorHAnsi" w:hAnsiTheme="minorHAnsi" w:cs="Times New Roman"/>
          <w:szCs w:val="24"/>
        </w:rPr>
        <w:t xml:space="preserve"> </w:t>
      </w:r>
      <w:r w:rsidR="0081090E" w:rsidRPr="00B6396A">
        <w:rPr>
          <w:rFonts w:asciiTheme="minorHAnsi" w:hAnsiTheme="minorHAnsi" w:cs="Times New Roman"/>
          <w:szCs w:val="24"/>
        </w:rPr>
        <w:t>stakeholders</w:t>
      </w:r>
      <w:r w:rsidR="00D46200" w:rsidRPr="00B6396A">
        <w:rPr>
          <w:rFonts w:asciiTheme="minorHAnsi" w:hAnsiTheme="minorHAnsi" w:cs="Times New Roman"/>
          <w:szCs w:val="24"/>
        </w:rPr>
        <w:t xml:space="preserve"> </w:t>
      </w:r>
      <w:r w:rsidR="006376DD" w:rsidRPr="00B6396A">
        <w:rPr>
          <w:rFonts w:asciiTheme="minorHAnsi" w:hAnsiTheme="minorHAnsi" w:cs="Times New Roman"/>
          <w:szCs w:val="24"/>
        </w:rPr>
        <w:t>involved</w:t>
      </w:r>
      <w:r w:rsidR="00D46200" w:rsidRPr="00B6396A">
        <w:rPr>
          <w:rFonts w:asciiTheme="minorHAnsi" w:hAnsiTheme="minorHAnsi" w:cs="Times New Roman"/>
          <w:szCs w:val="24"/>
        </w:rPr>
        <w:t>. The least favored populations are those</w:t>
      </w:r>
      <w:r w:rsidR="00877BE0" w:rsidRPr="00B6396A">
        <w:rPr>
          <w:rFonts w:asciiTheme="minorHAnsi" w:hAnsiTheme="minorHAnsi" w:cs="Times New Roman"/>
          <w:szCs w:val="24"/>
        </w:rPr>
        <w:t xml:space="preserve"> </w:t>
      </w:r>
      <w:r w:rsidR="00D46200" w:rsidRPr="00B6396A">
        <w:rPr>
          <w:rFonts w:asciiTheme="minorHAnsi" w:hAnsiTheme="minorHAnsi" w:cs="Times New Roman"/>
          <w:szCs w:val="24"/>
        </w:rPr>
        <w:t xml:space="preserve">with </w:t>
      </w:r>
      <w:r w:rsidR="00877BE0" w:rsidRPr="00B6396A">
        <w:rPr>
          <w:rFonts w:asciiTheme="minorHAnsi" w:hAnsiTheme="minorHAnsi" w:cs="Times New Roman"/>
          <w:szCs w:val="24"/>
        </w:rPr>
        <w:t xml:space="preserve">unsatisfied basic needs </w:t>
      </w:r>
      <w:r w:rsidR="0081090E" w:rsidRPr="00B6396A">
        <w:rPr>
          <w:rFonts w:asciiTheme="minorHAnsi" w:hAnsiTheme="minorHAnsi" w:cs="Times New Roman"/>
          <w:szCs w:val="24"/>
        </w:rPr>
        <w:t xml:space="preserve">who have been </w:t>
      </w:r>
      <w:r w:rsidR="00877BE0" w:rsidRPr="00B6396A">
        <w:rPr>
          <w:rFonts w:asciiTheme="minorHAnsi" w:hAnsiTheme="minorHAnsi" w:cs="Times New Roman"/>
          <w:szCs w:val="24"/>
        </w:rPr>
        <w:t xml:space="preserve">immersed for years in an armed </w:t>
      </w:r>
      <w:r w:rsidR="00DD5D3A" w:rsidRPr="00B6396A">
        <w:rPr>
          <w:rFonts w:asciiTheme="minorHAnsi" w:hAnsiTheme="minorHAnsi" w:cs="Times New Roman"/>
          <w:szCs w:val="24"/>
        </w:rPr>
        <w:t xml:space="preserve">conflict and </w:t>
      </w:r>
      <w:r w:rsidR="0081090E" w:rsidRPr="00B6396A">
        <w:rPr>
          <w:rFonts w:asciiTheme="minorHAnsi" w:hAnsiTheme="minorHAnsi" w:cs="Times New Roman"/>
          <w:szCs w:val="24"/>
        </w:rPr>
        <w:t xml:space="preserve">have undergone </w:t>
      </w:r>
      <w:r w:rsidR="00DD5D3A" w:rsidRPr="00B6396A">
        <w:rPr>
          <w:rFonts w:asciiTheme="minorHAnsi" w:hAnsiTheme="minorHAnsi" w:cs="Times New Roman"/>
          <w:szCs w:val="24"/>
        </w:rPr>
        <w:t xml:space="preserve">forced displacement. </w:t>
      </w:r>
      <w:r w:rsidR="00877BE0" w:rsidRPr="00B6396A">
        <w:rPr>
          <w:rFonts w:asciiTheme="minorHAnsi" w:hAnsiTheme="minorHAnsi" w:cs="Times New Roman"/>
          <w:szCs w:val="24"/>
        </w:rPr>
        <w:t xml:space="preserve"> </w:t>
      </w:r>
      <w:r w:rsidR="006F4994" w:rsidRPr="00B6396A">
        <w:rPr>
          <w:rFonts w:asciiTheme="minorHAnsi" w:hAnsiTheme="minorHAnsi" w:cs="Times New Roman"/>
          <w:szCs w:val="24"/>
        </w:rPr>
        <w:t xml:space="preserve"> </w:t>
      </w:r>
    </w:p>
    <w:p w14:paraId="1B5A7C3A" w14:textId="77777777" w:rsidR="006F4994" w:rsidRPr="00B6396A" w:rsidRDefault="000C2505"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Despite </w:t>
      </w:r>
      <w:r w:rsidR="0081090E" w:rsidRPr="00B6396A">
        <w:rPr>
          <w:rFonts w:asciiTheme="minorHAnsi" w:hAnsiTheme="minorHAnsi" w:cs="Times New Roman"/>
          <w:szCs w:val="24"/>
        </w:rPr>
        <w:t xml:space="preserve">the fact that </w:t>
      </w:r>
      <w:r w:rsidRPr="00B6396A">
        <w:rPr>
          <w:rFonts w:asciiTheme="minorHAnsi" w:hAnsiTheme="minorHAnsi" w:cs="Times New Roman"/>
          <w:szCs w:val="24"/>
        </w:rPr>
        <w:t xml:space="preserve">the Colombian Pacific region has significant </w:t>
      </w:r>
      <w:r w:rsidR="0081090E" w:rsidRPr="00B6396A">
        <w:rPr>
          <w:rFonts w:asciiTheme="minorHAnsi" w:hAnsiTheme="minorHAnsi" w:cs="Times New Roman"/>
          <w:szCs w:val="24"/>
        </w:rPr>
        <w:t>inequality</w:t>
      </w:r>
      <w:r w:rsidR="007A71E5" w:rsidRPr="00B6396A">
        <w:rPr>
          <w:rFonts w:asciiTheme="minorHAnsi" w:hAnsiTheme="minorHAnsi" w:cs="Times New Roman"/>
          <w:szCs w:val="24"/>
        </w:rPr>
        <w:t xml:space="preserve"> and high poverty and unemployment </w:t>
      </w:r>
      <w:r w:rsidR="007312DB" w:rsidRPr="00B6396A">
        <w:rPr>
          <w:rFonts w:asciiTheme="minorHAnsi" w:hAnsiTheme="minorHAnsi" w:cs="Times New Roman"/>
          <w:szCs w:val="24"/>
        </w:rPr>
        <w:t>levels</w:t>
      </w:r>
      <w:r w:rsidR="007A71E5" w:rsidRPr="00B6396A">
        <w:rPr>
          <w:rFonts w:asciiTheme="minorHAnsi" w:hAnsiTheme="minorHAnsi" w:cs="Times New Roman"/>
          <w:szCs w:val="24"/>
        </w:rPr>
        <w:t xml:space="preserve"> in comparison with the national average, the </w:t>
      </w:r>
      <w:r w:rsidR="006376DD" w:rsidRPr="00B6396A">
        <w:rPr>
          <w:rFonts w:asciiTheme="minorHAnsi" w:hAnsiTheme="minorHAnsi" w:cs="Times New Roman"/>
          <w:szCs w:val="24"/>
        </w:rPr>
        <w:t>prevailing</w:t>
      </w:r>
      <w:r w:rsidR="00D46200" w:rsidRPr="00B6396A">
        <w:rPr>
          <w:rFonts w:asciiTheme="minorHAnsi" w:hAnsiTheme="minorHAnsi" w:cs="Times New Roman"/>
          <w:szCs w:val="24"/>
        </w:rPr>
        <w:t xml:space="preserve"> territorial </w:t>
      </w:r>
      <w:r w:rsidR="007A71E5" w:rsidRPr="00B6396A">
        <w:rPr>
          <w:rFonts w:asciiTheme="minorHAnsi" w:hAnsiTheme="minorHAnsi" w:cs="Times New Roman"/>
          <w:szCs w:val="24"/>
        </w:rPr>
        <w:t xml:space="preserve">governance models have not </w:t>
      </w:r>
      <w:r w:rsidR="0081090E" w:rsidRPr="00B6396A">
        <w:rPr>
          <w:rFonts w:asciiTheme="minorHAnsi" w:hAnsiTheme="minorHAnsi" w:cs="Times New Roman"/>
          <w:szCs w:val="24"/>
        </w:rPr>
        <w:t xml:space="preserve">successfully </w:t>
      </w:r>
      <w:r w:rsidR="007A71E5" w:rsidRPr="00B6396A">
        <w:rPr>
          <w:rFonts w:asciiTheme="minorHAnsi" w:hAnsiTheme="minorHAnsi" w:cs="Times New Roman"/>
          <w:szCs w:val="24"/>
        </w:rPr>
        <w:t>integrate</w:t>
      </w:r>
      <w:r w:rsidR="0081090E" w:rsidRPr="00B6396A">
        <w:rPr>
          <w:rFonts w:asciiTheme="minorHAnsi" w:hAnsiTheme="minorHAnsi" w:cs="Times New Roman"/>
          <w:szCs w:val="24"/>
        </w:rPr>
        <w:t>d</w:t>
      </w:r>
      <w:r w:rsidR="007A71E5" w:rsidRPr="00B6396A">
        <w:rPr>
          <w:rFonts w:asciiTheme="minorHAnsi" w:hAnsiTheme="minorHAnsi" w:cs="Times New Roman"/>
          <w:szCs w:val="24"/>
        </w:rPr>
        <w:t xml:space="preserve"> biological, socioeconomic, cultural</w:t>
      </w:r>
      <w:r w:rsidR="0081090E" w:rsidRPr="00B6396A">
        <w:rPr>
          <w:rFonts w:asciiTheme="minorHAnsi" w:hAnsiTheme="minorHAnsi" w:cs="Times New Roman"/>
          <w:szCs w:val="24"/>
        </w:rPr>
        <w:t>,</w:t>
      </w:r>
      <w:r w:rsidR="007A71E5" w:rsidRPr="00B6396A">
        <w:rPr>
          <w:rFonts w:asciiTheme="minorHAnsi" w:hAnsiTheme="minorHAnsi" w:cs="Times New Roman"/>
          <w:szCs w:val="24"/>
        </w:rPr>
        <w:t xml:space="preserve"> and political aspects </w:t>
      </w:r>
      <w:r w:rsidR="0081090E" w:rsidRPr="00B6396A">
        <w:rPr>
          <w:rFonts w:asciiTheme="minorHAnsi" w:hAnsiTheme="minorHAnsi" w:cs="Times New Roman"/>
          <w:szCs w:val="24"/>
        </w:rPr>
        <w:t>to create</w:t>
      </w:r>
      <w:r w:rsidR="007A71E5" w:rsidRPr="00B6396A">
        <w:rPr>
          <w:rFonts w:asciiTheme="minorHAnsi" w:hAnsiTheme="minorHAnsi" w:cs="Times New Roman"/>
          <w:szCs w:val="24"/>
        </w:rPr>
        <w:t xml:space="preserve"> models </w:t>
      </w:r>
      <w:r w:rsidR="0081090E" w:rsidRPr="00B6396A">
        <w:rPr>
          <w:rFonts w:asciiTheme="minorHAnsi" w:hAnsiTheme="minorHAnsi" w:cs="Times New Roman"/>
          <w:szCs w:val="24"/>
        </w:rPr>
        <w:t xml:space="preserve">for the sustainable use of </w:t>
      </w:r>
      <w:r w:rsidR="007A71E5" w:rsidRPr="00B6396A">
        <w:rPr>
          <w:rFonts w:asciiTheme="minorHAnsi" w:hAnsiTheme="minorHAnsi" w:cs="Times New Roman"/>
          <w:szCs w:val="24"/>
        </w:rPr>
        <w:t xml:space="preserve">natural resources with social </w:t>
      </w:r>
      <w:r w:rsidR="007312DB" w:rsidRPr="00B6396A">
        <w:rPr>
          <w:rFonts w:asciiTheme="minorHAnsi" w:hAnsiTheme="minorHAnsi" w:cs="Times New Roman"/>
          <w:szCs w:val="24"/>
        </w:rPr>
        <w:t>welfare</w:t>
      </w:r>
      <w:r w:rsidR="007A71E5" w:rsidRPr="00B6396A">
        <w:rPr>
          <w:rFonts w:asciiTheme="minorHAnsi" w:hAnsiTheme="minorHAnsi" w:cs="Times New Roman"/>
          <w:szCs w:val="24"/>
        </w:rPr>
        <w:t xml:space="preserve"> and environmental conservation</w:t>
      </w:r>
      <w:r w:rsidR="007E0EDE" w:rsidRPr="00B6396A">
        <w:rPr>
          <w:rFonts w:asciiTheme="minorHAnsi" w:hAnsiTheme="minorHAnsi" w:cs="Times New Roman"/>
          <w:szCs w:val="24"/>
        </w:rPr>
        <w:t xml:space="preserve"> objectives</w:t>
      </w:r>
      <w:r w:rsidR="00136AF4" w:rsidRPr="00B6396A">
        <w:rPr>
          <w:rFonts w:asciiTheme="minorHAnsi" w:hAnsiTheme="minorHAnsi" w:cs="Times New Roman"/>
          <w:szCs w:val="24"/>
        </w:rPr>
        <w:t>,</w:t>
      </w:r>
      <w:r w:rsidR="007E0EDE" w:rsidRPr="00B6396A">
        <w:rPr>
          <w:rFonts w:asciiTheme="minorHAnsi" w:hAnsiTheme="minorHAnsi" w:cs="Times New Roman"/>
          <w:szCs w:val="24"/>
        </w:rPr>
        <w:t xml:space="preserve"> </w:t>
      </w:r>
      <w:r w:rsidR="00D46200" w:rsidRPr="00B6396A">
        <w:rPr>
          <w:rFonts w:asciiTheme="minorHAnsi" w:hAnsiTheme="minorHAnsi" w:cs="Times New Roman"/>
          <w:szCs w:val="24"/>
        </w:rPr>
        <w:t>and that consider the</w:t>
      </w:r>
      <w:r w:rsidR="00136AF4" w:rsidRPr="00B6396A">
        <w:rPr>
          <w:rFonts w:asciiTheme="minorHAnsi" w:hAnsiTheme="minorHAnsi" w:cs="Times New Roman"/>
          <w:szCs w:val="24"/>
        </w:rPr>
        <w:t xml:space="preserve"> </w:t>
      </w:r>
      <w:r w:rsidR="007E0EDE" w:rsidRPr="00B6396A">
        <w:rPr>
          <w:rFonts w:asciiTheme="minorHAnsi" w:hAnsiTheme="minorHAnsi" w:cs="Times New Roman"/>
          <w:szCs w:val="24"/>
        </w:rPr>
        <w:t xml:space="preserve">cultural and socioeconomic </w:t>
      </w:r>
      <w:r w:rsidR="00136AF4" w:rsidRPr="00B6396A">
        <w:rPr>
          <w:rFonts w:asciiTheme="minorHAnsi" w:hAnsiTheme="minorHAnsi" w:cs="Times New Roman"/>
          <w:szCs w:val="24"/>
        </w:rPr>
        <w:t xml:space="preserve">aspects </w:t>
      </w:r>
      <w:r w:rsidR="007E0EDE" w:rsidRPr="00B6396A">
        <w:rPr>
          <w:rFonts w:asciiTheme="minorHAnsi" w:hAnsiTheme="minorHAnsi" w:cs="Times New Roman"/>
          <w:szCs w:val="24"/>
        </w:rPr>
        <w:t>of the territory.</w:t>
      </w:r>
      <w:r w:rsidR="006E6FFF" w:rsidRPr="00B6396A">
        <w:rPr>
          <w:rFonts w:asciiTheme="minorHAnsi" w:hAnsiTheme="minorHAnsi" w:cs="Times New Roman"/>
          <w:szCs w:val="24"/>
        </w:rPr>
        <w:t xml:space="preserve"> </w:t>
      </w:r>
    </w:p>
    <w:p w14:paraId="795C81DA" w14:textId="77777777" w:rsidR="006F4994" w:rsidRPr="00B6396A" w:rsidRDefault="007E0EDE"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 xml:space="preserve">Armed conflict. </w:t>
      </w:r>
      <w:r w:rsidR="006F4994" w:rsidRPr="00B6396A">
        <w:rPr>
          <w:rFonts w:asciiTheme="minorHAnsi" w:hAnsiTheme="minorHAnsi" w:cs="Times New Roman"/>
          <w:szCs w:val="24"/>
        </w:rPr>
        <w:t>A</w:t>
      </w:r>
      <w:r w:rsidRPr="00B6396A">
        <w:rPr>
          <w:rFonts w:asciiTheme="minorHAnsi" w:hAnsiTheme="minorHAnsi" w:cs="Times New Roman"/>
          <w:szCs w:val="24"/>
        </w:rPr>
        <w:t xml:space="preserve">lthough land and natural resources appropriation </w:t>
      </w:r>
      <w:r w:rsidR="00780E60" w:rsidRPr="00B6396A">
        <w:rPr>
          <w:rFonts w:asciiTheme="minorHAnsi" w:hAnsiTheme="minorHAnsi" w:cs="Times New Roman"/>
          <w:szCs w:val="24"/>
        </w:rPr>
        <w:t xml:space="preserve">has </w:t>
      </w:r>
      <w:r w:rsidR="007312DB" w:rsidRPr="00B6396A">
        <w:rPr>
          <w:rFonts w:asciiTheme="minorHAnsi" w:hAnsiTheme="minorHAnsi" w:cs="Times New Roman"/>
          <w:szCs w:val="24"/>
        </w:rPr>
        <w:t>not</w:t>
      </w:r>
      <w:r w:rsidR="00780E60" w:rsidRPr="00B6396A">
        <w:rPr>
          <w:rFonts w:asciiTheme="minorHAnsi" w:hAnsiTheme="minorHAnsi" w:cs="Times New Roman"/>
          <w:szCs w:val="24"/>
        </w:rPr>
        <w:t xml:space="preserve"> been the ultimate goa</w:t>
      </w:r>
      <w:r w:rsidR="007312DB" w:rsidRPr="00B6396A">
        <w:rPr>
          <w:rFonts w:asciiTheme="minorHAnsi" w:hAnsiTheme="minorHAnsi" w:cs="Times New Roman"/>
          <w:szCs w:val="24"/>
        </w:rPr>
        <w:t xml:space="preserve">l </w:t>
      </w:r>
      <w:r w:rsidR="00780E60" w:rsidRPr="00B6396A">
        <w:rPr>
          <w:rFonts w:asciiTheme="minorHAnsi" w:hAnsiTheme="minorHAnsi" w:cs="Times New Roman"/>
          <w:szCs w:val="24"/>
        </w:rPr>
        <w:t xml:space="preserve">of the armed </w:t>
      </w:r>
      <w:r w:rsidR="007312DB" w:rsidRPr="00B6396A">
        <w:rPr>
          <w:rFonts w:asciiTheme="minorHAnsi" w:hAnsiTheme="minorHAnsi" w:cs="Times New Roman"/>
          <w:szCs w:val="24"/>
        </w:rPr>
        <w:t>conflict</w:t>
      </w:r>
      <w:r w:rsidR="00780E60" w:rsidRPr="00B6396A">
        <w:rPr>
          <w:rFonts w:asciiTheme="minorHAnsi" w:hAnsiTheme="minorHAnsi" w:cs="Times New Roman"/>
          <w:szCs w:val="24"/>
        </w:rPr>
        <w:t>, this has been a mean</w:t>
      </w:r>
      <w:r w:rsidR="00136AF4" w:rsidRPr="00B6396A">
        <w:rPr>
          <w:rFonts w:asciiTheme="minorHAnsi" w:hAnsiTheme="minorHAnsi" w:cs="Times New Roman"/>
          <w:szCs w:val="24"/>
        </w:rPr>
        <w:t>s</w:t>
      </w:r>
      <w:r w:rsidR="00780E60" w:rsidRPr="00B6396A">
        <w:rPr>
          <w:rFonts w:asciiTheme="minorHAnsi" w:hAnsiTheme="minorHAnsi" w:cs="Times New Roman"/>
          <w:szCs w:val="24"/>
        </w:rPr>
        <w:t xml:space="preserve"> to achieve social and economic control </w:t>
      </w:r>
      <w:r w:rsidR="007312DB" w:rsidRPr="00B6396A">
        <w:rPr>
          <w:rFonts w:asciiTheme="minorHAnsi" w:hAnsiTheme="minorHAnsi" w:cs="Times New Roman"/>
          <w:szCs w:val="24"/>
        </w:rPr>
        <w:t>of</w:t>
      </w:r>
      <w:r w:rsidR="00780E60" w:rsidRPr="00B6396A">
        <w:rPr>
          <w:rFonts w:asciiTheme="minorHAnsi" w:hAnsiTheme="minorHAnsi" w:cs="Times New Roman"/>
          <w:szCs w:val="24"/>
        </w:rPr>
        <w:t xml:space="preserve"> </w:t>
      </w:r>
      <w:r w:rsidR="007312DB" w:rsidRPr="00B6396A">
        <w:rPr>
          <w:rFonts w:asciiTheme="minorHAnsi" w:hAnsiTheme="minorHAnsi" w:cs="Times New Roman"/>
          <w:szCs w:val="24"/>
        </w:rPr>
        <w:t>the</w:t>
      </w:r>
      <w:r w:rsidR="00780E60" w:rsidRPr="00B6396A">
        <w:rPr>
          <w:rFonts w:asciiTheme="minorHAnsi" w:hAnsiTheme="minorHAnsi" w:cs="Times New Roman"/>
          <w:szCs w:val="24"/>
        </w:rPr>
        <w:t xml:space="preserve"> territory, with severe consequences for society and </w:t>
      </w:r>
      <w:r w:rsidR="00136AF4" w:rsidRPr="00B6396A">
        <w:rPr>
          <w:rFonts w:asciiTheme="minorHAnsi" w:hAnsiTheme="minorHAnsi" w:cs="Times New Roman"/>
          <w:szCs w:val="24"/>
        </w:rPr>
        <w:t xml:space="preserve">the </w:t>
      </w:r>
      <w:r w:rsidR="00F7139A" w:rsidRPr="00B6396A">
        <w:rPr>
          <w:rFonts w:asciiTheme="minorHAnsi" w:hAnsiTheme="minorHAnsi" w:cs="Times New Roman"/>
          <w:szCs w:val="24"/>
        </w:rPr>
        <w:t>economy.</w:t>
      </w:r>
      <w:r w:rsidR="00780E60" w:rsidRPr="00B6396A">
        <w:rPr>
          <w:rFonts w:asciiTheme="minorHAnsi" w:hAnsiTheme="minorHAnsi" w:cs="Times New Roman"/>
          <w:szCs w:val="24"/>
        </w:rPr>
        <w:t xml:space="preserve"> </w:t>
      </w:r>
      <w:r w:rsidR="00F7139A" w:rsidRPr="00B6396A">
        <w:rPr>
          <w:rFonts w:asciiTheme="minorHAnsi" w:hAnsiTheme="minorHAnsi" w:cs="Times New Roman"/>
          <w:szCs w:val="24"/>
        </w:rPr>
        <w:t xml:space="preserve">In addition, there are no estimates </w:t>
      </w:r>
      <w:r w:rsidR="00136AF4" w:rsidRPr="00B6396A">
        <w:rPr>
          <w:rFonts w:asciiTheme="minorHAnsi" w:hAnsiTheme="minorHAnsi" w:cs="Times New Roman"/>
          <w:szCs w:val="24"/>
        </w:rPr>
        <w:t xml:space="preserve">of </w:t>
      </w:r>
      <w:r w:rsidR="005C039F" w:rsidRPr="00B6396A">
        <w:rPr>
          <w:rFonts w:asciiTheme="minorHAnsi" w:hAnsiTheme="minorHAnsi" w:cs="Times New Roman"/>
          <w:szCs w:val="24"/>
        </w:rPr>
        <w:t xml:space="preserve">the </w:t>
      </w:r>
      <w:r w:rsidR="00136AF4" w:rsidRPr="00B6396A">
        <w:rPr>
          <w:rFonts w:asciiTheme="minorHAnsi" w:hAnsiTheme="minorHAnsi" w:cs="Times New Roman"/>
          <w:szCs w:val="24"/>
        </w:rPr>
        <w:t>conflict’s impact on bio</w:t>
      </w:r>
      <w:r w:rsidR="005C039F" w:rsidRPr="00B6396A">
        <w:rPr>
          <w:rFonts w:asciiTheme="minorHAnsi" w:hAnsiTheme="minorHAnsi" w:cs="Times New Roman"/>
          <w:szCs w:val="24"/>
        </w:rPr>
        <w:t>diversity and ecosystem services</w:t>
      </w:r>
      <w:r w:rsidR="006F4994" w:rsidRPr="00B6396A">
        <w:rPr>
          <w:rStyle w:val="FootnoteReference"/>
          <w:rFonts w:asciiTheme="minorHAnsi" w:hAnsiTheme="minorHAnsi" w:cs="Times New Roman"/>
          <w:szCs w:val="24"/>
        </w:rPr>
        <w:footnoteReference w:id="102"/>
      </w:r>
      <w:r w:rsidR="006F4994" w:rsidRPr="00B6396A">
        <w:rPr>
          <w:rFonts w:asciiTheme="minorHAnsi" w:hAnsiTheme="minorHAnsi" w:cs="Times New Roman"/>
          <w:szCs w:val="24"/>
        </w:rPr>
        <w:t>.</w:t>
      </w:r>
    </w:p>
    <w:p w14:paraId="6CEE8A28" w14:textId="77777777" w:rsidR="006F4994" w:rsidRPr="00B6396A" w:rsidRDefault="005C039F"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armed conflict </w:t>
      </w:r>
      <w:r w:rsidR="00136AF4" w:rsidRPr="00B6396A">
        <w:rPr>
          <w:rFonts w:asciiTheme="minorHAnsi" w:hAnsiTheme="minorHAnsi" w:cs="Times New Roman"/>
          <w:szCs w:val="24"/>
        </w:rPr>
        <w:t xml:space="preserve">is </w:t>
      </w:r>
      <w:r w:rsidRPr="00B6396A">
        <w:rPr>
          <w:rFonts w:asciiTheme="minorHAnsi" w:hAnsiTheme="minorHAnsi" w:cs="Times New Roman"/>
          <w:szCs w:val="24"/>
        </w:rPr>
        <w:t>characterized</w:t>
      </w:r>
      <w:r w:rsidR="00C77016" w:rsidRPr="00B6396A">
        <w:rPr>
          <w:rFonts w:asciiTheme="minorHAnsi" w:hAnsiTheme="minorHAnsi" w:cs="Times New Roman"/>
          <w:szCs w:val="24"/>
        </w:rPr>
        <w:t xml:space="preserve"> by </w:t>
      </w:r>
      <w:r w:rsidR="00136AF4" w:rsidRPr="00B6396A">
        <w:rPr>
          <w:rFonts w:asciiTheme="minorHAnsi" w:hAnsiTheme="minorHAnsi" w:cs="Times New Roman"/>
          <w:szCs w:val="24"/>
        </w:rPr>
        <w:t>forcible displacement of populations</w:t>
      </w:r>
      <w:r w:rsidR="00C77016" w:rsidRPr="00B6396A">
        <w:rPr>
          <w:rFonts w:asciiTheme="minorHAnsi" w:hAnsiTheme="minorHAnsi" w:cs="Times New Roman"/>
          <w:szCs w:val="24"/>
        </w:rPr>
        <w:t xml:space="preserve">. </w:t>
      </w:r>
      <w:r w:rsidR="00136AF4" w:rsidRPr="00B6396A">
        <w:rPr>
          <w:rFonts w:asciiTheme="minorHAnsi" w:hAnsiTheme="minorHAnsi" w:cs="Times New Roman"/>
          <w:szCs w:val="24"/>
        </w:rPr>
        <w:t>During</w:t>
      </w:r>
      <w:r w:rsidRPr="00B6396A">
        <w:rPr>
          <w:rFonts w:asciiTheme="minorHAnsi" w:hAnsiTheme="minorHAnsi" w:cs="Times New Roman"/>
          <w:szCs w:val="24"/>
        </w:rPr>
        <w:t xml:space="preserve"> </w:t>
      </w:r>
      <w:r w:rsidR="006F4994" w:rsidRPr="00B6396A">
        <w:rPr>
          <w:rFonts w:asciiTheme="minorHAnsi" w:hAnsiTheme="minorHAnsi" w:cs="Times New Roman"/>
          <w:szCs w:val="24"/>
        </w:rPr>
        <w:t>2015-2017, UMAIC (2017) estima</w:t>
      </w:r>
      <w:r w:rsidR="00C77016" w:rsidRPr="00B6396A">
        <w:rPr>
          <w:rFonts w:asciiTheme="minorHAnsi" w:hAnsiTheme="minorHAnsi" w:cs="Times New Roman"/>
          <w:szCs w:val="24"/>
        </w:rPr>
        <w:t xml:space="preserve">tes a population of </w:t>
      </w:r>
      <w:r w:rsidR="006F4994" w:rsidRPr="00B6396A">
        <w:rPr>
          <w:rFonts w:asciiTheme="minorHAnsi" w:hAnsiTheme="minorHAnsi" w:cs="Times New Roman"/>
          <w:szCs w:val="24"/>
        </w:rPr>
        <w:t>54</w:t>
      </w:r>
      <w:r w:rsidR="005A0F5C" w:rsidRPr="00B6396A">
        <w:rPr>
          <w:rFonts w:asciiTheme="minorHAnsi" w:hAnsiTheme="minorHAnsi" w:cs="Times New Roman"/>
          <w:szCs w:val="24"/>
        </w:rPr>
        <w:t>,</w:t>
      </w:r>
      <w:r w:rsidR="006F4994" w:rsidRPr="00B6396A">
        <w:rPr>
          <w:rFonts w:asciiTheme="minorHAnsi" w:hAnsiTheme="minorHAnsi" w:cs="Times New Roman"/>
          <w:szCs w:val="24"/>
        </w:rPr>
        <w:t xml:space="preserve">682 </w:t>
      </w:r>
      <w:r w:rsidR="00C77016" w:rsidRPr="00B6396A">
        <w:rPr>
          <w:rFonts w:asciiTheme="minorHAnsi" w:hAnsiTheme="minorHAnsi" w:cs="Times New Roman"/>
          <w:szCs w:val="24"/>
        </w:rPr>
        <w:t xml:space="preserve">displaced persons in Chocó </w:t>
      </w:r>
      <w:r w:rsidR="006F4994" w:rsidRPr="00B6396A">
        <w:rPr>
          <w:rFonts w:asciiTheme="minorHAnsi" w:hAnsiTheme="minorHAnsi" w:cs="Times New Roman"/>
          <w:szCs w:val="24"/>
        </w:rPr>
        <w:t>(</w:t>
      </w:r>
      <w:r w:rsidR="00B17641" w:rsidRPr="00B6396A">
        <w:rPr>
          <w:rFonts w:asciiTheme="minorHAnsi" w:hAnsiTheme="minorHAnsi" w:cs="Times New Roman"/>
          <w:szCs w:val="24"/>
        </w:rPr>
        <w:t xml:space="preserve">of a total of </w:t>
      </w:r>
      <w:r w:rsidR="006F4994" w:rsidRPr="00B6396A">
        <w:rPr>
          <w:rFonts w:asciiTheme="minorHAnsi" w:hAnsiTheme="minorHAnsi" w:cs="Times New Roman"/>
          <w:szCs w:val="24"/>
        </w:rPr>
        <w:t>510</w:t>
      </w:r>
      <w:r w:rsidR="005A0F5C" w:rsidRPr="00B6396A">
        <w:rPr>
          <w:rFonts w:asciiTheme="minorHAnsi" w:hAnsiTheme="minorHAnsi" w:cs="Times New Roman"/>
          <w:szCs w:val="24"/>
        </w:rPr>
        <w:t>,</w:t>
      </w:r>
      <w:r w:rsidR="006F4994" w:rsidRPr="00B6396A">
        <w:rPr>
          <w:rFonts w:asciiTheme="minorHAnsi" w:hAnsiTheme="minorHAnsi" w:cs="Times New Roman"/>
          <w:szCs w:val="24"/>
        </w:rPr>
        <w:t xml:space="preserve">047 </w:t>
      </w:r>
      <w:r w:rsidR="00B17641" w:rsidRPr="00B6396A">
        <w:rPr>
          <w:rFonts w:asciiTheme="minorHAnsi" w:hAnsiTheme="minorHAnsi" w:cs="Times New Roman"/>
          <w:szCs w:val="24"/>
        </w:rPr>
        <w:t>inhabitants</w:t>
      </w:r>
      <w:r w:rsidR="006F4994" w:rsidRPr="00B6396A">
        <w:rPr>
          <w:rFonts w:asciiTheme="minorHAnsi" w:hAnsiTheme="minorHAnsi" w:cs="Times New Roman"/>
          <w:szCs w:val="24"/>
        </w:rPr>
        <w:t xml:space="preserve">); </w:t>
      </w:r>
      <w:r w:rsidR="00136AF4" w:rsidRPr="00B6396A">
        <w:rPr>
          <w:rFonts w:asciiTheme="minorHAnsi" w:hAnsiTheme="minorHAnsi" w:cs="Times New Roman"/>
          <w:szCs w:val="24"/>
        </w:rPr>
        <w:t xml:space="preserve">there were 71,721 displaced persons from </w:t>
      </w:r>
      <w:r w:rsidR="006F4994" w:rsidRPr="00B6396A">
        <w:rPr>
          <w:rFonts w:asciiTheme="minorHAnsi" w:hAnsiTheme="minorHAnsi" w:cs="Times New Roman"/>
          <w:szCs w:val="24"/>
        </w:rPr>
        <w:t>Valle del Cauca (</w:t>
      </w:r>
      <w:r w:rsidR="00B17641" w:rsidRPr="00B6396A">
        <w:rPr>
          <w:rFonts w:asciiTheme="minorHAnsi" w:hAnsiTheme="minorHAnsi" w:cs="Times New Roman"/>
          <w:szCs w:val="24"/>
        </w:rPr>
        <w:t xml:space="preserve">of a population projected </w:t>
      </w:r>
      <w:r w:rsidR="00136AF4" w:rsidRPr="00B6396A">
        <w:rPr>
          <w:rFonts w:asciiTheme="minorHAnsi" w:hAnsiTheme="minorHAnsi" w:cs="Times New Roman"/>
          <w:szCs w:val="24"/>
        </w:rPr>
        <w:t xml:space="preserve">in </w:t>
      </w:r>
      <w:r w:rsidR="006F4994" w:rsidRPr="00B6396A">
        <w:rPr>
          <w:rFonts w:asciiTheme="minorHAnsi" w:hAnsiTheme="minorHAnsi" w:cs="Times New Roman"/>
          <w:szCs w:val="24"/>
        </w:rPr>
        <w:t xml:space="preserve">2017 </w:t>
      </w:r>
      <w:r w:rsidR="00136AF4" w:rsidRPr="00B6396A">
        <w:rPr>
          <w:rFonts w:asciiTheme="minorHAnsi" w:hAnsiTheme="minorHAnsi" w:cs="Times New Roman"/>
          <w:szCs w:val="24"/>
        </w:rPr>
        <w:t xml:space="preserve">as </w:t>
      </w:r>
      <w:r w:rsidR="006F4994" w:rsidRPr="00B6396A">
        <w:rPr>
          <w:rFonts w:asciiTheme="minorHAnsi" w:hAnsiTheme="minorHAnsi" w:cs="Times New Roman"/>
          <w:szCs w:val="24"/>
        </w:rPr>
        <w:t>4</w:t>
      </w:r>
      <w:r w:rsidR="005A0F5C" w:rsidRPr="00B6396A">
        <w:rPr>
          <w:rFonts w:asciiTheme="minorHAnsi" w:hAnsiTheme="minorHAnsi" w:cs="Times New Roman"/>
          <w:szCs w:val="24"/>
        </w:rPr>
        <w:t>,</w:t>
      </w:r>
      <w:r w:rsidR="006F4994" w:rsidRPr="00B6396A">
        <w:rPr>
          <w:rFonts w:asciiTheme="minorHAnsi" w:hAnsiTheme="minorHAnsi" w:cs="Times New Roman"/>
          <w:szCs w:val="24"/>
        </w:rPr>
        <w:t>708</w:t>
      </w:r>
      <w:r w:rsidR="005A0F5C" w:rsidRPr="00B6396A">
        <w:rPr>
          <w:rFonts w:asciiTheme="minorHAnsi" w:hAnsiTheme="minorHAnsi" w:cs="Times New Roman"/>
          <w:szCs w:val="24"/>
        </w:rPr>
        <w:t>,</w:t>
      </w:r>
      <w:r w:rsidR="006F4994" w:rsidRPr="00B6396A">
        <w:rPr>
          <w:rFonts w:asciiTheme="minorHAnsi" w:hAnsiTheme="minorHAnsi" w:cs="Times New Roman"/>
          <w:szCs w:val="24"/>
        </w:rPr>
        <w:t xml:space="preserve">262); </w:t>
      </w:r>
      <w:r w:rsidR="00B17641" w:rsidRPr="00B6396A">
        <w:rPr>
          <w:rFonts w:asciiTheme="minorHAnsi" w:hAnsiTheme="minorHAnsi" w:cs="Times New Roman"/>
          <w:szCs w:val="24"/>
        </w:rPr>
        <w:t xml:space="preserve">displaced persons in </w:t>
      </w:r>
      <w:r w:rsidR="006F4994" w:rsidRPr="00B6396A">
        <w:rPr>
          <w:rFonts w:asciiTheme="minorHAnsi" w:hAnsiTheme="minorHAnsi" w:cs="Times New Roman"/>
          <w:szCs w:val="24"/>
        </w:rPr>
        <w:t xml:space="preserve">Nariño </w:t>
      </w:r>
      <w:r w:rsidR="00B17641" w:rsidRPr="00B6396A">
        <w:rPr>
          <w:rFonts w:asciiTheme="minorHAnsi" w:hAnsiTheme="minorHAnsi" w:cs="Times New Roman"/>
          <w:szCs w:val="24"/>
        </w:rPr>
        <w:t>and</w:t>
      </w:r>
      <w:r w:rsidR="006F4994" w:rsidRPr="00B6396A">
        <w:rPr>
          <w:rFonts w:asciiTheme="minorHAnsi" w:hAnsiTheme="minorHAnsi" w:cs="Times New Roman"/>
          <w:szCs w:val="24"/>
        </w:rPr>
        <w:t xml:space="preserve"> Cauca </w:t>
      </w:r>
      <w:r w:rsidR="00B17641" w:rsidRPr="00B6396A">
        <w:rPr>
          <w:rFonts w:asciiTheme="minorHAnsi" w:hAnsiTheme="minorHAnsi" w:cs="Times New Roman"/>
          <w:szCs w:val="24"/>
        </w:rPr>
        <w:t>fluctuate</w:t>
      </w:r>
      <w:r w:rsidR="00136AF4" w:rsidRPr="00B6396A">
        <w:rPr>
          <w:rFonts w:asciiTheme="minorHAnsi" w:hAnsiTheme="minorHAnsi" w:cs="Times New Roman"/>
          <w:szCs w:val="24"/>
        </w:rPr>
        <w:t>d</w:t>
      </w:r>
      <w:r w:rsidR="00B17641" w:rsidRPr="00B6396A">
        <w:rPr>
          <w:rFonts w:asciiTheme="minorHAnsi" w:hAnsiTheme="minorHAnsi" w:cs="Times New Roman"/>
          <w:szCs w:val="24"/>
        </w:rPr>
        <w:t xml:space="preserve"> between </w:t>
      </w:r>
      <w:r w:rsidR="006F4994" w:rsidRPr="00B6396A">
        <w:rPr>
          <w:rFonts w:asciiTheme="minorHAnsi" w:hAnsiTheme="minorHAnsi" w:cs="Times New Roman"/>
          <w:szCs w:val="24"/>
        </w:rPr>
        <w:t>38</w:t>
      </w:r>
      <w:r w:rsidR="004C5E5B" w:rsidRPr="00B6396A">
        <w:rPr>
          <w:rFonts w:asciiTheme="minorHAnsi" w:hAnsiTheme="minorHAnsi" w:cs="Times New Roman"/>
          <w:szCs w:val="24"/>
        </w:rPr>
        <w:t>,</w:t>
      </w:r>
      <w:r w:rsidR="006F4994" w:rsidRPr="00B6396A">
        <w:rPr>
          <w:rFonts w:asciiTheme="minorHAnsi" w:hAnsiTheme="minorHAnsi" w:cs="Times New Roman"/>
          <w:szCs w:val="24"/>
        </w:rPr>
        <w:t xml:space="preserve">352 </w:t>
      </w:r>
      <w:r w:rsidR="00B17641" w:rsidRPr="00B6396A">
        <w:rPr>
          <w:rFonts w:asciiTheme="minorHAnsi" w:hAnsiTheme="minorHAnsi" w:cs="Times New Roman"/>
          <w:szCs w:val="24"/>
        </w:rPr>
        <w:t>and</w:t>
      </w:r>
      <w:r w:rsidR="006F4994" w:rsidRPr="00B6396A">
        <w:rPr>
          <w:rFonts w:asciiTheme="minorHAnsi" w:hAnsiTheme="minorHAnsi" w:cs="Times New Roman"/>
          <w:szCs w:val="24"/>
        </w:rPr>
        <w:t xml:space="preserve"> 35</w:t>
      </w:r>
      <w:r w:rsidR="004C5E5B" w:rsidRPr="00B6396A">
        <w:rPr>
          <w:rFonts w:asciiTheme="minorHAnsi" w:hAnsiTheme="minorHAnsi" w:cs="Times New Roman"/>
          <w:szCs w:val="24"/>
        </w:rPr>
        <w:t>,</w:t>
      </w:r>
      <w:r w:rsidR="006F4994" w:rsidRPr="00B6396A">
        <w:rPr>
          <w:rFonts w:asciiTheme="minorHAnsi" w:hAnsiTheme="minorHAnsi" w:cs="Times New Roman"/>
          <w:szCs w:val="24"/>
        </w:rPr>
        <w:t>183 (</w:t>
      </w:r>
      <w:r w:rsidR="00136AF4" w:rsidRPr="00B6396A">
        <w:rPr>
          <w:rFonts w:asciiTheme="minorHAnsi" w:hAnsiTheme="minorHAnsi" w:cs="Times New Roman"/>
          <w:szCs w:val="24"/>
        </w:rPr>
        <w:t xml:space="preserve">from a total population of </w:t>
      </w:r>
      <w:r w:rsidR="006F4994" w:rsidRPr="00B6396A">
        <w:rPr>
          <w:rFonts w:asciiTheme="minorHAnsi" w:hAnsiTheme="minorHAnsi" w:cs="Times New Roman"/>
          <w:szCs w:val="24"/>
        </w:rPr>
        <w:t>1</w:t>
      </w:r>
      <w:r w:rsidR="004C5E5B" w:rsidRPr="00B6396A">
        <w:rPr>
          <w:rFonts w:asciiTheme="minorHAnsi" w:hAnsiTheme="minorHAnsi" w:cs="Times New Roman"/>
          <w:szCs w:val="24"/>
        </w:rPr>
        <w:t>,</w:t>
      </w:r>
      <w:r w:rsidR="006F4994" w:rsidRPr="00B6396A">
        <w:rPr>
          <w:rFonts w:asciiTheme="minorHAnsi" w:hAnsiTheme="minorHAnsi" w:cs="Times New Roman"/>
          <w:szCs w:val="24"/>
        </w:rPr>
        <w:t>787</w:t>
      </w:r>
      <w:r w:rsidR="004C5E5B" w:rsidRPr="00B6396A">
        <w:rPr>
          <w:rFonts w:asciiTheme="minorHAnsi" w:hAnsiTheme="minorHAnsi" w:cs="Times New Roman"/>
          <w:szCs w:val="24"/>
        </w:rPr>
        <w:t>,</w:t>
      </w:r>
      <w:r w:rsidR="006F4994" w:rsidRPr="00B6396A">
        <w:rPr>
          <w:rFonts w:asciiTheme="minorHAnsi" w:hAnsiTheme="minorHAnsi" w:cs="Times New Roman"/>
          <w:szCs w:val="24"/>
        </w:rPr>
        <w:t xml:space="preserve">545 </w:t>
      </w:r>
      <w:r w:rsidR="00B17641" w:rsidRPr="00B6396A">
        <w:rPr>
          <w:rFonts w:asciiTheme="minorHAnsi" w:hAnsiTheme="minorHAnsi" w:cs="Times New Roman"/>
          <w:szCs w:val="24"/>
        </w:rPr>
        <w:t>and</w:t>
      </w:r>
      <w:r w:rsidR="006F4994" w:rsidRPr="00B6396A">
        <w:rPr>
          <w:rFonts w:asciiTheme="minorHAnsi" w:hAnsiTheme="minorHAnsi" w:cs="Times New Roman"/>
          <w:szCs w:val="24"/>
        </w:rPr>
        <w:t xml:space="preserve"> 1</w:t>
      </w:r>
      <w:r w:rsidR="004C5E5B" w:rsidRPr="00B6396A">
        <w:rPr>
          <w:rFonts w:asciiTheme="minorHAnsi" w:hAnsiTheme="minorHAnsi" w:cs="Times New Roman"/>
          <w:szCs w:val="24"/>
        </w:rPr>
        <w:t>,</w:t>
      </w:r>
      <w:r w:rsidR="006F4994" w:rsidRPr="00B6396A">
        <w:rPr>
          <w:rFonts w:asciiTheme="minorHAnsi" w:hAnsiTheme="minorHAnsi" w:cs="Times New Roman"/>
          <w:szCs w:val="24"/>
        </w:rPr>
        <w:t>404</w:t>
      </w:r>
      <w:r w:rsidR="004C5E5B" w:rsidRPr="00B6396A">
        <w:rPr>
          <w:rFonts w:asciiTheme="minorHAnsi" w:hAnsiTheme="minorHAnsi" w:cs="Times New Roman"/>
          <w:szCs w:val="24"/>
        </w:rPr>
        <w:t>,</w:t>
      </w:r>
      <w:r w:rsidR="006F4994" w:rsidRPr="00B6396A">
        <w:rPr>
          <w:rFonts w:asciiTheme="minorHAnsi" w:hAnsiTheme="minorHAnsi" w:cs="Times New Roman"/>
          <w:szCs w:val="24"/>
        </w:rPr>
        <w:t>205, respectiv</w:t>
      </w:r>
      <w:r w:rsidR="00B17641" w:rsidRPr="00B6396A">
        <w:rPr>
          <w:rFonts w:asciiTheme="minorHAnsi" w:hAnsiTheme="minorHAnsi" w:cs="Times New Roman"/>
          <w:szCs w:val="24"/>
        </w:rPr>
        <w:t>ely</w:t>
      </w:r>
      <w:r w:rsidR="006F4994" w:rsidRPr="00B6396A">
        <w:rPr>
          <w:rFonts w:asciiTheme="minorHAnsi" w:hAnsiTheme="minorHAnsi" w:cs="Times New Roman"/>
          <w:szCs w:val="24"/>
        </w:rPr>
        <w:t xml:space="preserve">). </w:t>
      </w:r>
      <w:r w:rsidR="00B17641" w:rsidRPr="00B6396A">
        <w:rPr>
          <w:rFonts w:asciiTheme="minorHAnsi" w:hAnsiTheme="minorHAnsi" w:cs="Times New Roman"/>
          <w:szCs w:val="24"/>
        </w:rPr>
        <w:t xml:space="preserve">The displacement of communities by armed groups </w:t>
      </w:r>
      <w:r w:rsidR="00136AF4" w:rsidRPr="00B6396A">
        <w:rPr>
          <w:rFonts w:asciiTheme="minorHAnsi" w:hAnsiTheme="minorHAnsi" w:cs="Times New Roman"/>
          <w:szCs w:val="24"/>
        </w:rPr>
        <w:t>is</w:t>
      </w:r>
      <w:r w:rsidR="00B17641" w:rsidRPr="00B6396A">
        <w:rPr>
          <w:rFonts w:asciiTheme="minorHAnsi" w:hAnsiTheme="minorHAnsi" w:cs="Times New Roman"/>
          <w:szCs w:val="24"/>
        </w:rPr>
        <w:t xml:space="preserve"> related to </w:t>
      </w:r>
      <w:r w:rsidR="007312DB" w:rsidRPr="00B6396A">
        <w:rPr>
          <w:rFonts w:asciiTheme="minorHAnsi" w:hAnsiTheme="minorHAnsi" w:cs="Times New Roman"/>
          <w:szCs w:val="24"/>
        </w:rPr>
        <w:t>various</w:t>
      </w:r>
      <w:r w:rsidR="00B17641" w:rsidRPr="00B6396A">
        <w:rPr>
          <w:rFonts w:asciiTheme="minorHAnsi" w:hAnsiTheme="minorHAnsi" w:cs="Times New Roman"/>
          <w:szCs w:val="24"/>
        </w:rPr>
        <w:t xml:space="preserve"> </w:t>
      </w:r>
      <w:r w:rsidR="00136AF4" w:rsidRPr="00B6396A">
        <w:rPr>
          <w:rFonts w:asciiTheme="minorHAnsi" w:hAnsiTheme="minorHAnsi" w:cs="Times New Roman"/>
          <w:szCs w:val="24"/>
        </w:rPr>
        <w:t>reasons</w:t>
      </w:r>
      <w:r w:rsidR="00365F58" w:rsidRPr="00B6396A">
        <w:rPr>
          <w:rFonts w:asciiTheme="minorHAnsi" w:hAnsiTheme="minorHAnsi" w:cs="Times New Roman"/>
          <w:szCs w:val="24"/>
        </w:rPr>
        <w:t xml:space="preserve">, including the interest of land appropriation for </w:t>
      </w:r>
      <w:r w:rsidR="004C5E5B" w:rsidRPr="00B6396A">
        <w:rPr>
          <w:rFonts w:asciiTheme="minorHAnsi" w:hAnsiTheme="minorHAnsi" w:cs="Times New Roman"/>
          <w:szCs w:val="24"/>
        </w:rPr>
        <w:t>establishing</w:t>
      </w:r>
      <w:r w:rsidR="00365F58" w:rsidRPr="00B6396A">
        <w:rPr>
          <w:rFonts w:asciiTheme="minorHAnsi" w:hAnsiTheme="minorHAnsi" w:cs="Times New Roman"/>
          <w:szCs w:val="24"/>
        </w:rPr>
        <w:t xml:space="preserve"> intensive productive systems as extensive </w:t>
      </w:r>
      <w:r w:rsidR="00136AF4" w:rsidRPr="00B6396A">
        <w:rPr>
          <w:rFonts w:asciiTheme="minorHAnsi" w:hAnsiTheme="minorHAnsi" w:cs="Times New Roman"/>
          <w:szCs w:val="24"/>
        </w:rPr>
        <w:t xml:space="preserve">cattle ranching </w:t>
      </w:r>
      <w:r w:rsidR="00365F58" w:rsidRPr="00B6396A">
        <w:rPr>
          <w:rFonts w:asciiTheme="minorHAnsi" w:hAnsiTheme="minorHAnsi" w:cs="Times New Roman"/>
          <w:szCs w:val="24"/>
        </w:rPr>
        <w:t xml:space="preserve">and </w:t>
      </w:r>
      <w:r w:rsidR="00136AF4" w:rsidRPr="00B6396A">
        <w:rPr>
          <w:rFonts w:asciiTheme="minorHAnsi" w:hAnsiTheme="minorHAnsi" w:cs="Times New Roman"/>
          <w:szCs w:val="24"/>
        </w:rPr>
        <w:t>monoc</w:t>
      </w:r>
      <w:r w:rsidR="00F7139A" w:rsidRPr="00B6396A">
        <w:rPr>
          <w:rFonts w:asciiTheme="minorHAnsi" w:hAnsiTheme="minorHAnsi" w:cs="Times New Roman"/>
          <w:szCs w:val="24"/>
        </w:rPr>
        <w:t>ultures</w:t>
      </w:r>
      <w:r w:rsidR="00136AF4" w:rsidRPr="00B6396A">
        <w:rPr>
          <w:rFonts w:asciiTheme="minorHAnsi" w:hAnsiTheme="minorHAnsi" w:cs="Times New Roman"/>
          <w:szCs w:val="24"/>
        </w:rPr>
        <w:t xml:space="preserve"> </w:t>
      </w:r>
      <w:r w:rsidR="00365F58" w:rsidRPr="00B6396A">
        <w:rPr>
          <w:rFonts w:asciiTheme="minorHAnsi" w:hAnsiTheme="minorHAnsi" w:cs="Times New Roman"/>
          <w:szCs w:val="24"/>
        </w:rPr>
        <w:t xml:space="preserve">of </w:t>
      </w:r>
      <w:r w:rsidR="007312DB" w:rsidRPr="00B6396A">
        <w:rPr>
          <w:rFonts w:asciiTheme="minorHAnsi" w:hAnsiTheme="minorHAnsi" w:cs="Times New Roman"/>
          <w:szCs w:val="24"/>
        </w:rPr>
        <w:t>banana</w:t>
      </w:r>
      <w:r w:rsidR="00365F58" w:rsidRPr="00B6396A">
        <w:rPr>
          <w:rFonts w:asciiTheme="minorHAnsi" w:hAnsiTheme="minorHAnsi" w:cs="Times New Roman"/>
          <w:szCs w:val="24"/>
        </w:rPr>
        <w:t>/plantain and p</w:t>
      </w:r>
      <w:r w:rsidR="00D37EF5" w:rsidRPr="00B6396A">
        <w:rPr>
          <w:rFonts w:asciiTheme="minorHAnsi" w:hAnsiTheme="minorHAnsi" w:cs="Times New Roman"/>
          <w:szCs w:val="24"/>
        </w:rPr>
        <w:t>alm</w:t>
      </w:r>
      <w:r w:rsidR="00136AF4" w:rsidRPr="00B6396A">
        <w:rPr>
          <w:rFonts w:asciiTheme="minorHAnsi" w:hAnsiTheme="minorHAnsi" w:cs="Times New Roman"/>
          <w:szCs w:val="24"/>
        </w:rPr>
        <w:t xml:space="preserve"> crops</w:t>
      </w:r>
      <w:r w:rsidR="00365F58" w:rsidRPr="00B6396A">
        <w:rPr>
          <w:rFonts w:asciiTheme="minorHAnsi" w:hAnsiTheme="minorHAnsi" w:cs="Times New Roman"/>
          <w:szCs w:val="24"/>
        </w:rPr>
        <w:t xml:space="preserve">, </w:t>
      </w:r>
      <w:r w:rsidR="00136AF4" w:rsidRPr="00B6396A">
        <w:rPr>
          <w:rFonts w:asciiTheme="minorHAnsi" w:hAnsiTheme="minorHAnsi" w:cs="Times New Roman"/>
          <w:szCs w:val="24"/>
        </w:rPr>
        <w:t>which have led to increased</w:t>
      </w:r>
      <w:r w:rsidR="00365F58" w:rsidRPr="00B6396A">
        <w:rPr>
          <w:rFonts w:asciiTheme="minorHAnsi" w:hAnsiTheme="minorHAnsi" w:cs="Times New Roman"/>
          <w:szCs w:val="24"/>
        </w:rPr>
        <w:t xml:space="preserve"> deforestation and </w:t>
      </w:r>
      <w:r w:rsidR="00136AF4" w:rsidRPr="00B6396A">
        <w:rPr>
          <w:rFonts w:asciiTheme="minorHAnsi" w:hAnsiTheme="minorHAnsi" w:cs="Times New Roman"/>
          <w:szCs w:val="24"/>
        </w:rPr>
        <w:t xml:space="preserve">land use </w:t>
      </w:r>
      <w:r w:rsidR="00365F58" w:rsidRPr="00B6396A">
        <w:rPr>
          <w:rFonts w:asciiTheme="minorHAnsi" w:hAnsiTheme="minorHAnsi" w:cs="Times New Roman"/>
          <w:szCs w:val="24"/>
        </w:rPr>
        <w:t>conflicts</w:t>
      </w:r>
      <w:r w:rsidR="006F4994" w:rsidRPr="00B6396A">
        <w:rPr>
          <w:rStyle w:val="FootnoteReference"/>
          <w:rFonts w:asciiTheme="minorHAnsi" w:eastAsia="Calibri" w:hAnsiTheme="minorHAnsi" w:cs="Times New Roman"/>
          <w:szCs w:val="24"/>
        </w:rPr>
        <w:footnoteReference w:id="103"/>
      </w:r>
      <w:r w:rsidR="006F4994" w:rsidRPr="00B6396A">
        <w:rPr>
          <w:rFonts w:asciiTheme="minorHAnsi" w:hAnsiTheme="minorHAnsi" w:cs="Times New Roman"/>
          <w:szCs w:val="24"/>
        </w:rPr>
        <w:t xml:space="preserve">. </w:t>
      </w:r>
      <w:r w:rsidR="00136AF4" w:rsidRPr="00B6396A">
        <w:rPr>
          <w:rFonts w:asciiTheme="minorHAnsi" w:hAnsiTheme="minorHAnsi" w:cs="Times New Roman"/>
          <w:szCs w:val="24"/>
        </w:rPr>
        <w:t>In addition</w:t>
      </w:r>
      <w:r w:rsidR="00365F58" w:rsidRPr="00B6396A">
        <w:rPr>
          <w:rFonts w:asciiTheme="minorHAnsi" w:hAnsiTheme="minorHAnsi" w:cs="Times New Roman"/>
          <w:szCs w:val="24"/>
        </w:rPr>
        <w:t xml:space="preserve">, </w:t>
      </w:r>
      <w:r w:rsidR="007312DB" w:rsidRPr="00B6396A">
        <w:rPr>
          <w:rFonts w:asciiTheme="minorHAnsi" w:hAnsiTheme="minorHAnsi" w:cs="Times New Roman"/>
          <w:szCs w:val="24"/>
        </w:rPr>
        <w:t>the</w:t>
      </w:r>
      <w:r w:rsidR="00365F58" w:rsidRPr="00B6396A">
        <w:rPr>
          <w:rFonts w:asciiTheme="minorHAnsi" w:hAnsiTheme="minorHAnsi" w:cs="Times New Roman"/>
          <w:szCs w:val="24"/>
        </w:rPr>
        <w:t xml:space="preserve"> armed groups have </w:t>
      </w:r>
      <w:r w:rsidR="00B52DDD" w:rsidRPr="00B6396A">
        <w:rPr>
          <w:rFonts w:asciiTheme="minorHAnsi" w:hAnsiTheme="minorHAnsi" w:cs="Times New Roman"/>
          <w:szCs w:val="24"/>
        </w:rPr>
        <w:t>targeted</w:t>
      </w:r>
      <w:r w:rsidR="00136AF4" w:rsidRPr="00B6396A">
        <w:rPr>
          <w:rFonts w:asciiTheme="minorHAnsi" w:hAnsiTheme="minorHAnsi" w:cs="Times New Roman"/>
          <w:szCs w:val="24"/>
        </w:rPr>
        <w:t xml:space="preserve"> </w:t>
      </w:r>
      <w:r w:rsidR="00365F58" w:rsidRPr="00B6396A">
        <w:rPr>
          <w:rFonts w:asciiTheme="minorHAnsi" w:hAnsiTheme="minorHAnsi" w:cs="Times New Roman"/>
          <w:szCs w:val="24"/>
        </w:rPr>
        <w:t>the electric</w:t>
      </w:r>
      <w:r w:rsidR="00BD4037" w:rsidRPr="00B6396A">
        <w:rPr>
          <w:rFonts w:asciiTheme="minorHAnsi" w:hAnsiTheme="minorHAnsi" w:cs="Times New Roman"/>
          <w:szCs w:val="24"/>
        </w:rPr>
        <w:t xml:space="preserve"> and oil infrastructure as </w:t>
      </w:r>
      <w:r w:rsidR="00136AF4" w:rsidRPr="00B6396A">
        <w:rPr>
          <w:rFonts w:asciiTheme="minorHAnsi" w:hAnsiTheme="minorHAnsi" w:cs="Times New Roman"/>
          <w:szCs w:val="24"/>
        </w:rPr>
        <w:t xml:space="preserve">a </w:t>
      </w:r>
      <w:r w:rsidR="00BD4037" w:rsidRPr="00B6396A">
        <w:rPr>
          <w:rFonts w:asciiTheme="minorHAnsi" w:hAnsiTheme="minorHAnsi" w:cs="Times New Roman"/>
          <w:szCs w:val="24"/>
        </w:rPr>
        <w:t>way to exe</w:t>
      </w:r>
      <w:r w:rsidR="00B32811" w:rsidRPr="00B6396A">
        <w:rPr>
          <w:rFonts w:asciiTheme="minorHAnsi" w:hAnsiTheme="minorHAnsi" w:cs="Times New Roman"/>
          <w:szCs w:val="24"/>
        </w:rPr>
        <w:t xml:space="preserve">rt </w:t>
      </w:r>
      <w:r w:rsidR="00BD4037" w:rsidRPr="00B6396A">
        <w:rPr>
          <w:rFonts w:asciiTheme="minorHAnsi" w:hAnsiTheme="minorHAnsi" w:cs="Times New Roman"/>
          <w:szCs w:val="24"/>
        </w:rPr>
        <w:t xml:space="preserve">territory pressure and control with severe consequences for </w:t>
      </w:r>
      <w:r w:rsidR="00136AF4" w:rsidRPr="00B6396A">
        <w:rPr>
          <w:rFonts w:asciiTheme="minorHAnsi" w:hAnsiTheme="minorHAnsi" w:cs="Times New Roman"/>
          <w:szCs w:val="24"/>
        </w:rPr>
        <w:t xml:space="preserve">water </w:t>
      </w:r>
      <w:r w:rsidR="007312DB" w:rsidRPr="00B6396A">
        <w:rPr>
          <w:rFonts w:asciiTheme="minorHAnsi" w:hAnsiTheme="minorHAnsi" w:cs="Times New Roman"/>
          <w:szCs w:val="24"/>
        </w:rPr>
        <w:t>sources</w:t>
      </w:r>
      <w:r w:rsidR="00BD4037" w:rsidRPr="00B6396A">
        <w:rPr>
          <w:rFonts w:asciiTheme="minorHAnsi" w:hAnsiTheme="minorHAnsi" w:cs="Times New Roman"/>
          <w:szCs w:val="24"/>
        </w:rPr>
        <w:t xml:space="preserve"> and soil quality</w:t>
      </w:r>
      <w:r w:rsidR="00B52DDD" w:rsidRPr="00B6396A">
        <w:rPr>
          <w:rFonts w:asciiTheme="minorHAnsi" w:hAnsiTheme="minorHAnsi" w:cs="Times New Roman"/>
          <w:szCs w:val="24"/>
        </w:rPr>
        <w:t xml:space="preserve"> degradation</w:t>
      </w:r>
      <w:r w:rsidR="00B32811" w:rsidRPr="00B6396A">
        <w:rPr>
          <w:rFonts w:asciiTheme="minorHAnsi" w:hAnsiTheme="minorHAnsi" w:cs="Times New Roman"/>
          <w:szCs w:val="24"/>
        </w:rPr>
        <w:t xml:space="preserve">. </w:t>
      </w:r>
      <w:r w:rsidR="00136AF4" w:rsidRPr="00B6396A">
        <w:rPr>
          <w:rFonts w:asciiTheme="minorHAnsi" w:hAnsiTheme="minorHAnsi" w:cs="Times New Roman"/>
          <w:szCs w:val="24"/>
        </w:rPr>
        <w:t xml:space="preserve">For example, </w:t>
      </w:r>
      <w:r w:rsidR="00B52DDD" w:rsidRPr="00B6396A">
        <w:rPr>
          <w:rFonts w:asciiTheme="minorHAnsi" w:hAnsiTheme="minorHAnsi" w:cs="Times New Roman"/>
          <w:szCs w:val="24"/>
        </w:rPr>
        <w:t>as a result of the bombing of the</w:t>
      </w:r>
      <w:r w:rsidR="00BD4037" w:rsidRPr="00B6396A">
        <w:rPr>
          <w:rFonts w:asciiTheme="minorHAnsi" w:hAnsiTheme="minorHAnsi" w:cs="Times New Roman"/>
          <w:szCs w:val="24"/>
        </w:rPr>
        <w:t xml:space="preserve"> </w:t>
      </w:r>
      <w:r w:rsidR="001138E8" w:rsidRPr="00B6396A">
        <w:rPr>
          <w:rFonts w:asciiTheme="minorHAnsi" w:hAnsiTheme="minorHAnsi" w:cs="Times New Roman"/>
          <w:szCs w:val="24"/>
        </w:rPr>
        <w:t xml:space="preserve">trans-Andean oil pipeline </w:t>
      </w:r>
      <w:r w:rsidR="0034004C" w:rsidRPr="00B6396A">
        <w:rPr>
          <w:rFonts w:asciiTheme="minorHAnsi" w:hAnsiTheme="minorHAnsi" w:cs="Times New Roman"/>
          <w:szCs w:val="24"/>
        </w:rPr>
        <w:t xml:space="preserve">in the </w:t>
      </w:r>
      <w:r w:rsidR="001138E8" w:rsidRPr="00B6396A">
        <w:rPr>
          <w:rFonts w:asciiTheme="minorHAnsi" w:hAnsiTheme="minorHAnsi" w:cs="Times New Roman"/>
          <w:szCs w:val="24"/>
        </w:rPr>
        <w:t xml:space="preserve">Tumaco municipality, </w:t>
      </w:r>
      <w:r w:rsidR="0034004C" w:rsidRPr="00B6396A">
        <w:rPr>
          <w:rFonts w:asciiTheme="minorHAnsi" w:hAnsiTheme="minorHAnsi" w:cs="Times New Roman"/>
          <w:szCs w:val="24"/>
        </w:rPr>
        <w:t>a total of</w:t>
      </w:r>
      <w:r w:rsidR="001138E8" w:rsidRPr="00B6396A">
        <w:rPr>
          <w:rFonts w:asciiTheme="minorHAnsi" w:hAnsiTheme="minorHAnsi" w:cs="Times New Roman"/>
          <w:szCs w:val="24"/>
        </w:rPr>
        <w:t xml:space="preserve"> </w:t>
      </w:r>
      <w:r w:rsidR="006F4994" w:rsidRPr="00B6396A">
        <w:rPr>
          <w:rFonts w:asciiTheme="minorHAnsi" w:hAnsiTheme="minorHAnsi" w:cs="Times New Roman"/>
          <w:szCs w:val="24"/>
        </w:rPr>
        <w:t>18</w:t>
      </w:r>
      <w:r w:rsidR="00B32811" w:rsidRPr="00B6396A">
        <w:rPr>
          <w:rFonts w:asciiTheme="minorHAnsi" w:hAnsiTheme="minorHAnsi" w:cs="Times New Roman"/>
          <w:szCs w:val="24"/>
        </w:rPr>
        <w:t>,</w:t>
      </w:r>
      <w:r w:rsidR="006F4994" w:rsidRPr="00B6396A">
        <w:rPr>
          <w:rFonts w:asciiTheme="minorHAnsi" w:hAnsiTheme="minorHAnsi" w:cs="Times New Roman"/>
          <w:szCs w:val="24"/>
        </w:rPr>
        <w:t xml:space="preserve">131 </w:t>
      </w:r>
      <w:r w:rsidR="001138E8" w:rsidRPr="00B6396A">
        <w:rPr>
          <w:rFonts w:asciiTheme="minorHAnsi" w:hAnsiTheme="minorHAnsi" w:cs="Times New Roman"/>
          <w:szCs w:val="24"/>
        </w:rPr>
        <w:t xml:space="preserve">barrels </w:t>
      </w:r>
      <w:r w:rsidR="0034004C" w:rsidRPr="00B6396A">
        <w:rPr>
          <w:rFonts w:asciiTheme="minorHAnsi" w:hAnsiTheme="minorHAnsi" w:cs="Times New Roman"/>
          <w:szCs w:val="24"/>
        </w:rPr>
        <w:t>of oil were</w:t>
      </w:r>
      <w:r w:rsidR="001138E8" w:rsidRPr="00B6396A">
        <w:rPr>
          <w:rFonts w:asciiTheme="minorHAnsi" w:hAnsiTheme="minorHAnsi" w:cs="Times New Roman"/>
          <w:szCs w:val="24"/>
        </w:rPr>
        <w:t xml:space="preserve"> spilled</w:t>
      </w:r>
      <w:r w:rsidR="0034004C" w:rsidRPr="00B6396A">
        <w:rPr>
          <w:rFonts w:asciiTheme="minorHAnsi" w:hAnsiTheme="minorHAnsi" w:cs="Times New Roman"/>
          <w:szCs w:val="24"/>
        </w:rPr>
        <w:t xml:space="preserve"> in the region</w:t>
      </w:r>
      <w:r w:rsidR="001138E8" w:rsidRPr="00B6396A">
        <w:rPr>
          <w:rFonts w:asciiTheme="minorHAnsi" w:hAnsiTheme="minorHAnsi" w:cs="Times New Roman"/>
          <w:szCs w:val="24"/>
        </w:rPr>
        <w:t xml:space="preserve"> </w:t>
      </w:r>
      <w:r w:rsidR="0034004C" w:rsidRPr="00B6396A">
        <w:rPr>
          <w:rFonts w:asciiTheme="minorHAnsi" w:hAnsiTheme="minorHAnsi" w:cs="Times New Roman"/>
          <w:szCs w:val="24"/>
        </w:rPr>
        <w:t xml:space="preserve">for </w:t>
      </w:r>
      <w:r w:rsidR="001138E8" w:rsidRPr="00B6396A">
        <w:rPr>
          <w:rFonts w:asciiTheme="minorHAnsi" w:hAnsiTheme="minorHAnsi" w:cs="Times New Roman"/>
          <w:szCs w:val="24"/>
        </w:rPr>
        <w:t xml:space="preserve">the period </w:t>
      </w:r>
      <w:r w:rsidR="006F4994" w:rsidRPr="00B6396A">
        <w:rPr>
          <w:rFonts w:asciiTheme="minorHAnsi" w:hAnsiTheme="minorHAnsi" w:cs="Times New Roman"/>
          <w:szCs w:val="24"/>
        </w:rPr>
        <w:t xml:space="preserve">2009-2015. </w:t>
      </w:r>
      <w:r w:rsidR="0034004C" w:rsidRPr="00B6396A">
        <w:rPr>
          <w:rFonts w:asciiTheme="minorHAnsi" w:hAnsiTheme="minorHAnsi" w:cs="Times New Roman"/>
          <w:szCs w:val="24"/>
        </w:rPr>
        <w:t>T</w:t>
      </w:r>
      <w:r w:rsidR="001138E8" w:rsidRPr="00B6396A">
        <w:rPr>
          <w:rFonts w:asciiTheme="minorHAnsi" w:hAnsiTheme="minorHAnsi" w:cs="Times New Roman"/>
          <w:szCs w:val="24"/>
        </w:rPr>
        <w:t xml:space="preserve">he </w:t>
      </w:r>
      <w:r w:rsidR="007312DB" w:rsidRPr="00B6396A">
        <w:rPr>
          <w:rFonts w:asciiTheme="minorHAnsi" w:hAnsiTheme="minorHAnsi" w:cs="Times New Roman"/>
          <w:szCs w:val="24"/>
        </w:rPr>
        <w:lastRenderedPageBreak/>
        <w:t>conflict</w:t>
      </w:r>
      <w:r w:rsidR="001138E8" w:rsidRPr="00B6396A">
        <w:rPr>
          <w:rFonts w:asciiTheme="minorHAnsi" w:hAnsiTheme="minorHAnsi" w:cs="Times New Roman"/>
          <w:szCs w:val="24"/>
        </w:rPr>
        <w:t xml:space="preserve"> has been financed by </w:t>
      </w:r>
      <w:r w:rsidR="007312DB" w:rsidRPr="00B6396A">
        <w:rPr>
          <w:rFonts w:asciiTheme="minorHAnsi" w:hAnsiTheme="minorHAnsi" w:cs="Times New Roman"/>
          <w:szCs w:val="24"/>
        </w:rPr>
        <w:t>illegal</w:t>
      </w:r>
      <w:r w:rsidR="001138E8" w:rsidRPr="00B6396A">
        <w:rPr>
          <w:rFonts w:asciiTheme="minorHAnsi" w:hAnsiTheme="minorHAnsi" w:cs="Times New Roman"/>
          <w:szCs w:val="24"/>
        </w:rPr>
        <w:t xml:space="preserve"> economies</w:t>
      </w:r>
      <w:r w:rsidR="0034004C" w:rsidRPr="00B6396A">
        <w:rPr>
          <w:rFonts w:asciiTheme="minorHAnsi" w:hAnsiTheme="minorHAnsi" w:cs="Times New Roman"/>
          <w:szCs w:val="24"/>
        </w:rPr>
        <w:t xml:space="preserve"> such</w:t>
      </w:r>
      <w:r w:rsidR="001138E8" w:rsidRPr="00B6396A">
        <w:rPr>
          <w:rFonts w:asciiTheme="minorHAnsi" w:hAnsiTheme="minorHAnsi" w:cs="Times New Roman"/>
          <w:szCs w:val="24"/>
        </w:rPr>
        <w:t xml:space="preserve"> as</w:t>
      </w:r>
      <w:r w:rsidR="0034004C" w:rsidRPr="00B6396A">
        <w:rPr>
          <w:rFonts w:asciiTheme="minorHAnsi" w:hAnsiTheme="minorHAnsi" w:cs="Times New Roman"/>
          <w:szCs w:val="24"/>
        </w:rPr>
        <w:t xml:space="preserve"> the cultivation and </w:t>
      </w:r>
      <w:r w:rsidR="00B52DDD" w:rsidRPr="00B6396A">
        <w:rPr>
          <w:rFonts w:asciiTheme="minorHAnsi" w:hAnsiTheme="minorHAnsi" w:cs="Times New Roman"/>
          <w:szCs w:val="24"/>
        </w:rPr>
        <w:t xml:space="preserve">trade </w:t>
      </w:r>
      <w:r w:rsidR="0034004C" w:rsidRPr="00B6396A">
        <w:rPr>
          <w:rFonts w:asciiTheme="minorHAnsi" w:hAnsiTheme="minorHAnsi" w:cs="Times New Roman"/>
          <w:szCs w:val="24"/>
        </w:rPr>
        <w:t>of</w:t>
      </w:r>
      <w:r w:rsidR="001138E8" w:rsidRPr="00B6396A">
        <w:rPr>
          <w:rFonts w:asciiTheme="minorHAnsi" w:hAnsiTheme="minorHAnsi" w:cs="Times New Roman"/>
          <w:szCs w:val="24"/>
        </w:rPr>
        <w:t xml:space="preserve"> </w:t>
      </w:r>
      <w:r w:rsidR="0072069E" w:rsidRPr="00B6396A">
        <w:rPr>
          <w:rFonts w:asciiTheme="minorHAnsi" w:hAnsiTheme="minorHAnsi" w:cs="Times New Roman"/>
          <w:szCs w:val="24"/>
        </w:rPr>
        <w:t xml:space="preserve">illicit crops and </w:t>
      </w:r>
      <w:r w:rsidR="007312DB" w:rsidRPr="00B6396A">
        <w:rPr>
          <w:rFonts w:asciiTheme="minorHAnsi" w:hAnsiTheme="minorHAnsi" w:cs="Times New Roman"/>
          <w:szCs w:val="24"/>
        </w:rPr>
        <w:t>illegal</w:t>
      </w:r>
      <w:r w:rsidR="0072069E" w:rsidRPr="00B6396A">
        <w:rPr>
          <w:rFonts w:asciiTheme="minorHAnsi" w:hAnsiTheme="minorHAnsi" w:cs="Times New Roman"/>
          <w:szCs w:val="24"/>
        </w:rPr>
        <w:t xml:space="preserve"> </w:t>
      </w:r>
      <w:r w:rsidR="00B52DDD" w:rsidRPr="00B6396A">
        <w:rPr>
          <w:rFonts w:asciiTheme="minorHAnsi" w:hAnsiTheme="minorHAnsi" w:cs="Times New Roman"/>
          <w:szCs w:val="24"/>
        </w:rPr>
        <w:t xml:space="preserve">mining </w:t>
      </w:r>
      <w:r w:rsidR="0072069E" w:rsidRPr="00B6396A">
        <w:rPr>
          <w:rFonts w:asciiTheme="minorHAnsi" w:hAnsiTheme="minorHAnsi" w:cs="Times New Roman"/>
          <w:szCs w:val="24"/>
        </w:rPr>
        <w:t xml:space="preserve">activities </w:t>
      </w:r>
      <w:r w:rsidR="00B52DDD" w:rsidRPr="00B6396A">
        <w:rPr>
          <w:rFonts w:asciiTheme="minorHAnsi" w:hAnsiTheme="minorHAnsi" w:cs="Times New Roman"/>
          <w:szCs w:val="24"/>
        </w:rPr>
        <w:t>that result in</w:t>
      </w:r>
      <w:r w:rsidR="0072069E" w:rsidRPr="00B6396A">
        <w:rPr>
          <w:rFonts w:asciiTheme="minorHAnsi" w:hAnsiTheme="minorHAnsi" w:cs="Times New Roman"/>
          <w:szCs w:val="24"/>
        </w:rPr>
        <w:t xml:space="preserve"> deforestation, soil degradation</w:t>
      </w:r>
      <w:r w:rsidR="0034004C" w:rsidRPr="00B6396A">
        <w:rPr>
          <w:rFonts w:asciiTheme="minorHAnsi" w:hAnsiTheme="minorHAnsi" w:cs="Times New Roman"/>
          <w:szCs w:val="24"/>
        </w:rPr>
        <w:t>,</w:t>
      </w:r>
      <w:r w:rsidR="0072069E" w:rsidRPr="00B6396A">
        <w:rPr>
          <w:rFonts w:asciiTheme="minorHAnsi" w:hAnsiTheme="minorHAnsi" w:cs="Times New Roman"/>
          <w:szCs w:val="24"/>
        </w:rPr>
        <w:t xml:space="preserve"> </w:t>
      </w:r>
      <w:r w:rsidR="0034004C" w:rsidRPr="00B6396A">
        <w:rPr>
          <w:rFonts w:asciiTheme="minorHAnsi" w:hAnsiTheme="minorHAnsi" w:cs="Times New Roman"/>
          <w:szCs w:val="24"/>
        </w:rPr>
        <w:t xml:space="preserve">alteration of </w:t>
      </w:r>
      <w:r w:rsidR="0072069E" w:rsidRPr="00B6396A">
        <w:rPr>
          <w:rFonts w:asciiTheme="minorHAnsi" w:hAnsiTheme="minorHAnsi" w:cs="Times New Roman"/>
          <w:szCs w:val="24"/>
        </w:rPr>
        <w:t>hydr</w:t>
      </w:r>
      <w:r w:rsidR="001A2970" w:rsidRPr="00B6396A">
        <w:rPr>
          <w:rFonts w:asciiTheme="minorHAnsi" w:hAnsiTheme="minorHAnsi" w:cs="Times New Roman"/>
          <w:szCs w:val="24"/>
        </w:rPr>
        <w:t>ological</w:t>
      </w:r>
      <w:r w:rsidR="0072069E" w:rsidRPr="00B6396A">
        <w:rPr>
          <w:rFonts w:asciiTheme="minorHAnsi" w:hAnsiTheme="minorHAnsi" w:cs="Times New Roman"/>
          <w:szCs w:val="24"/>
        </w:rPr>
        <w:t xml:space="preserve"> resources</w:t>
      </w:r>
      <w:r w:rsidR="0034004C" w:rsidRPr="00B6396A">
        <w:rPr>
          <w:rFonts w:asciiTheme="minorHAnsi" w:hAnsiTheme="minorHAnsi" w:cs="Times New Roman"/>
          <w:szCs w:val="24"/>
        </w:rPr>
        <w:t>,</w:t>
      </w:r>
      <w:r w:rsidR="0072069E" w:rsidRPr="00B6396A">
        <w:rPr>
          <w:rFonts w:asciiTheme="minorHAnsi" w:hAnsiTheme="minorHAnsi" w:cs="Times New Roman"/>
          <w:szCs w:val="24"/>
        </w:rPr>
        <w:t xml:space="preserve"> and air pollution</w:t>
      </w:r>
      <w:r w:rsidR="006F4994" w:rsidRPr="00B6396A">
        <w:rPr>
          <w:rStyle w:val="FootnoteReference"/>
          <w:rFonts w:asciiTheme="minorHAnsi" w:eastAsia="Calibri" w:hAnsiTheme="minorHAnsi" w:cs="Times New Roman"/>
          <w:szCs w:val="24"/>
        </w:rPr>
        <w:footnoteReference w:id="104"/>
      </w:r>
      <w:r w:rsidR="006F4994" w:rsidRPr="00B6396A">
        <w:rPr>
          <w:rFonts w:asciiTheme="minorHAnsi" w:hAnsiTheme="minorHAnsi" w:cs="Times New Roman"/>
          <w:szCs w:val="24"/>
        </w:rPr>
        <w:t>.</w:t>
      </w:r>
    </w:p>
    <w:p w14:paraId="16370FCD" w14:textId="77777777" w:rsidR="006F4994" w:rsidRPr="00B6396A" w:rsidRDefault="00FC367A" w:rsidP="004F3F98">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The implementatio</w:t>
      </w:r>
      <w:r w:rsidR="006E1A73" w:rsidRPr="00B6396A">
        <w:rPr>
          <w:rFonts w:asciiTheme="minorHAnsi" w:hAnsiTheme="minorHAnsi" w:cs="Times New Roman"/>
          <w:szCs w:val="24"/>
        </w:rPr>
        <w:t>n</w:t>
      </w:r>
      <w:r w:rsidRPr="00B6396A">
        <w:rPr>
          <w:rFonts w:asciiTheme="minorHAnsi" w:hAnsiTheme="minorHAnsi" w:cs="Times New Roman"/>
          <w:szCs w:val="24"/>
        </w:rPr>
        <w:t xml:space="preserve"> of the peace agreement is expected to bring opportunities to </w:t>
      </w:r>
      <w:r w:rsidR="0034004C" w:rsidRPr="00B6396A">
        <w:rPr>
          <w:rFonts w:asciiTheme="minorHAnsi" w:hAnsiTheme="minorHAnsi" w:cs="Times New Roman"/>
          <w:szCs w:val="24"/>
        </w:rPr>
        <w:t xml:space="preserve">mitigate </w:t>
      </w:r>
      <w:r w:rsidRPr="00B6396A">
        <w:rPr>
          <w:rFonts w:asciiTheme="minorHAnsi" w:hAnsiTheme="minorHAnsi" w:cs="Times New Roman"/>
          <w:szCs w:val="24"/>
        </w:rPr>
        <w:t>poverty, exclusi</w:t>
      </w:r>
      <w:r w:rsidR="00DF0651" w:rsidRPr="00B6396A">
        <w:rPr>
          <w:rFonts w:asciiTheme="minorHAnsi" w:hAnsiTheme="minorHAnsi" w:cs="Times New Roman"/>
          <w:szCs w:val="24"/>
        </w:rPr>
        <w:t>o</w:t>
      </w:r>
      <w:r w:rsidRPr="00B6396A">
        <w:rPr>
          <w:rFonts w:asciiTheme="minorHAnsi" w:hAnsiTheme="minorHAnsi" w:cs="Times New Roman"/>
          <w:szCs w:val="24"/>
        </w:rPr>
        <w:t>n</w:t>
      </w:r>
      <w:r w:rsidR="0034004C" w:rsidRPr="00B6396A">
        <w:rPr>
          <w:rFonts w:asciiTheme="minorHAnsi" w:hAnsiTheme="minorHAnsi" w:cs="Times New Roman"/>
          <w:szCs w:val="24"/>
        </w:rPr>
        <w:t>,</w:t>
      </w:r>
      <w:r w:rsidRPr="00B6396A">
        <w:rPr>
          <w:rFonts w:asciiTheme="minorHAnsi" w:hAnsiTheme="minorHAnsi" w:cs="Times New Roman"/>
          <w:szCs w:val="24"/>
        </w:rPr>
        <w:t xml:space="preserve"> and </w:t>
      </w:r>
      <w:r w:rsidR="0034004C" w:rsidRPr="00B6396A">
        <w:rPr>
          <w:rFonts w:asciiTheme="minorHAnsi" w:hAnsiTheme="minorHAnsi" w:cs="Times New Roman"/>
          <w:szCs w:val="24"/>
        </w:rPr>
        <w:t>inequality</w:t>
      </w:r>
      <w:r w:rsidRPr="00B6396A">
        <w:rPr>
          <w:rFonts w:asciiTheme="minorHAnsi" w:hAnsiTheme="minorHAnsi" w:cs="Times New Roman"/>
          <w:szCs w:val="24"/>
        </w:rPr>
        <w:t xml:space="preserve"> </w:t>
      </w:r>
      <w:r w:rsidR="0034004C" w:rsidRPr="00B6396A">
        <w:rPr>
          <w:rFonts w:asciiTheme="minorHAnsi" w:hAnsiTheme="minorHAnsi" w:cs="Times New Roman"/>
          <w:szCs w:val="24"/>
        </w:rPr>
        <w:t>among communities</w:t>
      </w:r>
      <w:r w:rsidRPr="00B6396A">
        <w:rPr>
          <w:rFonts w:asciiTheme="minorHAnsi" w:hAnsiTheme="minorHAnsi" w:cs="Times New Roman"/>
          <w:szCs w:val="24"/>
        </w:rPr>
        <w:t xml:space="preserve"> </w:t>
      </w:r>
      <w:r w:rsidR="00DF0651" w:rsidRPr="00B6396A">
        <w:rPr>
          <w:rFonts w:asciiTheme="minorHAnsi" w:hAnsiTheme="minorHAnsi" w:cs="Times New Roman"/>
          <w:szCs w:val="24"/>
        </w:rPr>
        <w:t>left</w:t>
      </w:r>
      <w:r w:rsidR="0034004C" w:rsidRPr="00B6396A">
        <w:rPr>
          <w:rFonts w:asciiTheme="minorHAnsi" w:hAnsiTheme="minorHAnsi" w:cs="Times New Roman"/>
          <w:szCs w:val="24"/>
        </w:rPr>
        <w:t xml:space="preserve"> marginalized</w:t>
      </w:r>
      <w:r w:rsidR="00DF0651" w:rsidRPr="00B6396A">
        <w:rPr>
          <w:rFonts w:asciiTheme="minorHAnsi" w:hAnsiTheme="minorHAnsi" w:cs="Times New Roman"/>
          <w:szCs w:val="24"/>
        </w:rPr>
        <w:t xml:space="preserve"> by the armed </w:t>
      </w:r>
      <w:r w:rsidR="007312DB" w:rsidRPr="00B6396A">
        <w:rPr>
          <w:rFonts w:asciiTheme="minorHAnsi" w:hAnsiTheme="minorHAnsi" w:cs="Times New Roman"/>
          <w:szCs w:val="24"/>
        </w:rPr>
        <w:t>conflict</w:t>
      </w:r>
      <w:r w:rsidR="00DF0651" w:rsidRPr="00B6396A">
        <w:rPr>
          <w:rFonts w:asciiTheme="minorHAnsi" w:hAnsiTheme="minorHAnsi" w:cs="Times New Roman"/>
          <w:szCs w:val="24"/>
        </w:rPr>
        <w:t xml:space="preserve">. However, </w:t>
      </w:r>
      <w:r w:rsidR="0034004C" w:rsidRPr="00B6396A">
        <w:rPr>
          <w:rFonts w:asciiTheme="minorHAnsi" w:hAnsiTheme="minorHAnsi" w:cs="Times New Roman"/>
          <w:szCs w:val="24"/>
        </w:rPr>
        <w:t xml:space="preserve">in the post-agreement period environmental degradation </w:t>
      </w:r>
      <w:r w:rsidR="00325C38" w:rsidRPr="00B6396A">
        <w:rPr>
          <w:rFonts w:asciiTheme="minorHAnsi" w:hAnsiTheme="minorHAnsi" w:cs="Times New Roman"/>
          <w:szCs w:val="24"/>
        </w:rPr>
        <w:t xml:space="preserve">scenarios </w:t>
      </w:r>
      <w:r w:rsidR="0034004C" w:rsidRPr="00B6396A">
        <w:rPr>
          <w:rFonts w:asciiTheme="minorHAnsi" w:hAnsiTheme="minorHAnsi" w:cs="Times New Roman"/>
          <w:szCs w:val="24"/>
        </w:rPr>
        <w:t>must</w:t>
      </w:r>
      <w:r w:rsidR="00325C38" w:rsidRPr="00B6396A">
        <w:rPr>
          <w:rFonts w:asciiTheme="minorHAnsi" w:hAnsiTheme="minorHAnsi" w:cs="Times New Roman"/>
          <w:szCs w:val="24"/>
        </w:rPr>
        <w:t xml:space="preserve"> </w:t>
      </w:r>
      <w:r w:rsidR="00E45501" w:rsidRPr="00B6396A">
        <w:rPr>
          <w:rFonts w:asciiTheme="minorHAnsi" w:hAnsiTheme="minorHAnsi" w:cs="Times New Roman"/>
          <w:szCs w:val="24"/>
        </w:rPr>
        <w:t>also</w:t>
      </w:r>
      <w:r w:rsidR="0034004C" w:rsidRPr="00B6396A">
        <w:rPr>
          <w:rFonts w:asciiTheme="minorHAnsi" w:hAnsiTheme="minorHAnsi" w:cs="Times New Roman"/>
          <w:szCs w:val="24"/>
        </w:rPr>
        <w:t xml:space="preserve"> be</w:t>
      </w:r>
      <w:r w:rsidR="00E45501" w:rsidRPr="00B6396A">
        <w:rPr>
          <w:rFonts w:asciiTheme="minorHAnsi" w:hAnsiTheme="minorHAnsi" w:cs="Times New Roman"/>
          <w:szCs w:val="24"/>
        </w:rPr>
        <w:t xml:space="preserve"> </w:t>
      </w:r>
      <w:r w:rsidR="00325C38" w:rsidRPr="00B6396A">
        <w:rPr>
          <w:rFonts w:asciiTheme="minorHAnsi" w:hAnsiTheme="minorHAnsi" w:cs="Times New Roman"/>
          <w:szCs w:val="24"/>
        </w:rPr>
        <w:t xml:space="preserve">considered </w:t>
      </w:r>
      <w:r w:rsidR="00811B29" w:rsidRPr="00B6396A">
        <w:rPr>
          <w:rFonts w:asciiTheme="minorHAnsi" w:hAnsiTheme="minorHAnsi" w:cs="Times New Roman"/>
          <w:szCs w:val="24"/>
        </w:rPr>
        <w:t xml:space="preserve">in the event that </w:t>
      </w:r>
      <w:r w:rsidR="00325C38" w:rsidRPr="00B6396A">
        <w:rPr>
          <w:rFonts w:asciiTheme="minorHAnsi" w:hAnsiTheme="minorHAnsi" w:cs="Times New Roman"/>
          <w:szCs w:val="24"/>
        </w:rPr>
        <w:t xml:space="preserve">a sustainable development model is not implemented </w:t>
      </w:r>
      <w:r w:rsidR="00B52DDD" w:rsidRPr="00B6396A">
        <w:rPr>
          <w:rFonts w:asciiTheme="minorHAnsi" w:hAnsiTheme="minorHAnsi" w:cs="Times New Roman"/>
          <w:szCs w:val="24"/>
        </w:rPr>
        <w:t xml:space="preserve">considering the natural and cultural </w:t>
      </w:r>
      <w:r w:rsidR="006376DD" w:rsidRPr="00B6396A">
        <w:rPr>
          <w:rFonts w:asciiTheme="minorHAnsi" w:hAnsiTheme="minorHAnsi" w:cs="Times New Roman"/>
          <w:szCs w:val="24"/>
        </w:rPr>
        <w:t>characteristics</w:t>
      </w:r>
      <w:r w:rsidR="00B52DDD" w:rsidRPr="00B6396A">
        <w:rPr>
          <w:rFonts w:asciiTheme="minorHAnsi" w:hAnsiTheme="minorHAnsi" w:cs="Times New Roman"/>
          <w:szCs w:val="24"/>
        </w:rPr>
        <w:t xml:space="preserve"> of the region</w:t>
      </w:r>
      <w:r w:rsidR="00325C38" w:rsidRPr="00B6396A">
        <w:rPr>
          <w:rFonts w:asciiTheme="minorHAnsi" w:hAnsiTheme="minorHAnsi" w:cs="Times New Roman"/>
          <w:szCs w:val="24"/>
        </w:rPr>
        <w:t xml:space="preserve">, with </w:t>
      </w:r>
      <w:r w:rsidR="003E7C9B" w:rsidRPr="00B6396A">
        <w:rPr>
          <w:rFonts w:asciiTheme="minorHAnsi" w:hAnsiTheme="minorHAnsi" w:cs="Times New Roman"/>
          <w:szCs w:val="24"/>
        </w:rPr>
        <w:t xml:space="preserve">an </w:t>
      </w:r>
      <w:r w:rsidR="00811B29" w:rsidRPr="00B6396A">
        <w:rPr>
          <w:rFonts w:asciiTheme="minorHAnsi" w:hAnsiTheme="minorHAnsi" w:cs="Times New Roman"/>
          <w:szCs w:val="24"/>
        </w:rPr>
        <w:t xml:space="preserve">approach focused on the </w:t>
      </w:r>
      <w:r w:rsidR="00325C38" w:rsidRPr="00B6396A">
        <w:rPr>
          <w:rFonts w:asciiTheme="minorHAnsi" w:hAnsiTheme="minorHAnsi" w:cs="Times New Roman"/>
          <w:szCs w:val="24"/>
        </w:rPr>
        <w:t>equita</w:t>
      </w:r>
      <w:r w:rsidR="007312DB" w:rsidRPr="00B6396A">
        <w:rPr>
          <w:rFonts w:asciiTheme="minorHAnsi" w:hAnsiTheme="minorHAnsi" w:cs="Times New Roman"/>
          <w:szCs w:val="24"/>
        </w:rPr>
        <w:t>ble</w:t>
      </w:r>
      <w:r w:rsidR="00325C38" w:rsidRPr="00B6396A">
        <w:rPr>
          <w:rFonts w:asciiTheme="minorHAnsi" w:hAnsiTheme="minorHAnsi" w:cs="Times New Roman"/>
          <w:szCs w:val="24"/>
        </w:rPr>
        <w:t xml:space="preserve"> distribution</w:t>
      </w:r>
      <w:r w:rsidR="003E7C9B" w:rsidRPr="00B6396A">
        <w:rPr>
          <w:rFonts w:asciiTheme="minorHAnsi" w:hAnsiTheme="minorHAnsi" w:cs="Times New Roman"/>
          <w:szCs w:val="24"/>
        </w:rPr>
        <w:t xml:space="preserve"> </w:t>
      </w:r>
      <w:r w:rsidR="00811B29" w:rsidRPr="00B6396A">
        <w:rPr>
          <w:rFonts w:asciiTheme="minorHAnsi" w:hAnsiTheme="minorHAnsi" w:cs="Times New Roman"/>
          <w:szCs w:val="24"/>
        </w:rPr>
        <w:t xml:space="preserve">of benefits </w:t>
      </w:r>
      <w:r w:rsidR="00325C38" w:rsidRPr="00B6396A">
        <w:rPr>
          <w:rFonts w:asciiTheme="minorHAnsi" w:hAnsiTheme="minorHAnsi" w:cs="Times New Roman"/>
          <w:szCs w:val="24"/>
        </w:rPr>
        <w:t xml:space="preserve">and with </w:t>
      </w:r>
      <w:r w:rsidR="00811B29" w:rsidRPr="00B6396A">
        <w:rPr>
          <w:rFonts w:asciiTheme="minorHAnsi" w:hAnsiTheme="minorHAnsi" w:cs="Times New Roman"/>
          <w:szCs w:val="24"/>
        </w:rPr>
        <w:t xml:space="preserve">the </w:t>
      </w:r>
      <w:r w:rsidR="00325C38" w:rsidRPr="00B6396A">
        <w:rPr>
          <w:rFonts w:asciiTheme="minorHAnsi" w:hAnsiTheme="minorHAnsi" w:cs="Times New Roman"/>
          <w:szCs w:val="24"/>
        </w:rPr>
        <w:t>positive harmonization of interests among communities, institutions</w:t>
      </w:r>
      <w:r w:rsidR="00811B29" w:rsidRPr="00B6396A">
        <w:rPr>
          <w:rFonts w:asciiTheme="minorHAnsi" w:hAnsiTheme="minorHAnsi" w:cs="Times New Roman"/>
          <w:szCs w:val="24"/>
        </w:rPr>
        <w:t>,</w:t>
      </w:r>
      <w:r w:rsidR="00325C38" w:rsidRPr="00B6396A">
        <w:rPr>
          <w:rFonts w:asciiTheme="minorHAnsi" w:hAnsiTheme="minorHAnsi" w:cs="Times New Roman"/>
          <w:szCs w:val="24"/>
        </w:rPr>
        <w:t xml:space="preserve"> and </w:t>
      </w:r>
      <w:r w:rsidR="00811B29" w:rsidRPr="00B6396A">
        <w:rPr>
          <w:rFonts w:asciiTheme="minorHAnsi" w:hAnsiTheme="minorHAnsi" w:cs="Times New Roman"/>
          <w:szCs w:val="24"/>
        </w:rPr>
        <w:t xml:space="preserve">production </w:t>
      </w:r>
      <w:r w:rsidR="00325C38" w:rsidRPr="00B6396A">
        <w:rPr>
          <w:rFonts w:asciiTheme="minorHAnsi" w:hAnsiTheme="minorHAnsi" w:cs="Times New Roman"/>
          <w:szCs w:val="24"/>
        </w:rPr>
        <w:t>sectors.</w:t>
      </w:r>
      <w:r w:rsidR="006F4994" w:rsidRPr="00B6396A">
        <w:rPr>
          <w:rFonts w:asciiTheme="minorHAnsi" w:hAnsiTheme="minorHAnsi" w:cs="Times New Roman"/>
          <w:szCs w:val="24"/>
        </w:rPr>
        <w:t xml:space="preserve"> </w:t>
      </w:r>
      <w:r w:rsidR="007C1D5E" w:rsidRPr="00B6396A">
        <w:rPr>
          <w:rFonts w:asciiTheme="minorHAnsi" w:hAnsiTheme="minorHAnsi" w:cs="Times New Roman"/>
          <w:szCs w:val="24"/>
        </w:rPr>
        <w:t xml:space="preserve">According to </w:t>
      </w:r>
      <w:r w:rsidR="006F4994" w:rsidRPr="00B6396A">
        <w:rPr>
          <w:rFonts w:asciiTheme="minorHAnsi" w:hAnsiTheme="minorHAnsi" w:cs="Times New Roman"/>
          <w:szCs w:val="24"/>
        </w:rPr>
        <w:t>ONU-Ambiente (2017</w:t>
      </w:r>
      <w:r w:rsidR="00B52DDD" w:rsidRPr="00B6396A">
        <w:rPr>
          <w:rFonts w:asciiTheme="minorHAnsi" w:hAnsiTheme="minorHAnsi" w:cs="Times New Roman"/>
          <w:szCs w:val="24"/>
        </w:rPr>
        <w:t>)</w:t>
      </w:r>
      <w:r w:rsidR="007C1D5E" w:rsidRPr="00B6396A">
        <w:rPr>
          <w:rFonts w:asciiTheme="minorHAnsi" w:hAnsiTheme="minorHAnsi" w:cs="Times New Roman"/>
          <w:szCs w:val="24"/>
        </w:rPr>
        <w:t xml:space="preserve"> </w:t>
      </w:r>
      <w:r w:rsidR="00FA18FA" w:rsidRPr="00B6396A">
        <w:rPr>
          <w:rFonts w:asciiTheme="minorHAnsi" w:hAnsiTheme="minorHAnsi" w:cs="Times New Roman"/>
          <w:szCs w:val="24"/>
        </w:rPr>
        <w:t xml:space="preserve">if the </w:t>
      </w:r>
      <w:r w:rsidR="007C1D5E" w:rsidRPr="00B6396A">
        <w:rPr>
          <w:rFonts w:asciiTheme="minorHAnsi" w:hAnsiTheme="minorHAnsi" w:cs="Times New Roman"/>
          <w:szCs w:val="24"/>
        </w:rPr>
        <w:t xml:space="preserve">post-agreement framework </w:t>
      </w:r>
      <w:r w:rsidR="00FA18FA" w:rsidRPr="00B6396A">
        <w:rPr>
          <w:rFonts w:asciiTheme="minorHAnsi" w:hAnsiTheme="minorHAnsi" w:cs="Times New Roman"/>
          <w:szCs w:val="24"/>
        </w:rPr>
        <w:t>is not properly defined and implemented it may bring</w:t>
      </w:r>
      <w:r w:rsidR="007C1D5E" w:rsidRPr="00B6396A">
        <w:rPr>
          <w:rFonts w:asciiTheme="minorHAnsi" w:hAnsiTheme="minorHAnsi" w:cs="Times New Roman"/>
          <w:szCs w:val="24"/>
        </w:rPr>
        <w:t xml:space="preserve"> changes in land use</w:t>
      </w:r>
      <w:r w:rsidR="00811B29" w:rsidRPr="00B6396A">
        <w:rPr>
          <w:rFonts w:asciiTheme="minorHAnsi" w:hAnsiTheme="minorHAnsi" w:cs="Times New Roman"/>
          <w:szCs w:val="24"/>
        </w:rPr>
        <w:t xml:space="preserve">; </w:t>
      </w:r>
      <w:r w:rsidR="007C1D5E" w:rsidRPr="00B6396A">
        <w:rPr>
          <w:rFonts w:asciiTheme="minorHAnsi" w:hAnsiTheme="minorHAnsi" w:cs="Times New Roman"/>
          <w:szCs w:val="24"/>
        </w:rPr>
        <w:t xml:space="preserve">environmental degradation because of </w:t>
      </w:r>
      <w:r w:rsidR="007312DB" w:rsidRPr="00B6396A">
        <w:rPr>
          <w:rFonts w:asciiTheme="minorHAnsi" w:hAnsiTheme="minorHAnsi" w:cs="Times New Roman"/>
          <w:szCs w:val="24"/>
        </w:rPr>
        <w:t>illegal</w:t>
      </w:r>
      <w:r w:rsidR="007C1D5E" w:rsidRPr="00B6396A">
        <w:rPr>
          <w:rFonts w:asciiTheme="minorHAnsi" w:hAnsiTheme="minorHAnsi" w:cs="Times New Roman"/>
          <w:szCs w:val="24"/>
        </w:rPr>
        <w:t xml:space="preserve"> mining</w:t>
      </w:r>
      <w:r w:rsidR="00811B29" w:rsidRPr="00B6396A">
        <w:rPr>
          <w:rFonts w:asciiTheme="minorHAnsi" w:hAnsiTheme="minorHAnsi" w:cs="Times New Roman"/>
          <w:szCs w:val="24"/>
        </w:rPr>
        <w:t xml:space="preserve">; </w:t>
      </w:r>
      <w:r w:rsidR="007C1D5E" w:rsidRPr="00B6396A">
        <w:rPr>
          <w:rFonts w:asciiTheme="minorHAnsi" w:hAnsiTheme="minorHAnsi" w:cs="Times New Roman"/>
          <w:szCs w:val="24"/>
        </w:rPr>
        <w:t>increase of degraded areas needing restoration and environmental remediation</w:t>
      </w:r>
      <w:r w:rsidR="00811B29" w:rsidRPr="00B6396A">
        <w:rPr>
          <w:rFonts w:asciiTheme="minorHAnsi" w:hAnsiTheme="minorHAnsi" w:cs="Times New Roman"/>
          <w:szCs w:val="24"/>
        </w:rPr>
        <w:t xml:space="preserve">; </w:t>
      </w:r>
      <w:r w:rsidR="00FA18FA" w:rsidRPr="00B6396A">
        <w:rPr>
          <w:rFonts w:asciiTheme="minorHAnsi" w:hAnsiTheme="minorHAnsi" w:cs="Times New Roman"/>
          <w:szCs w:val="24"/>
        </w:rPr>
        <w:t>the continuation of</w:t>
      </w:r>
      <w:r w:rsidR="007D5E98" w:rsidRPr="00B6396A">
        <w:rPr>
          <w:rFonts w:asciiTheme="minorHAnsi" w:hAnsiTheme="minorHAnsi" w:cs="Times New Roman"/>
          <w:szCs w:val="24"/>
        </w:rPr>
        <w:t xml:space="preserve"> </w:t>
      </w:r>
      <w:r w:rsidR="007312DB" w:rsidRPr="00B6396A">
        <w:rPr>
          <w:rFonts w:asciiTheme="minorHAnsi" w:hAnsiTheme="minorHAnsi" w:cs="Times New Roman"/>
          <w:szCs w:val="24"/>
        </w:rPr>
        <w:t>illegal</w:t>
      </w:r>
      <w:r w:rsidR="007D5E98" w:rsidRPr="00B6396A">
        <w:rPr>
          <w:rFonts w:asciiTheme="minorHAnsi" w:hAnsiTheme="minorHAnsi" w:cs="Times New Roman"/>
          <w:szCs w:val="24"/>
        </w:rPr>
        <w:t xml:space="preserve"> </w:t>
      </w:r>
      <w:r w:rsidR="007312DB" w:rsidRPr="00B6396A">
        <w:rPr>
          <w:rFonts w:asciiTheme="minorHAnsi" w:hAnsiTheme="minorHAnsi" w:cs="Times New Roman"/>
          <w:szCs w:val="24"/>
        </w:rPr>
        <w:t>extracti</w:t>
      </w:r>
      <w:r w:rsidR="00F8405B" w:rsidRPr="00B6396A">
        <w:rPr>
          <w:rFonts w:asciiTheme="minorHAnsi" w:hAnsiTheme="minorHAnsi" w:cs="Times New Roman"/>
          <w:szCs w:val="24"/>
        </w:rPr>
        <w:t>ve</w:t>
      </w:r>
      <w:r w:rsidR="007D5E98" w:rsidRPr="00B6396A">
        <w:rPr>
          <w:rFonts w:asciiTheme="minorHAnsi" w:hAnsiTheme="minorHAnsi" w:cs="Times New Roman"/>
          <w:szCs w:val="24"/>
        </w:rPr>
        <w:t xml:space="preserve"> economies</w:t>
      </w:r>
      <w:r w:rsidR="00811B29" w:rsidRPr="00B6396A">
        <w:rPr>
          <w:rFonts w:asciiTheme="minorHAnsi" w:hAnsiTheme="minorHAnsi" w:cs="Times New Roman"/>
          <w:szCs w:val="24"/>
        </w:rPr>
        <w:t xml:space="preserve">; </w:t>
      </w:r>
      <w:r w:rsidR="00FA18FA" w:rsidRPr="00B6396A">
        <w:rPr>
          <w:rFonts w:asciiTheme="minorHAnsi" w:hAnsiTheme="minorHAnsi" w:cs="Times New Roman"/>
          <w:szCs w:val="24"/>
        </w:rPr>
        <w:t xml:space="preserve">and </w:t>
      </w:r>
      <w:r w:rsidR="007D5E98" w:rsidRPr="00B6396A">
        <w:rPr>
          <w:rFonts w:asciiTheme="minorHAnsi" w:hAnsiTheme="minorHAnsi" w:cs="Times New Roman"/>
          <w:szCs w:val="24"/>
        </w:rPr>
        <w:t xml:space="preserve">environmental challenges </w:t>
      </w:r>
      <w:r w:rsidR="007312DB" w:rsidRPr="00B6396A">
        <w:rPr>
          <w:rFonts w:asciiTheme="minorHAnsi" w:hAnsiTheme="minorHAnsi" w:cs="Times New Roman"/>
          <w:szCs w:val="24"/>
        </w:rPr>
        <w:t>associated</w:t>
      </w:r>
      <w:r w:rsidR="007D5E98" w:rsidRPr="00B6396A">
        <w:rPr>
          <w:rFonts w:asciiTheme="minorHAnsi" w:hAnsiTheme="minorHAnsi" w:cs="Times New Roman"/>
          <w:szCs w:val="24"/>
        </w:rPr>
        <w:t xml:space="preserve"> with continual displacement</w:t>
      </w:r>
      <w:r w:rsidR="00FA18FA" w:rsidRPr="00B6396A">
        <w:rPr>
          <w:rFonts w:asciiTheme="minorHAnsi" w:hAnsiTheme="minorHAnsi" w:cs="Times New Roman"/>
          <w:szCs w:val="24"/>
        </w:rPr>
        <w:t xml:space="preserve"> of human populations</w:t>
      </w:r>
      <w:r w:rsidR="006F4994" w:rsidRPr="00B6396A">
        <w:rPr>
          <w:rStyle w:val="FootnoteReference"/>
          <w:rFonts w:asciiTheme="minorHAnsi" w:hAnsiTheme="minorHAnsi" w:cs="Times New Roman"/>
          <w:szCs w:val="24"/>
        </w:rPr>
        <w:footnoteReference w:id="105"/>
      </w:r>
      <w:r w:rsidR="006F4994" w:rsidRPr="00B6396A">
        <w:rPr>
          <w:rFonts w:asciiTheme="minorHAnsi" w:hAnsiTheme="minorHAnsi" w:cs="Times New Roman"/>
          <w:szCs w:val="24"/>
        </w:rPr>
        <w:t>.</w:t>
      </w:r>
    </w:p>
    <w:p w14:paraId="5965FB45" w14:textId="77777777" w:rsidR="006F4994" w:rsidRPr="00B6396A" w:rsidRDefault="007D5E98" w:rsidP="004F3F98">
      <w:pPr>
        <w:spacing w:after="120" w:line="240" w:lineRule="auto"/>
        <w:jc w:val="both"/>
        <w:rPr>
          <w:rFonts w:asciiTheme="minorHAnsi" w:hAnsiTheme="minorHAnsi" w:cs="Times New Roman"/>
          <w:b/>
          <w:szCs w:val="24"/>
        </w:rPr>
      </w:pPr>
      <w:r w:rsidRPr="00B6396A">
        <w:rPr>
          <w:rFonts w:asciiTheme="minorHAnsi" w:hAnsiTheme="minorHAnsi" w:cs="Times New Roman"/>
          <w:b/>
          <w:szCs w:val="24"/>
        </w:rPr>
        <w:t xml:space="preserve">Threats to biodiversity in the prioritized </w:t>
      </w:r>
      <w:r w:rsidR="006F4994" w:rsidRPr="00B6396A">
        <w:rPr>
          <w:rFonts w:asciiTheme="minorHAnsi" w:hAnsiTheme="minorHAnsi" w:cs="Times New Roman"/>
          <w:b/>
          <w:szCs w:val="24"/>
        </w:rPr>
        <w:t>MUCBs</w:t>
      </w:r>
    </w:p>
    <w:p w14:paraId="38657111" w14:textId="77777777" w:rsidR="006F4994" w:rsidRPr="00B6396A" w:rsidRDefault="006F4994" w:rsidP="004F3F98">
      <w:pPr>
        <w:tabs>
          <w:tab w:val="left" w:pos="284"/>
        </w:tabs>
        <w:spacing w:after="120" w:line="240" w:lineRule="auto"/>
        <w:jc w:val="both"/>
        <w:rPr>
          <w:rFonts w:asciiTheme="minorHAnsi" w:hAnsiTheme="minorHAnsi" w:cs="Times New Roman"/>
          <w:szCs w:val="24"/>
        </w:rPr>
      </w:pPr>
      <w:r w:rsidRPr="00B6396A">
        <w:rPr>
          <w:rFonts w:asciiTheme="minorHAnsi" w:hAnsiTheme="minorHAnsi" w:cs="Times New Roman"/>
          <w:b/>
          <w:szCs w:val="24"/>
        </w:rPr>
        <w:t>Kat</w:t>
      </w:r>
      <w:r w:rsidR="006E3658" w:rsidRPr="00B6396A">
        <w:rPr>
          <w:rFonts w:asciiTheme="minorHAnsi" w:hAnsiTheme="minorHAnsi" w:cs="Times New Roman"/>
          <w:b/>
          <w:szCs w:val="24"/>
        </w:rPr>
        <w:t>í</w:t>
      </w:r>
      <w:r w:rsidRPr="00B6396A">
        <w:rPr>
          <w:rFonts w:asciiTheme="minorHAnsi" w:hAnsiTheme="minorHAnsi" w:cs="Times New Roman"/>
          <w:b/>
          <w:szCs w:val="24"/>
        </w:rPr>
        <w:t>os – Caoba</w:t>
      </w:r>
      <w:r w:rsidR="007D5E98" w:rsidRPr="00B6396A">
        <w:rPr>
          <w:rFonts w:asciiTheme="minorHAnsi" w:hAnsiTheme="minorHAnsi" w:cs="Times New Roman"/>
          <w:b/>
          <w:szCs w:val="24"/>
        </w:rPr>
        <w:t xml:space="preserve"> MUCB</w:t>
      </w:r>
      <w:r w:rsidRPr="00B6396A">
        <w:rPr>
          <w:rFonts w:asciiTheme="minorHAnsi" w:hAnsiTheme="minorHAnsi" w:cs="Times New Roman"/>
          <w:szCs w:val="24"/>
        </w:rPr>
        <w:t xml:space="preserve">. </w:t>
      </w:r>
      <w:r w:rsidR="005A1A27" w:rsidRPr="00B6396A">
        <w:rPr>
          <w:rFonts w:asciiTheme="minorHAnsi" w:hAnsiTheme="minorHAnsi" w:cs="Times New Roman"/>
          <w:szCs w:val="24"/>
        </w:rPr>
        <w:t>T</w:t>
      </w:r>
      <w:r w:rsidR="00811B29" w:rsidRPr="00B6396A">
        <w:rPr>
          <w:rFonts w:asciiTheme="minorHAnsi" w:hAnsiTheme="minorHAnsi" w:cs="Times New Roman"/>
          <w:szCs w:val="24"/>
        </w:rPr>
        <w:t xml:space="preserve">he </w:t>
      </w:r>
      <w:r w:rsidR="00FA18FA" w:rsidRPr="00B6396A">
        <w:rPr>
          <w:rFonts w:asciiTheme="minorHAnsi" w:hAnsiTheme="minorHAnsi" w:cs="Times New Roman"/>
          <w:szCs w:val="24"/>
        </w:rPr>
        <w:t xml:space="preserve">main </w:t>
      </w:r>
      <w:r w:rsidR="00811B29" w:rsidRPr="00B6396A">
        <w:rPr>
          <w:rFonts w:asciiTheme="minorHAnsi" w:hAnsiTheme="minorHAnsi" w:cs="Times New Roman"/>
          <w:szCs w:val="24"/>
        </w:rPr>
        <w:t>t</w:t>
      </w:r>
      <w:r w:rsidR="005A1A27" w:rsidRPr="00B6396A">
        <w:rPr>
          <w:rFonts w:asciiTheme="minorHAnsi" w:hAnsiTheme="minorHAnsi" w:cs="Times New Roman"/>
          <w:szCs w:val="24"/>
        </w:rPr>
        <w:t xml:space="preserve">hreats </w:t>
      </w:r>
      <w:r w:rsidR="00FA18FA" w:rsidRPr="00B6396A">
        <w:rPr>
          <w:rFonts w:asciiTheme="minorHAnsi" w:hAnsiTheme="minorHAnsi" w:cs="Times New Roman"/>
          <w:szCs w:val="24"/>
        </w:rPr>
        <w:t xml:space="preserve">to </w:t>
      </w:r>
      <w:r w:rsidR="00811B29" w:rsidRPr="00B6396A">
        <w:rPr>
          <w:rFonts w:asciiTheme="minorHAnsi" w:hAnsiTheme="minorHAnsi" w:cs="Times New Roman"/>
          <w:szCs w:val="24"/>
        </w:rPr>
        <w:t>PAs</w:t>
      </w:r>
      <w:r w:rsidR="00447220" w:rsidRPr="00B6396A">
        <w:rPr>
          <w:rFonts w:asciiTheme="minorHAnsi" w:hAnsiTheme="minorHAnsi" w:cs="Times New Roman"/>
          <w:szCs w:val="24"/>
        </w:rPr>
        <w:t xml:space="preserve">, </w:t>
      </w:r>
      <w:r w:rsidR="004A20F7" w:rsidRPr="00B6396A">
        <w:rPr>
          <w:rFonts w:asciiTheme="minorHAnsi" w:hAnsiTheme="minorHAnsi" w:cs="Times New Roman"/>
          <w:szCs w:val="24"/>
        </w:rPr>
        <w:t>CCS</w:t>
      </w:r>
      <w:r w:rsidR="00811B29" w:rsidRPr="00B6396A">
        <w:rPr>
          <w:rFonts w:asciiTheme="minorHAnsi" w:hAnsiTheme="minorHAnsi" w:cs="Times New Roman"/>
          <w:szCs w:val="24"/>
        </w:rPr>
        <w:t>,</w:t>
      </w:r>
      <w:r w:rsidR="00447220" w:rsidRPr="00B6396A">
        <w:rPr>
          <w:rFonts w:asciiTheme="minorHAnsi" w:hAnsiTheme="minorHAnsi" w:cs="Times New Roman"/>
          <w:szCs w:val="24"/>
        </w:rPr>
        <w:t xml:space="preserve"> </w:t>
      </w:r>
      <w:r w:rsidR="00FA18FA" w:rsidRPr="00B6396A">
        <w:rPr>
          <w:rFonts w:asciiTheme="minorHAnsi" w:hAnsiTheme="minorHAnsi" w:cs="Times New Roman"/>
          <w:szCs w:val="24"/>
        </w:rPr>
        <w:t xml:space="preserve">and to </w:t>
      </w:r>
      <w:r w:rsidR="00447220" w:rsidRPr="00B6396A">
        <w:rPr>
          <w:rFonts w:asciiTheme="minorHAnsi" w:hAnsiTheme="minorHAnsi" w:cs="Times New Roman"/>
          <w:szCs w:val="24"/>
        </w:rPr>
        <w:t xml:space="preserve">ecosystem services in this </w:t>
      </w:r>
      <w:r w:rsidR="00FA18FA" w:rsidRPr="00B6396A">
        <w:rPr>
          <w:rFonts w:asciiTheme="minorHAnsi" w:hAnsiTheme="minorHAnsi" w:cs="Times New Roman"/>
          <w:szCs w:val="24"/>
        </w:rPr>
        <w:t>MUCB are presented in Table 8</w:t>
      </w:r>
      <w:r w:rsidR="00447220" w:rsidRPr="00B6396A">
        <w:rPr>
          <w:rFonts w:asciiTheme="minorHAnsi" w:hAnsiTheme="minorHAnsi" w:cs="Times New Roman"/>
          <w:szCs w:val="24"/>
        </w:rPr>
        <w:t>.</w:t>
      </w:r>
    </w:p>
    <w:p w14:paraId="26AF5B57" w14:textId="77777777" w:rsidR="006F4994" w:rsidRPr="00B6396A" w:rsidRDefault="00447220" w:rsidP="00455C9A">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T</w:t>
      </w:r>
      <w:r w:rsidR="005B6E4E" w:rsidRPr="00B6396A">
        <w:rPr>
          <w:rFonts w:asciiTheme="minorHAnsi" w:hAnsiTheme="minorHAnsi" w:cs="Times New Roman"/>
          <w:sz w:val="20"/>
          <w:szCs w:val="20"/>
          <w:lang w:val="en-US"/>
        </w:rPr>
        <w:t>ab</w:t>
      </w:r>
      <w:r w:rsidRPr="00B6396A">
        <w:rPr>
          <w:rFonts w:asciiTheme="minorHAnsi" w:hAnsiTheme="minorHAnsi" w:cs="Times New Roman"/>
          <w:sz w:val="20"/>
          <w:szCs w:val="20"/>
          <w:lang w:val="en-US"/>
        </w:rPr>
        <w:t xml:space="preserve">le 8. Threats identified for </w:t>
      </w:r>
      <w:r w:rsidR="006F4994" w:rsidRPr="00B6396A">
        <w:rPr>
          <w:rFonts w:asciiTheme="minorHAnsi" w:hAnsiTheme="minorHAnsi" w:cs="Times New Roman"/>
          <w:sz w:val="20"/>
          <w:szCs w:val="20"/>
          <w:lang w:val="en-US"/>
        </w:rPr>
        <w:t>Kat</w:t>
      </w:r>
      <w:r w:rsidR="006E3658" w:rsidRPr="00B6396A">
        <w:rPr>
          <w:rFonts w:asciiTheme="minorHAnsi" w:hAnsiTheme="minorHAnsi" w:cs="Times New Roman"/>
          <w:sz w:val="20"/>
          <w:szCs w:val="20"/>
          <w:lang w:val="en-US"/>
        </w:rPr>
        <w:t>í</w:t>
      </w:r>
      <w:r w:rsidR="006F4994" w:rsidRPr="00B6396A">
        <w:rPr>
          <w:rFonts w:asciiTheme="minorHAnsi" w:hAnsiTheme="minorHAnsi" w:cs="Times New Roman"/>
          <w:sz w:val="20"/>
          <w:szCs w:val="20"/>
          <w:lang w:val="en-US"/>
        </w:rPr>
        <w:t xml:space="preserve">os </w:t>
      </w:r>
      <w:r w:rsidR="00F37884" w:rsidRPr="00B6396A">
        <w:rPr>
          <w:rFonts w:asciiTheme="minorHAnsi" w:hAnsiTheme="minorHAnsi" w:cs="Times New Roman"/>
          <w:sz w:val="20"/>
          <w:szCs w:val="20"/>
          <w:lang w:val="en-US"/>
        </w:rPr>
        <w:t>–</w:t>
      </w:r>
      <w:r w:rsidR="006F4994" w:rsidRPr="00B6396A">
        <w:rPr>
          <w:rFonts w:asciiTheme="minorHAnsi" w:hAnsiTheme="minorHAnsi" w:cs="Times New Roman"/>
          <w:sz w:val="20"/>
          <w:szCs w:val="20"/>
          <w:lang w:val="en-US"/>
        </w:rPr>
        <w:t xml:space="preserve"> Caoba</w:t>
      </w:r>
      <w:r w:rsidRPr="00B6396A">
        <w:rPr>
          <w:rFonts w:asciiTheme="minorHAnsi" w:hAnsiTheme="minorHAnsi" w:cs="Times New Roman"/>
          <w:sz w:val="20"/>
          <w:szCs w:val="20"/>
          <w:lang w:val="en-US"/>
        </w:rPr>
        <w:t xml:space="preserve"> MUCB</w:t>
      </w:r>
      <w:r w:rsidR="00F37884" w:rsidRPr="00B6396A">
        <w:rPr>
          <w:rFonts w:asciiTheme="minorHAnsi" w:hAnsiTheme="minorHAnsi" w:cs="Times New Roman"/>
          <w:smallCaps/>
          <w:sz w:val="20"/>
          <w:szCs w:val="20"/>
          <w:lang w:val="en-US"/>
        </w:rPr>
        <w:t>.</w:t>
      </w:r>
    </w:p>
    <w:tbl>
      <w:tblPr>
        <w:tblW w:w="9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3829"/>
        <w:gridCol w:w="3197"/>
      </w:tblGrid>
      <w:tr w:rsidR="006F4994" w:rsidRPr="00B6396A" w14:paraId="0751CB21" w14:textId="77777777" w:rsidTr="00723C90">
        <w:trPr>
          <w:trHeight w:val="109"/>
          <w:jc w:val="center"/>
        </w:trPr>
        <w:tc>
          <w:tcPr>
            <w:tcW w:w="2268" w:type="dxa"/>
            <w:shd w:val="clear" w:color="auto" w:fill="auto"/>
            <w:vAlign w:val="center"/>
          </w:tcPr>
          <w:p w14:paraId="304FDAFE" w14:textId="77777777" w:rsidR="006F4994" w:rsidRPr="00B6396A" w:rsidRDefault="0044722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Threats</w:t>
            </w:r>
          </w:p>
        </w:tc>
        <w:tc>
          <w:tcPr>
            <w:tcW w:w="3829" w:type="dxa"/>
            <w:shd w:val="clear" w:color="auto" w:fill="auto"/>
            <w:vAlign w:val="center"/>
          </w:tcPr>
          <w:p w14:paraId="02911992" w14:textId="77777777" w:rsidR="006F4994" w:rsidRPr="00B6396A" w:rsidRDefault="0044722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 xml:space="preserve">Direct causes </w:t>
            </w:r>
            <w:r w:rsidR="006F4994" w:rsidRPr="00B6396A">
              <w:rPr>
                <w:rFonts w:asciiTheme="minorHAnsi" w:hAnsiTheme="minorHAnsi" w:cs="Times New Roman"/>
                <w:b/>
                <w:sz w:val="20"/>
                <w:szCs w:val="20"/>
              </w:rPr>
              <w:t>(pres</w:t>
            </w:r>
            <w:r w:rsidRPr="00B6396A">
              <w:rPr>
                <w:rFonts w:asciiTheme="minorHAnsi" w:hAnsiTheme="minorHAnsi" w:cs="Times New Roman"/>
                <w:b/>
                <w:sz w:val="20"/>
                <w:szCs w:val="20"/>
              </w:rPr>
              <w:t>sures</w:t>
            </w:r>
            <w:r w:rsidR="006F4994" w:rsidRPr="00B6396A">
              <w:rPr>
                <w:rFonts w:asciiTheme="minorHAnsi" w:hAnsiTheme="minorHAnsi" w:cs="Times New Roman"/>
                <w:b/>
                <w:sz w:val="20"/>
                <w:szCs w:val="20"/>
              </w:rPr>
              <w:t>)</w:t>
            </w:r>
          </w:p>
        </w:tc>
        <w:tc>
          <w:tcPr>
            <w:tcW w:w="3197" w:type="dxa"/>
            <w:shd w:val="clear" w:color="auto" w:fill="auto"/>
            <w:vAlign w:val="center"/>
          </w:tcPr>
          <w:p w14:paraId="138E9A9B" w14:textId="77777777" w:rsidR="006F4994" w:rsidRPr="00B6396A" w:rsidRDefault="006F4994"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p>
          <w:p w14:paraId="60CDF85D" w14:textId="77777777" w:rsidR="006F4994" w:rsidRPr="00B6396A" w:rsidRDefault="0044722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 xml:space="preserve">Indirect causes </w:t>
            </w:r>
            <w:r w:rsidR="006F4994" w:rsidRPr="00B6396A">
              <w:rPr>
                <w:rFonts w:asciiTheme="minorHAnsi" w:hAnsiTheme="minorHAnsi" w:cs="Times New Roman"/>
                <w:b/>
                <w:sz w:val="20"/>
                <w:szCs w:val="20"/>
              </w:rPr>
              <w:t>(drivers)</w:t>
            </w:r>
          </w:p>
          <w:p w14:paraId="58BDE046" w14:textId="77777777" w:rsidR="006F4994" w:rsidRPr="00B6396A" w:rsidRDefault="006F4994"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p>
        </w:tc>
      </w:tr>
      <w:tr w:rsidR="006F4994" w:rsidRPr="00B6396A" w14:paraId="1315D128" w14:textId="77777777" w:rsidTr="00723C90">
        <w:trPr>
          <w:trHeight w:val="699"/>
          <w:jc w:val="center"/>
        </w:trPr>
        <w:tc>
          <w:tcPr>
            <w:tcW w:w="2268" w:type="dxa"/>
            <w:shd w:val="clear" w:color="auto" w:fill="auto"/>
            <w:vAlign w:val="center"/>
          </w:tcPr>
          <w:p w14:paraId="67EA6177" w14:textId="77777777" w:rsidR="006F4994" w:rsidRPr="00B6396A" w:rsidRDefault="0044722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 xml:space="preserve">Ecosystems </w:t>
            </w:r>
            <w:r w:rsidR="005B6E4E" w:rsidRPr="00B6396A">
              <w:rPr>
                <w:rFonts w:asciiTheme="minorHAnsi" w:hAnsiTheme="minorHAnsi" w:cs="Times New Roman"/>
                <w:b/>
                <w:sz w:val="20"/>
                <w:szCs w:val="20"/>
              </w:rPr>
              <w:t>deforestation</w:t>
            </w:r>
            <w:r w:rsidR="006F4994" w:rsidRPr="00B6396A">
              <w:rPr>
                <w:rFonts w:asciiTheme="minorHAnsi" w:hAnsiTheme="minorHAnsi" w:cs="Times New Roman"/>
                <w:b/>
                <w:sz w:val="20"/>
                <w:szCs w:val="20"/>
              </w:rPr>
              <w:t xml:space="preserve"> </w:t>
            </w:r>
            <w:r w:rsidRPr="00B6396A">
              <w:rPr>
                <w:rFonts w:asciiTheme="minorHAnsi" w:hAnsiTheme="minorHAnsi" w:cs="Times New Roman"/>
                <w:b/>
                <w:sz w:val="20"/>
                <w:szCs w:val="20"/>
              </w:rPr>
              <w:t xml:space="preserve">and transformation </w:t>
            </w:r>
          </w:p>
        </w:tc>
        <w:tc>
          <w:tcPr>
            <w:tcW w:w="3829" w:type="dxa"/>
            <w:shd w:val="clear" w:color="auto" w:fill="auto"/>
            <w:vAlign w:val="center"/>
          </w:tcPr>
          <w:p w14:paraId="25AA0014" w14:textId="77777777" w:rsidR="006F4994" w:rsidRPr="00B6396A" w:rsidRDefault="00447220"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Select</w:t>
            </w:r>
            <w:r w:rsidR="00825B0C" w:rsidRPr="00B6396A">
              <w:rPr>
                <w:rFonts w:asciiTheme="minorHAnsi" w:hAnsiTheme="minorHAnsi" w:cs="Times New Roman"/>
                <w:sz w:val="20"/>
                <w:szCs w:val="20"/>
                <w:lang w:eastAsia="es-ES_tradnl"/>
              </w:rPr>
              <w:t>ive</w:t>
            </w:r>
            <w:r w:rsidRPr="00B6396A">
              <w:rPr>
                <w:rFonts w:asciiTheme="minorHAnsi" w:hAnsiTheme="minorHAnsi" w:cs="Times New Roman"/>
                <w:sz w:val="20"/>
                <w:szCs w:val="20"/>
                <w:lang w:eastAsia="es-ES_tradnl"/>
              </w:rPr>
              <w:t xml:space="preserve"> </w:t>
            </w:r>
            <w:r w:rsidR="0001464C" w:rsidRPr="00B6396A">
              <w:rPr>
                <w:rFonts w:asciiTheme="minorHAnsi" w:hAnsiTheme="minorHAnsi" w:cs="Times New Roman"/>
                <w:sz w:val="20"/>
                <w:szCs w:val="20"/>
                <w:lang w:eastAsia="es-ES_tradnl"/>
              </w:rPr>
              <w:t>logging</w:t>
            </w:r>
            <w:r w:rsidR="00825B0C" w:rsidRPr="00B6396A">
              <w:rPr>
                <w:rFonts w:asciiTheme="minorHAnsi" w:hAnsiTheme="minorHAnsi" w:cs="Times New Roman"/>
                <w:sz w:val="20"/>
                <w:szCs w:val="20"/>
                <w:lang w:eastAsia="es-ES_tradnl"/>
              </w:rPr>
              <w:t xml:space="preserve"> in</w:t>
            </w:r>
            <w:r w:rsidR="006F4994" w:rsidRPr="00B6396A">
              <w:rPr>
                <w:rFonts w:asciiTheme="minorHAnsi" w:hAnsiTheme="minorHAnsi" w:cs="Times New Roman"/>
                <w:sz w:val="20"/>
                <w:szCs w:val="20"/>
                <w:lang w:eastAsia="es-ES_tradnl"/>
              </w:rPr>
              <w:t xml:space="preserve"> Los Kat</w:t>
            </w:r>
            <w:r w:rsidR="0001464C" w:rsidRPr="00B6396A">
              <w:rPr>
                <w:rFonts w:asciiTheme="minorHAnsi" w:hAnsiTheme="minorHAnsi" w:cs="Times New Roman"/>
                <w:sz w:val="20"/>
                <w:szCs w:val="20"/>
                <w:lang w:eastAsia="es-ES_tradnl"/>
              </w:rPr>
              <w:t>í</w:t>
            </w:r>
            <w:r w:rsidR="006F4994" w:rsidRPr="00B6396A">
              <w:rPr>
                <w:rFonts w:asciiTheme="minorHAnsi" w:hAnsiTheme="minorHAnsi" w:cs="Times New Roman"/>
                <w:sz w:val="20"/>
                <w:szCs w:val="20"/>
                <w:lang w:eastAsia="es-ES_tradnl"/>
              </w:rPr>
              <w:t>os</w:t>
            </w:r>
            <w:r w:rsidR="00825B0C"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PA</w:t>
            </w:r>
            <w:r w:rsidR="00811B29" w:rsidRPr="00B6396A">
              <w:rPr>
                <w:rFonts w:asciiTheme="minorHAnsi" w:hAnsiTheme="minorHAnsi" w:cs="Times New Roman"/>
                <w:sz w:val="20"/>
                <w:szCs w:val="20"/>
                <w:lang w:eastAsia="es-ES_tradnl"/>
              </w:rPr>
              <w:t>,</w:t>
            </w:r>
            <w:r w:rsidR="00825B0C" w:rsidRPr="00B6396A">
              <w:rPr>
                <w:rFonts w:asciiTheme="minorHAnsi" w:hAnsiTheme="minorHAnsi" w:cs="Times New Roman"/>
                <w:sz w:val="20"/>
                <w:szCs w:val="20"/>
                <w:lang w:eastAsia="es-ES_tradnl"/>
              </w:rPr>
              <w:t xml:space="preserve"> mainly in the </w:t>
            </w:r>
            <w:r w:rsidR="00811B29" w:rsidRPr="00B6396A">
              <w:rPr>
                <w:rFonts w:asciiTheme="minorHAnsi" w:hAnsiTheme="minorHAnsi" w:cs="Times New Roman"/>
                <w:sz w:val="20"/>
                <w:szCs w:val="20"/>
                <w:lang w:eastAsia="es-ES_tradnl"/>
              </w:rPr>
              <w:t xml:space="preserve">watershed </w:t>
            </w:r>
            <w:r w:rsidR="00825B0C" w:rsidRPr="00B6396A">
              <w:rPr>
                <w:rFonts w:asciiTheme="minorHAnsi" w:hAnsiTheme="minorHAnsi" w:cs="Times New Roman"/>
                <w:sz w:val="20"/>
                <w:szCs w:val="20"/>
                <w:lang w:eastAsia="es-ES_tradnl"/>
              </w:rPr>
              <w:t xml:space="preserve">of </w:t>
            </w:r>
            <w:r w:rsidR="006F4994" w:rsidRPr="00B6396A">
              <w:rPr>
                <w:rFonts w:asciiTheme="minorHAnsi" w:hAnsiTheme="minorHAnsi" w:cs="Times New Roman"/>
                <w:sz w:val="20"/>
                <w:szCs w:val="20"/>
                <w:lang w:eastAsia="es-ES_tradnl"/>
              </w:rPr>
              <w:t>Cacarica, Tendal, Tilupo, Peye</w:t>
            </w:r>
            <w:r w:rsidR="00825B0C" w:rsidRPr="00B6396A">
              <w:rPr>
                <w:rFonts w:asciiTheme="minorHAnsi" w:hAnsiTheme="minorHAnsi" w:cs="Times New Roman"/>
                <w:sz w:val="20"/>
                <w:szCs w:val="20"/>
                <w:lang w:eastAsia="es-ES_tradnl"/>
              </w:rPr>
              <w:t xml:space="preserve"> rivers, </w:t>
            </w:r>
            <w:r w:rsidR="00811B29" w:rsidRPr="00B6396A">
              <w:rPr>
                <w:rFonts w:asciiTheme="minorHAnsi" w:hAnsiTheme="minorHAnsi" w:cs="Times New Roman"/>
                <w:sz w:val="20"/>
                <w:szCs w:val="20"/>
                <w:lang w:eastAsia="es-ES_tradnl"/>
              </w:rPr>
              <w:t xml:space="preserve">along the Río </w:t>
            </w:r>
            <w:r w:rsidR="00825B0C" w:rsidRPr="00B6396A">
              <w:rPr>
                <w:rFonts w:asciiTheme="minorHAnsi" w:hAnsiTheme="minorHAnsi" w:cs="Times New Roman"/>
                <w:sz w:val="20"/>
                <w:szCs w:val="20"/>
                <w:lang w:eastAsia="es-ES_tradnl"/>
              </w:rPr>
              <w:t>Atrato bank</w:t>
            </w:r>
            <w:r w:rsidR="006F4994" w:rsidRPr="00B6396A">
              <w:rPr>
                <w:rFonts w:asciiTheme="minorHAnsi" w:hAnsiTheme="minorHAnsi" w:cs="Times New Roman"/>
                <w:sz w:val="20"/>
                <w:szCs w:val="20"/>
                <w:vertAlign w:val="superscript"/>
                <w:lang w:eastAsia="es-ES_tradnl"/>
              </w:rPr>
              <w:footnoteReference w:id="106"/>
            </w:r>
            <w:r w:rsidR="006F4994" w:rsidRPr="00B6396A">
              <w:rPr>
                <w:rFonts w:asciiTheme="minorHAnsi" w:hAnsiTheme="minorHAnsi" w:cs="Times New Roman"/>
                <w:sz w:val="20"/>
                <w:szCs w:val="20"/>
                <w:lang w:eastAsia="es-ES_tradnl"/>
              </w:rPr>
              <w:t>.</w:t>
            </w:r>
          </w:p>
          <w:p w14:paraId="05D1BDAF" w14:textId="77777777" w:rsidR="006F4994" w:rsidRPr="00B6396A" w:rsidRDefault="00825B0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Selective </w:t>
            </w:r>
            <w:r w:rsidR="0001464C" w:rsidRPr="00B6396A">
              <w:rPr>
                <w:rFonts w:asciiTheme="minorHAnsi" w:hAnsiTheme="minorHAnsi" w:cs="Times New Roman"/>
                <w:sz w:val="20"/>
                <w:szCs w:val="20"/>
                <w:lang w:eastAsia="es-ES_tradnl"/>
              </w:rPr>
              <w:t>logging</w:t>
            </w:r>
            <w:r w:rsidR="00CC765C" w:rsidRPr="00B6396A">
              <w:rPr>
                <w:rFonts w:asciiTheme="minorHAnsi" w:hAnsiTheme="minorHAnsi" w:cs="Times New Roman"/>
                <w:sz w:val="20"/>
                <w:szCs w:val="20"/>
                <w:lang w:eastAsia="es-ES_tradnl"/>
              </w:rPr>
              <w:t xml:space="preserve"> in the </w:t>
            </w:r>
            <w:r w:rsidR="004A20F7" w:rsidRPr="00B6396A">
              <w:rPr>
                <w:rFonts w:asciiTheme="minorHAnsi" w:hAnsiTheme="minorHAnsi" w:cs="Times New Roman"/>
                <w:sz w:val="20"/>
                <w:szCs w:val="20"/>
                <w:lang w:eastAsia="es-ES_tradnl"/>
              </w:rPr>
              <w:t>CCS</w:t>
            </w:r>
            <w:r w:rsidR="00CC765C" w:rsidRPr="00B6396A">
              <w:rPr>
                <w:rFonts w:asciiTheme="minorHAnsi" w:hAnsiTheme="minorHAnsi" w:cs="Times New Roman"/>
                <w:sz w:val="20"/>
                <w:szCs w:val="20"/>
                <w:lang w:eastAsia="es-ES_tradnl"/>
              </w:rPr>
              <w:t>s and th</w:t>
            </w:r>
            <w:r w:rsidR="00046114" w:rsidRPr="00B6396A">
              <w:rPr>
                <w:rFonts w:asciiTheme="minorHAnsi" w:hAnsiTheme="minorHAnsi" w:cs="Times New Roman"/>
                <w:sz w:val="20"/>
                <w:szCs w:val="20"/>
                <w:lang w:eastAsia="es-ES_tradnl"/>
              </w:rPr>
              <w:t>e</w:t>
            </w:r>
            <w:r w:rsidR="00CC765C" w:rsidRPr="00B6396A">
              <w:rPr>
                <w:rFonts w:asciiTheme="minorHAnsi" w:hAnsiTheme="minorHAnsi" w:cs="Times New Roman"/>
                <w:sz w:val="20"/>
                <w:szCs w:val="20"/>
                <w:lang w:eastAsia="es-ES_tradnl"/>
              </w:rPr>
              <w:t xml:space="preserve"> </w:t>
            </w:r>
            <w:r w:rsidR="008B6B5A" w:rsidRPr="00B6396A">
              <w:rPr>
                <w:rFonts w:asciiTheme="minorHAnsi" w:hAnsiTheme="minorHAnsi" w:cs="Times New Roman"/>
                <w:sz w:val="20"/>
                <w:szCs w:val="20"/>
                <w:lang w:eastAsia="es-ES_tradnl"/>
              </w:rPr>
              <w:t>MUCB</w:t>
            </w:r>
            <w:r w:rsidR="00CC765C" w:rsidRPr="00B6396A">
              <w:rPr>
                <w:rFonts w:asciiTheme="minorHAnsi" w:hAnsiTheme="minorHAnsi" w:cs="Times New Roman"/>
                <w:sz w:val="20"/>
                <w:szCs w:val="20"/>
                <w:lang w:eastAsia="es-ES_tradnl"/>
              </w:rPr>
              <w:t xml:space="preserve"> area in general.</w:t>
            </w:r>
          </w:p>
          <w:p w14:paraId="5A66A1D0"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w:t>
            </w:r>
            <w:r w:rsidR="00CC765C" w:rsidRPr="00B6396A">
              <w:rPr>
                <w:rFonts w:asciiTheme="minorHAnsi" w:hAnsiTheme="minorHAnsi" w:cs="Times New Roman"/>
                <w:sz w:val="20"/>
                <w:szCs w:val="20"/>
                <w:lang w:eastAsia="es-ES_tradnl"/>
              </w:rPr>
              <w:t xml:space="preserve">hanges </w:t>
            </w:r>
            <w:r w:rsidR="00811B29" w:rsidRPr="00B6396A">
              <w:rPr>
                <w:rFonts w:asciiTheme="minorHAnsi" w:hAnsiTheme="minorHAnsi" w:cs="Times New Roman"/>
                <w:sz w:val="20"/>
                <w:szCs w:val="20"/>
                <w:lang w:eastAsia="es-ES_tradnl"/>
              </w:rPr>
              <w:t xml:space="preserve">in </w:t>
            </w:r>
            <w:r w:rsidR="00CC765C" w:rsidRPr="00B6396A">
              <w:rPr>
                <w:rFonts w:asciiTheme="minorHAnsi" w:hAnsiTheme="minorHAnsi" w:cs="Times New Roman"/>
                <w:sz w:val="20"/>
                <w:szCs w:val="20"/>
                <w:lang w:eastAsia="es-ES_tradnl"/>
              </w:rPr>
              <w:t xml:space="preserve">land use in </w:t>
            </w:r>
            <w:r w:rsidR="00811B29" w:rsidRPr="00B6396A">
              <w:rPr>
                <w:rFonts w:asciiTheme="minorHAnsi" w:hAnsiTheme="minorHAnsi" w:cs="Times New Roman"/>
                <w:sz w:val="20"/>
                <w:szCs w:val="20"/>
                <w:lang w:eastAsia="es-ES_tradnl"/>
              </w:rPr>
              <w:t xml:space="preserve">PAs </w:t>
            </w:r>
            <w:r w:rsidR="00CC765C" w:rsidRPr="00B6396A">
              <w:rPr>
                <w:rFonts w:asciiTheme="minorHAnsi" w:hAnsiTheme="minorHAnsi" w:cs="Times New Roman"/>
                <w:sz w:val="20"/>
                <w:szCs w:val="20"/>
                <w:lang w:eastAsia="es-ES_tradnl"/>
              </w:rPr>
              <w:t xml:space="preserve">and the </w:t>
            </w:r>
            <w:r w:rsidR="008B6B5A" w:rsidRPr="00B6396A">
              <w:rPr>
                <w:rFonts w:asciiTheme="minorHAnsi" w:hAnsiTheme="minorHAnsi" w:cs="Times New Roman"/>
                <w:sz w:val="20"/>
                <w:szCs w:val="20"/>
                <w:lang w:eastAsia="es-ES_tradnl"/>
              </w:rPr>
              <w:t>MUCB</w:t>
            </w:r>
            <w:r w:rsidR="00CC765C" w:rsidRPr="00B6396A">
              <w:rPr>
                <w:rFonts w:asciiTheme="minorHAnsi" w:hAnsiTheme="minorHAnsi" w:cs="Times New Roman"/>
                <w:sz w:val="20"/>
                <w:szCs w:val="20"/>
                <w:lang w:eastAsia="es-ES_tradnl"/>
              </w:rPr>
              <w:t>.</w:t>
            </w:r>
          </w:p>
          <w:p w14:paraId="2E5A8E17" w14:textId="77777777" w:rsidR="006F4994" w:rsidRPr="00B6396A" w:rsidRDefault="00CC765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Fires in P</w:t>
            </w:r>
            <w:r w:rsidR="002D1762" w:rsidRPr="00B6396A">
              <w:rPr>
                <w:rFonts w:asciiTheme="minorHAnsi" w:hAnsiTheme="minorHAnsi" w:cs="Times New Roman"/>
                <w:sz w:val="20"/>
                <w:szCs w:val="20"/>
                <w:lang w:eastAsia="es-ES_tradnl"/>
              </w:rPr>
              <w:t>A</w:t>
            </w:r>
            <w:r w:rsidRPr="00B6396A">
              <w:rPr>
                <w:rFonts w:asciiTheme="minorHAnsi" w:hAnsiTheme="minorHAnsi" w:cs="Times New Roman"/>
                <w:sz w:val="20"/>
                <w:szCs w:val="20"/>
                <w:lang w:eastAsia="es-ES_tradnl"/>
              </w:rPr>
              <w:t xml:space="preserve">s and the </w:t>
            </w:r>
            <w:r w:rsidR="0062393C"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w:t>
            </w:r>
          </w:p>
          <w:p w14:paraId="6309E6EA" w14:textId="77777777" w:rsidR="006F4994" w:rsidRPr="00B6396A" w:rsidRDefault="00CC765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Expansion of the agricultural and </w:t>
            </w:r>
            <w:r w:rsidR="00811B29" w:rsidRPr="00B6396A">
              <w:rPr>
                <w:rFonts w:asciiTheme="minorHAnsi" w:hAnsiTheme="minorHAnsi" w:cs="Times New Roman"/>
                <w:sz w:val="20"/>
                <w:szCs w:val="20"/>
                <w:lang w:eastAsia="es-ES_tradnl"/>
              </w:rPr>
              <w:t xml:space="preserve">cattle-ranching </w:t>
            </w:r>
            <w:r w:rsidRPr="00B6396A">
              <w:rPr>
                <w:rFonts w:asciiTheme="minorHAnsi" w:hAnsiTheme="minorHAnsi" w:cs="Times New Roman"/>
                <w:sz w:val="20"/>
                <w:szCs w:val="20"/>
                <w:lang w:eastAsia="es-ES_tradnl"/>
              </w:rPr>
              <w:t>border</w:t>
            </w:r>
            <w:r w:rsidR="00046114" w:rsidRPr="00B6396A">
              <w:rPr>
                <w:rFonts w:asciiTheme="minorHAnsi" w:hAnsiTheme="minorHAnsi" w:cs="Times New Roman"/>
                <w:sz w:val="20"/>
                <w:szCs w:val="20"/>
                <w:lang w:eastAsia="es-ES_tradnl"/>
              </w:rPr>
              <w:t xml:space="preserve"> </w:t>
            </w:r>
            <w:r w:rsidR="006F4994" w:rsidRPr="00B6396A">
              <w:rPr>
                <w:rFonts w:asciiTheme="minorHAnsi" w:hAnsiTheme="minorHAnsi" w:cs="Times New Roman"/>
                <w:sz w:val="20"/>
                <w:szCs w:val="20"/>
                <w:lang w:eastAsia="es-ES_tradnl"/>
              </w:rPr>
              <w:t>(</w:t>
            </w:r>
            <w:r w:rsidR="00046114" w:rsidRPr="00B6396A">
              <w:rPr>
                <w:rFonts w:asciiTheme="minorHAnsi" w:hAnsiTheme="minorHAnsi" w:cs="Times New Roman"/>
                <w:sz w:val="20"/>
                <w:szCs w:val="20"/>
                <w:lang w:eastAsia="es-ES_tradnl"/>
              </w:rPr>
              <w:t>i</w:t>
            </w:r>
            <w:r w:rsidR="006F4994" w:rsidRPr="00B6396A">
              <w:rPr>
                <w:rFonts w:asciiTheme="minorHAnsi" w:hAnsiTheme="minorHAnsi" w:cs="Times New Roman"/>
                <w:sz w:val="20"/>
                <w:szCs w:val="20"/>
                <w:lang w:eastAsia="es-ES_tradnl"/>
              </w:rPr>
              <w:t xml:space="preserve">n </w:t>
            </w:r>
            <w:r w:rsidR="00046114" w:rsidRPr="00B6396A">
              <w:rPr>
                <w:rFonts w:asciiTheme="minorHAnsi" w:hAnsiTheme="minorHAnsi" w:cs="Times New Roman"/>
                <w:sz w:val="20"/>
                <w:szCs w:val="20"/>
                <w:lang w:eastAsia="es-ES_tradnl"/>
              </w:rPr>
              <w:t xml:space="preserve">the </w:t>
            </w:r>
            <w:r w:rsidR="0062393C" w:rsidRPr="00B6396A">
              <w:rPr>
                <w:rFonts w:asciiTheme="minorHAnsi" w:hAnsiTheme="minorHAnsi" w:cs="Times New Roman"/>
                <w:sz w:val="20"/>
                <w:szCs w:val="20"/>
                <w:lang w:eastAsia="es-ES_tradnl"/>
              </w:rPr>
              <w:t>PA</w:t>
            </w:r>
            <w:r w:rsidR="006F4994" w:rsidRPr="00B6396A">
              <w:rPr>
                <w:rFonts w:asciiTheme="minorHAnsi" w:hAnsiTheme="minorHAnsi" w:cs="Times New Roman"/>
                <w:sz w:val="20"/>
                <w:szCs w:val="20"/>
                <w:lang w:eastAsia="es-ES_tradnl"/>
              </w:rPr>
              <w:t xml:space="preserve">). </w:t>
            </w:r>
          </w:p>
          <w:p w14:paraId="0DEC81B1" w14:textId="77777777" w:rsidR="006F4994" w:rsidRPr="00B6396A" w:rsidRDefault="00811B29"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Cattle-ranching </w:t>
            </w:r>
            <w:r w:rsidR="00046114" w:rsidRPr="00B6396A">
              <w:rPr>
                <w:rFonts w:asciiTheme="minorHAnsi" w:hAnsiTheme="minorHAnsi" w:cs="Times New Roman"/>
                <w:sz w:val="20"/>
                <w:szCs w:val="20"/>
                <w:lang w:eastAsia="es-ES_tradnl"/>
              </w:rPr>
              <w:t xml:space="preserve">activity in the northern limit of </w:t>
            </w:r>
            <w:r w:rsidR="0062393C" w:rsidRPr="00B6396A">
              <w:rPr>
                <w:rFonts w:asciiTheme="minorHAnsi" w:hAnsiTheme="minorHAnsi" w:cs="Times New Roman"/>
                <w:sz w:val="20"/>
                <w:szCs w:val="20"/>
                <w:lang w:eastAsia="es-ES_tradnl"/>
              </w:rPr>
              <w:t xml:space="preserve">the Los </w:t>
            </w:r>
            <w:r w:rsidR="006F4994" w:rsidRPr="00B6396A">
              <w:rPr>
                <w:rFonts w:asciiTheme="minorHAnsi" w:hAnsiTheme="minorHAnsi" w:cs="Times New Roman"/>
                <w:sz w:val="20"/>
                <w:szCs w:val="20"/>
                <w:lang w:eastAsia="es-ES_tradnl"/>
              </w:rPr>
              <w:t>Katíos</w:t>
            </w:r>
            <w:r w:rsidR="00046114"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PA</w:t>
            </w:r>
            <w:r w:rsidR="006F4994" w:rsidRPr="00B6396A">
              <w:rPr>
                <w:rFonts w:asciiTheme="minorHAnsi" w:hAnsiTheme="minorHAnsi" w:cs="Times New Roman"/>
                <w:sz w:val="20"/>
                <w:szCs w:val="20"/>
                <w:lang w:eastAsia="es-ES_tradnl"/>
              </w:rPr>
              <w:t>.</w:t>
            </w:r>
          </w:p>
          <w:p w14:paraId="45381F3E" w14:textId="77777777" w:rsidR="006F4994" w:rsidRPr="00B6396A" w:rsidRDefault="0004611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Wetlands d</w:t>
            </w:r>
            <w:r w:rsidR="00FA18FA" w:rsidRPr="00B6396A">
              <w:rPr>
                <w:rFonts w:asciiTheme="minorHAnsi" w:hAnsiTheme="minorHAnsi" w:cs="Times New Roman"/>
                <w:sz w:val="20"/>
                <w:szCs w:val="20"/>
                <w:lang w:eastAsia="es-ES_tradnl"/>
              </w:rPr>
              <w:t>rainage</w:t>
            </w:r>
            <w:r w:rsidRPr="00B6396A">
              <w:rPr>
                <w:rFonts w:asciiTheme="minorHAnsi" w:hAnsiTheme="minorHAnsi" w:cs="Times New Roman"/>
                <w:sz w:val="20"/>
                <w:szCs w:val="20"/>
                <w:lang w:eastAsia="es-ES_tradnl"/>
              </w:rPr>
              <w:t xml:space="preserve"> </w:t>
            </w:r>
            <w:r w:rsidR="006F4994" w:rsidRPr="00B6396A">
              <w:rPr>
                <w:rFonts w:asciiTheme="minorHAnsi" w:hAnsiTheme="minorHAnsi" w:cs="Times New Roman"/>
                <w:sz w:val="20"/>
                <w:szCs w:val="20"/>
                <w:lang w:eastAsia="es-ES_tradnl"/>
              </w:rPr>
              <w:t>(</w:t>
            </w:r>
            <w:r w:rsidRPr="00B6396A">
              <w:rPr>
                <w:rFonts w:asciiTheme="minorHAnsi" w:hAnsiTheme="minorHAnsi" w:cs="Times New Roman"/>
                <w:sz w:val="20"/>
                <w:szCs w:val="20"/>
                <w:lang w:eastAsia="es-ES_tradnl"/>
              </w:rPr>
              <w:t>i</w:t>
            </w:r>
            <w:r w:rsidR="006F4994" w:rsidRPr="00B6396A">
              <w:rPr>
                <w:rFonts w:asciiTheme="minorHAnsi" w:hAnsiTheme="minorHAnsi" w:cs="Times New Roman"/>
                <w:sz w:val="20"/>
                <w:szCs w:val="20"/>
                <w:lang w:eastAsia="es-ES_tradnl"/>
              </w:rPr>
              <w:t xml:space="preserve">n </w:t>
            </w:r>
            <w:r w:rsidR="009302F8" w:rsidRPr="00B6396A">
              <w:rPr>
                <w:rFonts w:asciiTheme="minorHAnsi" w:hAnsiTheme="minorHAnsi" w:cs="Times New Roman"/>
                <w:sz w:val="20"/>
                <w:szCs w:val="20"/>
                <w:lang w:eastAsia="es-ES_tradnl"/>
              </w:rPr>
              <w:t xml:space="preserve">the </w:t>
            </w:r>
            <w:r w:rsidR="0062393C" w:rsidRPr="00B6396A">
              <w:rPr>
                <w:rFonts w:asciiTheme="minorHAnsi" w:hAnsiTheme="minorHAnsi" w:cs="Times New Roman"/>
                <w:sz w:val="20"/>
                <w:szCs w:val="20"/>
                <w:lang w:eastAsia="es-ES_tradnl"/>
              </w:rPr>
              <w:t>PA</w:t>
            </w:r>
            <w:r w:rsidR="006F4994" w:rsidRPr="00B6396A">
              <w:rPr>
                <w:rFonts w:asciiTheme="minorHAnsi" w:hAnsiTheme="minorHAnsi" w:cs="Times New Roman"/>
                <w:sz w:val="20"/>
                <w:szCs w:val="20"/>
                <w:lang w:eastAsia="es-ES_tradnl"/>
              </w:rPr>
              <w:t>).</w:t>
            </w:r>
          </w:p>
          <w:p w14:paraId="1513735B" w14:textId="77777777" w:rsidR="006F4994" w:rsidRPr="00B6396A" w:rsidRDefault="00F1557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Opening of </w:t>
            </w:r>
            <w:r w:rsidR="00FA18FA" w:rsidRPr="00B6396A">
              <w:rPr>
                <w:rFonts w:asciiTheme="minorHAnsi" w:hAnsiTheme="minorHAnsi" w:cs="Times New Roman"/>
                <w:sz w:val="20"/>
                <w:szCs w:val="20"/>
                <w:lang w:eastAsia="es-ES_tradnl"/>
              </w:rPr>
              <w:t>trails</w:t>
            </w:r>
            <w:r w:rsidR="009302F8" w:rsidRPr="00B6396A">
              <w:rPr>
                <w:rFonts w:asciiTheme="minorHAnsi" w:hAnsiTheme="minorHAnsi" w:cs="Times New Roman"/>
                <w:sz w:val="20"/>
                <w:szCs w:val="20"/>
                <w:lang w:eastAsia="es-ES_tradnl"/>
              </w:rPr>
              <w:t xml:space="preserve"> for fishing and </w:t>
            </w:r>
            <w:r w:rsidR="0001464C" w:rsidRPr="00B6396A">
              <w:rPr>
                <w:rFonts w:asciiTheme="minorHAnsi" w:hAnsiTheme="minorHAnsi" w:cs="Times New Roman"/>
                <w:sz w:val="20"/>
                <w:szCs w:val="20"/>
                <w:lang w:eastAsia="es-ES_tradnl"/>
              </w:rPr>
              <w:t>logging</w:t>
            </w:r>
            <w:r w:rsidR="009302F8" w:rsidRPr="00B6396A">
              <w:rPr>
                <w:rFonts w:asciiTheme="minorHAnsi" w:hAnsiTheme="minorHAnsi" w:cs="Times New Roman"/>
                <w:sz w:val="20"/>
                <w:szCs w:val="20"/>
                <w:lang w:eastAsia="es-ES_tradnl"/>
              </w:rPr>
              <w:t xml:space="preserve"> in the </w:t>
            </w:r>
            <w:r w:rsidR="0062393C" w:rsidRPr="00B6396A">
              <w:rPr>
                <w:rFonts w:asciiTheme="minorHAnsi" w:hAnsiTheme="minorHAnsi" w:cs="Times New Roman"/>
                <w:sz w:val="20"/>
                <w:szCs w:val="20"/>
                <w:lang w:eastAsia="es-ES_tradnl"/>
              </w:rPr>
              <w:t>Los Katíos PA</w:t>
            </w:r>
            <w:r w:rsidR="009302F8" w:rsidRPr="00B6396A">
              <w:rPr>
                <w:rFonts w:asciiTheme="minorHAnsi" w:hAnsiTheme="minorHAnsi" w:cs="Times New Roman"/>
                <w:sz w:val="20"/>
                <w:szCs w:val="20"/>
                <w:lang w:eastAsia="es-ES_tradnl"/>
              </w:rPr>
              <w:t>.</w:t>
            </w:r>
          </w:p>
          <w:p w14:paraId="263D17C4" w14:textId="77777777" w:rsidR="006F4994" w:rsidRPr="00B6396A" w:rsidRDefault="009302F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Soil loss and erosi</w:t>
            </w:r>
            <w:r w:rsidR="00335C40" w:rsidRPr="00B6396A">
              <w:rPr>
                <w:rFonts w:asciiTheme="minorHAnsi" w:hAnsiTheme="minorHAnsi" w:cs="Times New Roman"/>
                <w:sz w:val="20"/>
                <w:szCs w:val="20"/>
                <w:lang w:eastAsia="es-ES_tradnl"/>
              </w:rPr>
              <w:t>on</w:t>
            </w:r>
            <w:r w:rsidR="006F4994" w:rsidRPr="00B6396A">
              <w:rPr>
                <w:rFonts w:asciiTheme="minorHAnsi" w:hAnsiTheme="minorHAnsi" w:cs="Times New Roman"/>
                <w:sz w:val="20"/>
                <w:szCs w:val="20"/>
                <w:lang w:eastAsia="es-ES_tradnl"/>
              </w:rPr>
              <w:t>.</w:t>
            </w:r>
          </w:p>
          <w:p w14:paraId="10C58C67"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Oc</w:t>
            </w:r>
            <w:r w:rsidR="009302F8" w:rsidRPr="00B6396A">
              <w:rPr>
                <w:rFonts w:asciiTheme="minorHAnsi" w:hAnsiTheme="minorHAnsi" w:cs="Times New Roman"/>
                <w:sz w:val="20"/>
                <w:szCs w:val="20"/>
                <w:lang w:eastAsia="es-ES_tradnl"/>
              </w:rPr>
              <w:t>c</w:t>
            </w:r>
            <w:r w:rsidRPr="00B6396A">
              <w:rPr>
                <w:rFonts w:asciiTheme="minorHAnsi" w:hAnsiTheme="minorHAnsi" w:cs="Times New Roman"/>
                <w:sz w:val="20"/>
                <w:szCs w:val="20"/>
                <w:lang w:eastAsia="es-ES_tradnl"/>
              </w:rPr>
              <w:t>upa</w:t>
            </w:r>
            <w:r w:rsidR="009302F8" w:rsidRPr="00B6396A">
              <w:rPr>
                <w:rFonts w:asciiTheme="minorHAnsi" w:hAnsiTheme="minorHAnsi" w:cs="Times New Roman"/>
                <w:sz w:val="20"/>
                <w:szCs w:val="20"/>
                <w:lang w:eastAsia="es-ES_tradnl"/>
              </w:rPr>
              <w:t>ncy</w:t>
            </w:r>
            <w:r w:rsidRPr="00B6396A">
              <w:rPr>
                <w:rFonts w:asciiTheme="minorHAnsi" w:hAnsiTheme="minorHAnsi" w:cs="Times New Roman"/>
                <w:sz w:val="20"/>
                <w:szCs w:val="20"/>
                <w:lang w:eastAsia="es-ES_tradnl"/>
              </w:rPr>
              <w:t xml:space="preserve"> (</w:t>
            </w:r>
            <w:r w:rsidR="009302F8" w:rsidRPr="00B6396A">
              <w:rPr>
                <w:rFonts w:asciiTheme="minorHAnsi" w:hAnsiTheme="minorHAnsi" w:cs="Times New Roman"/>
                <w:sz w:val="20"/>
                <w:szCs w:val="20"/>
                <w:lang w:eastAsia="es-ES_tradnl"/>
              </w:rPr>
              <w:t>in</w:t>
            </w:r>
            <w:r w:rsidRPr="00B6396A">
              <w:rPr>
                <w:rFonts w:asciiTheme="minorHAnsi" w:hAnsiTheme="minorHAnsi" w:cs="Times New Roman"/>
                <w:sz w:val="20"/>
                <w:szCs w:val="20"/>
                <w:lang w:eastAsia="es-ES_tradnl"/>
              </w:rPr>
              <w:t xml:space="preserve"> Bijao</w:t>
            </w:r>
            <w:r w:rsidR="009302F8" w:rsidRPr="00B6396A">
              <w:rPr>
                <w:rFonts w:asciiTheme="minorHAnsi" w:hAnsiTheme="minorHAnsi" w:cs="Times New Roman"/>
                <w:sz w:val="20"/>
                <w:szCs w:val="20"/>
                <w:lang w:eastAsia="es-ES_tradnl"/>
              </w:rPr>
              <w:t xml:space="preserve"> sector</w:t>
            </w:r>
            <w:r w:rsidRPr="00B6396A">
              <w:rPr>
                <w:rFonts w:asciiTheme="minorHAnsi" w:hAnsiTheme="minorHAnsi" w:cs="Times New Roman"/>
                <w:sz w:val="20"/>
                <w:szCs w:val="20"/>
                <w:lang w:eastAsia="es-ES_tradnl"/>
              </w:rPr>
              <w:t xml:space="preserve">) </w:t>
            </w:r>
            <w:r w:rsidR="009302F8" w:rsidRPr="00B6396A">
              <w:rPr>
                <w:rFonts w:asciiTheme="minorHAnsi" w:hAnsiTheme="minorHAnsi" w:cs="Times New Roman"/>
                <w:sz w:val="20"/>
                <w:szCs w:val="20"/>
                <w:lang w:eastAsia="es-ES_tradnl"/>
              </w:rPr>
              <w:t>in the</w:t>
            </w:r>
            <w:r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Los Katíos PA</w:t>
            </w:r>
            <w:r w:rsidRPr="00B6396A">
              <w:rPr>
                <w:rFonts w:asciiTheme="minorHAnsi" w:hAnsiTheme="minorHAnsi" w:cs="Times New Roman"/>
                <w:sz w:val="20"/>
                <w:szCs w:val="20"/>
                <w:lang w:eastAsia="es-ES_tradnl"/>
              </w:rPr>
              <w:t>.</w:t>
            </w:r>
          </w:p>
        </w:tc>
        <w:tc>
          <w:tcPr>
            <w:tcW w:w="3197" w:type="dxa"/>
            <w:shd w:val="clear" w:color="auto" w:fill="auto"/>
            <w:vAlign w:val="center"/>
          </w:tcPr>
          <w:p w14:paraId="05A808DD" w14:textId="77777777" w:rsidR="006F4994" w:rsidRPr="00B6396A" w:rsidRDefault="009302F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Cultural factors related </w:t>
            </w:r>
            <w:r w:rsidR="00811B29" w:rsidRPr="00B6396A">
              <w:rPr>
                <w:rFonts w:asciiTheme="minorHAnsi" w:hAnsiTheme="minorHAnsi" w:cs="Times New Roman"/>
                <w:sz w:val="20"/>
                <w:szCs w:val="20"/>
                <w:lang w:eastAsia="es-ES_tradnl"/>
              </w:rPr>
              <w:t xml:space="preserve">to limited </w:t>
            </w:r>
            <w:r w:rsidRPr="00B6396A">
              <w:rPr>
                <w:rFonts w:asciiTheme="minorHAnsi" w:hAnsiTheme="minorHAnsi" w:cs="Times New Roman"/>
                <w:sz w:val="20"/>
                <w:szCs w:val="20"/>
                <w:lang w:eastAsia="es-ES_tradnl"/>
              </w:rPr>
              <w:t xml:space="preserve">awareness </w:t>
            </w:r>
            <w:r w:rsidR="00811B29" w:rsidRPr="00B6396A">
              <w:rPr>
                <w:rFonts w:asciiTheme="minorHAnsi" w:hAnsiTheme="minorHAnsi" w:cs="Times New Roman"/>
                <w:sz w:val="20"/>
                <w:szCs w:val="20"/>
                <w:lang w:eastAsia="es-ES_tradnl"/>
              </w:rPr>
              <w:t xml:space="preserve">of </w:t>
            </w:r>
            <w:r w:rsidRPr="00B6396A">
              <w:rPr>
                <w:rFonts w:asciiTheme="minorHAnsi" w:hAnsiTheme="minorHAnsi" w:cs="Times New Roman"/>
                <w:sz w:val="20"/>
                <w:szCs w:val="20"/>
                <w:lang w:eastAsia="es-ES_tradnl"/>
              </w:rPr>
              <w:t>the environment.</w:t>
            </w:r>
            <w:r w:rsidR="006F4994" w:rsidRPr="00B6396A">
              <w:rPr>
                <w:rFonts w:asciiTheme="minorHAnsi" w:hAnsiTheme="minorHAnsi" w:cs="Times New Roman"/>
                <w:sz w:val="20"/>
                <w:szCs w:val="20"/>
                <w:lang w:eastAsia="es-ES_tradnl"/>
              </w:rPr>
              <w:t xml:space="preserve"> </w:t>
            </w:r>
          </w:p>
          <w:p w14:paraId="1A68B7AA" w14:textId="77777777" w:rsidR="006F4994" w:rsidRPr="00B6396A" w:rsidRDefault="009302F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w:t>
            </w:r>
            <w:r w:rsidR="006F4994" w:rsidRPr="00B6396A">
              <w:rPr>
                <w:rFonts w:asciiTheme="minorHAnsi" w:hAnsiTheme="minorHAnsi" w:cs="Times New Roman"/>
                <w:sz w:val="20"/>
                <w:szCs w:val="20"/>
                <w:lang w:eastAsia="es-ES_tradnl"/>
              </w:rPr>
              <w:t>ultural</w:t>
            </w:r>
            <w:r w:rsidRPr="00B6396A">
              <w:rPr>
                <w:rFonts w:asciiTheme="minorHAnsi" w:hAnsiTheme="minorHAnsi" w:cs="Times New Roman"/>
                <w:sz w:val="20"/>
                <w:szCs w:val="20"/>
                <w:lang w:eastAsia="es-ES_tradnl"/>
              </w:rPr>
              <w:t xml:space="preserve"> erosion</w:t>
            </w:r>
            <w:r w:rsidR="006F4994" w:rsidRPr="00B6396A">
              <w:rPr>
                <w:rFonts w:asciiTheme="minorHAnsi" w:hAnsiTheme="minorHAnsi" w:cs="Times New Roman"/>
                <w:sz w:val="20"/>
                <w:szCs w:val="20"/>
                <w:lang w:eastAsia="es-ES_tradnl"/>
              </w:rPr>
              <w:t>.</w:t>
            </w:r>
          </w:p>
          <w:p w14:paraId="3E5AC322" w14:textId="77777777" w:rsidR="006F4994" w:rsidRPr="00B6396A" w:rsidRDefault="009302F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Lack of productive alternatives.</w:t>
            </w:r>
          </w:p>
          <w:p w14:paraId="3AFCC90B"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Sedimenta</w:t>
            </w:r>
            <w:r w:rsidR="009302F8" w:rsidRPr="00B6396A">
              <w:rPr>
                <w:rFonts w:asciiTheme="minorHAnsi" w:hAnsiTheme="minorHAnsi" w:cs="Times New Roman"/>
                <w:sz w:val="20"/>
                <w:szCs w:val="20"/>
                <w:lang w:eastAsia="es-ES_tradnl"/>
              </w:rPr>
              <w:t xml:space="preserve">tion of </w:t>
            </w:r>
            <w:r w:rsidR="00811B29" w:rsidRPr="00B6396A">
              <w:rPr>
                <w:rFonts w:asciiTheme="minorHAnsi" w:hAnsiTheme="minorHAnsi" w:cs="Times New Roman"/>
                <w:sz w:val="20"/>
                <w:szCs w:val="20"/>
                <w:lang w:eastAsia="es-ES_tradnl"/>
              </w:rPr>
              <w:t xml:space="preserve">watersheds; </w:t>
            </w:r>
            <w:r w:rsidR="001A10D1" w:rsidRPr="00B6396A">
              <w:rPr>
                <w:rFonts w:asciiTheme="minorHAnsi" w:hAnsiTheme="minorHAnsi" w:cs="Times New Roman"/>
                <w:sz w:val="20"/>
                <w:szCs w:val="20"/>
                <w:lang w:eastAsia="es-ES_tradnl"/>
              </w:rPr>
              <w:t>for example</w:t>
            </w:r>
            <w:r w:rsidR="00811B29" w:rsidRPr="00B6396A">
              <w:rPr>
                <w:rFonts w:asciiTheme="minorHAnsi" w:hAnsiTheme="minorHAnsi" w:cs="Times New Roman"/>
                <w:sz w:val="20"/>
                <w:szCs w:val="20"/>
                <w:lang w:eastAsia="es-ES_tradnl"/>
              </w:rPr>
              <w:t>,</w:t>
            </w:r>
            <w:r w:rsidR="001A10D1" w:rsidRPr="00B6396A">
              <w:rPr>
                <w:rFonts w:asciiTheme="minorHAnsi" w:hAnsiTheme="minorHAnsi" w:cs="Times New Roman"/>
                <w:sz w:val="20"/>
                <w:szCs w:val="20"/>
                <w:lang w:eastAsia="es-ES_tradnl"/>
              </w:rPr>
              <w:t xml:space="preserve"> </w:t>
            </w:r>
            <w:r w:rsidR="00C32B52" w:rsidRPr="00B6396A">
              <w:rPr>
                <w:rFonts w:asciiTheme="minorHAnsi" w:hAnsiTheme="minorHAnsi" w:cs="Times New Roman"/>
                <w:sz w:val="20"/>
                <w:szCs w:val="20"/>
                <w:lang w:eastAsia="es-ES_tradnl"/>
              </w:rPr>
              <w:t xml:space="preserve">sediment </w:t>
            </w:r>
            <w:r w:rsidR="00811B29" w:rsidRPr="00B6396A">
              <w:rPr>
                <w:rFonts w:asciiTheme="minorHAnsi" w:hAnsiTheme="minorHAnsi" w:cs="Times New Roman"/>
                <w:sz w:val="20"/>
                <w:szCs w:val="20"/>
                <w:lang w:eastAsia="es-ES_tradnl"/>
              </w:rPr>
              <w:t xml:space="preserve">siltation </w:t>
            </w:r>
            <w:r w:rsidR="00C32B52" w:rsidRPr="00B6396A">
              <w:rPr>
                <w:rFonts w:asciiTheme="minorHAnsi" w:hAnsiTheme="minorHAnsi" w:cs="Times New Roman"/>
                <w:sz w:val="20"/>
                <w:szCs w:val="20"/>
                <w:lang w:eastAsia="es-ES_tradnl"/>
              </w:rPr>
              <w:t>of</w:t>
            </w:r>
            <w:r w:rsidR="00811B29" w:rsidRPr="00B6396A">
              <w:rPr>
                <w:rFonts w:asciiTheme="minorHAnsi" w:hAnsiTheme="minorHAnsi" w:cs="Times New Roman"/>
                <w:sz w:val="20"/>
                <w:szCs w:val="20"/>
                <w:lang w:eastAsia="es-ES_tradnl"/>
              </w:rPr>
              <w:t xml:space="preserve"> the Río</w:t>
            </w:r>
            <w:r w:rsidR="00C32B52"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 xml:space="preserve">León </w:t>
            </w:r>
            <w:r w:rsidR="00811B29" w:rsidRPr="00B6396A">
              <w:rPr>
                <w:rFonts w:asciiTheme="minorHAnsi" w:hAnsiTheme="minorHAnsi" w:cs="Times New Roman"/>
                <w:sz w:val="20"/>
                <w:szCs w:val="20"/>
                <w:lang w:eastAsia="es-ES_tradnl"/>
              </w:rPr>
              <w:t xml:space="preserve">in </w:t>
            </w:r>
            <w:r w:rsidR="00C32B52" w:rsidRPr="00B6396A">
              <w:rPr>
                <w:rFonts w:asciiTheme="minorHAnsi" w:hAnsiTheme="minorHAnsi" w:cs="Times New Roman"/>
                <w:sz w:val="20"/>
                <w:szCs w:val="20"/>
                <w:lang w:eastAsia="es-ES_tradnl"/>
              </w:rPr>
              <w:t xml:space="preserve">the </w:t>
            </w:r>
            <w:r w:rsidRPr="00B6396A">
              <w:rPr>
                <w:rFonts w:asciiTheme="minorHAnsi" w:hAnsiTheme="minorHAnsi" w:cs="Times New Roman"/>
                <w:sz w:val="20"/>
                <w:szCs w:val="20"/>
                <w:lang w:eastAsia="es-ES_tradnl"/>
              </w:rPr>
              <w:t>Tumaradó</w:t>
            </w:r>
            <w:r w:rsidR="00C32B52" w:rsidRPr="00B6396A">
              <w:rPr>
                <w:rFonts w:asciiTheme="minorHAnsi" w:hAnsiTheme="minorHAnsi" w:cs="Times New Roman"/>
                <w:sz w:val="20"/>
                <w:szCs w:val="20"/>
                <w:lang w:eastAsia="es-ES_tradnl"/>
              </w:rPr>
              <w:t xml:space="preserve"> swamp</w:t>
            </w:r>
            <w:r w:rsidRPr="00B6396A">
              <w:rPr>
                <w:rFonts w:asciiTheme="minorHAnsi" w:hAnsiTheme="minorHAnsi" w:cs="Times New Roman"/>
                <w:sz w:val="20"/>
                <w:szCs w:val="20"/>
                <w:lang w:eastAsia="es-ES_tradnl"/>
              </w:rPr>
              <w:t>.</w:t>
            </w:r>
          </w:p>
          <w:p w14:paraId="0EB96EBC" w14:textId="77777777" w:rsidR="006F4994" w:rsidRPr="00B6396A" w:rsidRDefault="00C32B52"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Armed conflict in 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in the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 xml:space="preserve"> in general</w:t>
            </w:r>
            <w:r w:rsidR="006F4994" w:rsidRPr="00B6396A">
              <w:rPr>
                <w:rFonts w:asciiTheme="minorHAnsi" w:hAnsiTheme="minorHAnsi" w:cs="Times New Roman"/>
                <w:sz w:val="20"/>
                <w:szCs w:val="20"/>
                <w:lang w:eastAsia="es-ES_tradnl"/>
              </w:rPr>
              <w:t>.</w:t>
            </w:r>
          </w:p>
          <w:p w14:paraId="7AD9DD90" w14:textId="77777777" w:rsidR="006F4994" w:rsidRPr="00B6396A" w:rsidRDefault="00C32B52"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Institutional neglect</w:t>
            </w:r>
            <w:r w:rsidR="00856473" w:rsidRPr="00B6396A">
              <w:rPr>
                <w:rFonts w:asciiTheme="minorHAnsi" w:hAnsiTheme="minorHAnsi" w:cs="Times New Roman"/>
                <w:sz w:val="20"/>
                <w:szCs w:val="20"/>
                <w:lang w:eastAsia="es-ES_tradnl"/>
              </w:rPr>
              <w:t xml:space="preserve"> of communities </w:t>
            </w:r>
            <w:r w:rsidR="00811B29" w:rsidRPr="00B6396A">
              <w:rPr>
                <w:rFonts w:asciiTheme="minorHAnsi" w:hAnsiTheme="minorHAnsi" w:cs="Times New Roman"/>
                <w:sz w:val="20"/>
                <w:szCs w:val="20"/>
                <w:lang w:eastAsia="es-ES_tradnl"/>
              </w:rPr>
              <w:t>adjacent to</w:t>
            </w:r>
            <w:r w:rsidR="00856473" w:rsidRPr="00B6396A">
              <w:rPr>
                <w:rFonts w:asciiTheme="minorHAnsi" w:hAnsiTheme="minorHAnsi" w:cs="Times New Roman"/>
                <w:sz w:val="20"/>
                <w:szCs w:val="20"/>
                <w:lang w:eastAsia="es-ES_tradnl"/>
              </w:rPr>
              <w:t xml:space="preserve"> the </w:t>
            </w:r>
            <w:r w:rsidR="0062393C" w:rsidRPr="00B6396A">
              <w:rPr>
                <w:rFonts w:asciiTheme="minorHAnsi" w:hAnsiTheme="minorHAnsi" w:cs="Times New Roman"/>
                <w:sz w:val="20"/>
                <w:szCs w:val="20"/>
                <w:lang w:eastAsia="es-ES_tradnl"/>
              </w:rPr>
              <w:t xml:space="preserve">Los Katíos </w:t>
            </w:r>
            <w:r w:rsidR="00811B29" w:rsidRPr="00B6396A">
              <w:rPr>
                <w:rFonts w:asciiTheme="minorHAnsi" w:hAnsiTheme="minorHAnsi" w:cs="Times New Roman"/>
                <w:sz w:val="20"/>
                <w:szCs w:val="20"/>
                <w:lang w:eastAsia="es-ES_tradnl"/>
              </w:rPr>
              <w:t>PA</w:t>
            </w:r>
            <w:r w:rsidR="00856473" w:rsidRPr="00B6396A">
              <w:rPr>
                <w:rFonts w:asciiTheme="minorHAnsi" w:hAnsiTheme="minorHAnsi" w:cs="Times New Roman"/>
                <w:sz w:val="20"/>
                <w:szCs w:val="20"/>
                <w:lang w:eastAsia="es-ES_tradnl"/>
              </w:rPr>
              <w:t xml:space="preserve">. </w:t>
            </w:r>
          </w:p>
        </w:tc>
      </w:tr>
      <w:tr w:rsidR="006F4994" w:rsidRPr="00B6396A" w14:paraId="4EF19677" w14:textId="77777777" w:rsidTr="00723C90">
        <w:trPr>
          <w:trHeight w:val="142"/>
          <w:jc w:val="center"/>
        </w:trPr>
        <w:tc>
          <w:tcPr>
            <w:tcW w:w="2268" w:type="dxa"/>
            <w:shd w:val="clear" w:color="auto" w:fill="auto"/>
            <w:vAlign w:val="center"/>
          </w:tcPr>
          <w:p w14:paraId="4705981D" w14:textId="77777777" w:rsidR="006F4994" w:rsidRPr="00B6396A" w:rsidRDefault="003B6508" w:rsidP="00457103">
            <w:pPr>
              <w:pStyle w:val="ListParagraph"/>
              <w:tabs>
                <w:tab w:val="left" w:pos="164"/>
                <w:tab w:val="left" w:pos="306"/>
              </w:tabs>
              <w:spacing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 xml:space="preserve">Hydrobiological resources </w:t>
            </w:r>
            <w:r w:rsidR="00E05536" w:rsidRPr="00B6396A">
              <w:rPr>
                <w:rFonts w:asciiTheme="minorHAnsi" w:hAnsiTheme="minorHAnsi" w:cs="Times New Roman"/>
                <w:b/>
                <w:sz w:val="20"/>
                <w:szCs w:val="20"/>
              </w:rPr>
              <w:t>over</w:t>
            </w:r>
            <w:r w:rsidRPr="00B6396A">
              <w:rPr>
                <w:rFonts w:asciiTheme="minorHAnsi" w:hAnsiTheme="minorHAnsi" w:cs="Times New Roman"/>
                <w:b/>
                <w:sz w:val="20"/>
                <w:szCs w:val="20"/>
              </w:rPr>
              <w:t xml:space="preserve">exploitation </w:t>
            </w:r>
          </w:p>
        </w:tc>
        <w:tc>
          <w:tcPr>
            <w:tcW w:w="3829" w:type="dxa"/>
            <w:shd w:val="clear" w:color="auto" w:fill="auto"/>
            <w:vAlign w:val="center"/>
          </w:tcPr>
          <w:p w14:paraId="3CA96D4C" w14:textId="06422CC0" w:rsidR="006F4994" w:rsidRPr="00B6396A" w:rsidRDefault="003B650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There is growing pressure on the use of fishing resource</w:t>
            </w:r>
            <w:r w:rsidR="003E52B0"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in </w:t>
            </w:r>
            <w:r w:rsidR="006F4994" w:rsidRPr="00B6396A">
              <w:rPr>
                <w:rFonts w:asciiTheme="minorHAnsi" w:hAnsiTheme="minorHAnsi" w:cs="Times New Roman"/>
                <w:sz w:val="20"/>
                <w:szCs w:val="20"/>
                <w:lang w:eastAsia="es-ES_tradnl"/>
              </w:rPr>
              <w:t xml:space="preserve">Tumaradó </w:t>
            </w:r>
            <w:r w:rsidRPr="00B6396A">
              <w:rPr>
                <w:rFonts w:asciiTheme="minorHAnsi" w:hAnsiTheme="minorHAnsi" w:cs="Times New Roman"/>
                <w:sz w:val="20"/>
                <w:szCs w:val="20"/>
                <w:lang w:eastAsia="es-ES_tradnl"/>
              </w:rPr>
              <w:t xml:space="preserve">swamps and </w:t>
            </w:r>
            <w:r w:rsidR="003E52B0" w:rsidRPr="00B6396A">
              <w:rPr>
                <w:rFonts w:asciiTheme="minorHAnsi" w:hAnsiTheme="minorHAnsi" w:cs="Times New Roman"/>
                <w:sz w:val="20"/>
                <w:szCs w:val="20"/>
                <w:lang w:eastAsia="es-ES_tradnl"/>
              </w:rPr>
              <w:t xml:space="preserve">the Río </w:t>
            </w:r>
            <w:r w:rsidR="006F4994" w:rsidRPr="00B6396A">
              <w:rPr>
                <w:rFonts w:asciiTheme="minorHAnsi" w:hAnsiTheme="minorHAnsi" w:cs="Times New Roman"/>
                <w:sz w:val="20"/>
                <w:szCs w:val="20"/>
                <w:lang w:eastAsia="es-ES_tradnl"/>
              </w:rPr>
              <w:t xml:space="preserve">Atrato, </w:t>
            </w:r>
            <w:r w:rsidRPr="00B6396A">
              <w:rPr>
                <w:rFonts w:asciiTheme="minorHAnsi" w:hAnsiTheme="minorHAnsi" w:cs="Times New Roman"/>
                <w:sz w:val="20"/>
                <w:szCs w:val="20"/>
                <w:lang w:eastAsia="es-ES_tradnl"/>
              </w:rPr>
              <w:t xml:space="preserve">mainly by </w:t>
            </w:r>
            <w:r w:rsidR="00224F47" w:rsidRPr="00B6396A">
              <w:rPr>
                <w:rFonts w:asciiTheme="minorHAnsi" w:hAnsiTheme="minorHAnsi" w:cs="Times New Roman"/>
                <w:sz w:val="20"/>
                <w:szCs w:val="20"/>
                <w:lang w:eastAsia="es-ES_tradnl"/>
              </w:rPr>
              <w:t xml:space="preserve">the </w:t>
            </w:r>
            <w:r w:rsidR="00E94373" w:rsidRPr="00B6396A">
              <w:rPr>
                <w:rFonts w:asciiTheme="minorHAnsi" w:hAnsiTheme="minorHAnsi" w:cs="Times New Roman"/>
                <w:sz w:val="20"/>
                <w:szCs w:val="20"/>
                <w:lang w:eastAsia="es-ES_tradnl"/>
              </w:rPr>
              <w:t>black</w:t>
            </w:r>
            <w:r w:rsidR="006E1A73" w:rsidRPr="00B6396A">
              <w:rPr>
                <w:rFonts w:asciiTheme="minorHAnsi" w:hAnsiTheme="minorHAnsi" w:cs="Times New Roman"/>
                <w:sz w:val="20"/>
                <w:szCs w:val="20"/>
                <w:lang w:eastAsia="es-ES_tradnl"/>
              </w:rPr>
              <w:t xml:space="preserve"> communities</w:t>
            </w:r>
            <w:r w:rsidR="00224F47" w:rsidRPr="00B6396A">
              <w:rPr>
                <w:rFonts w:asciiTheme="minorHAnsi" w:hAnsiTheme="minorHAnsi" w:cs="Times New Roman"/>
                <w:sz w:val="20"/>
                <w:szCs w:val="20"/>
                <w:lang w:eastAsia="es-ES_tradnl"/>
              </w:rPr>
              <w:t xml:space="preserve"> of </w:t>
            </w:r>
            <w:r w:rsidR="006F4994" w:rsidRPr="00B6396A">
              <w:rPr>
                <w:rFonts w:asciiTheme="minorHAnsi" w:hAnsiTheme="minorHAnsi" w:cs="Times New Roman"/>
                <w:sz w:val="20"/>
                <w:szCs w:val="20"/>
                <w:lang w:eastAsia="es-ES_tradnl"/>
              </w:rPr>
              <w:t xml:space="preserve">Tumaradó, Puente </w:t>
            </w:r>
            <w:r w:rsidR="006F4994" w:rsidRPr="00B6396A">
              <w:rPr>
                <w:rFonts w:asciiTheme="minorHAnsi" w:hAnsiTheme="minorHAnsi" w:cs="Times New Roman"/>
                <w:sz w:val="20"/>
                <w:szCs w:val="20"/>
                <w:lang w:eastAsia="es-ES_tradnl"/>
              </w:rPr>
              <w:lastRenderedPageBreak/>
              <w:t>América</w:t>
            </w:r>
            <w:r w:rsidR="003E52B0" w:rsidRPr="00B6396A">
              <w:rPr>
                <w:rFonts w:asciiTheme="minorHAnsi" w:hAnsiTheme="minorHAnsi" w:cs="Times New Roman"/>
                <w:sz w:val="20"/>
                <w:szCs w:val="20"/>
                <w:lang w:eastAsia="es-ES_tradnl"/>
              </w:rPr>
              <w:t>,</w:t>
            </w:r>
            <w:r w:rsidR="006F4994" w:rsidRPr="00B6396A">
              <w:rPr>
                <w:rFonts w:asciiTheme="minorHAnsi" w:hAnsiTheme="minorHAnsi" w:cs="Times New Roman"/>
                <w:sz w:val="20"/>
                <w:szCs w:val="20"/>
                <w:lang w:eastAsia="es-ES_tradnl"/>
              </w:rPr>
              <w:t xml:space="preserve"> </w:t>
            </w:r>
            <w:r w:rsidR="00224F47" w:rsidRPr="00B6396A">
              <w:rPr>
                <w:rFonts w:asciiTheme="minorHAnsi" w:hAnsiTheme="minorHAnsi" w:cs="Times New Roman"/>
                <w:sz w:val="20"/>
                <w:szCs w:val="20"/>
                <w:lang w:eastAsia="es-ES_tradnl"/>
              </w:rPr>
              <w:t>and</w:t>
            </w:r>
            <w:r w:rsidR="006F4994" w:rsidRPr="00B6396A">
              <w:rPr>
                <w:rFonts w:asciiTheme="minorHAnsi" w:hAnsiTheme="minorHAnsi" w:cs="Times New Roman"/>
                <w:sz w:val="20"/>
                <w:szCs w:val="20"/>
                <w:lang w:eastAsia="es-ES_tradnl"/>
              </w:rPr>
              <w:t xml:space="preserve"> Puerto Plata </w:t>
            </w:r>
            <w:r w:rsidR="00224F47" w:rsidRPr="00B6396A">
              <w:rPr>
                <w:rFonts w:asciiTheme="minorHAnsi" w:hAnsiTheme="minorHAnsi" w:cs="Times New Roman"/>
                <w:sz w:val="20"/>
                <w:szCs w:val="20"/>
                <w:lang w:eastAsia="es-ES_tradnl"/>
              </w:rPr>
              <w:t xml:space="preserve">and by settlers and </w:t>
            </w:r>
            <w:r w:rsidR="003E52B0" w:rsidRPr="00B6396A">
              <w:rPr>
                <w:rFonts w:asciiTheme="minorHAnsi" w:hAnsiTheme="minorHAnsi" w:cs="Times New Roman"/>
                <w:sz w:val="20"/>
                <w:szCs w:val="20"/>
                <w:lang w:eastAsia="es-ES_tradnl"/>
              </w:rPr>
              <w:t>rural peoples</w:t>
            </w:r>
            <w:r w:rsidR="00224F47" w:rsidRPr="00B6396A">
              <w:rPr>
                <w:rFonts w:asciiTheme="minorHAnsi" w:hAnsiTheme="minorHAnsi" w:cs="Times New Roman"/>
                <w:sz w:val="20"/>
                <w:szCs w:val="20"/>
                <w:lang w:eastAsia="es-ES_tradnl"/>
              </w:rPr>
              <w:t>.</w:t>
            </w:r>
          </w:p>
          <w:p w14:paraId="4AD2D181" w14:textId="77777777" w:rsidR="006F4994" w:rsidRPr="00B6396A" w:rsidRDefault="00224F47"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Inappropriate use of fishing </w:t>
            </w:r>
            <w:r w:rsidR="003E52B0" w:rsidRPr="00B6396A">
              <w:rPr>
                <w:rFonts w:asciiTheme="minorHAnsi" w:hAnsiTheme="minorHAnsi" w:cs="Times New Roman"/>
                <w:sz w:val="20"/>
                <w:szCs w:val="20"/>
                <w:lang w:eastAsia="es-ES_tradnl"/>
              </w:rPr>
              <w:t xml:space="preserve">instruments </w:t>
            </w:r>
            <w:r w:rsidRPr="00B6396A">
              <w:rPr>
                <w:rFonts w:asciiTheme="minorHAnsi" w:hAnsiTheme="minorHAnsi" w:cs="Times New Roman"/>
                <w:sz w:val="20"/>
                <w:szCs w:val="20"/>
                <w:lang w:eastAsia="es-ES_tradnl"/>
              </w:rPr>
              <w:t>and fishing in prohibite</w:t>
            </w:r>
            <w:r w:rsidR="00510A6A" w:rsidRPr="00B6396A">
              <w:rPr>
                <w:rFonts w:asciiTheme="minorHAnsi" w:hAnsiTheme="minorHAnsi" w:cs="Times New Roman"/>
                <w:sz w:val="20"/>
                <w:szCs w:val="20"/>
                <w:lang w:eastAsia="es-ES_tradnl"/>
              </w:rPr>
              <w:t>d</w:t>
            </w:r>
            <w:r w:rsidRPr="00B6396A">
              <w:rPr>
                <w:rFonts w:asciiTheme="minorHAnsi" w:hAnsiTheme="minorHAnsi" w:cs="Times New Roman"/>
                <w:sz w:val="20"/>
                <w:szCs w:val="20"/>
                <w:lang w:eastAsia="es-ES_tradnl"/>
              </w:rPr>
              <w:t xml:space="preserve"> </w:t>
            </w:r>
            <w:r w:rsidR="003E52B0" w:rsidRPr="00B6396A">
              <w:rPr>
                <w:rFonts w:asciiTheme="minorHAnsi" w:hAnsiTheme="minorHAnsi" w:cs="Times New Roman"/>
                <w:sz w:val="20"/>
                <w:szCs w:val="20"/>
                <w:lang w:eastAsia="es-ES_tradnl"/>
              </w:rPr>
              <w:t>areas</w:t>
            </w:r>
            <w:r w:rsidRPr="00B6396A">
              <w:rPr>
                <w:rFonts w:asciiTheme="minorHAnsi" w:hAnsiTheme="minorHAnsi" w:cs="Times New Roman"/>
                <w:sz w:val="20"/>
                <w:szCs w:val="20"/>
                <w:lang w:eastAsia="es-ES_tradnl"/>
              </w:rPr>
              <w:t>.</w:t>
            </w:r>
          </w:p>
        </w:tc>
        <w:tc>
          <w:tcPr>
            <w:tcW w:w="3197" w:type="dxa"/>
            <w:shd w:val="clear" w:color="auto" w:fill="auto"/>
            <w:vAlign w:val="center"/>
          </w:tcPr>
          <w:p w14:paraId="14BC13FD" w14:textId="77777777" w:rsidR="006F4994" w:rsidRPr="00B6396A" w:rsidRDefault="00335C40"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lastRenderedPageBreak/>
              <w:t xml:space="preserve">Lack of </w:t>
            </w:r>
            <w:r w:rsidR="001D2C6C" w:rsidRPr="00B6396A">
              <w:rPr>
                <w:rFonts w:asciiTheme="minorHAnsi" w:hAnsiTheme="minorHAnsi" w:cs="Times New Roman"/>
                <w:sz w:val="20"/>
                <w:szCs w:val="20"/>
                <w:lang w:eastAsia="es-ES_tradnl"/>
              </w:rPr>
              <w:t xml:space="preserve">production </w:t>
            </w:r>
            <w:r w:rsidRPr="00B6396A">
              <w:rPr>
                <w:rFonts w:asciiTheme="minorHAnsi" w:hAnsiTheme="minorHAnsi" w:cs="Times New Roman"/>
                <w:sz w:val="20"/>
                <w:szCs w:val="20"/>
                <w:lang w:eastAsia="es-ES_tradnl"/>
              </w:rPr>
              <w:t>alternatives.</w:t>
            </w:r>
          </w:p>
          <w:p w14:paraId="0E578763"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Coloniza</w:t>
            </w:r>
            <w:r w:rsidR="00335C40" w:rsidRPr="00B6396A">
              <w:rPr>
                <w:rFonts w:asciiTheme="minorHAnsi" w:hAnsiTheme="minorHAnsi" w:cs="Times New Roman"/>
                <w:sz w:val="20"/>
                <w:szCs w:val="20"/>
                <w:lang w:eastAsia="es-ES_tradnl"/>
              </w:rPr>
              <w:t>tion</w:t>
            </w:r>
            <w:r w:rsidR="001D2C6C" w:rsidRPr="00B6396A">
              <w:rPr>
                <w:rFonts w:asciiTheme="minorHAnsi" w:hAnsiTheme="minorHAnsi" w:cs="Times New Roman"/>
                <w:sz w:val="20"/>
                <w:szCs w:val="20"/>
                <w:lang w:eastAsia="es-ES_tradnl"/>
              </w:rPr>
              <w:t xml:space="preserve"> of the land</w:t>
            </w:r>
            <w:r w:rsidR="00335C40" w:rsidRPr="00B6396A">
              <w:rPr>
                <w:rFonts w:asciiTheme="minorHAnsi" w:hAnsiTheme="minorHAnsi" w:cs="Times New Roman"/>
                <w:sz w:val="20"/>
                <w:szCs w:val="20"/>
                <w:lang w:eastAsia="es-ES_tradnl"/>
              </w:rPr>
              <w:t xml:space="preserve"> by </w:t>
            </w:r>
            <w:r w:rsidR="001D2C6C" w:rsidRPr="00B6396A">
              <w:rPr>
                <w:rFonts w:asciiTheme="minorHAnsi" w:hAnsiTheme="minorHAnsi" w:cs="Times New Roman"/>
                <w:sz w:val="20"/>
                <w:szCs w:val="20"/>
                <w:lang w:eastAsia="es-ES_tradnl"/>
              </w:rPr>
              <w:t xml:space="preserve">outside parties </w:t>
            </w:r>
            <w:r w:rsidR="00DE0FA0" w:rsidRPr="00B6396A">
              <w:rPr>
                <w:rFonts w:asciiTheme="minorHAnsi" w:hAnsiTheme="minorHAnsi" w:cs="Times New Roman"/>
                <w:sz w:val="20"/>
                <w:szCs w:val="20"/>
                <w:lang w:eastAsia="es-ES_tradnl"/>
              </w:rPr>
              <w:t xml:space="preserve">with </w:t>
            </w:r>
            <w:r w:rsidR="00CA21C2" w:rsidRPr="00B6396A">
              <w:rPr>
                <w:rFonts w:asciiTheme="minorHAnsi" w:hAnsiTheme="minorHAnsi" w:cs="Times New Roman"/>
                <w:sz w:val="20"/>
                <w:szCs w:val="20"/>
                <w:lang w:eastAsia="es-ES_tradnl"/>
              </w:rPr>
              <w:t xml:space="preserve">intent to </w:t>
            </w:r>
            <w:r w:rsidR="001D2C6C" w:rsidRPr="00B6396A">
              <w:rPr>
                <w:rFonts w:asciiTheme="minorHAnsi" w:hAnsiTheme="minorHAnsi" w:cs="Times New Roman"/>
                <w:sz w:val="20"/>
                <w:szCs w:val="20"/>
                <w:lang w:eastAsia="es-ES_tradnl"/>
              </w:rPr>
              <w:lastRenderedPageBreak/>
              <w:t>e</w:t>
            </w:r>
            <w:r w:rsidR="00CA21C2" w:rsidRPr="00B6396A">
              <w:rPr>
                <w:rFonts w:asciiTheme="minorHAnsi" w:hAnsiTheme="minorHAnsi" w:cs="Times New Roman"/>
                <w:sz w:val="20"/>
                <w:szCs w:val="20"/>
                <w:lang w:eastAsia="es-ES_tradnl"/>
              </w:rPr>
              <w:t>xtract</w:t>
            </w:r>
            <w:r w:rsidR="00DE0FA0" w:rsidRPr="00B6396A">
              <w:rPr>
                <w:rFonts w:asciiTheme="minorHAnsi" w:hAnsiTheme="minorHAnsi" w:cs="Times New Roman"/>
                <w:sz w:val="20"/>
                <w:szCs w:val="20"/>
                <w:lang w:eastAsia="es-ES_tradnl"/>
              </w:rPr>
              <w:t xml:space="preserve"> biodiversity </w:t>
            </w:r>
            <w:r w:rsidR="003E52B0" w:rsidRPr="00B6396A">
              <w:rPr>
                <w:rFonts w:asciiTheme="minorHAnsi" w:hAnsiTheme="minorHAnsi" w:cs="Times New Roman"/>
                <w:sz w:val="20"/>
                <w:szCs w:val="20"/>
                <w:lang w:eastAsia="es-ES_tradnl"/>
              </w:rPr>
              <w:t>that is overexploited</w:t>
            </w:r>
            <w:r w:rsidR="00DE0FA0" w:rsidRPr="00B6396A">
              <w:rPr>
                <w:rFonts w:asciiTheme="minorHAnsi" w:hAnsiTheme="minorHAnsi" w:cs="Times New Roman"/>
                <w:sz w:val="20"/>
                <w:szCs w:val="20"/>
                <w:lang w:eastAsia="es-ES_tradnl"/>
              </w:rPr>
              <w:t>.</w:t>
            </w:r>
          </w:p>
        </w:tc>
      </w:tr>
      <w:tr w:rsidR="006F4994" w:rsidRPr="00B6396A" w14:paraId="454DB408" w14:textId="77777777" w:rsidTr="00723C90">
        <w:trPr>
          <w:trHeight w:val="142"/>
          <w:jc w:val="center"/>
        </w:trPr>
        <w:tc>
          <w:tcPr>
            <w:tcW w:w="2268" w:type="dxa"/>
            <w:shd w:val="clear" w:color="auto" w:fill="auto"/>
            <w:vAlign w:val="center"/>
          </w:tcPr>
          <w:p w14:paraId="2526213C" w14:textId="77777777" w:rsidR="006F4994" w:rsidRPr="00B6396A" w:rsidRDefault="003E6FEA" w:rsidP="00457103">
            <w:pPr>
              <w:pStyle w:val="ListParagraph"/>
              <w:tabs>
                <w:tab w:val="left" w:pos="164"/>
                <w:tab w:val="left" w:pos="306"/>
              </w:tabs>
              <w:spacing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lastRenderedPageBreak/>
              <w:t>Habitat destruction and species loss</w:t>
            </w:r>
          </w:p>
        </w:tc>
        <w:tc>
          <w:tcPr>
            <w:tcW w:w="3829" w:type="dxa"/>
            <w:shd w:val="clear" w:color="auto" w:fill="auto"/>
            <w:vAlign w:val="center"/>
          </w:tcPr>
          <w:p w14:paraId="42D5B1A5" w14:textId="77777777" w:rsidR="006F4994" w:rsidRPr="00B6396A" w:rsidRDefault="00BA782B"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Hunting of </w:t>
            </w:r>
            <w:r w:rsidR="001D2C6C" w:rsidRPr="00B6396A">
              <w:rPr>
                <w:rFonts w:asciiTheme="minorHAnsi" w:hAnsiTheme="minorHAnsi" w:cs="Times New Roman"/>
                <w:sz w:val="20"/>
                <w:szCs w:val="20"/>
                <w:lang w:eastAsia="es-ES_tradnl"/>
              </w:rPr>
              <w:t xml:space="preserve">animals </w:t>
            </w:r>
            <w:r w:rsidRPr="00B6396A">
              <w:rPr>
                <w:rFonts w:asciiTheme="minorHAnsi" w:hAnsiTheme="minorHAnsi" w:cs="Times New Roman"/>
                <w:sz w:val="20"/>
                <w:szCs w:val="20"/>
                <w:lang w:eastAsia="es-ES_tradnl"/>
              </w:rPr>
              <w:t>and bird</w:t>
            </w:r>
            <w:r w:rsidR="00581CEE"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w:t>
            </w:r>
            <w:r w:rsidR="008E2CAE" w:rsidRPr="00B6396A">
              <w:rPr>
                <w:rFonts w:asciiTheme="minorHAnsi" w:hAnsiTheme="minorHAnsi" w:cs="Times New Roman"/>
                <w:sz w:val="20"/>
                <w:szCs w:val="20"/>
                <w:lang w:eastAsia="es-ES_tradnl"/>
              </w:rPr>
              <w:t xml:space="preserve">that </w:t>
            </w:r>
            <w:r w:rsidR="001D2C6C" w:rsidRPr="00B6396A">
              <w:rPr>
                <w:rFonts w:asciiTheme="minorHAnsi" w:hAnsiTheme="minorHAnsi" w:cs="Times New Roman"/>
                <w:sz w:val="20"/>
                <w:szCs w:val="20"/>
                <w:lang w:eastAsia="es-ES_tradnl"/>
              </w:rPr>
              <w:t>feed</w:t>
            </w:r>
            <w:r w:rsidR="008E2CAE" w:rsidRPr="00B6396A">
              <w:rPr>
                <w:rFonts w:asciiTheme="minorHAnsi" w:hAnsiTheme="minorHAnsi" w:cs="Times New Roman"/>
                <w:sz w:val="20"/>
                <w:szCs w:val="20"/>
                <w:lang w:eastAsia="es-ES_tradnl"/>
              </w:rPr>
              <w:t xml:space="preserve"> </w:t>
            </w:r>
            <w:r w:rsidR="00581CEE" w:rsidRPr="00B6396A">
              <w:rPr>
                <w:rFonts w:asciiTheme="minorHAnsi" w:hAnsiTheme="minorHAnsi" w:cs="Times New Roman"/>
                <w:sz w:val="20"/>
                <w:szCs w:val="20"/>
                <w:lang w:eastAsia="es-ES_tradnl"/>
              </w:rPr>
              <w:t xml:space="preserve">the </w:t>
            </w:r>
            <w:r w:rsidR="0058403D" w:rsidRPr="00B6396A">
              <w:rPr>
                <w:rFonts w:asciiTheme="minorHAnsi" w:hAnsiTheme="minorHAnsi" w:cs="Times New Roman"/>
                <w:sz w:val="20"/>
                <w:szCs w:val="20"/>
                <w:lang w:eastAsia="es-ES_tradnl"/>
              </w:rPr>
              <w:t>conservation targets</w:t>
            </w:r>
            <w:r w:rsidR="006F4994" w:rsidRPr="00B6396A">
              <w:rPr>
                <w:rFonts w:asciiTheme="minorHAnsi" w:hAnsiTheme="minorHAnsi" w:cs="Times New Roman"/>
                <w:sz w:val="20"/>
                <w:szCs w:val="20"/>
                <w:lang w:eastAsia="es-ES_tradnl"/>
              </w:rPr>
              <w:t xml:space="preserve"> </w:t>
            </w:r>
            <w:r w:rsidR="001D2C6C" w:rsidRPr="00B6396A">
              <w:rPr>
                <w:rFonts w:asciiTheme="minorHAnsi" w:hAnsiTheme="minorHAnsi" w:cs="Times New Roman"/>
                <w:sz w:val="20"/>
                <w:szCs w:val="20"/>
                <w:lang w:eastAsia="es-ES_tradnl"/>
              </w:rPr>
              <w:t>[</w:t>
            </w:r>
            <w:r w:rsidR="006F4994" w:rsidRPr="00B6396A">
              <w:rPr>
                <w:rFonts w:asciiTheme="minorHAnsi" w:hAnsiTheme="minorHAnsi" w:cs="Times New Roman"/>
                <w:sz w:val="20"/>
                <w:szCs w:val="20"/>
                <w:lang w:eastAsia="es-ES_tradnl"/>
              </w:rPr>
              <w:t>VOC</w:t>
            </w:r>
            <w:r w:rsidR="001D2C6C" w:rsidRPr="00B6396A">
              <w:rPr>
                <w:rFonts w:asciiTheme="minorHAnsi" w:hAnsiTheme="minorHAnsi" w:cs="Times New Roman"/>
                <w:sz w:val="20"/>
                <w:szCs w:val="20"/>
                <w:lang w:eastAsia="es-ES_tradnl"/>
              </w:rPr>
              <w:t>, according to its Spanish acronym</w:t>
            </w:r>
            <w:r w:rsidR="006F4994" w:rsidRPr="00B6396A">
              <w:rPr>
                <w:rFonts w:asciiTheme="minorHAnsi" w:hAnsiTheme="minorHAnsi" w:cs="Times New Roman"/>
                <w:sz w:val="20"/>
                <w:szCs w:val="20"/>
                <w:lang w:eastAsia="es-ES_tradnl"/>
              </w:rPr>
              <w:t xml:space="preserve">): </w:t>
            </w:r>
            <w:r w:rsidR="001D2C6C" w:rsidRPr="00B6396A">
              <w:rPr>
                <w:rFonts w:asciiTheme="minorHAnsi" w:hAnsiTheme="minorHAnsi" w:cs="Times New Roman"/>
                <w:sz w:val="20"/>
                <w:szCs w:val="20"/>
                <w:lang w:eastAsia="es-ES_tradnl"/>
              </w:rPr>
              <w:t xml:space="preserve">jaguar </w:t>
            </w:r>
            <w:r w:rsidR="006F4994" w:rsidRPr="00B6396A">
              <w:rPr>
                <w:rFonts w:asciiTheme="minorHAnsi" w:hAnsiTheme="minorHAnsi" w:cs="Times New Roman"/>
                <w:sz w:val="20"/>
                <w:szCs w:val="20"/>
                <w:lang w:eastAsia="es-ES_tradnl"/>
              </w:rPr>
              <w:t>(</w:t>
            </w:r>
            <w:r w:rsidR="006F4994" w:rsidRPr="00B6396A">
              <w:rPr>
                <w:rFonts w:asciiTheme="minorHAnsi" w:hAnsiTheme="minorHAnsi" w:cs="Times New Roman"/>
                <w:i/>
                <w:sz w:val="20"/>
                <w:szCs w:val="20"/>
                <w:lang w:eastAsia="es-ES_tradnl"/>
              </w:rPr>
              <w:t>Panthera onca</w:t>
            </w:r>
            <w:r w:rsidR="006F4994"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in</w:t>
            </w:r>
            <w:r w:rsidR="001D2C6C" w:rsidRPr="00B6396A">
              <w:rPr>
                <w:rFonts w:asciiTheme="minorHAnsi" w:hAnsiTheme="minorHAnsi" w:cs="Times New Roman"/>
                <w:sz w:val="20"/>
                <w:szCs w:val="20"/>
                <w:lang w:eastAsia="es-ES_tradnl"/>
              </w:rPr>
              <w:t xml:space="preserve"> the</w:t>
            </w:r>
            <w:r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 xml:space="preserve">Los </w:t>
            </w:r>
            <w:r w:rsidRPr="00B6396A">
              <w:rPr>
                <w:rFonts w:asciiTheme="minorHAnsi" w:hAnsiTheme="minorHAnsi" w:cs="Times New Roman"/>
                <w:sz w:val="20"/>
                <w:szCs w:val="20"/>
                <w:lang w:eastAsia="es-ES_tradnl"/>
              </w:rPr>
              <w:t>Katíos</w:t>
            </w:r>
            <w:r w:rsidR="006F4994"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PA</w:t>
            </w:r>
            <w:r w:rsidR="006F4994" w:rsidRPr="00B6396A">
              <w:rPr>
                <w:rFonts w:asciiTheme="minorHAnsi" w:hAnsiTheme="minorHAnsi" w:cs="Times New Roman"/>
                <w:sz w:val="20"/>
                <w:szCs w:val="20"/>
                <w:lang w:eastAsia="es-ES_tradnl"/>
              </w:rPr>
              <w:t>.</w:t>
            </w:r>
          </w:p>
          <w:p w14:paraId="1B0CDF49" w14:textId="77777777" w:rsidR="006F4994" w:rsidRPr="00B6396A" w:rsidRDefault="00BA782B"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Destruction of VOC specie</w:t>
            </w:r>
            <w:r w:rsidR="00335C40"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habitat in the </w:t>
            </w:r>
            <w:r w:rsidR="001D2C6C" w:rsidRPr="00B6396A">
              <w:rPr>
                <w:rFonts w:asciiTheme="minorHAnsi" w:hAnsiTheme="minorHAnsi" w:cs="Times New Roman"/>
                <w:sz w:val="20"/>
                <w:szCs w:val="20"/>
                <w:lang w:eastAsia="es-ES_tradnl"/>
              </w:rPr>
              <w:t>PA</w:t>
            </w:r>
            <w:r w:rsidRPr="00B6396A">
              <w:rPr>
                <w:rFonts w:asciiTheme="minorHAnsi" w:hAnsiTheme="minorHAnsi" w:cs="Times New Roman"/>
                <w:sz w:val="20"/>
                <w:szCs w:val="20"/>
                <w:lang w:eastAsia="es-ES_tradnl"/>
              </w:rPr>
              <w:t xml:space="preserve">: </w:t>
            </w:r>
            <w:r w:rsidR="006F4994" w:rsidRPr="00B6396A">
              <w:rPr>
                <w:rFonts w:asciiTheme="minorHAnsi" w:hAnsiTheme="minorHAnsi" w:cs="Times New Roman"/>
                <w:sz w:val="20"/>
                <w:szCs w:val="20"/>
                <w:lang w:eastAsia="es-ES_tradnl"/>
              </w:rPr>
              <w:t>Chavarri (</w:t>
            </w:r>
            <w:r w:rsidR="006F4994" w:rsidRPr="00B6396A">
              <w:rPr>
                <w:rFonts w:asciiTheme="minorHAnsi" w:hAnsiTheme="minorHAnsi" w:cs="Times New Roman"/>
                <w:i/>
                <w:sz w:val="20"/>
                <w:szCs w:val="20"/>
                <w:lang w:eastAsia="es-ES_tradnl"/>
              </w:rPr>
              <w:t>Chauna chavarri)</w:t>
            </w:r>
            <w:r w:rsidR="006F4994" w:rsidRPr="00B6396A">
              <w:rPr>
                <w:rFonts w:asciiTheme="minorHAnsi" w:hAnsiTheme="minorHAnsi" w:cs="Times New Roman"/>
                <w:sz w:val="20"/>
                <w:szCs w:val="20"/>
                <w:lang w:eastAsia="es-ES_tradnl"/>
              </w:rPr>
              <w:t xml:space="preserve"> (</w:t>
            </w:r>
            <w:r w:rsidR="005B6E4E" w:rsidRPr="00B6396A">
              <w:rPr>
                <w:rFonts w:asciiTheme="minorHAnsi" w:hAnsiTheme="minorHAnsi" w:cs="Times New Roman"/>
                <w:sz w:val="20"/>
                <w:szCs w:val="20"/>
                <w:lang w:eastAsia="es-ES_tradnl"/>
              </w:rPr>
              <w:t>in</w:t>
            </w:r>
            <w:r w:rsidR="006F4994"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 xml:space="preserve">Los </w:t>
            </w:r>
            <w:r w:rsidR="006F4994" w:rsidRPr="00B6396A">
              <w:rPr>
                <w:rFonts w:asciiTheme="minorHAnsi" w:hAnsiTheme="minorHAnsi" w:cs="Times New Roman"/>
                <w:sz w:val="20"/>
                <w:szCs w:val="20"/>
                <w:lang w:eastAsia="es-ES_tradnl"/>
              </w:rPr>
              <w:t>P Katíos</w:t>
            </w:r>
            <w:r w:rsidR="0062393C" w:rsidRPr="00B6396A">
              <w:rPr>
                <w:rFonts w:asciiTheme="minorHAnsi" w:hAnsiTheme="minorHAnsi" w:cs="Times New Roman"/>
                <w:sz w:val="20"/>
                <w:szCs w:val="20"/>
                <w:lang w:eastAsia="es-ES_tradnl"/>
              </w:rPr>
              <w:t xml:space="preserve"> PA</w:t>
            </w:r>
            <w:r w:rsidR="006F4994" w:rsidRPr="00B6396A">
              <w:rPr>
                <w:rFonts w:asciiTheme="minorHAnsi" w:hAnsiTheme="minorHAnsi" w:cs="Times New Roman"/>
                <w:sz w:val="20"/>
                <w:szCs w:val="20"/>
                <w:lang w:eastAsia="es-ES_tradnl"/>
              </w:rPr>
              <w:t xml:space="preserve">) </w:t>
            </w:r>
            <w:r w:rsidR="00335C40" w:rsidRPr="00B6396A">
              <w:rPr>
                <w:rFonts w:asciiTheme="minorHAnsi" w:hAnsiTheme="minorHAnsi" w:cs="Times New Roman"/>
                <w:sz w:val="20"/>
                <w:szCs w:val="20"/>
                <w:lang w:eastAsia="es-ES_tradnl"/>
              </w:rPr>
              <w:t xml:space="preserve">due to wetlands </w:t>
            </w:r>
            <w:r w:rsidR="005B6E4E" w:rsidRPr="00B6396A">
              <w:rPr>
                <w:rFonts w:asciiTheme="minorHAnsi" w:hAnsiTheme="minorHAnsi" w:cs="Times New Roman"/>
                <w:sz w:val="20"/>
                <w:szCs w:val="20"/>
                <w:lang w:eastAsia="es-ES_tradnl"/>
              </w:rPr>
              <w:t>desiccation</w:t>
            </w:r>
            <w:r w:rsidR="00335C40" w:rsidRPr="00B6396A">
              <w:rPr>
                <w:rFonts w:asciiTheme="minorHAnsi" w:hAnsiTheme="minorHAnsi" w:cs="Times New Roman"/>
                <w:sz w:val="20"/>
                <w:szCs w:val="20"/>
                <w:lang w:eastAsia="es-ES_tradnl"/>
              </w:rPr>
              <w:t>.</w:t>
            </w:r>
          </w:p>
          <w:p w14:paraId="57DEACEA" w14:textId="77777777" w:rsidR="006F4994" w:rsidRPr="00B6396A" w:rsidRDefault="00335C40"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Soil los</w:t>
            </w:r>
            <w:r w:rsidR="003D118B"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and erosion in </w:t>
            </w:r>
            <w:r w:rsidR="001D2C6C" w:rsidRPr="00B6396A">
              <w:rPr>
                <w:rFonts w:asciiTheme="minorHAnsi" w:hAnsiTheme="minorHAnsi" w:cs="Times New Roman"/>
                <w:sz w:val="20"/>
                <w:szCs w:val="20"/>
                <w:lang w:eastAsia="es-ES_tradnl"/>
              </w:rPr>
              <w:t xml:space="preserve">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 xml:space="preserve"> in general. </w:t>
            </w:r>
          </w:p>
        </w:tc>
        <w:tc>
          <w:tcPr>
            <w:tcW w:w="3197" w:type="dxa"/>
            <w:shd w:val="clear" w:color="auto" w:fill="auto"/>
            <w:vAlign w:val="center"/>
          </w:tcPr>
          <w:p w14:paraId="149C6C18" w14:textId="6C4B38E9" w:rsidR="006F4994" w:rsidRPr="00B6396A" w:rsidRDefault="00CA21C2"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 </w:t>
            </w:r>
            <w:r w:rsidR="0058403D" w:rsidRPr="00B6396A">
              <w:rPr>
                <w:rFonts w:asciiTheme="minorHAnsi" w:hAnsiTheme="minorHAnsi" w:cs="Times New Roman"/>
                <w:sz w:val="20"/>
                <w:szCs w:val="20"/>
                <w:lang w:eastAsia="es-ES_tradnl"/>
              </w:rPr>
              <w:t xml:space="preserve">Cultural factors </w:t>
            </w:r>
            <w:r w:rsidR="00B4136D" w:rsidRPr="00B6396A">
              <w:rPr>
                <w:rFonts w:asciiTheme="minorHAnsi" w:hAnsiTheme="minorHAnsi" w:cs="Times New Roman"/>
                <w:sz w:val="20"/>
                <w:szCs w:val="20"/>
                <w:lang w:eastAsia="es-ES_tradnl"/>
              </w:rPr>
              <w:t>related</w:t>
            </w:r>
            <w:r w:rsidR="0058403D" w:rsidRPr="00B6396A">
              <w:rPr>
                <w:rFonts w:asciiTheme="minorHAnsi" w:hAnsiTheme="minorHAnsi" w:cs="Times New Roman"/>
                <w:sz w:val="20"/>
                <w:szCs w:val="20"/>
                <w:lang w:eastAsia="es-ES_tradnl"/>
              </w:rPr>
              <w:t xml:space="preserve"> to adopting VOCs as pets</w:t>
            </w:r>
            <w:r w:rsidRPr="00B6396A">
              <w:rPr>
                <w:rFonts w:asciiTheme="minorHAnsi" w:hAnsiTheme="minorHAnsi" w:cs="Times New Roman"/>
                <w:sz w:val="20"/>
                <w:szCs w:val="20"/>
                <w:lang w:eastAsia="es-ES_tradnl"/>
              </w:rPr>
              <w:t>.</w:t>
            </w:r>
            <w:r w:rsidR="006F4994" w:rsidRPr="00B6396A">
              <w:rPr>
                <w:rFonts w:asciiTheme="minorHAnsi" w:hAnsiTheme="minorHAnsi" w:cs="Times New Roman"/>
                <w:sz w:val="20"/>
                <w:szCs w:val="20"/>
                <w:lang w:eastAsia="es-ES_tradnl"/>
              </w:rPr>
              <w:t xml:space="preserve"> </w:t>
            </w:r>
          </w:p>
          <w:p w14:paraId="4FEB9B73" w14:textId="77777777" w:rsidR="006F4994" w:rsidRPr="00B6396A" w:rsidRDefault="00972573"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Colonization by outsiders with extractive purposes associated with biodiversity in 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the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 xml:space="preserve"> in general.</w:t>
            </w:r>
          </w:p>
          <w:p w14:paraId="1CB7769A" w14:textId="77777777" w:rsidR="006F4994" w:rsidRPr="00B6396A" w:rsidRDefault="00972573"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Institutional neglect of communities </w:t>
            </w:r>
            <w:r w:rsidR="00CA21C2" w:rsidRPr="00B6396A">
              <w:rPr>
                <w:rFonts w:asciiTheme="minorHAnsi" w:hAnsiTheme="minorHAnsi" w:cs="Times New Roman"/>
                <w:sz w:val="20"/>
                <w:szCs w:val="20"/>
                <w:lang w:eastAsia="es-ES_tradnl"/>
              </w:rPr>
              <w:t xml:space="preserve">adjacent </w:t>
            </w:r>
            <w:r w:rsidR="005B6E4E" w:rsidRPr="00B6396A">
              <w:rPr>
                <w:rFonts w:asciiTheme="minorHAnsi" w:hAnsiTheme="minorHAnsi" w:cs="Times New Roman"/>
                <w:sz w:val="20"/>
                <w:szCs w:val="20"/>
                <w:lang w:eastAsia="es-ES_tradnl"/>
              </w:rPr>
              <w:t>to</w:t>
            </w:r>
            <w:r w:rsidRPr="00B6396A">
              <w:rPr>
                <w:rFonts w:asciiTheme="minorHAnsi" w:hAnsiTheme="minorHAnsi" w:cs="Times New Roman"/>
                <w:sz w:val="20"/>
                <w:szCs w:val="20"/>
                <w:lang w:eastAsia="es-ES_tradnl"/>
              </w:rPr>
              <w:t xml:space="preserve"> the protected areas.</w:t>
            </w:r>
          </w:p>
        </w:tc>
      </w:tr>
      <w:tr w:rsidR="006F4994" w:rsidRPr="00B6396A" w14:paraId="0D0660C0" w14:textId="77777777" w:rsidTr="00723C90">
        <w:trPr>
          <w:trHeight w:val="179"/>
          <w:jc w:val="center"/>
        </w:trPr>
        <w:tc>
          <w:tcPr>
            <w:tcW w:w="2268" w:type="dxa"/>
            <w:shd w:val="clear" w:color="auto" w:fill="auto"/>
            <w:vAlign w:val="center"/>
          </w:tcPr>
          <w:p w14:paraId="510078B0" w14:textId="77777777" w:rsidR="006F4994" w:rsidRPr="00B6396A" w:rsidRDefault="00471A9C" w:rsidP="00457103">
            <w:pPr>
              <w:pStyle w:val="ListParagraph"/>
              <w:tabs>
                <w:tab w:val="left" w:pos="164"/>
                <w:tab w:val="left" w:pos="306"/>
              </w:tabs>
              <w:spacing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Pollution</w:t>
            </w:r>
          </w:p>
        </w:tc>
        <w:tc>
          <w:tcPr>
            <w:tcW w:w="3829" w:type="dxa"/>
            <w:shd w:val="clear" w:color="auto" w:fill="auto"/>
            <w:vAlign w:val="center"/>
          </w:tcPr>
          <w:p w14:paraId="1A22D35A" w14:textId="78E96A21" w:rsidR="006F4994" w:rsidRPr="00B6396A" w:rsidRDefault="001D2C6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Inappropriate disposal of </w:t>
            </w:r>
            <w:r w:rsidR="00471A9C" w:rsidRPr="00B6396A">
              <w:rPr>
                <w:rFonts w:asciiTheme="minorHAnsi" w:hAnsiTheme="minorHAnsi" w:cs="Times New Roman"/>
                <w:sz w:val="20"/>
                <w:szCs w:val="20"/>
                <w:lang w:eastAsia="es-ES_tradnl"/>
              </w:rPr>
              <w:t>solid wa</w:t>
            </w:r>
            <w:r w:rsidR="00CB740C" w:rsidRPr="00B6396A">
              <w:rPr>
                <w:rFonts w:asciiTheme="minorHAnsi" w:hAnsiTheme="minorHAnsi" w:cs="Times New Roman"/>
                <w:sz w:val="20"/>
                <w:szCs w:val="20"/>
                <w:lang w:eastAsia="es-ES_tradnl"/>
              </w:rPr>
              <w:t>s</w:t>
            </w:r>
            <w:r w:rsidR="00471A9C" w:rsidRPr="00B6396A">
              <w:rPr>
                <w:rFonts w:asciiTheme="minorHAnsi" w:hAnsiTheme="minorHAnsi" w:cs="Times New Roman"/>
                <w:sz w:val="20"/>
                <w:szCs w:val="20"/>
                <w:lang w:eastAsia="es-ES_tradnl"/>
              </w:rPr>
              <w:t xml:space="preserve">tes, </w:t>
            </w:r>
            <w:r w:rsidRPr="00B6396A">
              <w:rPr>
                <w:rFonts w:asciiTheme="minorHAnsi" w:hAnsiTheme="minorHAnsi" w:cs="Times New Roman"/>
                <w:sz w:val="20"/>
                <w:szCs w:val="20"/>
                <w:lang w:eastAsia="es-ES_tradnl"/>
              </w:rPr>
              <w:t xml:space="preserve">runoff of </w:t>
            </w:r>
            <w:r w:rsidR="00471A9C" w:rsidRPr="00B6396A">
              <w:rPr>
                <w:rFonts w:asciiTheme="minorHAnsi" w:hAnsiTheme="minorHAnsi" w:cs="Times New Roman"/>
                <w:sz w:val="20"/>
                <w:szCs w:val="20"/>
                <w:lang w:eastAsia="es-ES_tradnl"/>
              </w:rPr>
              <w:t>fuel wa</w:t>
            </w:r>
            <w:r w:rsidR="00CB740C" w:rsidRPr="00B6396A">
              <w:rPr>
                <w:rFonts w:asciiTheme="minorHAnsi" w:hAnsiTheme="minorHAnsi" w:cs="Times New Roman"/>
                <w:sz w:val="20"/>
                <w:szCs w:val="20"/>
                <w:lang w:eastAsia="es-ES_tradnl"/>
              </w:rPr>
              <w:t>s</w:t>
            </w:r>
            <w:r w:rsidR="00471A9C" w:rsidRPr="00B6396A">
              <w:rPr>
                <w:rFonts w:asciiTheme="minorHAnsi" w:hAnsiTheme="minorHAnsi" w:cs="Times New Roman"/>
                <w:sz w:val="20"/>
                <w:szCs w:val="20"/>
                <w:lang w:eastAsia="es-ES_tradnl"/>
              </w:rPr>
              <w:t>te</w:t>
            </w:r>
            <w:r w:rsidR="007A0C7E"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into </w:t>
            </w:r>
            <w:r w:rsidR="0062393C" w:rsidRPr="00B6396A">
              <w:rPr>
                <w:rFonts w:asciiTheme="minorHAnsi" w:hAnsiTheme="minorHAnsi" w:cs="Times New Roman"/>
                <w:sz w:val="20"/>
                <w:szCs w:val="20"/>
                <w:lang w:eastAsia="es-ES_tradnl"/>
              </w:rPr>
              <w:t>Los</w:t>
            </w:r>
            <w:r w:rsidR="00CB740C" w:rsidRPr="00B6396A">
              <w:rPr>
                <w:rFonts w:asciiTheme="minorHAnsi" w:hAnsiTheme="minorHAnsi" w:cs="Times New Roman"/>
                <w:sz w:val="20"/>
                <w:szCs w:val="20"/>
                <w:lang w:eastAsia="es-ES_tradnl"/>
              </w:rPr>
              <w:t xml:space="preserve"> Katíos </w:t>
            </w:r>
            <w:r w:rsidR="0062393C" w:rsidRPr="00B6396A">
              <w:rPr>
                <w:rFonts w:asciiTheme="minorHAnsi" w:hAnsiTheme="minorHAnsi" w:cs="Times New Roman"/>
                <w:sz w:val="20"/>
                <w:szCs w:val="20"/>
                <w:lang w:eastAsia="es-ES_tradnl"/>
              </w:rPr>
              <w:t>PA</w:t>
            </w:r>
            <w:r w:rsidR="00CB740C" w:rsidRPr="00B6396A">
              <w:rPr>
                <w:rFonts w:asciiTheme="minorHAnsi" w:hAnsiTheme="minorHAnsi" w:cs="Times New Roman"/>
                <w:sz w:val="20"/>
                <w:szCs w:val="20"/>
                <w:lang w:eastAsia="es-ES_tradnl"/>
              </w:rPr>
              <w:t xml:space="preserve">. </w:t>
            </w:r>
          </w:p>
        </w:tc>
        <w:tc>
          <w:tcPr>
            <w:tcW w:w="3197" w:type="dxa"/>
            <w:shd w:val="clear" w:color="auto" w:fill="auto"/>
            <w:vAlign w:val="center"/>
          </w:tcPr>
          <w:p w14:paraId="4512EE40" w14:textId="77777777" w:rsidR="006F4994" w:rsidRPr="00B6396A" w:rsidRDefault="00CB740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Cultural factors relating to </w:t>
            </w:r>
            <w:r w:rsidR="007C38B8" w:rsidRPr="00B6396A">
              <w:rPr>
                <w:rFonts w:asciiTheme="minorHAnsi" w:hAnsiTheme="minorHAnsi" w:cs="Times New Roman"/>
                <w:sz w:val="20"/>
                <w:szCs w:val="20"/>
                <w:lang w:eastAsia="es-ES_tradnl"/>
              </w:rPr>
              <w:t xml:space="preserve">limited </w:t>
            </w:r>
            <w:r w:rsidRPr="00B6396A">
              <w:rPr>
                <w:rFonts w:asciiTheme="minorHAnsi" w:hAnsiTheme="minorHAnsi" w:cs="Times New Roman"/>
                <w:sz w:val="20"/>
                <w:szCs w:val="20"/>
                <w:lang w:eastAsia="es-ES_tradnl"/>
              </w:rPr>
              <w:t xml:space="preserve">awareness about the environment. </w:t>
            </w:r>
          </w:p>
          <w:p w14:paraId="024ADCD4" w14:textId="77777777" w:rsidR="006F4994" w:rsidRPr="00B6396A" w:rsidRDefault="00CB740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Cultural erosion</w:t>
            </w:r>
            <w:r w:rsidR="006F4994" w:rsidRPr="00B6396A">
              <w:rPr>
                <w:rFonts w:asciiTheme="minorHAnsi" w:hAnsiTheme="minorHAnsi" w:cs="Times New Roman"/>
                <w:sz w:val="20"/>
                <w:szCs w:val="20"/>
                <w:lang w:eastAsia="es-ES_tradnl"/>
              </w:rPr>
              <w:t>.</w:t>
            </w:r>
          </w:p>
        </w:tc>
      </w:tr>
    </w:tbl>
    <w:p w14:paraId="48BA4DEA" w14:textId="5DE27789" w:rsidR="006F4994" w:rsidRPr="00B6396A" w:rsidRDefault="00CB740C" w:rsidP="00457103">
      <w:pPr>
        <w:jc w:val="both"/>
        <w:rPr>
          <w:rFonts w:asciiTheme="minorHAnsi" w:hAnsiTheme="minorHAnsi" w:cs="Times New Roman"/>
          <w:sz w:val="20"/>
          <w:szCs w:val="20"/>
        </w:rPr>
      </w:pPr>
      <w:r w:rsidRPr="00B6396A">
        <w:rPr>
          <w:rFonts w:asciiTheme="minorHAnsi" w:hAnsiTheme="minorHAnsi" w:cs="Times New Roman"/>
          <w:sz w:val="20"/>
          <w:szCs w:val="20"/>
        </w:rPr>
        <w:t>Source</w:t>
      </w:r>
      <w:r w:rsidR="00F37884" w:rsidRPr="00B6396A">
        <w:rPr>
          <w:rFonts w:asciiTheme="minorHAnsi" w:hAnsiTheme="minorHAnsi" w:cs="Times New Roman"/>
          <w:sz w:val="20"/>
          <w:szCs w:val="20"/>
        </w:rPr>
        <w:t xml:space="preserve">: </w:t>
      </w:r>
      <w:r w:rsidR="001D2C6C" w:rsidRPr="00B6396A">
        <w:rPr>
          <w:rFonts w:asciiTheme="minorHAnsi" w:hAnsiTheme="minorHAnsi" w:cs="Times New Roman"/>
          <w:sz w:val="20"/>
          <w:szCs w:val="20"/>
        </w:rPr>
        <w:t xml:space="preserve">Results </w:t>
      </w:r>
      <w:r w:rsidRPr="00B6396A">
        <w:rPr>
          <w:rFonts w:asciiTheme="minorHAnsi" w:hAnsiTheme="minorHAnsi" w:cs="Times New Roman"/>
          <w:sz w:val="20"/>
          <w:szCs w:val="20"/>
        </w:rPr>
        <w:t xml:space="preserve">of local </w:t>
      </w:r>
      <w:r w:rsidR="00B862BF" w:rsidRPr="00B6396A">
        <w:rPr>
          <w:rFonts w:asciiTheme="minorHAnsi" w:hAnsiTheme="minorHAnsi" w:cs="Times New Roman"/>
          <w:sz w:val="20"/>
          <w:szCs w:val="20"/>
        </w:rPr>
        <w:t>consultations</w:t>
      </w:r>
      <w:r w:rsidR="001D2C6C" w:rsidRPr="00B6396A">
        <w:rPr>
          <w:rFonts w:asciiTheme="minorHAnsi" w:hAnsiTheme="minorHAnsi" w:cs="Times New Roman"/>
          <w:sz w:val="20"/>
          <w:szCs w:val="20"/>
        </w:rPr>
        <w:t xml:space="preserve"> </w:t>
      </w:r>
      <w:r w:rsidRPr="00B6396A">
        <w:rPr>
          <w:rFonts w:asciiTheme="minorHAnsi" w:hAnsiTheme="minorHAnsi" w:cs="Times New Roman"/>
          <w:sz w:val="20"/>
          <w:szCs w:val="20"/>
        </w:rPr>
        <w:t>(workshops), baseline analysis.</w:t>
      </w:r>
    </w:p>
    <w:p w14:paraId="2E4BE244" w14:textId="77777777" w:rsidR="006F4994" w:rsidRPr="00B6396A" w:rsidRDefault="006F4994"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Farallones – Calima</w:t>
      </w:r>
      <w:r w:rsidR="00CB740C" w:rsidRPr="00B6396A">
        <w:rPr>
          <w:rFonts w:asciiTheme="minorHAnsi" w:hAnsiTheme="minorHAnsi" w:cs="Times New Roman"/>
          <w:b/>
          <w:szCs w:val="24"/>
        </w:rPr>
        <w:t xml:space="preserve"> MUCB</w:t>
      </w:r>
      <w:r w:rsidRPr="00B6396A">
        <w:rPr>
          <w:rFonts w:asciiTheme="minorHAnsi" w:hAnsiTheme="minorHAnsi" w:cs="Times New Roman"/>
          <w:szCs w:val="24"/>
        </w:rPr>
        <w:t xml:space="preserve">. </w:t>
      </w:r>
      <w:r w:rsidR="00CB740C" w:rsidRPr="00B6396A">
        <w:rPr>
          <w:rFonts w:asciiTheme="minorHAnsi" w:hAnsiTheme="minorHAnsi" w:cs="Times New Roman"/>
          <w:szCs w:val="24"/>
        </w:rPr>
        <w:t xml:space="preserve">Threats identified in Farallones </w:t>
      </w:r>
      <w:r w:rsidR="0062393C" w:rsidRPr="00B6396A">
        <w:rPr>
          <w:rFonts w:asciiTheme="minorHAnsi" w:hAnsiTheme="minorHAnsi" w:cs="Times New Roman"/>
          <w:szCs w:val="24"/>
        </w:rPr>
        <w:t>PA</w:t>
      </w:r>
      <w:r w:rsidR="00954CD3" w:rsidRPr="00B6396A">
        <w:rPr>
          <w:rFonts w:asciiTheme="minorHAnsi" w:hAnsiTheme="minorHAnsi" w:cs="Times New Roman"/>
          <w:szCs w:val="24"/>
        </w:rPr>
        <w:t xml:space="preserve"> are recognized as critical (Table 9). Although these pressures are not monitored and hence their progress</w:t>
      </w:r>
      <w:r w:rsidR="00510A6A" w:rsidRPr="00B6396A">
        <w:rPr>
          <w:rFonts w:asciiTheme="minorHAnsi" w:hAnsiTheme="minorHAnsi" w:cs="Times New Roman"/>
          <w:szCs w:val="24"/>
        </w:rPr>
        <w:t xml:space="preserve"> </w:t>
      </w:r>
      <w:r w:rsidR="00954CD3" w:rsidRPr="00B6396A">
        <w:rPr>
          <w:rFonts w:asciiTheme="minorHAnsi" w:hAnsiTheme="minorHAnsi" w:cs="Times New Roman"/>
          <w:szCs w:val="24"/>
        </w:rPr>
        <w:t xml:space="preserve">or current status is unknown, 5% of the </w:t>
      </w:r>
      <w:r w:rsidR="007C38B8" w:rsidRPr="00B6396A">
        <w:rPr>
          <w:rFonts w:asciiTheme="minorHAnsi" w:hAnsiTheme="minorHAnsi" w:cs="Times New Roman"/>
          <w:szCs w:val="24"/>
        </w:rPr>
        <w:t>PA</w:t>
      </w:r>
      <w:r w:rsidR="00954CD3" w:rsidRPr="00B6396A">
        <w:rPr>
          <w:rFonts w:asciiTheme="minorHAnsi" w:hAnsiTheme="minorHAnsi" w:cs="Times New Roman"/>
          <w:szCs w:val="24"/>
        </w:rPr>
        <w:t xml:space="preserve"> (9,990 ha) is considered under pressure, as per the cover multi</w:t>
      </w:r>
      <w:r w:rsidR="005B6E4E" w:rsidRPr="00B6396A">
        <w:rPr>
          <w:rFonts w:asciiTheme="minorHAnsi" w:hAnsiTheme="minorHAnsi" w:cs="Times New Roman"/>
          <w:szCs w:val="24"/>
        </w:rPr>
        <w:t>-</w:t>
      </w:r>
      <w:r w:rsidR="00954CD3" w:rsidRPr="00B6396A">
        <w:rPr>
          <w:rFonts w:asciiTheme="minorHAnsi" w:hAnsiTheme="minorHAnsi" w:cs="Times New Roman"/>
          <w:szCs w:val="24"/>
        </w:rPr>
        <w:t xml:space="preserve">time analysis for </w:t>
      </w:r>
      <w:r w:rsidRPr="00B6396A">
        <w:rPr>
          <w:rFonts w:asciiTheme="minorHAnsi" w:hAnsiTheme="minorHAnsi" w:cs="Times New Roman"/>
          <w:szCs w:val="24"/>
        </w:rPr>
        <w:t>2012.</w:t>
      </w:r>
    </w:p>
    <w:p w14:paraId="30341436" w14:textId="77777777" w:rsidR="006F4994" w:rsidRPr="00B6396A" w:rsidRDefault="00954CD3"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These pressures have led</w:t>
      </w:r>
      <w:r w:rsidR="00714A49" w:rsidRPr="00B6396A">
        <w:rPr>
          <w:rFonts w:asciiTheme="minorHAnsi" w:hAnsiTheme="minorHAnsi" w:cs="Times New Roman"/>
          <w:szCs w:val="24"/>
        </w:rPr>
        <w:t xml:space="preserve"> to soci</w:t>
      </w:r>
      <w:r w:rsidR="005B6E4E" w:rsidRPr="00B6396A">
        <w:rPr>
          <w:rFonts w:asciiTheme="minorHAnsi" w:hAnsiTheme="minorHAnsi" w:cs="Times New Roman"/>
          <w:szCs w:val="24"/>
        </w:rPr>
        <w:t>o</w:t>
      </w:r>
      <w:r w:rsidR="00714A49" w:rsidRPr="00B6396A">
        <w:rPr>
          <w:rFonts w:asciiTheme="minorHAnsi" w:hAnsiTheme="minorHAnsi" w:cs="Times New Roman"/>
          <w:szCs w:val="24"/>
        </w:rPr>
        <w:t xml:space="preserve">environmental conflicts in </w:t>
      </w:r>
      <w:r w:rsidR="005B6E4E" w:rsidRPr="00B6396A">
        <w:rPr>
          <w:rFonts w:asciiTheme="minorHAnsi" w:hAnsiTheme="minorHAnsi" w:cs="Times New Roman"/>
          <w:szCs w:val="24"/>
        </w:rPr>
        <w:t>the</w:t>
      </w:r>
      <w:r w:rsidR="00714A49" w:rsidRPr="00B6396A">
        <w:rPr>
          <w:rFonts w:asciiTheme="minorHAnsi" w:hAnsiTheme="minorHAnsi" w:cs="Times New Roman"/>
          <w:szCs w:val="24"/>
        </w:rPr>
        <w:t xml:space="preserve"> P</w:t>
      </w:r>
      <w:r w:rsidR="002D1762" w:rsidRPr="00B6396A">
        <w:rPr>
          <w:rFonts w:asciiTheme="minorHAnsi" w:hAnsiTheme="minorHAnsi" w:cs="Times New Roman"/>
          <w:szCs w:val="24"/>
        </w:rPr>
        <w:t>A</w:t>
      </w:r>
      <w:r w:rsidR="00714A49" w:rsidRPr="00B6396A">
        <w:rPr>
          <w:rFonts w:asciiTheme="minorHAnsi" w:hAnsiTheme="minorHAnsi" w:cs="Times New Roman"/>
          <w:szCs w:val="24"/>
        </w:rPr>
        <w:t xml:space="preserve"> relating to </w:t>
      </w:r>
      <w:r w:rsidR="00C25868" w:rsidRPr="00B6396A">
        <w:rPr>
          <w:rFonts w:asciiTheme="minorHAnsi" w:hAnsiTheme="minorHAnsi" w:cs="Times New Roman"/>
          <w:szCs w:val="24"/>
        </w:rPr>
        <w:t xml:space="preserve">land </w:t>
      </w:r>
      <w:r w:rsidR="00714A49" w:rsidRPr="00B6396A">
        <w:rPr>
          <w:rFonts w:asciiTheme="minorHAnsi" w:hAnsiTheme="minorHAnsi" w:cs="Times New Roman"/>
          <w:szCs w:val="24"/>
        </w:rPr>
        <w:t>use, occupancy</w:t>
      </w:r>
      <w:r w:rsidR="007C38B8" w:rsidRPr="00B6396A">
        <w:rPr>
          <w:rFonts w:asciiTheme="minorHAnsi" w:hAnsiTheme="minorHAnsi" w:cs="Times New Roman"/>
          <w:szCs w:val="24"/>
        </w:rPr>
        <w:t>,</w:t>
      </w:r>
      <w:r w:rsidR="00714A49" w:rsidRPr="00B6396A">
        <w:rPr>
          <w:rFonts w:asciiTheme="minorHAnsi" w:hAnsiTheme="minorHAnsi" w:cs="Times New Roman"/>
          <w:szCs w:val="24"/>
        </w:rPr>
        <w:t xml:space="preserve"> and property </w:t>
      </w:r>
      <w:r w:rsidR="007C38B8" w:rsidRPr="00B6396A">
        <w:rPr>
          <w:rFonts w:asciiTheme="minorHAnsi" w:hAnsiTheme="minorHAnsi" w:cs="Times New Roman"/>
          <w:szCs w:val="24"/>
        </w:rPr>
        <w:t xml:space="preserve">ownership. As a </w:t>
      </w:r>
      <w:r w:rsidR="00134620" w:rsidRPr="00B6396A">
        <w:rPr>
          <w:rFonts w:asciiTheme="minorHAnsi" w:hAnsiTheme="minorHAnsi" w:cs="Times New Roman"/>
          <w:szCs w:val="24"/>
        </w:rPr>
        <w:t>result,</w:t>
      </w:r>
      <w:r w:rsidR="007C38B8" w:rsidRPr="00B6396A">
        <w:rPr>
          <w:rFonts w:asciiTheme="minorHAnsi" w:hAnsiTheme="minorHAnsi" w:cs="Times New Roman"/>
          <w:szCs w:val="24"/>
        </w:rPr>
        <w:t xml:space="preserve"> </w:t>
      </w:r>
      <w:r w:rsidR="00714A49" w:rsidRPr="00B6396A">
        <w:rPr>
          <w:rFonts w:asciiTheme="minorHAnsi" w:hAnsiTheme="minorHAnsi" w:cs="Times New Roman"/>
          <w:szCs w:val="24"/>
        </w:rPr>
        <w:t xml:space="preserve">actions are being </w:t>
      </w:r>
      <w:r w:rsidR="005B6E4E" w:rsidRPr="00B6396A">
        <w:rPr>
          <w:rFonts w:asciiTheme="minorHAnsi" w:hAnsiTheme="minorHAnsi" w:cs="Times New Roman"/>
          <w:szCs w:val="24"/>
        </w:rPr>
        <w:t>implemented</w:t>
      </w:r>
      <w:r w:rsidR="00714A49" w:rsidRPr="00B6396A">
        <w:rPr>
          <w:rFonts w:asciiTheme="minorHAnsi" w:hAnsiTheme="minorHAnsi" w:cs="Times New Roman"/>
          <w:szCs w:val="24"/>
        </w:rPr>
        <w:t xml:space="preserve"> </w:t>
      </w:r>
      <w:r w:rsidR="007C38B8" w:rsidRPr="00B6396A">
        <w:rPr>
          <w:rFonts w:asciiTheme="minorHAnsi" w:hAnsiTheme="minorHAnsi" w:cs="Times New Roman"/>
          <w:szCs w:val="24"/>
        </w:rPr>
        <w:t xml:space="preserve">to mitigate </w:t>
      </w:r>
      <w:r w:rsidR="00714A49" w:rsidRPr="00B6396A">
        <w:rPr>
          <w:rFonts w:asciiTheme="minorHAnsi" w:hAnsiTheme="minorHAnsi" w:cs="Times New Roman"/>
          <w:szCs w:val="24"/>
        </w:rPr>
        <w:t>the impacts, such as mining control, control points for ecotourism and for occupancy</w:t>
      </w:r>
      <w:r w:rsidR="00C25868" w:rsidRPr="00B6396A">
        <w:rPr>
          <w:rFonts w:asciiTheme="minorHAnsi" w:hAnsiTheme="minorHAnsi" w:cs="Times New Roman"/>
          <w:szCs w:val="24"/>
        </w:rPr>
        <w:t>-</w:t>
      </w:r>
      <w:r w:rsidR="00714A49" w:rsidRPr="00B6396A">
        <w:rPr>
          <w:rFonts w:asciiTheme="minorHAnsi" w:hAnsiTheme="minorHAnsi" w:cs="Times New Roman"/>
          <w:szCs w:val="24"/>
        </w:rPr>
        <w:t>derived activities.</w:t>
      </w:r>
    </w:p>
    <w:p w14:paraId="58F8165C" w14:textId="77777777" w:rsidR="00F37884" w:rsidRPr="00B6396A" w:rsidRDefault="00714A49" w:rsidP="0037352D">
      <w:pPr>
        <w:pStyle w:val="tablas"/>
        <w:numPr>
          <w:ilvl w:val="0"/>
          <w:numId w:val="0"/>
        </w:numPr>
        <w:rPr>
          <w:rFonts w:asciiTheme="minorHAnsi" w:hAnsiTheme="minorHAnsi"/>
          <w:lang w:val="en-US"/>
        </w:rPr>
      </w:pPr>
      <w:r w:rsidRPr="00B6396A">
        <w:rPr>
          <w:rFonts w:asciiTheme="minorHAnsi" w:hAnsiTheme="minorHAnsi" w:cs="Times New Roman"/>
          <w:sz w:val="20"/>
          <w:szCs w:val="20"/>
          <w:lang w:val="en-US"/>
        </w:rPr>
        <w:t xml:space="preserve">Table 9. Threats </w:t>
      </w:r>
      <w:r w:rsidR="00134620" w:rsidRPr="00B6396A">
        <w:rPr>
          <w:rFonts w:asciiTheme="minorHAnsi" w:hAnsiTheme="minorHAnsi" w:cs="Times New Roman"/>
          <w:sz w:val="20"/>
          <w:szCs w:val="20"/>
          <w:lang w:val="en-US"/>
        </w:rPr>
        <w:t>to the</w:t>
      </w:r>
      <w:r w:rsidRPr="00B6396A">
        <w:rPr>
          <w:rFonts w:asciiTheme="minorHAnsi" w:hAnsiTheme="minorHAnsi" w:cs="Times New Roman"/>
          <w:sz w:val="20"/>
          <w:szCs w:val="20"/>
          <w:lang w:val="en-US"/>
        </w:rPr>
        <w:t xml:space="preserve"> </w:t>
      </w:r>
      <w:r w:rsidR="00F37884" w:rsidRPr="00B6396A">
        <w:rPr>
          <w:rFonts w:asciiTheme="minorHAnsi" w:hAnsiTheme="minorHAnsi" w:cs="Times New Roman"/>
          <w:sz w:val="20"/>
          <w:szCs w:val="20"/>
          <w:lang w:val="en-US"/>
        </w:rPr>
        <w:t>Farallones – Calima</w:t>
      </w:r>
      <w:r w:rsidRPr="00B6396A">
        <w:rPr>
          <w:rFonts w:asciiTheme="minorHAnsi" w:hAnsiTheme="minorHAnsi" w:cs="Times New Roman"/>
          <w:sz w:val="20"/>
          <w:szCs w:val="20"/>
          <w:lang w:val="en-US"/>
        </w:rPr>
        <w:t xml:space="preserve"> MUCB</w:t>
      </w:r>
      <w:r w:rsidR="00F37884" w:rsidRPr="00B6396A">
        <w:rPr>
          <w:rFonts w:asciiTheme="minorHAnsi" w:hAnsiTheme="minorHAnsi"/>
          <w:lang w:val="en-US"/>
        </w:rPr>
        <w:t>.</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9"/>
        <w:gridCol w:w="3722"/>
        <w:gridCol w:w="3627"/>
      </w:tblGrid>
      <w:tr w:rsidR="00714A49" w:rsidRPr="00B6396A" w14:paraId="02A4D093" w14:textId="77777777" w:rsidTr="00BA6788">
        <w:trPr>
          <w:trHeight w:val="853"/>
          <w:jc w:val="center"/>
        </w:trPr>
        <w:tc>
          <w:tcPr>
            <w:tcW w:w="2149" w:type="dxa"/>
            <w:shd w:val="clear" w:color="auto" w:fill="auto"/>
            <w:vAlign w:val="center"/>
          </w:tcPr>
          <w:p w14:paraId="407EB0D9" w14:textId="77777777" w:rsidR="00714A49" w:rsidRPr="00B6396A" w:rsidRDefault="00714A49" w:rsidP="004F3F98">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Threats</w:t>
            </w:r>
          </w:p>
        </w:tc>
        <w:tc>
          <w:tcPr>
            <w:tcW w:w="3722" w:type="dxa"/>
            <w:shd w:val="clear" w:color="auto" w:fill="auto"/>
            <w:vAlign w:val="center"/>
          </w:tcPr>
          <w:p w14:paraId="57533E1C" w14:textId="77777777" w:rsidR="00714A49" w:rsidRPr="00B6396A" w:rsidRDefault="00714A49" w:rsidP="004F3F98">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Direct causes (pressures)</w:t>
            </w:r>
          </w:p>
        </w:tc>
        <w:tc>
          <w:tcPr>
            <w:tcW w:w="3627" w:type="dxa"/>
            <w:shd w:val="clear" w:color="auto" w:fill="auto"/>
            <w:vAlign w:val="center"/>
          </w:tcPr>
          <w:p w14:paraId="2F82AABD" w14:textId="77777777" w:rsidR="00714A49" w:rsidRPr="00B6396A" w:rsidRDefault="00714A49" w:rsidP="004F3F98">
            <w:pPr>
              <w:pStyle w:val="ListParagraph"/>
              <w:tabs>
                <w:tab w:val="left" w:pos="164"/>
                <w:tab w:val="left" w:pos="306"/>
              </w:tabs>
              <w:spacing w:after="0" w:line="240" w:lineRule="auto"/>
              <w:ind w:left="0"/>
              <w:contextualSpacing w:val="0"/>
              <w:jc w:val="both"/>
              <w:rPr>
                <w:rFonts w:asciiTheme="minorHAnsi" w:hAnsiTheme="minorHAnsi" w:cs="Times New Roman"/>
                <w:b/>
                <w:sz w:val="20"/>
                <w:szCs w:val="20"/>
              </w:rPr>
            </w:pPr>
          </w:p>
          <w:p w14:paraId="42DCE416" w14:textId="77777777" w:rsidR="00714A49" w:rsidRPr="00B6396A" w:rsidRDefault="00714A49" w:rsidP="004F3F98">
            <w:pPr>
              <w:pStyle w:val="ListParagraph"/>
              <w:tabs>
                <w:tab w:val="left" w:pos="164"/>
                <w:tab w:val="left" w:pos="306"/>
              </w:tabs>
              <w:spacing w:after="0" w:line="240" w:lineRule="auto"/>
              <w:ind w:left="0"/>
              <w:contextualSpacing w:val="0"/>
              <w:jc w:val="both"/>
              <w:rPr>
                <w:rFonts w:asciiTheme="minorHAnsi" w:hAnsiTheme="minorHAnsi" w:cs="Times New Roman"/>
                <w:b/>
                <w:sz w:val="20"/>
                <w:szCs w:val="20"/>
              </w:rPr>
            </w:pPr>
            <w:r w:rsidRPr="00B6396A">
              <w:rPr>
                <w:rFonts w:asciiTheme="minorHAnsi" w:hAnsiTheme="minorHAnsi" w:cs="Times New Roman"/>
                <w:b/>
                <w:sz w:val="20"/>
                <w:szCs w:val="20"/>
              </w:rPr>
              <w:t>Indirect causes (drivers)</w:t>
            </w:r>
          </w:p>
          <w:p w14:paraId="2F26E826" w14:textId="77777777" w:rsidR="00714A49" w:rsidRPr="00B6396A" w:rsidRDefault="00714A49" w:rsidP="004F3F98">
            <w:pPr>
              <w:spacing w:after="0" w:line="240" w:lineRule="auto"/>
              <w:jc w:val="both"/>
              <w:rPr>
                <w:rFonts w:asciiTheme="minorHAnsi" w:hAnsiTheme="minorHAnsi" w:cs="Times New Roman"/>
                <w:b/>
                <w:sz w:val="20"/>
                <w:szCs w:val="20"/>
              </w:rPr>
            </w:pPr>
          </w:p>
        </w:tc>
      </w:tr>
      <w:tr w:rsidR="006F4994" w:rsidRPr="00B6396A" w14:paraId="024A2623" w14:textId="77777777" w:rsidTr="00BA6788">
        <w:trPr>
          <w:trHeight w:val="274"/>
          <w:jc w:val="center"/>
        </w:trPr>
        <w:tc>
          <w:tcPr>
            <w:tcW w:w="2149" w:type="dxa"/>
            <w:shd w:val="clear" w:color="auto" w:fill="auto"/>
            <w:vAlign w:val="center"/>
          </w:tcPr>
          <w:p w14:paraId="07E257EB" w14:textId="77777777" w:rsidR="006F4994" w:rsidRPr="00B6396A" w:rsidRDefault="0001464C"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Ecosystems </w:t>
            </w:r>
            <w:r w:rsidR="005B6E4E" w:rsidRPr="00B6396A">
              <w:rPr>
                <w:rFonts w:asciiTheme="minorHAnsi" w:hAnsiTheme="minorHAnsi" w:cs="Times New Roman"/>
                <w:sz w:val="20"/>
                <w:szCs w:val="20"/>
              </w:rPr>
              <w:t>deforestation</w:t>
            </w:r>
            <w:r w:rsidRPr="00B6396A">
              <w:rPr>
                <w:rFonts w:asciiTheme="minorHAnsi" w:hAnsiTheme="minorHAnsi" w:cs="Times New Roman"/>
                <w:sz w:val="20"/>
                <w:szCs w:val="20"/>
              </w:rPr>
              <w:t xml:space="preserve"> and transformation</w:t>
            </w:r>
          </w:p>
        </w:tc>
        <w:tc>
          <w:tcPr>
            <w:tcW w:w="3722" w:type="dxa"/>
            <w:shd w:val="clear" w:color="auto" w:fill="auto"/>
          </w:tcPr>
          <w:p w14:paraId="115394EA" w14:textId="77777777" w:rsidR="006F4994" w:rsidRPr="00B6396A" w:rsidRDefault="0001464C"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Selective logging in the </w:t>
            </w:r>
            <w:r w:rsidR="004A20F7" w:rsidRPr="00B6396A">
              <w:rPr>
                <w:rFonts w:asciiTheme="minorHAnsi" w:hAnsiTheme="minorHAnsi" w:cs="Times New Roman"/>
                <w:sz w:val="20"/>
                <w:szCs w:val="20"/>
                <w:lang w:eastAsia="es-ES_tradnl"/>
              </w:rPr>
              <w:t>CCS</w:t>
            </w:r>
            <w:r w:rsidR="00F87E21" w:rsidRPr="00B6396A">
              <w:rPr>
                <w:rFonts w:asciiTheme="minorHAnsi" w:hAnsiTheme="minorHAnsi" w:cs="Times New Roman"/>
                <w:sz w:val="20"/>
                <w:szCs w:val="20"/>
                <w:lang w:eastAsia="es-ES_tradnl"/>
              </w:rPr>
              <w:t xml:space="preserve"> and in the conservation </w:t>
            </w:r>
            <w:r w:rsidR="008B6B5A" w:rsidRPr="00B6396A">
              <w:rPr>
                <w:rFonts w:asciiTheme="minorHAnsi" w:hAnsiTheme="minorHAnsi" w:cs="Times New Roman"/>
                <w:sz w:val="20"/>
                <w:szCs w:val="20"/>
                <w:lang w:eastAsia="es-ES_tradnl"/>
              </w:rPr>
              <w:t>MUCB</w:t>
            </w:r>
            <w:r w:rsidR="00BF5549" w:rsidRPr="00B6396A">
              <w:rPr>
                <w:rFonts w:asciiTheme="minorHAnsi" w:hAnsiTheme="minorHAnsi" w:cs="Times New Roman"/>
                <w:sz w:val="20"/>
                <w:szCs w:val="20"/>
                <w:lang w:eastAsia="es-ES_tradnl"/>
              </w:rPr>
              <w:t xml:space="preserve"> in general</w:t>
            </w:r>
            <w:r w:rsidR="00F87E21" w:rsidRPr="00B6396A">
              <w:rPr>
                <w:rFonts w:asciiTheme="minorHAnsi" w:hAnsiTheme="minorHAnsi" w:cs="Times New Roman"/>
                <w:sz w:val="20"/>
                <w:szCs w:val="20"/>
                <w:lang w:eastAsia="es-ES_tradnl"/>
              </w:rPr>
              <w:t xml:space="preserve">. </w:t>
            </w:r>
            <w:r w:rsidR="006F4994" w:rsidRPr="00B6396A">
              <w:rPr>
                <w:rFonts w:asciiTheme="minorHAnsi" w:hAnsiTheme="minorHAnsi" w:cs="Times New Roman"/>
                <w:sz w:val="20"/>
                <w:szCs w:val="20"/>
                <w:lang w:eastAsia="es-ES_tradnl"/>
              </w:rPr>
              <w:t xml:space="preserve"> </w:t>
            </w:r>
          </w:p>
          <w:p w14:paraId="4E848481" w14:textId="77777777" w:rsidR="006F4994" w:rsidRPr="00B6396A" w:rsidRDefault="00510A6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Extension of the </w:t>
            </w:r>
            <w:r w:rsidR="005B6E4E" w:rsidRPr="00B6396A">
              <w:rPr>
                <w:rFonts w:asciiTheme="minorHAnsi" w:hAnsiTheme="minorHAnsi" w:cs="Times New Roman"/>
                <w:sz w:val="20"/>
                <w:szCs w:val="20"/>
                <w:lang w:eastAsia="es-ES_tradnl"/>
              </w:rPr>
              <w:t>agricultural</w:t>
            </w:r>
            <w:r w:rsidRPr="00B6396A">
              <w:rPr>
                <w:rFonts w:asciiTheme="minorHAnsi" w:hAnsiTheme="minorHAnsi" w:cs="Times New Roman"/>
                <w:sz w:val="20"/>
                <w:szCs w:val="20"/>
                <w:lang w:eastAsia="es-ES_tradnl"/>
              </w:rPr>
              <w:t xml:space="preserve"> border in 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in the conservation </w:t>
            </w:r>
            <w:r w:rsidR="008B6B5A" w:rsidRPr="00B6396A">
              <w:rPr>
                <w:rFonts w:asciiTheme="minorHAnsi" w:hAnsiTheme="minorHAnsi" w:cs="Times New Roman"/>
                <w:sz w:val="20"/>
                <w:szCs w:val="20"/>
                <w:lang w:eastAsia="es-ES_tradnl"/>
              </w:rPr>
              <w:t>MUCB</w:t>
            </w:r>
            <w:r w:rsidR="00BF5549" w:rsidRPr="00B6396A">
              <w:rPr>
                <w:rFonts w:asciiTheme="minorHAnsi" w:hAnsiTheme="minorHAnsi" w:cs="Times New Roman"/>
                <w:sz w:val="20"/>
                <w:szCs w:val="20"/>
                <w:lang w:eastAsia="es-ES_tradnl"/>
              </w:rPr>
              <w:t xml:space="preserve"> in general</w:t>
            </w:r>
            <w:r w:rsidRPr="00B6396A">
              <w:rPr>
                <w:rFonts w:asciiTheme="minorHAnsi" w:hAnsiTheme="minorHAnsi" w:cs="Times New Roman"/>
                <w:sz w:val="20"/>
                <w:szCs w:val="20"/>
                <w:lang w:eastAsia="es-ES_tradnl"/>
              </w:rPr>
              <w:t>.</w:t>
            </w:r>
          </w:p>
          <w:p w14:paraId="4CDC1999" w14:textId="77777777" w:rsidR="006F4994" w:rsidRPr="00B6396A" w:rsidRDefault="00510A6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Inappropriate soil usage in 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in the </w:t>
            </w:r>
            <w:r w:rsidR="008B6B5A" w:rsidRPr="00B6396A">
              <w:rPr>
                <w:rFonts w:asciiTheme="minorHAnsi" w:hAnsiTheme="minorHAnsi" w:cs="Times New Roman"/>
                <w:sz w:val="20"/>
                <w:szCs w:val="20"/>
                <w:lang w:eastAsia="es-ES_tradnl"/>
              </w:rPr>
              <w:t>MUCB</w:t>
            </w:r>
            <w:r w:rsidR="00BF5549" w:rsidRPr="00B6396A">
              <w:rPr>
                <w:rFonts w:asciiTheme="minorHAnsi" w:hAnsiTheme="minorHAnsi" w:cs="Times New Roman"/>
                <w:sz w:val="20"/>
                <w:szCs w:val="20"/>
                <w:lang w:eastAsia="es-ES_tradnl"/>
              </w:rPr>
              <w:t xml:space="preserve"> in general</w:t>
            </w:r>
            <w:r w:rsidRPr="00B6396A">
              <w:rPr>
                <w:rFonts w:asciiTheme="minorHAnsi" w:hAnsiTheme="minorHAnsi" w:cs="Times New Roman"/>
                <w:sz w:val="20"/>
                <w:szCs w:val="20"/>
                <w:lang w:eastAsia="es-ES_tradnl"/>
              </w:rPr>
              <w:t>.</w:t>
            </w:r>
          </w:p>
          <w:p w14:paraId="32CEE4BD"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Landslides </w:t>
            </w:r>
            <w:r w:rsidR="00510A6A" w:rsidRPr="00B6396A">
              <w:rPr>
                <w:rFonts w:asciiTheme="minorHAnsi" w:hAnsiTheme="minorHAnsi" w:cs="Times New Roman"/>
                <w:sz w:val="20"/>
                <w:szCs w:val="20"/>
                <w:lang w:eastAsia="es-ES_tradnl"/>
              </w:rPr>
              <w:t>and mass remo</w:t>
            </w:r>
            <w:r w:rsidR="001D55EF" w:rsidRPr="00B6396A">
              <w:rPr>
                <w:rFonts w:asciiTheme="minorHAnsi" w:hAnsiTheme="minorHAnsi" w:cs="Times New Roman"/>
                <w:sz w:val="20"/>
                <w:szCs w:val="20"/>
                <w:lang w:eastAsia="es-ES_tradnl"/>
              </w:rPr>
              <w:t>val</w:t>
            </w:r>
            <w:r w:rsidRPr="00B6396A">
              <w:rPr>
                <w:rFonts w:asciiTheme="minorHAnsi" w:hAnsiTheme="minorHAnsi" w:cs="Times New Roman"/>
                <w:sz w:val="20"/>
                <w:szCs w:val="20"/>
                <w:lang w:eastAsia="es-ES_tradnl"/>
              </w:rPr>
              <w:t xml:space="preserve"> of soil</w:t>
            </w:r>
            <w:r w:rsidR="001D55EF" w:rsidRPr="00B6396A">
              <w:rPr>
                <w:rFonts w:asciiTheme="minorHAnsi" w:hAnsiTheme="minorHAnsi" w:cs="Times New Roman"/>
                <w:sz w:val="20"/>
                <w:szCs w:val="20"/>
                <w:lang w:eastAsia="es-ES_tradnl"/>
              </w:rPr>
              <w:t>.</w:t>
            </w:r>
          </w:p>
          <w:p w14:paraId="4629FE8D" w14:textId="77777777" w:rsidR="006F4994" w:rsidRPr="00B6396A" w:rsidRDefault="001D55E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Illicit crops in the </w:t>
            </w:r>
            <w:r w:rsidR="004A20F7" w:rsidRPr="00B6396A">
              <w:rPr>
                <w:rFonts w:asciiTheme="minorHAnsi" w:hAnsiTheme="minorHAnsi" w:cs="Times New Roman"/>
                <w:sz w:val="20"/>
                <w:szCs w:val="20"/>
                <w:lang w:eastAsia="es-ES_tradnl"/>
              </w:rPr>
              <w:t>CCS</w:t>
            </w:r>
            <w:r w:rsidRPr="00B6396A">
              <w:rPr>
                <w:rFonts w:asciiTheme="minorHAnsi" w:hAnsiTheme="minorHAnsi" w:cs="Times New Roman"/>
                <w:sz w:val="20"/>
                <w:szCs w:val="20"/>
                <w:lang w:eastAsia="es-ES_tradnl"/>
              </w:rPr>
              <w:t xml:space="preserve"> and in the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 xml:space="preserve"> in general.</w:t>
            </w:r>
          </w:p>
          <w:p w14:paraId="54174389" w14:textId="77777777" w:rsidR="006F4994" w:rsidRPr="00B6396A" w:rsidRDefault="001D55E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Soil loss</w:t>
            </w:r>
            <w:r w:rsidR="006F4994" w:rsidRPr="00B6396A">
              <w:rPr>
                <w:rFonts w:asciiTheme="minorHAnsi" w:hAnsiTheme="minorHAnsi" w:cs="Times New Roman"/>
                <w:sz w:val="20"/>
                <w:szCs w:val="20"/>
                <w:lang w:eastAsia="es-ES_tradnl"/>
              </w:rPr>
              <w:t>.</w:t>
            </w:r>
          </w:p>
          <w:p w14:paraId="1B86B038" w14:textId="77777777" w:rsidR="006F4994" w:rsidRPr="00B6396A" w:rsidRDefault="001D55E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Timber companies</w:t>
            </w:r>
            <w:r w:rsidR="006F4994" w:rsidRPr="00B6396A">
              <w:rPr>
                <w:rFonts w:asciiTheme="minorHAnsi" w:hAnsiTheme="minorHAnsi" w:cs="Times New Roman"/>
                <w:sz w:val="20"/>
                <w:szCs w:val="20"/>
                <w:lang w:eastAsia="es-ES_tradnl"/>
              </w:rPr>
              <w:t>.</w:t>
            </w:r>
          </w:p>
          <w:p w14:paraId="192318D5"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w:t>
            </w:r>
            <w:r w:rsidR="001D55EF" w:rsidRPr="00B6396A">
              <w:rPr>
                <w:rFonts w:asciiTheme="minorHAnsi" w:hAnsiTheme="minorHAnsi" w:cs="Times New Roman"/>
                <w:sz w:val="20"/>
                <w:szCs w:val="20"/>
                <w:lang w:eastAsia="es-ES_tradnl"/>
              </w:rPr>
              <w:t>limate change.</w:t>
            </w:r>
          </w:p>
        </w:tc>
        <w:tc>
          <w:tcPr>
            <w:tcW w:w="3627" w:type="dxa"/>
            <w:shd w:val="clear" w:color="auto" w:fill="auto"/>
          </w:tcPr>
          <w:p w14:paraId="727C579A" w14:textId="77777777" w:rsidR="006F4994" w:rsidRPr="00B6396A" w:rsidRDefault="001D55E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Non-regulated tourism in Farallones </w:t>
            </w:r>
            <w:r w:rsidR="0062393C" w:rsidRPr="00B6396A">
              <w:rPr>
                <w:rFonts w:asciiTheme="minorHAnsi" w:hAnsiTheme="minorHAnsi" w:cs="Times New Roman"/>
                <w:sz w:val="20"/>
                <w:szCs w:val="20"/>
                <w:lang w:eastAsia="es-ES_tradnl"/>
              </w:rPr>
              <w:t>PA</w:t>
            </w:r>
            <w:r w:rsidRPr="00B6396A">
              <w:rPr>
                <w:rFonts w:asciiTheme="minorHAnsi" w:hAnsiTheme="minorHAnsi" w:cs="Times New Roman"/>
                <w:sz w:val="20"/>
                <w:szCs w:val="20"/>
                <w:lang w:eastAsia="es-ES_tradnl"/>
              </w:rPr>
              <w:t xml:space="preserve"> and the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w:t>
            </w:r>
            <w:r w:rsidR="006F4994" w:rsidRPr="00B6396A">
              <w:rPr>
                <w:rFonts w:asciiTheme="minorHAnsi" w:hAnsiTheme="minorHAnsi" w:cs="Times New Roman"/>
                <w:sz w:val="20"/>
                <w:szCs w:val="20"/>
                <w:lang w:eastAsia="es-ES_tradnl"/>
              </w:rPr>
              <w:t xml:space="preserve"> </w:t>
            </w:r>
          </w:p>
          <w:p w14:paraId="27399FF0" w14:textId="77777777" w:rsidR="006F4994" w:rsidRPr="00B6396A" w:rsidRDefault="001D55EF"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Poor </w:t>
            </w:r>
            <w:r w:rsidR="003E6FEA" w:rsidRPr="00B6396A">
              <w:rPr>
                <w:rFonts w:asciiTheme="minorHAnsi" w:hAnsiTheme="minorHAnsi" w:cs="Times New Roman"/>
                <w:sz w:val="20"/>
                <w:szCs w:val="20"/>
                <w:lang w:eastAsia="es-ES_tradnl"/>
              </w:rPr>
              <w:t xml:space="preserve">tourism </w:t>
            </w:r>
            <w:r w:rsidRPr="00B6396A">
              <w:rPr>
                <w:rFonts w:asciiTheme="minorHAnsi" w:hAnsiTheme="minorHAnsi" w:cs="Times New Roman"/>
                <w:sz w:val="20"/>
                <w:szCs w:val="20"/>
                <w:lang w:eastAsia="es-ES_tradnl"/>
              </w:rPr>
              <w:t>development and organization</w:t>
            </w:r>
            <w:r w:rsidR="003E6FEA" w:rsidRPr="00B6396A">
              <w:rPr>
                <w:rFonts w:asciiTheme="minorHAnsi" w:hAnsiTheme="minorHAnsi" w:cs="Times New Roman"/>
                <w:sz w:val="20"/>
                <w:szCs w:val="20"/>
                <w:lang w:eastAsia="es-ES_tradnl"/>
              </w:rPr>
              <w:t xml:space="preserve"> in the </w:t>
            </w:r>
            <w:r w:rsidR="004A20F7" w:rsidRPr="00B6396A">
              <w:rPr>
                <w:rFonts w:asciiTheme="minorHAnsi" w:hAnsiTheme="minorHAnsi" w:cs="Times New Roman"/>
                <w:sz w:val="20"/>
                <w:szCs w:val="20"/>
                <w:lang w:eastAsia="es-ES_tradnl"/>
              </w:rPr>
              <w:t>CCS</w:t>
            </w:r>
            <w:r w:rsidR="00AC5728" w:rsidRPr="00B6396A">
              <w:rPr>
                <w:rFonts w:asciiTheme="minorHAnsi" w:hAnsiTheme="minorHAnsi" w:cs="Times New Roman"/>
                <w:sz w:val="20"/>
                <w:szCs w:val="20"/>
                <w:lang w:eastAsia="es-ES_tradnl"/>
              </w:rPr>
              <w:t>,</w:t>
            </w:r>
            <w:r w:rsidR="003E6FEA" w:rsidRPr="00B6396A">
              <w:rPr>
                <w:rFonts w:asciiTheme="minorHAnsi" w:hAnsiTheme="minorHAnsi" w:cs="Times New Roman"/>
                <w:sz w:val="20"/>
                <w:szCs w:val="20"/>
                <w:lang w:eastAsia="es-ES_tradnl"/>
              </w:rPr>
              <w:t xml:space="preserve"> and the conservation </w:t>
            </w:r>
            <w:r w:rsidR="008B6B5A" w:rsidRPr="00B6396A">
              <w:rPr>
                <w:rFonts w:asciiTheme="minorHAnsi" w:hAnsiTheme="minorHAnsi" w:cs="Times New Roman"/>
                <w:sz w:val="20"/>
                <w:szCs w:val="20"/>
                <w:lang w:eastAsia="es-ES_tradnl"/>
              </w:rPr>
              <w:t>MUCB</w:t>
            </w:r>
            <w:r w:rsidR="003E6FEA" w:rsidRPr="00B6396A">
              <w:rPr>
                <w:rFonts w:asciiTheme="minorHAnsi" w:hAnsiTheme="minorHAnsi" w:cs="Times New Roman"/>
                <w:sz w:val="20"/>
                <w:szCs w:val="20"/>
                <w:lang w:eastAsia="es-ES_tradnl"/>
              </w:rPr>
              <w:t xml:space="preserve"> in general.</w:t>
            </w:r>
          </w:p>
          <w:p w14:paraId="68B990BA" w14:textId="77777777" w:rsidR="006F4994" w:rsidRPr="00B6396A" w:rsidRDefault="003E6FE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Armed conflict</w:t>
            </w:r>
            <w:r w:rsidR="007C38B8" w:rsidRPr="00B6396A">
              <w:rPr>
                <w:rFonts w:asciiTheme="minorHAnsi" w:hAnsiTheme="minorHAnsi" w:cs="Times New Roman"/>
                <w:sz w:val="20"/>
                <w:szCs w:val="20"/>
                <w:lang w:eastAsia="es-ES_tradnl"/>
              </w:rPr>
              <w:t>.</w:t>
            </w:r>
          </w:p>
          <w:p w14:paraId="31F227E8" w14:textId="77777777" w:rsidR="006F4994" w:rsidRPr="00B6396A" w:rsidRDefault="003E6FE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Lack of resources to implement management tools.</w:t>
            </w:r>
          </w:p>
          <w:p w14:paraId="31F1BE2F"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Increased population</w:t>
            </w:r>
            <w:r w:rsidR="003E6FEA" w:rsidRPr="00B6396A">
              <w:rPr>
                <w:rFonts w:asciiTheme="minorHAnsi" w:hAnsiTheme="minorHAnsi" w:cs="Times New Roman"/>
                <w:sz w:val="20"/>
                <w:szCs w:val="20"/>
                <w:lang w:eastAsia="es-ES_tradnl"/>
              </w:rPr>
              <w:t>.</w:t>
            </w:r>
          </w:p>
          <w:p w14:paraId="2219CED1"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Little </w:t>
            </w:r>
            <w:r w:rsidR="003E6FEA" w:rsidRPr="00B6396A">
              <w:rPr>
                <w:rFonts w:asciiTheme="minorHAnsi" w:hAnsiTheme="minorHAnsi" w:cs="Times New Roman"/>
                <w:sz w:val="20"/>
                <w:szCs w:val="20"/>
                <w:lang w:eastAsia="es-ES_tradnl"/>
              </w:rPr>
              <w:t>consensus with local communi</w:t>
            </w:r>
            <w:r w:rsidR="005B6E4E" w:rsidRPr="00B6396A">
              <w:rPr>
                <w:rFonts w:asciiTheme="minorHAnsi" w:hAnsiTheme="minorHAnsi" w:cs="Times New Roman"/>
                <w:sz w:val="20"/>
                <w:szCs w:val="20"/>
                <w:lang w:eastAsia="es-ES_tradnl"/>
              </w:rPr>
              <w:t>t</w:t>
            </w:r>
            <w:r w:rsidR="003E6FEA" w:rsidRPr="00B6396A">
              <w:rPr>
                <w:rFonts w:asciiTheme="minorHAnsi" w:hAnsiTheme="minorHAnsi" w:cs="Times New Roman"/>
                <w:sz w:val="20"/>
                <w:szCs w:val="20"/>
                <w:lang w:eastAsia="es-ES_tradnl"/>
              </w:rPr>
              <w:t xml:space="preserve">y </w:t>
            </w:r>
            <w:r w:rsidRPr="00B6396A">
              <w:rPr>
                <w:rFonts w:asciiTheme="minorHAnsi" w:hAnsiTheme="minorHAnsi" w:cs="Times New Roman"/>
                <w:sz w:val="20"/>
                <w:szCs w:val="20"/>
                <w:lang w:eastAsia="es-ES_tradnl"/>
              </w:rPr>
              <w:t>stakeholders</w:t>
            </w:r>
            <w:r w:rsidR="003E6FEA" w:rsidRPr="00B6396A">
              <w:rPr>
                <w:rFonts w:asciiTheme="minorHAnsi" w:hAnsiTheme="minorHAnsi" w:cs="Times New Roman"/>
                <w:sz w:val="20"/>
                <w:szCs w:val="20"/>
                <w:lang w:eastAsia="es-ES_tradnl"/>
              </w:rPr>
              <w:t>.</w:t>
            </w:r>
          </w:p>
          <w:p w14:paraId="531FF52D" w14:textId="77777777" w:rsidR="006F4994" w:rsidRPr="00B6396A" w:rsidRDefault="003E6FE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Weak environmental governance.</w:t>
            </w:r>
          </w:p>
          <w:p w14:paraId="0C0DA39B" w14:textId="77777777" w:rsidR="006F4994" w:rsidRPr="00B6396A" w:rsidRDefault="006F4994" w:rsidP="004F3F98">
            <w:pPr>
              <w:spacing w:after="0" w:line="240" w:lineRule="auto"/>
              <w:ind w:left="284"/>
              <w:jc w:val="both"/>
              <w:rPr>
                <w:rFonts w:asciiTheme="minorHAnsi" w:hAnsiTheme="minorHAnsi" w:cs="Times New Roman"/>
                <w:sz w:val="20"/>
                <w:szCs w:val="20"/>
                <w:lang w:eastAsia="es-ES_tradnl"/>
              </w:rPr>
            </w:pPr>
          </w:p>
        </w:tc>
      </w:tr>
      <w:tr w:rsidR="006F4994" w:rsidRPr="00B6396A" w14:paraId="4E462FB5" w14:textId="77777777" w:rsidTr="00BA6788">
        <w:trPr>
          <w:trHeight w:val="627"/>
          <w:jc w:val="center"/>
        </w:trPr>
        <w:tc>
          <w:tcPr>
            <w:tcW w:w="2149" w:type="dxa"/>
            <w:shd w:val="clear" w:color="auto" w:fill="auto"/>
            <w:vAlign w:val="center"/>
          </w:tcPr>
          <w:p w14:paraId="71A5C25C" w14:textId="77777777" w:rsidR="006F4994" w:rsidRPr="00B6396A" w:rsidRDefault="003E6FEA"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Habitat destruction and species loss</w:t>
            </w:r>
          </w:p>
        </w:tc>
        <w:tc>
          <w:tcPr>
            <w:tcW w:w="3722" w:type="dxa"/>
            <w:shd w:val="clear" w:color="auto" w:fill="auto"/>
          </w:tcPr>
          <w:p w14:paraId="7F1E45B9" w14:textId="77777777" w:rsidR="006F4994" w:rsidRPr="00B6396A" w:rsidRDefault="003E6FEA"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Inappro</w:t>
            </w:r>
            <w:r w:rsidR="005766AD" w:rsidRPr="00B6396A">
              <w:rPr>
                <w:rFonts w:asciiTheme="minorHAnsi" w:hAnsiTheme="minorHAnsi" w:cs="Times New Roman"/>
                <w:sz w:val="20"/>
                <w:szCs w:val="20"/>
                <w:lang w:eastAsia="es-ES_tradnl"/>
              </w:rPr>
              <w:t>priate exploitation</w:t>
            </w:r>
            <w:r w:rsidR="007C38B8" w:rsidRPr="00B6396A">
              <w:rPr>
                <w:rFonts w:asciiTheme="minorHAnsi" w:hAnsiTheme="minorHAnsi" w:cs="Times New Roman"/>
                <w:sz w:val="20"/>
                <w:szCs w:val="20"/>
                <w:lang w:eastAsia="es-ES_tradnl"/>
              </w:rPr>
              <w:t xml:space="preserve"> of wildlife.</w:t>
            </w:r>
          </w:p>
          <w:p w14:paraId="4765B62E"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T</w:t>
            </w:r>
            <w:r w:rsidR="005766AD" w:rsidRPr="00B6396A">
              <w:rPr>
                <w:rFonts w:asciiTheme="minorHAnsi" w:hAnsiTheme="minorHAnsi" w:cs="Times New Roman"/>
                <w:sz w:val="20"/>
                <w:szCs w:val="20"/>
                <w:lang w:eastAsia="es-ES_tradnl"/>
              </w:rPr>
              <w:t>rafficking</w:t>
            </w:r>
            <w:r w:rsidRPr="00B6396A">
              <w:rPr>
                <w:rFonts w:asciiTheme="minorHAnsi" w:hAnsiTheme="minorHAnsi" w:cs="Times New Roman"/>
                <w:sz w:val="20"/>
                <w:szCs w:val="20"/>
                <w:lang w:eastAsia="es-ES_tradnl"/>
              </w:rPr>
              <w:t xml:space="preserve"> of wildlife</w:t>
            </w:r>
            <w:r w:rsidR="006F4994" w:rsidRPr="00B6396A">
              <w:rPr>
                <w:rFonts w:asciiTheme="minorHAnsi" w:hAnsiTheme="minorHAnsi" w:cs="Times New Roman"/>
                <w:sz w:val="20"/>
                <w:szCs w:val="20"/>
                <w:lang w:eastAsia="es-ES_tradnl"/>
              </w:rPr>
              <w:t>.</w:t>
            </w:r>
          </w:p>
        </w:tc>
        <w:tc>
          <w:tcPr>
            <w:tcW w:w="3627" w:type="dxa"/>
            <w:shd w:val="clear" w:color="auto" w:fill="auto"/>
          </w:tcPr>
          <w:p w14:paraId="240AD2D0" w14:textId="77777777" w:rsidR="006F4994" w:rsidRPr="00B6396A" w:rsidRDefault="00150BBB"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Limited capacity for surveillance and control</w:t>
            </w:r>
          </w:p>
        </w:tc>
      </w:tr>
      <w:tr w:rsidR="006F4994" w:rsidRPr="00B6396A" w14:paraId="4142C50D" w14:textId="77777777" w:rsidTr="00BA6788">
        <w:trPr>
          <w:trHeight w:val="1284"/>
          <w:jc w:val="center"/>
        </w:trPr>
        <w:tc>
          <w:tcPr>
            <w:tcW w:w="2149" w:type="dxa"/>
            <w:shd w:val="clear" w:color="auto" w:fill="auto"/>
            <w:vAlign w:val="center"/>
          </w:tcPr>
          <w:p w14:paraId="75A10ACB" w14:textId="77777777" w:rsidR="006F4994" w:rsidRPr="00B6396A" w:rsidRDefault="006F4994"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Presenc</w:t>
            </w:r>
            <w:r w:rsidR="00F33410" w:rsidRPr="00B6396A">
              <w:rPr>
                <w:rFonts w:asciiTheme="minorHAnsi" w:hAnsiTheme="minorHAnsi" w:cs="Times New Roman"/>
                <w:sz w:val="20"/>
                <w:szCs w:val="20"/>
              </w:rPr>
              <w:t xml:space="preserve">e of </w:t>
            </w:r>
            <w:r w:rsidR="007C38B8" w:rsidRPr="00B6396A">
              <w:rPr>
                <w:rFonts w:asciiTheme="minorHAnsi" w:hAnsiTheme="minorHAnsi" w:cs="Times New Roman"/>
                <w:sz w:val="20"/>
                <w:szCs w:val="20"/>
              </w:rPr>
              <w:t xml:space="preserve">extraction </w:t>
            </w:r>
            <w:r w:rsidR="00F33410" w:rsidRPr="00B6396A">
              <w:rPr>
                <w:rFonts w:asciiTheme="minorHAnsi" w:hAnsiTheme="minorHAnsi" w:cs="Times New Roman"/>
                <w:sz w:val="20"/>
                <w:szCs w:val="20"/>
              </w:rPr>
              <w:t xml:space="preserve">companies </w:t>
            </w:r>
          </w:p>
        </w:tc>
        <w:tc>
          <w:tcPr>
            <w:tcW w:w="3722" w:type="dxa"/>
            <w:shd w:val="clear" w:color="auto" w:fill="auto"/>
          </w:tcPr>
          <w:p w14:paraId="3E27F7FF" w14:textId="77777777" w:rsidR="006F4994" w:rsidRPr="00B6396A" w:rsidRDefault="005B6E4E"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Presence</w:t>
            </w:r>
            <w:r w:rsidR="005766AD" w:rsidRPr="00B6396A">
              <w:rPr>
                <w:rFonts w:asciiTheme="minorHAnsi" w:hAnsiTheme="minorHAnsi" w:cs="Times New Roman"/>
                <w:sz w:val="20"/>
                <w:szCs w:val="20"/>
                <w:lang w:eastAsia="es-ES_tradnl"/>
              </w:rPr>
              <w:t xml:space="preserve"> of hydroelectric plant (</w:t>
            </w:r>
            <w:r w:rsidR="007C38B8" w:rsidRPr="00B6396A">
              <w:rPr>
                <w:rFonts w:asciiTheme="minorHAnsi" w:hAnsiTheme="minorHAnsi" w:cs="Times New Roman"/>
                <w:sz w:val="20"/>
                <w:szCs w:val="20"/>
                <w:lang w:eastAsia="es-ES_tradnl"/>
              </w:rPr>
              <w:t xml:space="preserve">sludge </w:t>
            </w:r>
            <w:r w:rsidR="005766AD" w:rsidRPr="00B6396A">
              <w:rPr>
                <w:rFonts w:asciiTheme="minorHAnsi" w:hAnsiTheme="minorHAnsi" w:cs="Times New Roman"/>
                <w:sz w:val="20"/>
                <w:szCs w:val="20"/>
                <w:lang w:eastAsia="es-ES_tradnl"/>
              </w:rPr>
              <w:t xml:space="preserve">management) in the </w:t>
            </w:r>
            <w:r w:rsidR="0062393C" w:rsidRPr="00B6396A">
              <w:rPr>
                <w:rFonts w:asciiTheme="minorHAnsi" w:hAnsiTheme="minorHAnsi" w:cs="Times New Roman"/>
                <w:sz w:val="20"/>
                <w:szCs w:val="20"/>
                <w:lang w:eastAsia="es-ES_tradnl"/>
              </w:rPr>
              <w:t>Farallones PA</w:t>
            </w:r>
            <w:r w:rsidR="005766AD" w:rsidRPr="00B6396A">
              <w:rPr>
                <w:rFonts w:asciiTheme="minorHAnsi" w:hAnsiTheme="minorHAnsi" w:cs="Times New Roman"/>
                <w:sz w:val="20"/>
                <w:szCs w:val="20"/>
                <w:lang w:eastAsia="es-ES_tradnl"/>
              </w:rPr>
              <w:t xml:space="preserve">, the </w:t>
            </w:r>
            <w:r w:rsidR="004A20F7" w:rsidRPr="00B6396A">
              <w:rPr>
                <w:rFonts w:asciiTheme="minorHAnsi" w:hAnsiTheme="minorHAnsi" w:cs="Times New Roman"/>
                <w:sz w:val="20"/>
                <w:szCs w:val="20"/>
                <w:lang w:eastAsia="es-ES_tradnl"/>
              </w:rPr>
              <w:t>CCS</w:t>
            </w:r>
            <w:r w:rsidR="007C38B8" w:rsidRPr="00B6396A">
              <w:rPr>
                <w:rFonts w:asciiTheme="minorHAnsi" w:hAnsiTheme="minorHAnsi" w:cs="Times New Roman"/>
                <w:sz w:val="20"/>
                <w:szCs w:val="20"/>
                <w:lang w:eastAsia="es-ES_tradnl"/>
              </w:rPr>
              <w:t>,</w:t>
            </w:r>
            <w:r w:rsidR="005766AD" w:rsidRPr="00B6396A">
              <w:rPr>
                <w:rFonts w:asciiTheme="minorHAnsi" w:hAnsiTheme="minorHAnsi" w:cs="Times New Roman"/>
                <w:sz w:val="20"/>
                <w:szCs w:val="20"/>
                <w:lang w:eastAsia="es-ES_tradnl"/>
              </w:rPr>
              <w:t xml:space="preserve"> and the</w:t>
            </w:r>
            <w:r w:rsidR="00AC5728" w:rsidRPr="00B6396A">
              <w:rPr>
                <w:rFonts w:asciiTheme="minorHAnsi" w:hAnsiTheme="minorHAnsi" w:cs="Times New Roman"/>
                <w:sz w:val="20"/>
                <w:szCs w:val="20"/>
                <w:lang w:eastAsia="es-ES_tradnl"/>
              </w:rPr>
              <w:t xml:space="preserve"> </w:t>
            </w:r>
            <w:r w:rsidR="008B6B5A" w:rsidRPr="00B6396A">
              <w:rPr>
                <w:rFonts w:asciiTheme="minorHAnsi" w:hAnsiTheme="minorHAnsi" w:cs="Times New Roman"/>
                <w:sz w:val="20"/>
                <w:szCs w:val="20"/>
                <w:lang w:eastAsia="es-ES_tradnl"/>
              </w:rPr>
              <w:t>MUCB</w:t>
            </w:r>
            <w:r w:rsidR="005766AD" w:rsidRPr="00B6396A">
              <w:rPr>
                <w:rFonts w:asciiTheme="minorHAnsi" w:hAnsiTheme="minorHAnsi" w:cs="Times New Roman"/>
                <w:sz w:val="20"/>
                <w:szCs w:val="20"/>
                <w:lang w:eastAsia="es-ES_tradnl"/>
              </w:rPr>
              <w:t xml:space="preserve"> in general.</w:t>
            </w:r>
          </w:p>
          <w:p w14:paraId="1E61BAFE" w14:textId="77777777" w:rsidR="006F4994" w:rsidRPr="00B6396A" w:rsidRDefault="005766AD"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Non-regulated mining in the </w:t>
            </w:r>
            <w:r w:rsidR="0062393C" w:rsidRPr="00B6396A">
              <w:rPr>
                <w:rFonts w:asciiTheme="minorHAnsi" w:hAnsiTheme="minorHAnsi" w:cs="Times New Roman"/>
                <w:sz w:val="20"/>
                <w:szCs w:val="20"/>
                <w:lang w:eastAsia="es-ES_tradnl"/>
              </w:rPr>
              <w:t>Farallones PA</w:t>
            </w:r>
            <w:r w:rsidRPr="00B6396A">
              <w:rPr>
                <w:rFonts w:asciiTheme="minorHAnsi" w:hAnsiTheme="minorHAnsi" w:cs="Times New Roman"/>
                <w:sz w:val="20"/>
                <w:szCs w:val="20"/>
                <w:lang w:eastAsia="es-ES_tradnl"/>
              </w:rPr>
              <w:t>.</w:t>
            </w:r>
          </w:p>
          <w:p w14:paraId="264F7572" w14:textId="77777777" w:rsidR="006F4994" w:rsidRPr="00B6396A" w:rsidRDefault="005766AD"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Timber companies</w:t>
            </w:r>
            <w:r w:rsidR="006F4994" w:rsidRPr="00B6396A">
              <w:rPr>
                <w:rFonts w:asciiTheme="minorHAnsi" w:hAnsiTheme="minorHAnsi" w:cs="Times New Roman"/>
                <w:sz w:val="20"/>
                <w:szCs w:val="20"/>
                <w:lang w:eastAsia="es-ES_tradnl"/>
              </w:rPr>
              <w:t>.</w:t>
            </w:r>
          </w:p>
        </w:tc>
        <w:tc>
          <w:tcPr>
            <w:tcW w:w="3627" w:type="dxa"/>
            <w:shd w:val="clear" w:color="auto" w:fill="auto"/>
          </w:tcPr>
          <w:p w14:paraId="515961B7" w14:textId="77777777" w:rsidR="006F4994" w:rsidRPr="00B6396A" w:rsidRDefault="005766AD"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Economic factors</w:t>
            </w:r>
            <w:r w:rsidR="006F4994" w:rsidRPr="00B6396A">
              <w:rPr>
                <w:rFonts w:asciiTheme="minorHAnsi" w:hAnsiTheme="minorHAnsi" w:cs="Times New Roman"/>
                <w:sz w:val="20"/>
                <w:szCs w:val="20"/>
                <w:lang w:eastAsia="es-ES_tradnl"/>
              </w:rPr>
              <w:t xml:space="preserve"> (m</w:t>
            </w:r>
            <w:r w:rsidRPr="00B6396A">
              <w:rPr>
                <w:rFonts w:asciiTheme="minorHAnsi" w:hAnsiTheme="minorHAnsi" w:cs="Times New Roman"/>
                <w:sz w:val="20"/>
                <w:szCs w:val="20"/>
                <w:lang w:eastAsia="es-ES_tradnl"/>
              </w:rPr>
              <w:t>arkets and economic policies</w:t>
            </w:r>
            <w:r w:rsidR="006F4994" w:rsidRPr="00B6396A">
              <w:rPr>
                <w:rFonts w:asciiTheme="minorHAnsi" w:hAnsiTheme="minorHAnsi" w:cs="Times New Roman"/>
                <w:sz w:val="20"/>
                <w:szCs w:val="20"/>
                <w:lang w:eastAsia="es-ES_tradnl"/>
              </w:rPr>
              <w:t>).</w:t>
            </w:r>
          </w:p>
          <w:p w14:paraId="6D06985F" w14:textId="77777777" w:rsidR="00AB431D" w:rsidRPr="00B6396A" w:rsidRDefault="00AB431D"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Lack of resources to implement management tools.</w:t>
            </w:r>
          </w:p>
          <w:p w14:paraId="31106E1F" w14:textId="77777777" w:rsidR="00AB431D"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Little </w:t>
            </w:r>
            <w:r w:rsidR="00AB431D" w:rsidRPr="00B6396A">
              <w:rPr>
                <w:rFonts w:asciiTheme="minorHAnsi" w:hAnsiTheme="minorHAnsi" w:cs="Times New Roman"/>
                <w:sz w:val="20"/>
                <w:szCs w:val="20"/>
                <w:lang w:eastAsia="es-ES_tradnl"/>
              </w:rPr>
              <w:t xml:space="preserve">consensus with local </w:t>
            </w:r>
            <w:r w:rsidR="005B6E4E" w:rsidRPr="00B6396A">
              <w:rPr>
                <w:rFonts w:asciiTheme="minorHAnsi" w:hAnsiTheme="minorHAnsi" w:cs="Times New Roman"/>
                <w:sz w:val="20"/>
                <w:szCs w:val="20"/>
                <w:lang w:eastAsia="es-ES_tradnl"/>
              </w:rPr>
              <w:t>community</w:t>
            </w:r>
            <w:r w:rsidR="00AB431D"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stakeholders</w:t>
            </w:r>
            <w:r w:rsidR="00AB431D" w:rsidRPr="00B6396A">
              <w:rPr>
                <w:rFonts w:asciiTheme="minorHAnsi" w:hAnsiTheme="minorHAnsi" w:cs="Times New Roman"/>
                <w:sz w:val="20"/>
                <w:szCs w:val="20"/>
                <w:lang w:eastAsia="es-ES_tradnl"/>
              </w:rPr>
              <w:t>.</w:t>
            </w:r>
          </w:p>
          <w:p w14:paraId="5E5D6D9B" w14:textId="77777777" w:rsidR="006F4994" w:rsidRPr="00B6396A" w:rsidRDefault="00AB431D"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Weak environmental governance.</w:t>
            </w:r>
          </w:p>
        </w:tc>
      </w:tr>
      <w:tr w:rsidR="006F4994" w:rsidRPr="00B6396A" w14:paraId="3CE90A20" w14:textId="77777777" w:rsidTr="00BA6788">
        <w:trPr>
          <w:trHeight w:val="424"/>
          <w:jc w:val="center"/>
        </w:trPr>
        <w:tc>
          <w:tcPr>
            <w:tcW w:w="2149" w:type="dxa"/>
            <w:shd w:val="clear" w:color="auto" w:fill="auto"/>
            <w:vAlign w:val="center"/>
          </w:tcPr>
          <w:p w14:paraId="398E5339" w14:textId="77777777" w:rsidR="006F4994" w:rsidRPr="00B6396A" w:rsidRDefault="00AB431D"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lastRenderedPageBreak/>
              <w:t xml:space="preserve">Inadequate resources consumption </w:t>
            </w:r>
          </w:p>
        </w:tc>
        <w:tc>
          <w:tcPr>
            <w:tcW w:w="3722" w:type="dxa"/>
            <w:shd w:val="clear" w:color="auto" w:fill="auto"/>
          </w:tcPr>
          <w:p w14:paraId="241B80D5" w14:textId="77777777" w:rsidR="006F4994" w:rsidRPr="00B6396A" w:rsidRDefault="00AB431D"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Illegal capture of </w:t>
            </w:r>
            <w:r w:rsidR="007C38B8" w:rsidRPr="00B6396A">
              <w:rPr>
                <w:rFonts w:asciiTheme="minorHAnsi" w:hAnsiTheme="minorHAnsi" w:cs="Times New Roman"/>
                <w:sz w:val="20"/>
                <w:szCs w:val="20"/>
                <w:lang w:eastAsia="es-ES_tradnl"/>
              </w:rPr>
              <w:t xml:space="preserve">water </w:t>
            </w:r>
            <w:r w:rsidRPr="00B6396A">
              <w:rPr>
                <w:rFonts w:asciiTheme="minorHAnsi" w:hAnsiTheme="minorHAnsi" w:cs="Times New Roman"/>
                <w:sz w:val="20"/>
                <w:szCs w:val="20"/>
                <w:lang w:eastAsia="es-ES_tradnl"/>
              </w:rPr>
              <w:t>resource</w:t>
            </w:r>
            <w:r w:rsidR="007C38B8"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w:t>
            </w:r>
            <w:r w:rsidR="00AC5728" w:rsidRPr="00B6396A">
              <w:rPr>
                <w:rFonts w:asciiTheme="minorHAnsi" w:hAnsiTheme="minorHAnsi" w:cs="Times New Roman"/>
                <w:sz w:val="20"/>
                <w:szCs w:val="20"/>
                <w:lang w:eastAsia="es-ES_tradnl"/>
              </w:rPr>
              <w:t xml:space="preserve">in </w:t>
            </w:r>
            <w:r w:rsidRPr="00B6396A">
              <w:rPr>
                <w:rFonts w:asciiTheme="minorHAnsi" w:hAnsiTheme="minorHAnsi" w:cs="Times New Roman"/>
                <w:sz w:val="20"/>
                <w:szCs w:val="20"/>
                <w:lang w:eastAsia="es-ES_tradnl"/>
              </w:rPr>
              <w:t>the</w:t>
            </w:r>
            <w:r w:rsidR="007C38B8" w:rsidRPr="00B6396A">
              <w:rPr>
                <w:rFonts w:asciiTheme="minorHAnsi" w:hAnsiTheme="minorHAnsi" w:cs="Times New Roman"/>
                <w:sz w:val="20"/>
                <w:szCs w:val="20"/>
                <w:lang w:eastAsia="es-ES_tradnl"/>
              </w:rPr>
              <w:t xml:space="preserve"> </w:t>
            </w:r>
            <w:r w:rsidR="004A20F7" w:rsidRPr="00B6396A">
              <w:rPr>
                <w:rFonts w:asciiTheme="minorHAnsi" w:hAnsiTheme="minorHAnsi" w:cs="Times New Roman"/>
                <w:sz w:val="20"/>
                <w:szCs w:val="20"/>
                <w:lang w:eastAsia="es-ES_tradnl"/>
              </w:rPr>
              <w:t>CCS</w:t>
            </w:r>
            <w:r w:rsidR="007C38B8" w:rsidRPr="00B6396A">
              <w:rPr>
                <w:rFonts w:asciiTheme="minorHAnsi" w:hAnsiTheme="minorHAnsi" w:cs="Times New Roman"/>
                <w:sz w:val="20"/>
                <w:szCs w:val="20"/>
                <w:lang w:eastAsia="es-ES_tradnl"/>
              </w:rPr>
              <w:t xml:space="preserve"> and the</w:t>
            </w:r>
            <w:r w:rsidRPr="00B6396A">
              <w:rPr>
                <w:rFonts w:asciiTheme="minorHAnsi" w:hAnsiTheme="minorHAnsi" w:cs="Times New Roman"/>
                <w:sz w:val="20"/>
                <w:szCs w:val="20"/>
                <w:lang w:eastAsia="es-ES_tradnl"/>
              </w:rPr>
              <w:t xml:space="preserve"> conservation </w:t>
            </w:r>
            <w:r w:rsidR="008B6B5A" w:rsidRPr="00B6396A">
              <w:rPr>
                <w:rFonts w:asciiTheme="minorHAnsi" w:hAnsiTheme="minorHAnsi" w:cs="Times New Roman"/>
                <w:sz w:val="20"/>
                <w:szCs w:val="20"/>
                <w:lang w:eastAsia="es-ES_tradnl"/>
              </w:rPr>
              <w:t>MUCB</w:t>
            </w:r>
            <w:r w:rsidRPr="00B6396A">
              <w:rPr>
                <w:rFonts w:asciiTheme="minorHAnsi" w:hAnsiTheme="minorHAnsi" w:cs="Times New Roman"/>
                <w:sz w:val="20"/>
                <w:szCs w:val="20"/>
                <w:lang w:eastAsia="es-ES_tradnl"/>
              </w:rPr>
              <w:t xml:space="preserve"> in general.</w:t>
            </w:r>
          </w:p>
          <w:p w14:paraId="4E2A3E06"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Water </w:t>
            </w:r>
            <w:r w:rsidR="00AB431D" w:rsidRPr="00B6396A">
              <w:rPr>
                <w:rFonts w:asciiTheme="minorHAnsi" w:hAnsiTheme="minorHAnsi" w:cs="Times New Roman"/>
                <w:sz w:val="20"/>
                <w:szCs w:val="20"/>
                <w:lang w:eastAsia="es-ES_tradnl"/>
              </w:rPr>
              <w:t xml:space="preserve">shortage in the </w:t>
            </w:r>
            <w:r w:rsidR="004A20F7" w:rsidRPr="00B6396A">
              <w:rPr>
                <w:rFonts w:asciiTheme="minorHAnsi" w:hAnsiTheme="minorHAnsi" w:cs="Times New Roman"/>
                <w:sz w:val="20"/>
                <w:szCs w:val="20"/>
                <w:lang w:eastAsia="es-ES_tradnl"/>
              </w:rPr>
              <w:t>CCS</w:t>
            </w:r>
            <w:r w:rsidR="002D1762" w:rsidRPr="00B6396A">
              <w:rPr>
                <w:rFonts w:asciiTheme="minorHAnsi" w:hAnsiTheme="minorHAnsi" w:cs="Times New Roman"/>
                <w:sz w:val="20"/>
                <w:szCs w:val="20"/>
                <w:lang w:eastAsia="es-ES_tradnl"/>
              </w:rPr>
              <w:t xml:space="preserve"> </w:t>
            </w:r>
            <w:r w:rsidR="00AB431D" w:rsidRPr="00B6396A">
              <w:rPr>
                <w:rFonts w:asciiTheme="minorHAnsi" w:hAnsiTheme="minorHAnsi" w:cs="Times New Roman"/>
                <w:sz w:val="20"/>
                <w:szCs w:val="20"/>
                <w:lang w:eastAsia="es-ES_tradnl"/>
              </w:rPr>
              <w:t xml:space="preserve">and the </w:t>
            </w:r>
            <w:r w:rsidR="008B6B5A" w:rsidRPr="00B6396A">
              <w:rPr>
                <w:rFonts w:asciiTheme="minorHAnsi" w:hAnsiTheme="minorHAnsi" w:cs="Times New Roman"/>
                <w:sz w:val="20"/>
                <w:szCs w:val="20"/>
                <w:lang w:eastAsia="es-ES_tradnl"/>
              </w:rPr>
              <w:t>MUCB</w:t>
            </w:r>
            <w:r w:rsidR="00AB431D" w:rsidRPr="00B6396A">
              <w:rPr>
                <w:rFonts w:asciiTheme="minorHAnsi" w:hAnsiTheme="minorHAnsi" w:cs="Times New Roman"/>
                <w:sz w:val="20"/>
                <w:szCs w:val="20"/>
                <w:lang w:eastAsia="es-ES_tradnl"/>
              </w:rPr>
              <w:t xml:space="preserve"> in general</w:t>
            </w:r>
            <w:r w:rsidRPr="00B6396A">
              <w:rPr>
                <w:rFonts w:asciiTheme="minorHAnsi" w:hAnsiTheme="minorHAnsi" w:cs="Times New Roman"/>
                <w:sz w:val="20"/>
                <w:szCs w:val="20"/>
                <w:lang w:eastAsia="es-ES_tradnl"/>
              </w:rPr>
              <w:t>.</w:t>
            </w:r>
          </w:p>
          <w:p w14:paraId="459A536E" w14:textId="77777777" w:rsidR="006F4994" w:rsidRPr="00B6396A" w:rsidRDefault="00AB431D"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Overexploitation </w:t>
            </w:r>
            <w:r w:rsidR="007C38B8" w:rsidRPr="00B6396A">
              <w:rPr>
                <w:rFonts w:asciiTheme="minorHAnsi" w:hAnsiTheme="minorHAnsi" w:cs="Times New Roman"/>
                <w:sz w:val="20"/>
                <w:szCs w:val="20"/>
                <w:lang w:eastAsia="es-ES_tradnl"/>
              </w:rPr>
              <w:t>of resources.</w:t>
            </w:r>
          </w:p>
        </w:tc>
        <w:tc>
          <w:tcPr>
            <w:tcW w:w="3627" w:type="dxa"/>
            <w:shd w:val="clear" w:color="auto" w:fill="auto"/>
          </w:tcPr>
          <w:p w14:paraId="4C7F8857" w14:textId="77777777" w:rsidR="00AB431D" w:rsidRPr="00B6396A" w:rsidRDefault="00AB431D"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Lack of resources to implement management tools.</w:t>
            </w:r>
          </w:p>
          <w:p w14:paraId="539E423A" w14:textId="77777777" w:rsidR="00AB431D"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Little </w:t>
            </w:r>
            <w:r w:rsidR="00AB431D" w:rsidRPr="00B6396A">
              <w:rPr>
                <w:rFonts w:asciiTheme="minorHAnsi" w:hAnsiTheme="minorHAnsi" w:cs="Times New Roman"/>
                <w:sz w:val="20"/>
                <w:szCs w:val="20"/>
                <w:lang w:eastAsia="es-ES_tradnl"/>
              </w:rPr>
              <w:t xml:space="preserve">consensus with local </w:t>
            </w:r>
            <w:r w:rsidR="005B6E4E" w:rsidRPr="00B6396A">
              <w:rPr>
                <w:rFonts w:asciiTheme="minorHAnsi" w:hAnsiTheme="minorHAnsi" w:cs="Times New Roman"/>
                <w:sz w:val="20"/>
                <w:szCs w:val="20"/>
                <w:lang w:eastAsia="es-ES_tradnl"/>
              </w:rPr>
              <w:t>community</w:t>
            </w:r>
            <w:r w:rsidR="00AB431D"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stakeholders</w:t>
            </w:r>
            <w:r w:rsidR="00AB431D" w:rsidRPr="00B6396A">
              <w:rPr>
                <w:rFonts w:asciiTheme="minorHAnsi" w:hAnsiTheme="minorHAnsi" w:cs="Times New Roman"/>
                <w:sz w:val="20"/>
                <w:szCs w:val="20"/>
                <w:lang w:eastAsia="es-ES_tradnl"/>
              </w:rPr>
              <w:t>.</w:t>
            </w:r>
          </w:p>
          <w:p w14:paraId="795F95FD" w14:textId="77777777" w:rsidR="006F4994" w:rsidRPr="00B6396A" w:rsidRDefault="00AB431D"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Weak environmental governance.</w:t>
            </w:r>
          </w:p>
          <w:p w14:paraId="630A12D4" w14:textId="77777777" w:rsidR="006F4994" w:rsidRPr="00B6396A" w:rsidRDefault="007C38B8"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Loss of heritage</w:t>
            </w:r>
            <w:r w:rsidR="00B73F09" w:rsidRPr="00B6396A">
              <w:rPr>
                <w:rFonts w:asciiTheme="minorHAnsi" w:hAnsiTheme="minorHAnsi" w:cs="Times New Roman"/>
                <w:sz w:val="20"/>
                <w:szCs w:val="20"/>
                <w:lang w:eastAsia="es-ES_tradnl"/>
              </w:rPr>
              <w:t>.</w:t>
            </w:r>
          </w:p>
          <w:p w14:paraId="14813C0A" w14:textId="77777777" w:rsidR="006F4994" w:rsidRPr="00B6396A" w:rsidRDefault="00B73F09" w:rsidP="001F675C">
            <w:pPr>
              <w:numPr>
                <w:ilvl w:val="0"/>
                <w:numId w:val="84"/>
              </w:numPr>
              <w:spacing w:after="0" w:line="240" w:lineRule="auto"/>
              <w:contextualSpacing/>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Little support </w:t>
            </w:r>
            <w:r w:rsidR="007C38B8" w:rsidRPr="00B6396A">
              <w:rPr>
                <w:rFonts w:asciiTheme="minorHAnsi" w:hAnsiTheme="minorHAnsi" w:cs="Times New Roman"/>
                <w:sz w:val="20"/>
                <w:szCs w:val="20"/>
                <w:lang w:eastAsia="es-ES_tradnl"/>
              </w:rPr>
              <w:t xml:space="preserve">for </w:t>
            </w:r>
            <w:r w:rsidRPr="00B6396A">
              <w:rPr>
                <w:rFonts w:asciiTheme="minorHAnsi" w:hAnsiTheme="minorHAnsi" w:cs="Times New Roman"/>
                <w:sz w:val="20"/>
                <w:szCs w:val="20"/>
                <w:lang w:eastAsia="es-ES_tradnl"/>
              </w:rPr>
              <w:t>local processes.</w:t>
            </w:r>
          </w:p>
        </w:tc>
      </w:tr>
      <w:tr w:rsidR="006F4994" w:rsidRPr="00B6396A" w14:paraId="745108C2" w14:textId="77777777" w:rsidTr="00BA6788">
        <w:trPr>
          <w:trHeight w:val="181"/>
          <w:jc w:val="center"/>
        </w:trPr>
        <w:tc>
          <w:tcPr>
            <w:tcW w:w="2149" w:type="dxa"/>
            <w:shd w:val="clear" w:color="auto" w:fill="auto"/>
            <w:vAlign w:val="center"/>
          </w:tcPr>
          <w:p w14:paraId="533633D5" w14:textId="77777777" w:rsidR="006F4994" w:rsidRPr="00B6396A" w:rsidRDefault="00B73F09"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Pollution and </w:t>
            </w:r>
            <w:r w:rsidR="007C38B8" w:rsidRPr="00B6396A">
              <w:rPr>
                <w:rFonts w:asciiTheme="minorHAnsi" w:hAnsiTheme="minorHAnsi" w:cs="Times New Roman"/>
                <w:sz w:val="20"/>
                <w:szCs w:val="20"/>
              </w:rPr>
              <w:t>contamination</w:t>
            </w:r>
          </w:p>
        </w:tc>
        <w:tc>
          <w:tcPr>
            <w:tcW w:w="3722" w:type="dxa"/>
            <w:shd w:val="clear" w:color="auto" w:fill="auto"/>
          </w:tcPr>
          <w:p w14:paraId="616F53C9"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Illegal dumping</w:t>
            </w:r>
            <w:r w:rsidR="00B73F09" w:rsidRPr="00B6396A">
              <w:rPr>
                <w:rFonts w:asciiTheme="minorHAnsi" w:hAnsiTheme="minorHAnsi" w:cs="Times New Roman"/>
                <w:sz w:val="20"/>
                <w:szCs w:val="20"/>
                <w:lang w:eastAsia="es-ES_tradnl"/>
              </w:rPr>
              <w:t xml:space="preserve"> in </w:t>
            </w:r>
            <w:r w:rsidR="00FA18FA" w:rsidRPr="00B6396A">
              <w:rPr>
                <w:rFonts w:asciiTheme="minorHAnsi" w:hAnsiTheme="minorHAnsi" w:cs="Times New Roman"/>
                <w:sz w:val="20"/>
                <w:szCs w:val="20"/>
                <w:lang w:eastAsia="es-ES_tradnl"/>
              </w:rPr>
              <w:t xml:space="preserve">the </w:t>
            </w:r>
            <w:r w:rsidR="00B73F09" w:rsidRPr="00B6396A">
              <w:rPr>
                <w:rFonts w:asciiTheme="minorHAnsi" w:hAnsiTheme="minorHAnsi" w:cs="Times New Roman"/>
                <w:sz w:val="20"/>
                <w:szCs w:val="20"/>
                <w:lang w:eastAsia="es-ES_tradnl"/>
              </w:rPr>
              <w:t xml:space="preserve">Farallones </w:t>
            </w:r>
            <w:r w:rsidR="0062393C" w:rsidRPr="00B6396A">
              <w:rPr>
                <w:rFonts w:asciiTheme="minorHAnsi" w:hAnsiTheme="minorHAnsi" w:cs="Times New Roman"/>
                <w:sz w:val="20"/>
                <w:szCs w:val="20"/>
                <w:lang w:eastAsia="es-ES_tradnl"/>
              </w:rPr>
              <w:t>PA</w:t>
            </w:r>
            <w:r w:rsidR="00B73F09" w:rsidRPr="00B6396A">
              <w:rPr>
                <w:rFonts w:asciiTheme="minorHAnsi" w:hAnsiTheme="minorHAnsi" w:cs="Times New Roman"/>
                <w:sz w:val="20"/>
                <w:szCs w:val="20"/>
                <w:lang w:eastAsia="es-ES_tradnl"/>
              </w:rPr>
              <w:t>.</w:t>
            </w:r>
          </w:p>
          <w:p w14:paraId="06EE24F5"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Fumigation of crops.</w:t>
            </w:r>
          </w:p>
        </w:tc>
        <w:tc>
          <w:tcPr>
            <w:tcW w:w="3627" w:type="dxa"/>
            <w:shd w:val="clear" w:color="auto" w:fill="auto"/>
          </w:tcPr>
          <w:p w14:paraId="790C83CC" w14:textId="77777777" w:rsidR="006F4994" w:rsidRPr="00B6396A" w:rsidRDefault="007C38B8"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w:t>
            </w:r>
            <w:r w:rsidR="006E3658" w:rsidRPr="00B6396A">
              <w:rPr>
                <w:rFonts w:asciiTheme="minorHAnsi" w:hAnsiTheme="minorHAnsi" w:cs="Times New Roman"/>
                <w:sz w:val="20"/>
                <w:szCs w:val="20"/>
                <w:lang w:eastAsia="es-ES_tradnl"/>
              </w:rPr>
              <w:t>ncrease</w:t>
            </w:r>
            <w:r w:rsidRPr="00B6396A">
              <w:rPr>
                <w:rFonts w:asciiTheme="minorHAnsi" w:hAnsiTheme="minorHAnsi" w:cs="Times New Roman"/>
                <w:sz w:val="20"/>
                <w:szCs w:val="20"/>
                <w:lang w:eastAsia="es-ES_tradnl"/>
              </w:rPr>
              <w:t xml:space="preserve"> in population</w:t>
            </w:r>
            <w:r w:rsidR="006F4994" w:rsidRPr="00B6396A">
              <w:rPr>
                <w:rFonts w:asciiTheme="minorHAnsi" w:hAnsiTheme="minorHAnsi" w:cs="Times New Roman"/>
                <w:sz w:val="20"/>
                <w:szCs w:val="20"/>
                <w:lang w:eastAsia="es-ES_tradnl"/>
              </w:rPr>
              <w:t>.</w:t>
            </w:r>
          </w:p>
          <w:p w14:paraId="70291D2C" w14:textId="77777777" w:rsidR="006F4994" w:rsidRPr="00B6396A" w:rsidRDefault="00134620"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Sediment contamination in watersheds.</w:t>
            </w:r>
          </w:p>
        </w:tc>
      </w:tr>
      <w:tr w:rsidR="006F4994" w:rsidRPr="00B6396A" w14:paraId="0340AE02" w14:textId="77777777" w:rsidTr="00BA6788">
        <w:trPr>
          <w:trHeight w:val="879"/>
          <w:jc w:val="center"/>
        </w:trPr>
        <w:tc>
          <w:tcPr>
            <w:tcW w:w="2149" w:type="dxa"/>
            <w:shd w:val="clear" w:color="auto" w:fill="auto"/>
            <w:vAlign w:val="center"/>
          </w:tcPr>
          <w:p w14:paraId="63C9EA58" w14:textId="77777777" w:rsidR="006F4994" w:rsidRPr="00B6396A" w:rsidRDefault="00F33410" w:rsidP="004F3F98">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Roads and infrastructure</w:t>
            </w:r>
          </w:p>
        </w:tc>
        <w:tc>
          <w:tcPr>
            <w:tcW w:w="3722" w:type="dxa"/>
            <w:shd w:val="clear" w:color="auto" w:fill="auto"/>
          </w:tcPr>
          <w:p w14:paraId="54301326" w14:textId="77777777" w:rsidR="006F4994" w:rsidRPr="00B6396A" w:rsidRDefault="00B73F09"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Species i</w:t>
            </w:r>
            <w:r w:rsidR="006F4994" w:rsidRPr="00B6396A">
              <w:rPr>
                <w:rFonts w:asciiTheme="minorHAnsi" w:hAnsiTheme="minorHAnsi" w:cs="Times New Roman"/>
                <w:sz w:val="20"/>
                <w:szCs w:val="20"/>
                <w:lang w:eastAsia="es-ES_tradnl"/>
              </w:rPr>
              <w:t>ntroduc</w:t>
            </w:r>
            <w:r w:rsidRPr="00B6396A">
              <w:rPr>
                <w:rFonts w:asciiTheme="minorHAnsi" w:hAnsiTheme="minorHAnsi" w:cs="Times New Roman"/>
                <w:sz w:val="20"/>
                <w:szCs w:val="20"/>
                <w:lang w:eastAsia="es-ES_tradnl"/>
              </w:rPr>
              <w:t>tion or elimination.</w:t>
            </w:r>
          </w:p>
          <w:p w14:paraId="535B8932" w14:textId="77777777" w:rsidR="006F4994" w:rsidRPr="00B6396A" w:rsidRDefault="006F4994"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w:t>
            </w:r>
            <w:r w:rsidR="00B73F09" w:rsidRPr="00B6396A">
              <w:rPr>
                <w:rFonts w:asciiTheme="minorHAnsi" w:hAnsiTheme="minorHAnsi" w:cs="Times New Roman"/>
                <w:sz w:val="20"/>
                <w:szCs w:val="20"/>
                <w:lang w:eastAsia="es-ES_tradnl"/>
              </w:rPr>
              <w:t xml:space="preserve">hanges </w:t>
            </w:r>
            <w:r w:rsidR="00134620" w:rsidRPr="00B6396A">
              <w:rPr>
                <w:rFonts w:asciiTheme="minorHAnsi" w:hAnsiTheme="minorHAnsi" w:cs="Times New Roman"/>
                <w:sz w:val="20"/>
                <w:szCs w:val="20"/>
                <w:lang w:eastAsia="es-ES_tradnl"/>
              </w:rPr>
              <w:t xml:space="preserve">in </w:t>
            </w:r>
            <w:r w:rsidR="00AC5728" w:rsidRPr="00B6396A">
              <w:rPr>
                <w:rFonts w:asciiTheme="minorHAnsi" w:hAnsiTheme="minorHAnsi" w:cs="Times New Roman"/>
                <w:sz w:val="20"/>
                <w:szCs w:val="20"/>
                <w:lang w:eastAsia="es-ES_tradnl"/>
              </w:rPr>
              <w:t>land</w:t>
            </w:r>
            <w:r w:rsidR="00B73F09" w:rsidRPr="00B6396A">
              <w:rPr>
                <w:rFonts w:asciiTheme="minorHAnsi" w:hAnsiTheme="minorHAnsi" w:cs="Times New Roman"/>
                <w:sz w:val="20"/>
                <w:szCs w:val="20"/>
                <w:lang w:eastAsia="es-ES_tradnl"/>
              </w:rPr>
              <w:t xml:space="preserve"> cover.</w:t>
            </w:r>
          </w:p>
        </w:tc>
        <w:tc>
          <w:tcPr>
            <w:tcW w:w="3627" w:type="dxa"/>
            <w:shd w:val="clear" w:color="auto" w:fill="auto"/>
          </w:tcPr>
          <w:p w14:paraId="79AB2EAF" w14:textId="77777777" w:rsidR="006F4994" w:rsidRPr="00B6396A" w:rsidRDefault="00B73F09"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Lack of resources to implement management tools</w:t>
            </w:r>
            <w:r w:rsidR="006F4994" w:rsidRPr="00B6396A">
              <w:rPr>
                <w:rFonts w:asciiTheme="minorHAnsi" w:hAnsiTheme="minorHAnsi" w:cs="Times New Roman"/>
                <w:sz w:val="20"/>
                <w:szCs w:val="20"/>
                <w:lang w:eastAsia="es-ES_tradnl"/>
              </w:rPr>
              <w:t>.</w:t>
            </w:r>
          </w:p>
          <w:p w14:paraId="372AE284" w14:textId="77777777" w:rsidR="006F4994" w:rsidRPr="00B6396A" w:rsidRDefault="00B73F09"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Economic factors (markets and economic policies).</w:t>
            </w:r>
          </w:p>
        </w:tc>
      </w:tr>
    </w:tbl>
    <w:p w14:paraId="63604436" w14:textId="536F3099" w:rsidR="006F4994" w:rsidRPr="00B6396A" w:rsidRDefault="00B73F09" w:rsidP="00457103">
      <w:pPr>
        <w:jc w:val="both"/>
        <w:rPr>
          <w:rFonts w:asciiTheme="minorHAnsi" w:hAnsiTheme="minorHAnsi" w:cs="Times New Roman"/>
          <w:sz w:val="20"/>
          <w:szCs w:val="20"/>
        </w:rPr>
      </w:pPr>
      <w:bookmarkStart w:id="30" w:name="_Hlk516833299"/>
      <w:r w:rsidRPr="00B6396A">
        <w:rPr>
          <w:rFonts w:asciiTheme="minorHAnsi" w:hAnsiTheme="minorHAnsi" w:cs="Times New Roman"/>
          <w:sz w:val="20"/>
          <w:szCs w:val="20"/>
        </w:rPr>
        <w:t>Source</w:t>
      </w:r>
      <w:r w:rsidR="00134620" w:rsidRPr="00B6396A">
        <w:rPr>
          <w:rFonts w:asciiTheme="minorHAnsi" w:hAnsiTheme="minorHAnsi" w:cs="Times New Roman"/>
          <w:sz w:val="20"/>
          <w:szCs w:val="20"/>
        </w:rPr>
        <w:t>s</w:t>
      </w:r>
      <w:r w:rsidRPr="00B6396A">
        <w:rPr>
          <w:rFonts w:asciiTheme="minorHAnsi" w:hAnsiTheme="minorHAnsi" w:cs="Times New Roman"/>
          <w:sz w:val="20"/>
          <w:szCs w:val="20"/>
        </w:rPr>
        <w:t xml:space="preserve">: </w:t>
      </w:r>
      <w:r w:rsidR="00134620" w:rsidRPr="00B6396A">
        <w:rPr>
          <w:rFonts w:asciiTheme="minorHAnsi" w:hAnsiTheme="minorHAnsi" w:cs="Times New Roman"/>
          <w:sz w:val="20"/>
          <w:szCs w:val="20"/>
        </w:rPr>
        <w:t xml:space="preserve">Results </w:t>
      </w:r>
      <w:r w:rsidRPr="00B6396A">
        <w:rPr>
          <w:rFonts w:asciiTheme="minorHAnsi" w:hAnsiTheme="minorHAnsi" w:cs="Times New Roman"/>
          <w:sz w:val="20"/>
          <w:szCs w:val="20"/>
        </w:rPr>
        <w:t xml:space="preserve">of local </w:t>
      </w:r>
      <w:r w:rsidR="00D4073E" w:rsidRPr="00B6396A">
        <w:rPr>
          <w:rFonts w:asciiTheme="minorHAnsi" w:hAnsiTheme="minorHAnsi" w:cs="Times New Roman"/>
          <w:sz w:val="20"/>
          <w:szCs w:val="20"/>
        </w:rPr>
        <w:t>consultations</w:t>
      </w:r>
      <w:r w:rsidRPr="00B6396A">
        <w:rPr>
          <w:rFonts w:asciiTheme="minorHAnsi" w:hAnsiTheme="minorHAnsi" w:cs="Times New Roman"/>
          <w:sz w:val="20"/>
          <w:szCs w:val="20"/>
        </w:rPr>
        <w:t xml:space="preserve"> (workshops), baseline analysis</w:t>
      </w:r>
      <w:r w:rsidR="006F4994" w:rsidRPr="00B6396A">
        <w:rPr>
          <w:rFonts w:asciiTheme="minorHAnsi" w:hAnsiTheme="minorHAnsi" w:cs="Times New Roman"/>
          <w:sz w:val="20"/>
          <w:szCs w:val="20"/>
        </w:rPr>
        <w:t>.</w:t>
      </w:r>
    </w:p>
    <w:bookmarkEnd w:id="30"/>
    <w:p w14:paraId="7F25C261" w14:textId="77777777" w:rsidR="006F4994" w:rsidRPr="00B6396A" w:rsidRDefault="006F4994" w:rsidP="004F3F98">
      <w:pPr>
        <w:tabs>
          <w:tab w:val="left" w:pos="284"/>
        </w:tabs>
        <w:spacing w:after="120" w:line="240" w:lineRule="auto"/>
        <w:jc w:val="both"/>
        <w:rPr>
          <w:rFonts w:asciiTheme="minorHAnsi" w:hAnsiTheme="minorHAnsi" w:cs="Times New Roman"/>
          <w:szCs w:val="24"/>
        </w:rPr>
      </w:pPr>
      <w:r w:rsidRPr="00B6396A">
        <w:rPr>
          <w:rFonts w:asciiTheme="minorHAnsi" w:hAnsiTheme="minorHAnsi" w:cs="Times New Roman"/>
          <w:b/>
          <w:szCs w:val="24"/>
          <w:lang w:val="es-CO"/>
        </w:rPr>
        <w:t>Cabo Manglares – Gran Familia Awá</w:t>
      </w:r>
      <w:r w:rsidR="00B73F09" w:rsidRPr="00B6396A">
        <w:rPr>
          <w:rFonts w:asciiTheme="minorHAnsi" w:hAnsiTheme="minorHAnsi" w:cs="Times New Roman"/>
          <w:b/>
          <w:szCs w:val="24"/>
          <w:lang w:val="es-CO"/>
        </w:rPr>
        <w:t xml:space="preserve"> MUCB</w:t>
      </w:r>
      <w:r w:rsidRPr="00B6396A">
        <w:rPr>
          <w:rFonts w:asciiTheme="minorHAnsi" w:hAnsiTheme="minorHAnsi" w:cs="Times New Roman"/>
          <w:szCs w:val="24"/>
          <w:lang w:val="es-CO"/>
        </w:rPr>
        <w:t xml:space="preserve">. </w:t>
      </w:r>
      <w:r w:rsidR="002E6C4D" w:rsidRPr="00B6396A">
        <w:rPr>
          <w:rFonts w:asciiTheme="minorHAnsi" w:hAnsiTheme="minorHAnsi" w:cs="Times New Roman"/>
          <w:szCs w:val="24"/>
        </w:rPr>
        <w:t>T</w:t>
      </w:r>
      <w:r w:rsidR="00134620" w:rsidRPr="00B6396A">
        <w:rPr>
          <w:rFonts w:asciiTheme="minorHAnsi" w:hAnsiTheme="minorHAnsi" w:cs="Times New Roman"/>
          <w:szCs w:val="24"/>
        </w:rPr>
        <w:t>he t</w:t>
      </w:r>
      <w:r w:rsidR="002E6C4D" w:rsidRPr="00B6396A">
        <w:rPr>
          <w:rFonts w:asciiTheme="minorHAnsi" w:hAnsiTheme="minorHAnsi" w:cs="Times New Roman"/>
          <w:szCs w:val="24"/>
        </w:rPr>
        <w:t xml:space="preserve">hreats </w:t>
      </w:r>
      <w:r w:rsidR="00F33410" w:rsidRPr="00B6396A">
        <w:rPr>
          <w:rFonts w:asciiTheme="minorHAnsi" w:hAnsiTheme="minorHAnsi" w:cs="Times New Roman"/>
          <w:szCs w:val="24"/>
        </w:rPr>
        <w:t xml:space="preserve">listed </w:t>
      </w:r>
      <w:r w:rsidR="00134620" w:rsidRPr="00B6396A">
        <w:rPr>
          <w:rFonts w:asciiTheme="minorHAnsi" w:hAnsiTheme="minorHAnsi" w:cs="Times New Roman"/>
          <w:szCs w:val="24"/>
        </w:rPr>
        <w:t xml:space="preserve">in Table 10 </w:t>
      </w:r>
      <w:r w:rsidR="00F33410" w:rsidRPr="00B6396A">
        <w:rPr>
          <w:rFonts w:asciiTheme="minorHAnsi" w:hAnsiTheme="minorHAnsi" w:cs="Times New Roman"/>
          <w:szCs w:val="24"/>
        </w:rPr>
        <w:t xml:space="preserve">are identified for the existing </w:t>
      </w:r>
      <w:r w:rsidR="004A20F7" w:rsidRPr="00B6396A">
        <w:rPr>
          <w:rFonts w:asciiTheme="minorHAnsi" w:hAnsiTheme="minorHAnsi" w:cs="Times New Roman"/>
          <w:szCs w:val="24"/>
        </w:rPr>
        <w:t>CCS</w:t>
      </w:r>
      <w:r w:rsidR="00F33410" w:rsidRPr="00B6396A">
        <w:rPr>
          <w:rFonts w:asciiTheme="minorHAnsi" w:hAnsiTheme="minorHAnsi" w:cs="Times New Roman"/>
          <w:szCs w:val="24"/>
        </w:rPr>
        <w:t xml:space="preserve"> and, in general, for ecosystem services identified in the </w:t>
      </w:r>
      <w:r w:rsidR="00134620" w:rsidRPr="00B6396A">
        <w:rPr>
          <w:rFonts w:asciiTheme="minorHAnsi" w:hAnsiTheme="minorHAnsi" w:cs="Times New Roman"/>
          <w:szCs w:val="24"/>
        </w:rPr>
        <w:t>MUCB</w:t>
      </w:r>
      <w:r w:rsidR="00F33410" w:rsidRPr="00B6396A">
        <w:rPr>
          <w:rFonts w:asciiTheme="minorHAnsi" w:hAnsiTheme="minorHAnsi" w:cs="Times New Roman"/>
          <w:szCs w:val="24"/>
        </w:rPr>
        <w:t>.</w:t>
      </w:r>
    </w:p>
    <w:p w14:paraId="669EF042" w14:textId="77777777" w:rsidR="00F37884" w:rsidRPr="00B6396A" w:rsidRDefault="00F33410"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10. Threats </w:t>
      </w:r>
      <w:r w:rsidR="00134620" w:rsidRPr="00B6396A">
        <w:rPr>
          <w:rFonts w:asciiTheme="minorHAnsi" w:hAnsiTheme="minorHAnsi" w:cs="Times New Roman"/>
          <w:sz w:val="20"/>
          <w:szCs w:val="20"/>
          <w:lang w:val="en-US"/>
        </w:rPr>
        <w:t xml:space="preserve">to the </w:t>
      </w:r>
      <w:r w:rsidR="00F37884" w:rsidRPr="00B6396A">
        <w:rPr>
          <w:rFonts w:asciiTheme="minorHAnsi" w:hAnsiTheme="minorHAnsi" w:cs="Times New Roman"/>
          <w:sz w:val="20"/>
          <w:szCs w:val="20"/>
          <w:lang w:val="en-US"/>
        </w:rPr>
        <w:t>Cabo Manglar</w:t>
      </w:r>
      <w:r w:rsidR="005B6E4E" w:rsidRPr="00B6396A">
        <w:rPr>
          <w:rFonts w:asciiTheme="minorHAnsi" w:hAnsiTheme="minorHAnsi" w:cs="Times New Roman"/>
          <w:sz w:val="20"/>
          <w:szCs w:val="20"/>
          <w:lang w:val="en-US"/>
        </w:rPr>
        <w:t>es</w:t>
      </w:r>
      <w:r w:rsidR="00F37884" w:rsidRPr="00B6396A">
        <w:rPr>
          <w:rFonts w:asciiTheme="minorHAnsi" w:hAnsiTheme="minorHAnsi" w:cs="Times New Roman"/>
          <w:sz w:val="20"/>
          <w:szCs w:val="20"/>
          <w:lang w:val="en-US"/>
        </w:rPr>
        <w:t xml:space="preserve"> – Gran Familia Awá</w:t>
      </w:r>
      <w:r w:rsidRPr="00B6396A">
        <w:rPr>
          <w:rFonts w:asciiTheme="minorHAnsi" w:hAnsiTheme="minorHAnsi" w:cs="Times New Roman"/>
          <w:sz w:val="20"/>
          <w:szCs w:val="20"/>
          <w:lang w:val="en-US"/>
        </w:rPr>
        <w:t xml:space="preserve"> MUCB</w:t>
      </w:r>
      <w:r w:rsidR="00F37884" w:rsidRPr="00B6396A">
        <w:rPr>
          <w:rFonts w:asciiTheme="minorHAnsi" w:hAnsiTheme="minorHAnsi" w:cs="Times New Roman"/>
          <w:sz w:val="20"/>
          <w:szCs w:val="20"/>
          <w:lang w:val="en-US"/>
        </w:rPr>
        <w:t>.</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9"/>
        <w:gridCol w:w="2835"/>
        <w:gridCol w:w="4509"/>
      </w:tblGrid>
      <w:tr w:rsidR="00F33410" w:rsidRPr="00B6396A" w14:paraId="7419EA0C" w14:textId="77777777" w:rsidTr="00BA6788">
        <w:trPr>
          <w:jc w:val="center"/>
        </w:trPr>
        <w:tc>
          <w:tcPr>
            <w:tcW w:w="2149" w:type="dxa"/>
            <w:shd w:val="clear" w:color="auto" w:fill="auto"/>
            <w:vAlign w:val="center"/>
          </w:tcPr>
          <w:p w14:paraId="7A73F8E7" w14:textId="77777777" w:rsidR="00F33410" w:rsidRPr="00B6396A" w:rsidRDefault="00F33410"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Threats</w:t>
            </w:r>
          </w:p>
        </w:tc>
        <w:tc>
          <w:tcPr>
            <w:tcW w:w="2835" w:type="dxa"/>
            <w:shd w:val="clear" w:color="auto" w:fill="auto"/>
            <w:vAlign w:val="center"/>
          </w:tcPr>
          <w:p w14:paraId="4E20A975" w14:textId="77777777" w:rsidR="00F33410" w:rsidRPr="00B6396A" w:rsidRDefault="00F33410"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Direct causes (pressures)</w:t>
            </w:r>
          </w:p>
        </w:tc>
        <w:tc>
          <w:tcPr>
            <w:tcW w:w="4509" w:type="dxa"/>
            <w:shd w:val="clear" w:color="auto" w:fill="auto"/>
            <w:vAlign w:val="center"/>
          </w:tcPr>
          <w:p w14:paraId="5611CAF0" w14:textId="77777777" w:rsidR="00F33410" w:rsidRPr="00B6396A" w:rsidRDefault="00F3341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p>
          <w:p w14:paraId="03A34670" w14:textId="77777777" w:rsidR="00F33410" w:rsidRPr="00B6396A" w:rsidRDefault="00F33410"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Indirect causes (drivers)</w:t>
            </w:r>
          </w:p>
          <w:p w14:paraId="29D1E3B9" w14:textId="77777777" w:rsidR="00F33410" w:rsidRPr="00B6396A" w:rsidRDefault="00F33410" w:rsidP="00457103">
            <w:pPr>
              <w:spacing w:after="0" w:line="240" w:lineRule="auto"/>
              <w:jc w:val="both"/>
              <w:rPr>
                <w:rFonts w:asciiTheme="minorHAnsi" w:hAnsiTheme="minorHAnsi" w:cs="Times New Roman"/>
                <w:b/>
                <w:sz w:val="20"/>
                <w:szCs w:val="20"/>
              </w:rPr>
            </w:pPr>
          </w:p>
        </w:tc>
      </w:tr>
      <w:tr w:rsidR="006F4994" w:rsidRPr="00B6396A" w14:paraId="0FE257BA" w14:textId="77777777" w:rsidTr="006144FC">
        <w:trPr>
          <w:trHeight w:val="350"/>
          <w:jc w:val="center"/>
        </w:trPr>
        <w:tc>
          <w:tcPr>
            <w:tcW w:w="2149" w:type="dxa"/>
            <w:shd w:val="clear" w:color="auto" w:fill="auto"/>
            <w:vAlign w:val="center"/>
          </w:tcPr>
          <w:p w14:paraId="2134D741" w14:textId="77777777" w:rsidR="006F4994" w:rsidRPr="00B6396A" w:rsidRDefault="00F33410" w:rsidP="00457103">
            <w:p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Ecosystems </w:t>
            </w:r>
            <w:r w:rsidR="005B6E4E" w:rsidRPr="00B6396A">
              <w:rPr>
                <w:rFonts w:asciiTheme="minorHAnsi" w:hAnsiTheme="minorHAnsi" w:cs="Times New Roman"/>
                <w:sz w:val="20"/>
                <w:szCs w:val="20"/>
              </w:rPr>
              <w:t>deforestation</w:t>
            </w:r>
            <w:r w:rsidRPr="00B6396A">
              <w:rPr>
                <w:rFonts w:asciiTheme="minorHAnsi" w:hAnsiTheme="minorHAnsi" w:cs="Times New Roman"/>
                <w:sz w:val="20"/>
                <w:szCs w:val="20"/>
              </w:rPr>
              <w:t xml:space="preserve"> and transformation</w:t>
            </w:r>
          </w:p>
        </w:tc>
        <w:tc>
          <w:tcPr>
            <w:tcW w:w="2835" w:type="dxa"/>
            <w:shd w:val="clear" w:color="auto" w:fill="auto"/>
          </w:tcPr>
          <w:p w14:paraId="0332AD10" w14:textId="77777777" w:rsidR="006F4994" w:rsidRPr="00B6396A" w:rsidRDefault="00B46B5A"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Expansion</w:t>
            </w:r>
            <w:r w:rsidR="00F33410"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of</w:t>
            </w:r>
            <w:r w:rsidR="00F33410" w:rsidRPr="00B6396A">
              <w:rPr>
                <w:rFonts w:asciiTheme="minorHAnsi" w:hAnsiTheme="minorHAnsi" w:cs="Times New Roman"/>
                <w:sz w:val="20"/>
                <w:szCs w:val="20"/>
                <w:lang w:eastAsia="es-ES_tradnl"/>
              </w:rPr>
              <w:t xml:space="preserve"> the agricultural </w:t>
            </w:r>
            <w:r w:rsidRPr="00B6396A">
              <w:rPr>
                <w:rFonts w:asciiTheme="minorHAnsi" w:hAnsiTheme="minorHAnsi" w:cs="Times New Roman"/>
                <w:sz w:val="20"/>
                <w:szCs w:val="20"/>
                <w:lang w:eastAsia="es-ES_tradnl"/>
              </w:rPr>
              <w:t>border</w:t>
            </w:r>
            <w:r w:rsidR="00F33410" w:rsidRPr="00B6396A">
              <w:rPr>
                <w:rFonts w:asciiTheme="minorHAnsi" w:hAnsiTheme="minorHAnsi" w:cs="Times New Roman"/>
                <w:sz w:val="20"/>
                <w:szCs w:val="20"/>
                <w:lang w:eastAsia="es-ES_tradnl"/>
              </w:rPr>
              <w:t>.</w:t>
            </w:r>
          </w:p>
          <w:p w14:paraId="4A25E720" w14:textId="77777777" w:rsidR="006F4994" w:rsidRPr="00B6396A" w:rsidRDefault="006F4994"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Erosi</w:t>
            </w:r>
            <w:r w:rsidR="00F33410" w:rsidRPr="00B6396A">
              <w:rPr>
                <w:rFonts w:asciiTheme="minorHAnsi" w:hAnsiTheme="minorHAnsi" w:cs="Times New Roman"/>
                <w:sz w:val="20"/>
                <w:szCs w:val="20"/>
                <w:lang w:eastAsia="es-ES_tradnl"/>
              </w:rPr>
              <w:t>o</w:t>
            </w:r>
            <w:r w:rsidRPr="00B6396A">
              <w:rPr>
                <w:rFonts w:asciiTheme="minorHAnsi" w:hAnsiTheme="minorHAnsi" w:cs="Times New Roman"/>
                <w:sz w:val="20"/>
                <w:szCs w:val="20"/>
                <w:lang w:eastAsia="es-ES_tradnl"/>
              </w:rPr>
              <w:t>n.</w:t>
            </w:r>
          </w:p>
          <w:p w14:paraId="2B2085D4" w14:textId="77777777" w:rsidR="006F4994" w:rsidRPr="00B6396A" w:rsidRDefault="00134620" w:rsidP="001F675C">
            <w:pPr>
              <w:pStyle w:val="ListParagraph"/>
              <w:numPr>
                <w:ilvl w:val="0"/>
                <w:numId w:val="85"/>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Un</w:t>
            </w:r>
            <w:r w:rsidR="00F33410" w:rsidRPr="00B6396A">
              <w:rPr>
                <w:rFonts w:asciiTheme="minorHAnsi" w:hAnsiTheme="minorHAnsi" w:cs="Times New Roman"/>
                <w:sz w:val="20"/>
                <w:szCs w:val="20"/>
                <w:lang w:eastAsia="es-ES_tradnl"/>
              </w:rPr>
              <w:t>regulated mining.</w:t>
            </w:r>
          </w:p>
          <w:p w14:paraId="19BAE046" w14:textId="77777777" w:rsidR="006F4994" w:rsidRPr="00B6396A" w:rsidRDefault="006F4994" w:rsidP="001F675C">
            <w:pPr>
              <w:pStyle w:val="ListParagraph"/>
              <w:numPr>
                <w:ilvl w:val="0"/>
                <w:numId w:val="85"/>
              </w:numPr>
              <w:spacing w:after="0" w:line="240" w:lineRule="auto"/>
              <w:jc w:val="both"/>
              <w:rPr>
                <w:rFonts w:asciiTheme="minorHAnsi" w:eastAsia="Times New Roman" w:hAnsiTheme="minorHAnsi" w:cs="Times New Roman"/>
                <w:i/>
                <w:sz w:val="20"/>
                <w:szCs w:val="20"/>
                <w:lang w:eastAsia="es-ES_tradnl"/>
              </w:rPr>
            </w:pPr>
            <w:r w:rsidRPr="00B6396A">
              <w:rPr>
                <w:rFonts w:asciiTheme="minorHAnsi" w:hAnsiTheme="minorHAnsi" w:cs="Times New Roman"/>
                <w:sz w:val="20"/>
                <w:szCs w:val="20"/>
                <w:lang w:eastAsia="es-ES_tradnl"/>
              </w:rPr>
              <w:t>C</w:t>
            </w:r>
            <w:r w:rsidR="0000044E" w:rsidRPr="00B6396A">
              <w:rPr>
                <w:rFonts w:asciiTheme="minorHAnsi" w:hAnsiTheme="minorHAnsi" w:cs="Times New Roman"/>
                <w:sz w:val="20"/>
                <w:szCs w:val="20"/>
                <w:lang w:eastAsia="es-ES_tradnl"/>
              </w:rPr>
              <w:t>limate change.</w:t>
            </w:r>
          </w:p>
          <w:p w14:paraId="313A9122"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Forest logging</w:t>
            </w:r>
            <w:r w:rsidR="006F4994" w:rsidRPr="00B6396A">
              <w:rPr>
                <w:rFonts w:asciiTheme="minorHAnsi" w:hAnsiTheme="minorHAnsi" w:cs="Times New Roman"/>
                <w:sz w:val="20"/>
                <w:szCs w:val="20"/>
                <w:lang w:eastAsia="es-ES_tradnl"/>
              </w:rPr>
              <w:t>.</w:t>
            </w:r>
          </w:p>
        </w:tc>
        <w:tc>
          <w:tcPr>
            <w:tcW w:w="4509" w:type="dxa"/>
            <w:shd w:val="clear" w:color="auto" w:fill="auto"/>
          </w:tcPr>
          <w:p w14:paraId="2EDE8591"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Lack of producti</w:t>
            </w:r>
            <w:r w:rsidR="00134620" w:rsidRPr="00B6396A">
              <w:rPr>
                <w:rFonts w:asciiTheme="minorHAnsi" w:hAnsiTheme="minorHAnsi" w:cs="Times New Roman"/>
                <w:sz w:val="20"/>
                <w:szCs w:val="20"/>
                <w:lang w:eastAsia="es-ES_tradnl"/>
              </w:rPr>
              <w:t>on</w:t>
            </w:r>
            <w:r w:rsidRPr="00B6396A">
              <w:rPr>
                <w:rFonts w:asciiTheme="minorHAnsi" w:hAnsiTheme="minorHAnsi" w:cs="Times New Roman"/>
                <w:sz w:val="20"/>
                <w:szCs w:val="20"/>
                <w:lang w:eastAsia="es-ES_tradnl"/>
              </w:rPr>
              <w:t xml:space="preserve"> alternatives.</w:t>
            </w:r>
          </w:p>
          <w:p w14:paraId="29B6D8B4"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Lack of recognition </w:t>
            </w:r>
            <w:r w:rsidR="00134620" w:rsidRPr="00B6396A">
              <w:rPr>
                <w:rFonts w:asciiTheme="minorHAnsi" w:hAnsiTheme="minorHAnsi" w:cs="Times New Roman"/>
                <w:sz w:val="20"/>
                <w:szCs w:val="20"/>
                <w:lang w:eastAsia="es-ES_tradnl"/>
              </w:rPr>
              <w:t xml:space="preserve">of the </w:t>
            </w:r>
            <w:r w:rsidR="0058403D" w:rsidRPr="00B6396A">
              <w:rPr>
                <w:rFonts w:asciiTheme="minorHAnsi" w:hAnsiTheme="minorHAnsi" w:cs="Times New Roman"/>
                <w:sz w:val="20"/>
                <w:szCs w:val="20"/>
                <w:lang w:eastAsia="es-ES_tradnl"/>
              </w:rPr>
              <w:t>CCS</w:t>
            </w:r>
            <w:r w:rsidR="00134620"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 xml:space="preserve">by the </w:t>
            </w:r>
            <w:r w:rsidR="00134620" w:rsidRPr="00B6396A">
              <w:rPr>
                <w:rFonts w:asciiTheme="minorHAnsi" w:hAnsiTheme="minorHAnsi" w:cs="Times New Roman"/>
                <w:sz w:val="20"/>
                <w:szCs w:val="20"/>
                <w:lang w:eastAsia="es-ES_tradnl"/>
              </w:rPr>
              <w:t>government</w:t>
            </w:r>
            <w:r w:rsidRPr="00B6396A">
              <w:rPr>
                <w:rFonts w:asciiTheme="minorHAnsi" w:hAnsiTheme="minorHAnsi" w:cs="Times New Roman"/>
                <w:sz w:val="20"/>
                <w:szCs w:val="20"/>
                <w:lang w:eastAsia="es-ES_tradnl"/>
              </w:rPr>
              <w:t xml:space="preserve">. There </w:t>
            </w:r>
            <w:r w:rsidR="00AC5728" w:rsidRPr="00B6396A">
              <w:rPr>
                <w:rFonts w:asciiTheme="minorHAnsi" w:hAnsiTheme="minorHAnsi" w:cs="Times New Roman"/>
                <w:sz w:val="20"/>
                <w:szCs w:val="20"/>
                <w:lang w:eastAsia="es-ES_tradnl"/>
              </w:rPr>
              <w:t xml:space="preserve">are </w:t>
            </w:r>
            <w:r w:rsidRPr="00B6396A">
              <w:rPr>
                <w:rFonts w:asciiTheme="minorHAnsi" w:hAnsiTheme="minorHAnsi" w:cs="Times New Roman"/>
                <w:sz w:val="20"/>
                <w:szCs w:val="20"/>
                <w:lang w:eastAsia="es-ES_tradnl"/>
              </w:rPr>
              <w:t xml:space="preserve">no supporting actions to ensure the conservation processes and initiatives </w:t>
            </w:r>
            <w:r w:rsidR="00134620" w:rsidRPr="00B6396A">
              <w:rPr>
                <w:rFonts w:asciiTheme="minorHAnsi" w:hAnsiTheme="minorHAnsi" w:cs="Times New Roman"/>
                <w:sz w:val="20"/>
                <w:szCs w:val="20"/>
                <w:lang w:eastAsia="es-ES_tradnl"/>
              </w:rPr>
              <w:t xml:space="preserve">dictated </w:t>
            </w:r>
            <w:r w:rsidRPr="00B6396A">
              <w:rPr>
                <w:rFonts w:asciiTheme="minorHAnsi" w:hAnsiTheme="minorHAnsi" w:cs="Times New Roman"/>
                <w:sz w:val="20"/>
                <w:szCs w:val="20"/>
                <w:lang w:eastAsia="es-ES_tradnl"/>
              </w:rPr>
              <w:t xml:space="preserve">in the </w:t>
            </w:r>
            <w:r w:rsidR="00134620" w:rsidRPr="00B6396A">
              <w:rPr>
                <w:rFonts w:asciiTheme="minorHAnsi" w:hAnsiTheme="minorHAnsi" w:cs="Times New Roman"/>
                <w:sz w:val="20"/>
                <w:szCs w:val="20"/>
                <w:lang w:eastAsia="es-ES_tradnl"/>
              </w:rPr>
              <w:t xml:space="preserve">area’s </w:t>
            </w:r>
            <w:r w:rsidRPr="00B6396A">
              <w:rPr>
                <w:rFonts w:asciiTheme="minorHAnsi" w:hAnsiTheme="minorHAnsi" w:cs="Times New Roman"/>
                <w:sz w:val="20"/>
                <w:szCs w:val="20"/>
                <w:lang w:eastAsia="es-ES_tradnl"/>
              </w:rPr>
              <w:t>commun</w:t>
            </w:r>
            <w:r w:rsidR="00B46B5A" w:rsidRPr="00B6396A">
              <w:rPr>
                <w:rFonts w:asciiTheme="minorHAnsi" w:hAnsiTheme="minorHAnsi" w:cs="Times New Roman"/>
                <w:sz w:val="20"/>
                <w:szCs w:val="20"/>
                <w:lang w:eastAsia="es-ES_tradnl"/>
              </w:rPr>
              <w:t>al</w:t>
            </w:r>
            <w:r w:rsidRPr="00B6396A">
              <w:rPr>
                <w:rFonts w:asciiTheme="minorHAnsi" w:hAnsiTheme="minorHAnsi" w:cs="Times New Roman"/>
                <w:sz w:val="20"/>
                <w:szCs w:val="20"/>
                <w:lang w:eastAsia="es-ES_tradnl"/>
              </w:rPr>
              <w:t xml:space="preserve"> </w:t>
            </w:r>
            <w:r w:rsidR="00134620" w:rsidRPr="00B6396A">
              <w:rPr>
                <w:rFonts w:asciiTheme="minorHAnsi" w:hAnsiTheme="minorHAnsi" w:cs="Times New Roman"/>
                <w:sz w:val="20"/>
                <w:szCs w:val="20"/>
                <w:lang w:eastAsia="es-ES_tradnl"/>
              </w:rPr>
              <w:t>councils</w:t>
            </w:r>
            <w:r w:rsidRPr="00B6396A">
              <w:rPr>
                <w:rFonts w:asciiTheme="minorHAnsi" w:hAnsiTheme="minorHAnsi" w:cs="Times New Roman"/>
                <w:sz w:val="20"/>
                <w:szCs w:val="20"/>
                <w:lang w:eastAsia="es-ES_tradnl"/>
              </w:rPr>
              <w:t>.</w:t>
            </w:r>
          </w:p>
          <w:p w14:paraId="66A440BD"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Lack of guarantee</w:t>
            </w:r>
            <w:r w:rsidR="00134620" w:rsidRPr="00B6396A">
              <w:rPr>
                <w:rFonts w:asciiTheme="minorHAnsi" w:hAnsiTheme="minorHAnsi" w:cs="Times New Roman"/>
                <w:sz w:val="20"/>
                <w:szCs w:val="20"/>
                <w:lang w:eastAsia="es-ES_tradnl"/>
              </w:rPr>
              <w:t xml:space="preserve"> of</w:t>
            </w:r>
            <w:r w:rsidRPr="00B6396A">
              <w:rPr>
                <w:rFonts w:asciiTheme="minorHAnsi" w:hAnsiTheme="minorHAnsi" w:cs="Times New Roman"/>
                <w:sz w:val="20"/>
                <w:szCs w:val="20"/>
                <w:lang w:eastAsia="es-ES_tradnl"/>
              </w:rPr>
              <w:t xml:space="preserve"> food sovereignty</w:t>
            </w:r>
            <w:r w:rsidR="006F4994" w:rsidRPr="00B6396A">
              <w:rPr>
                <w:rFonts w:asciiTheme="minorHAnsi" w:hAnsiTheme="minorHAnsi" w:cs="Times New Roman"/>
                <w:sz w:val="20"/>
                <w:szCs w:val="20"/>
                <w:lang w:eastAsia="es-ES_tradnl"/>
              </w:rPr>
              <w:t>.</w:t>
            </w:r>
          </w:p>
          <w:p w14:paraId="46547A36"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Public order situation.</w:t>
            </w:r>
          </w:p>
          <w:p w14:paraId="31E14482"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Lack of </w:t>
            </w:r>
            <w:r w:rsidR="00134620" w:rsidRPr="00B6396A">
              <w:rPr>
                <w:rFonts w:asciiTheme="minorHAnsi" w:hAnsiTheme="minorHAnsi" w:cs="Times New Roman"/>
                <w:sz w:val="20"/>
                <w:szCs w:val="20"/>
                <w:lang w:eastAsia="es-ES_tradnl"/>
              </w:rPr>
              <w:t xml:space="preserve">government </w:t>
            </w:r>
            <w:r w:rsidRPr="00B6396A">
              <w:rPr>
                <w:rFonts w:asciiTheme="minorHAnsi" w:hAnsiTheme="minorHAnsi" w:cs="Times New Roman"/>
                <w:sz w:val="20"/>
                <w:szCs w:val="20"/>
                <w:lang w:eastAsia="es-ES_tradnl"/>
              </w:rPr>
              <w:t>presence.</w:t>
            </w:r>
          </w:p>
          <w:p w14:paraId="2A0DEF5E" w14:textId="77777777" w:rsidR="006F4994" w:rsidRPr="00B6396A" w:rsidRDefault="00134620" w:rsidP="001F675C">
            <w:pPr>
              <w:pStyle w:val="ListParagraph"/>
              <w:numPr>
                <w:ilvl w:val="0"/>
                <w:numId w:val="85"/>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Invasion by settlers</w:t>
            </w:r>
            <w:r w:rsidR="0000044E" w:rsidRPr="00B6396A">
              <w:rPr>
                <w:rFonts w:asciiTheme="minorHAnsi" w:hAnsiTheme="minorHAnsi" w:cs="Times New Roman"/>
                <w:sz w:val="20"/>
                <w:szCs w:val="20"/>
                <w:lang w:eastAsia="es-ES_tradnl"/>
              </w:rPr>
              <w:t>.</w:t>
            </w:r>
          </w:p>
          <w:p w14:paraId="73A4AF34" w14:textId="77777777" w:rsidR="006F4994" w:rsidRPr="00B6396A" w:rsidRDefault="0000044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Institutional weakness. </w:t>
            </w:r>
          </w:p>
        </w:tc>
      </w:tr>
      <w:tr w:rsidR="006F4994" w:rsidRPr="00B6396A" w14:paraId="5D2AC51B" w14:textId="77777777" w:rsidTr="00BA6788">
        <w:trPr>
          <w:trHeight w:val="627"/>
          <w:jc w:val="center"/>
        </w:trPr>
        <w:tc>
          <w:tcPr>
            <w:tcW w:w="2149" w:type="dxa"/>
            <w:shd w:val="clear" w:color="auto" w:fill="auto"/>
            <w:vAlign w:val="center"/>
          </w:tcPr>
          <w:p w14:paraId="794C3B88" w14:textId="77777777" w:rsidR="006F4994" w:rsidRPr="00B6396A" w:rsidRDefault="00202F67"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Inadequate resources consumption </w:t>
            </w:r>
          </w:p>
        </w:tc>
        <w:tc>
          <w:tcPr>
            <w:tcW w:w="2835" w:type="dxa"/>
            <w:shd w:val="clear" w:color="auto" w:fill="auto"/>
          </w:tcPr>
          <w:p w14:paraId="7C94BCC0"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Natural resources extraction</w:t>
            </w:r>
            <w:r w:rsidR="00134620" w:rsidRPr="00B6396A">
              <w:rPr>
                <w:rFonts w:asciiTheme="minorHAnsi" w:hAnsiTheme="minorHAnsi" w:cs="Times New Roman"/>
                <w:sz w:val="20"/>
                <w:szCs w:val="20"/>
                <w:lang w:eastAsia="es-ES_tradnl"/>
              </w:rPr>
              <w:t>.</w:t>
            </w:r>
          </w:p>
          <w:p w14:paraId="711A04C3"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Resources misuse.</w:t>
            </w:r>
          </w:p>
          <w:p w14:paraId="0E35A627" w14:textId="77777777" w:rsidR="006F4994" w:rsidRPr="00B6396A" w:rsidRDefault="00134620" w:rsidP="001F675C">
            <w:pPr>
              <w:pStyle w:val="ListParagraph"/>
              <w:numPr>
                <w:ilvl w:val="0"/>
                <w:numId w:val="85"/>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Un</w:t>
            </w:r>
            <w:r w:rsidR="00202F67" w:rsidRPr="00B6396A">
              <w:rPr>
                <w:rFonts w:asciiTheme="minorHAnsi" w:hAnsiTheme="minorHAnsi" w:cs="Times New Roman"/>
                <w:sz w:val="20"/>
                <w:szCs w:val="20"/>
                <w:lang w:eastAsia="es-ES_tradnl"/>
              </w:rPr>
              <w:t>regulated mining</w:t>
            </w:r>
          </w:p>
          <w:p w14:paraId="3B33DCA4"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Solid </w:t>
            </w:r>
            <w:r w:rsidR="00B46B5A" w:rsidRPr="00B6396A">
              <w:rPr>
                <w:rFonts w:asciiTheme="minorHAnsi" w:hAnsiTheme="minorHAnsi" w:cs="Times New Roman"/>
                <w:sz w:val="20"/>
                <w:szCs w:val="20"/>
                <w:lang w:eastAsia="es-ES_tradnl"/>
              </w:rPr>
              <w:t>waste</w:t>
            </w:r>
            <w:r w:rsidR="006F4994" w:rsidRPr="00B6396A">
              <w:rPr>
                <w:rFonts w:asciiTheme="minorHAnsi" w:hAnsiTheme="minorHAnsi" w:cs="Times New Roman"/>
                <w:sz w:val="20"/>
                <w:szCs w:val="20"/>
                <w:lang w:eastAsia="es-ES_tradnl"/>
              </w:rPr>
              <w:t>.</w:t>
            </w:r>
          </w:p>
          <w:p w14:paraId="4FA45B71"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Overexploitation</w:t>
            </w:r>
            <w:r w:rsidR="00134620" w:rsidRPr="00B6396A">
              <w:rPr>
                <w:rFonts w:asciiTheme="minorHAnsi" w:hAnsiTheme="minorHAnsi" w:cs="Times New Roman"/>
                <w:sz w:val="20"/>
                <w:szCs w:val="20"/>
                <w:lang w:eastAsia="es-ES_tradnl"/>
              </w:rPr>
              <w:t xml:space="preserve"> of resources</w:t>
            </w:r>
            <w:r w:rsidR="006F4994" w:rsidRPr="00B6396A">
              <w:rPr>
                <w:rFonts w:asciiTheme="minorHAnsi" w:hAnsiTheme="minorHAnsi" w:cs="Times New Roman"/>
                <w:sz w:val="20"/>
                <w:szCs w:val="20"/>
                <w:lang w:eastAsia="es-ES_tradnl"/>
              </w:rPr>
              <w:t>.</w:t>
            </w:r>
          </w:p>
          <w:p w14:paraId="6F54CC0C" w14:textId="77777777" w:rsidR="006F4994" w:rsidRPr="00B6396A" w:rsidRDefault="006F4994" w:rsidP="00457103">
            <w:pPr>
              <w:spacing w:line="240" w:lineRule="auto"/>
              <w:jc w:val="both"/>
              <w:rPr>
                <w:rFonts w:asciiTheme="minorHAnsi" w:hAnsiTheme="minorHAnsi" w:cs="Times New Roman"/>
                <w:sz w:val="20"/>
                <w:szCs w:val="20"/>
              </w:rPr>
            </w:pPr>
          </w:p>
        </w:tc>
        <w:tc>
          <w:tcPr>
            <w:tcW w:w="4509" w:type="dxa"/>
            <w:shd w:val="clear" w:color="auto" w:fill="auto"/>
          </w:tcPr>
          <w:p w14:paraId="2324EBEF"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Intensi</w:t>
            </w:r>
            <w:r w:rsidR="00B06BB3" w:rsidRPr="00B6396A">
              <w:rPr>
                <w:rFonts w:asciiTheme="minorHAnsi" w:hAnsiTheme="minorHAnsi" w:cs="Times New Roman"/>
                <w:sz w:val="20"/>
                <w:szCs w:val="20"/>
                <w:lang w:eastAsia="es-ES_tradnl"/>
              </w:rPr>
              <w:t>v</w:t>
            </w:r>
            <w:r w:rsidRPr="00B6396A">
              <w:rPr>
                <w:rFonts w:asciiTheme="minorHAnsi" w:hAnsiTheme="minorHAnsi" w:cs="Times New Roman"/>
                <w:sz w:val="20"/>
                <w:szCs w:val="20"/>
                <w:lang w:eastAsia="es-ES_tradnl"/>
              </w:rPr>
              <w:t xml:space="preserve">e exploitation policies. </w:t>
            </w:r>
          </w:p>
          <w:p w14:paraId="5A7C082A" w14:textId="77777777" w:rsidR="006F4994" w:rsidRPr="00B6396A" w:rsidRDefault="00202F6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Lack of </w:t>
            </w:r>
            <w:r w:rsidR="00134620" w:rsidRPr="00B6396A">
              <w:rPr>
                <w:rFonts w:asciiTheme="minorHAnsi" w:hAnsiTheme="minorHAnsi" w:cs="Times New Roman"/>
                <w:sz w:val="20"/>
                <w:szCs w:val="20"/>
                <w:lang w:eastAsia="es-ES_tradnl"/>
              </w:rPr>
              <w:t xml:space="preserve">government </w:t>
            </w:r>
            <w:r w:rsidRPr="00B6396A">
              <w:rPr>
                <w:rFonts w:asciiTheme="minorHAnsi" w:hAnsiTheme="minorHAnsi" w:cs="Times New Roman"/>
                <w:sz w:val="20"/>
                <w:szCs w:val="20"/>
                <w:lang w:eastAsia="es-ES_tradnl"/>
              </w:rPr>
              <w:t xml:space="preserve">presence. </w:t>
            </w:r>
          </w:p>
          <w:p w14:paraId="63521304" w14:textId="77777777" w:rsidR="006F4994" w:rsidRPr="00B6396A" w:rsidRDefault="00C0115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There are no alternatives proposed </w:t>
            </w:r>
            <w:r w:rsidR="00134620" w:rsidRPr="00B6396A">
              <w:rPr>
                <w:rFonts w:asciiTheme="minorHAnsi" w:hAnsiTheme="minorHAnsi" w:cs="Times New Roman"/>
                <w:sz w:val="20"/>
                <w:szCs w:val="20"/>
                <w:lang w:eastAsia="es-ES_tradnl"/>
              </w:rPr>
              <w:t xml:space="preserve">by institutions for </w:t>
            </w:r>
            <w:r w:rsidRPr="00B6396A">
              <w:rPr>
                <w:rFonts w:asciiTheme="minorHAnsi" w:hAnsiTheme="minorHAnsi" w:cs="Times New Roman"/>
                <w:sz w:val="20"/>
                <w:szCs w:val="20"/>
                <w:lang w:eastAsia="es-ES_tradnl"/>
              </w:rPr>
              <w:t>the fishing communities to reduce pressure on resource</w:t>
            </w:r>
            <w:r w:rsidR="00134620"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w:t>
            </w:r>
          </w:p>
          <w:p w14:paraId="5EB05F89" w14:textId="77777777" w:rsidR="006F4994" w:rsidRPr="00B6396A" w:rsidRDefault="00C0115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Little institutional support to develop sustainable tourism.</w:t>
            </w:r>
          </w:p>
          <w:p w14:paraId="2F4DF7DE" w14:textId="77777777" w:rsidR="006F4994" w:rsidRPr="00B6396A" w:rsidRDefault="00C0115E"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Lack of appropriate regulation</w:t>
            </w:r>
            <w:r w:rsidR="00134620"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and control policies.</w:t>
            </w:r>
          </w:p>
        </w:tc>
      </w:tr>
      <w:tr w:rsidR="006F4994" w:rsidRPr="00B6396A" w14:paraId="3A69DC94" w14:textId="77777777" w:rsidTr="00BA6788">
        <w:trPr>
          <w:trHeight w:val="627"/>
          <w:jc w:val="center"/>
        </w:trPr>
        <w:tc>
          <w:tcPr>
            <w:tcW w:w="2149" w:type="dxa"/>
            <w:shd w:val="clear" w:color="auto" w:fill="auto"/>
          </w:tcPr>
          <w:p w14:paraId="4CD88542" w14:textId="77777777" w:rsidR="006F4994" w:rsidRPr="00B6396A" w:rsidRDefault="00652F87"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Pollution and </w:t>
            </w:r>
            <w:r w:rsidR="00134620" w:rsidRPr="00B6396A">
              <w:rPr>
                <w:rFonts w:asciiTheme="minorHAnsi" w:hAnsiTheme="minorHAnsi" w:cs="Times New Roman"/>
                <w:sz w:val="20"/>
                <w:szCs w:val="20"/>
              </w:rPr>
              <w:t>contamination</w:t>
            </w:r>
          </w:p>
        </w:tc>
        <w:tc>
          <w:tcPr>
            <w:tcW w:w="2835" w:type="dxa"/>
            <w:shd w:val="clear" w:color="auto" w:fill="auto"/>
          </w:tcPr>
          <w:p w14:paraId="297D16C2" w14:textId="77777777" w:rsidR="006F4994" w:rsidRPr="00B6396A" w:rsidRDefault="00652F87"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Hydrocarbons spillage</w:t>
            </w:r>
            <w:r w:rsidR="006F4994" w:rsidRPr="00B6396A">
              <w:rPr>
                <w:rFonts w:asciiTheme="minorHAnsi" w:hAnsiTheme="minorHAnsi" w:cs="Times New Roman"/>
                <w:sz w:val="20"/>
                <w:szCs w:val="20"/>
                <w:lang w:eastAsia="es-ES_tradnl"/>
              </w:rPr>
              <w:t>.</w:t>
            </w:r>
          </w:p>
          <w:p w14:paraId="3EDEEBE4" w14:textId="77777777" w:rsidR="006F4994" w:rsidRPr="00B6396A" w:rsidRDefault="00B06BB3"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Industrial-origin dumping</w:t>
            </w:r>
            <w:r w:rsidR="006F4994" w:rsidRPr="00B6396A">
              <w:rPr>
                <w:rFonts w:asciiTheme="minorHAnsi" w:hAnsiTheme="minorHAnsi" w:cs="Times New Roman"/>
                <w:sz w:val="20"/>
                <w:szCs w:val="20"/>
                <w:lang w:eastAsia="es-ES_tradnl"/>
              </w:rPr>
              <w:t>.</w:t>
            </w:r>
          </w:p>
          <w:p w14:paraId="090C5463" w14:textId="77777777" w:rsidR="006F4994" w:rsidRPr="00B6396A" w:rsidRDefault="001A3AFA"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F</w:t>
            </w:r>
            <w:r w:rsidR="006F4994" w:rsidRPr="00B6396A">
              <w:rPr>
                <w:rFonts w:asciiTheme="minorHAnsi" w:hAnsiTheme="minorHAnsi" w:cs="Times New Roman"/>
                <w:sz w:val="20"/>
                <w:szCs w:val="20"/>
                <w:lang w:eastAsia="es-ES_tradnl"/>
              </w:rPr>
              <w:t>umiga</w:t>
            </w:r>
            <w:r w:rsidR="00B06BB3" w:rsidRPr="00B6396A">
              <w:rPr>
                <w:rFonts w:asciiTheme="minorHAnsi" w:hAnsiTheme="minorHAnsi" w:cs="Times New Roman"/>
                <w:sz w:val="20"/>
                <w:szCs w:val="20"/>
                <w:lang w:eastAsia="es-ES_tradnl"/>
              </w:rPr>
              <w:t xml:space="preserve">tion of illicit crops and oil palm crops. </w:t>
            </w:r>
          </w:p>
        </w:tc>
        <w:tc>
          <w:tcPr>
            <w:tcW w:w="4509" w:type="dxa"/>
            <w:shd w:val="clear" w:color="auto" w:fill="auto"/>
          </w:tcPr>
          <w:p w14:paraId="390E032D" w14:textId="77777777" w:rsidR="006F4994" w:rsidRPr="00B6396A" w:rsidRDefault="00B06BB3"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Institutional weakness</w:t>
            </w:r>
            <w:r w:rsidR="00134620" w:rsidRPr="00B6396A">
              <w:rPr>
                <w:rFonts w:asciiTheme="minorHAnsi" w:hAnsiTheme="minorHAnsi" w:cs="Times New Roman"/>
                <w:sz w:val="20"/>
                <w:szCs w:val="20"/>
                <w:lang w:eastAsia="es-ES_tradnl"/>
              </w:rPr>
              <w:t>.</w:t>
            </w:r>
          </w:p>
          <w:p w14:paraId="699CAB70" w14:textId="77777777" w:rsidR="006F4994" w:rsidRPr="00B6396A" w:rsidRDefault="00B06BB3" w:rsidP="001F675C">
            <w:pPr>
              <w:pStyle w:val="ListParagraph"/>
              <w:numPr>
                <w:ilvl w:val="0"/>
                <w:numId w:val="85"/>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Lack of appropriate regulation</w:t>
            </w:r>
            <w:r w:rsidR="00134620" w:rsidRPr="00B6396A">
              <w:rPr>
                <w:rFonts w:asciiTheme="minorHAnsi" w:hAnsiTheme="minorHAnsi" w:cs="Times New Roman"/>
                <w:sz w:val="20"/>
                <w:szCs w:val="20"/>
                <w:lang w:eastAsia="es-ES_tradnl"/>
              </w:rPr>
              <w:t>s</w:t>
            </w:r>
            <w:r w:rsidRPr="00B6396A">
              <w:rPr>
                <w:rFonts w:asciiTheme="minorHAnsi" w:hAnsiTheme="minorHAnsi" w:cs="Times New Roman"/>
                <w:sz w:val="20"/>
                <w:szCs w:val="20"/>
                <w:lang w:eastAsia="es-ES_tradnl"/>
              </w:rPr>
              <w:t xml:space="preserve"> and control policies.</w:t>
            </w:r>
          </w:p>
        </w:tc>
      </w:tr>
    </w:tbl>
    <w:p w14:paraId="0A3FDB08" w14:textId="7E173ECB" w:rsidR="00B06BB3" w:rsidRPr="00B6396A" w:rsidRDefault="00B06BB3" w:rsidP="00457103">
      <w:pPr>
        <w:jc w:val="both"/>
        <w:rPr>
          <w:rFonts w:asciiTheme="minorHAnsi" w:hAnsiTheme="minorHAnsi" w:cs="Times New Roman"/>
          <w:sz w:val="20"/>
          <w:szCs w:val="20"/>
        </w:rPr>
      </w:pPr>
      <w:r w:rsidRPr="00B6396A">
        <w:rPr>
          <w:rFonts w:asciiTheme="minorHAnsi" w:hAnsiTheme="minorHAnsi" w:cs="Times New Roman"/>
          <w:sz w:val="20"/>
          <w:szCs w:val="20"/>
        </w:rPr>
        <w:t xml:space="preserve">Source: </w:t>
      </w:r>
      <w:r w:rsidR="00134620" w:rsidRPr="00B6396A">
        <w:rPr>
          <w:rFonts w:asciiTheme="minorHAnsi" w:hAnsiTheme="minorHAnsi" w:cs="Times New Roman"/>
          <w:sz w:val="20"/>
          <w:szCs w:val="20"/>
        </w:rPr>
        <w:t xml:space="preserve">Results </w:t>
      </w:r>
      <w:r w:rsidRPr="00B6396A">
        <w:rPr>
          <w:rFonts w:asciiTheme="minorHAnsi" w:hAnsiTheme="minorHAnsi" w:cs="Times New Roman"/>
          <w:sz w:val="20"/>
          <w:szCs w:val="20"/>
        </w:rPr>
        <w:t xml:space="preserve">of local </w:t>
      </w:r>
      <w:r w:rsidR="00D4073E" w:rsidRPr="00B6396A">
        <w:rPr>
          <w:rFonts w:asciiTheme="minorHAnsi" w:hAnsiTheme="minorHAnsi" w:cs="Times New Roman"/>
          <w:sz w:val="20"/>
          <w:szCs w:val="20"/>
        </w:rPr>
        <w:t xml:space="preserve">consultations </w:t>
      </w:r>
      <w:r w:rsidRPr="00B6396A">
        <w:rPr>
          <w:rFonts w:asciiTheme="minorHAnsi" w:hAnsiTheme="minorHAnsi" w:cs="Times New Roman"/>
          <w:sz w:val="20"/>
          <w:szCs w:val="20"/>
        </w:rPr>
        <w:t>(workshops), baseline analysis.</w:t>
      </w:r>
    </w:p>
    <w:p w14:paraId="4EC27D66" w14:textId="77777777" w:rsidR="006F4994" w:rsidRPr="00B6396A" w:rsidRDefault="006F4994" w:rsidP="004F3F98">
      <w:pPr>
        <w:tabs>
          <w:tab w:val="left" w:pos="284"/>
        </w:tabs>
        <w:spacing w:after="120" w:line="240" w:lineRule="auto"/>
        <w:jc w:val="both"/>
        <w:rPr>
          <w:rFonts w:asciiTheme="minorHAnsi" w:hAnsiTheme="minorHAnsi" w:cs="Times New Roman"/>
          <w:szCs w:val="24"/>
        </w:rPr>
      </w:pPr>
      <w:r w:rsidRPr="00B6396A">
        <w:rPr>
          <w:rFonts w:asciiTheme="minorHAnsi" w:hAnsiTheme="minorHAnsi" w:cs="Times New Roman"/>
          <w:b/>
          <w:szCs w:val="24"/>
        </w:rPr>
        <w:t>Munchique – Río Saija</w:t>
      </w:r>
      <w:r w:rsidR="00B06BB3" w:rsidRPr="00B6396A">
        <w:rPr>
          <w:rFonts w:asciiTheme="minorHAnsi" w:hAnsiTheme="minorHAnsi" w:cs="Times New Roman"/>
          <w:b/>
          <w:szCs w:val="24"/>
        </w:rPr>
        <w:t xml:space="preserve"> MUCB</w:t>
      </w:r>
      <w:r w:rsidRPr="00B6396A">
        <w:rPr>
          <w:rFonts w:asciiTheme="minorHAnsi" w:hAnsiTheme="minorHAnsi" w:cs="Times New Roman"/>
          <w:szCs w:val="24"/>
        </w:rPr>
        <w:t xml:space="preserve">. </w:t>
      </w:r>
      <w:r w:rsidR="00B06BB3" w:rsidRPr="00B6396A">
        <w:rPr>
          <w:rFonts w:asciiTheme="minorHAnsi" w:hAnsiTheme="minorHAnsi" w:cs="Times New Roman"/>
          <w:szCs w:val="24"/>
        </w:rPr>
        <w:t>T</w:t>
      </w:r>
      <w:r w:rsidR="00134620" w:rsidRPr="00B6396A">
        <w:rPr>
          <w:rFonts w:asciiTheme="minorHAnsi" w:hAnsiTheme="minorHAnsi" w:cs="Times New Roman"/>
          <w:szCs w:val="24"/>
        </w:rPr>
        <w:t>he t</w:t>
      </w:r>
      <w:r w:rsidR="00B06BB3" w:rsidRPr="00B6396A">
        <w:rPr>
          <w:rFonts w:asciiTheme="minorHAnsi" w:hAnsiTheme="minorHAnsi" w:cs="Times New Roman"/>
          <w:szCs w:val="24"/>
        </w:rPr>
        <w:t>hreats in Table 11</w:t>
      </w:r>
      <w:r w:rsidR="00C138DE" w:rsidRPr="00B6396A">
        <w:rPr>
          <w:rFonts w:asciiTheme="minorHAnsi" w:hAnsiTheme="minorHAnsi" w:cs="Times New Roman"/>
          <w:szCs w:val="24"/>
        </w:rPr>
        <w:t xml:space="preserve"> are identified for the existing </w:t>
      </w:r>
      <w:r w:rsidR="00134620" w:rsidRPr="00B6396A">
        <w:rPr>
          <w:rFonts w:asciiTheme="minorHAnsi" w:hAnsiTheme="minorHAnsi" w:cs="Times New Roman"/>
          <w:szCs w:val="24"/>
        </w:rPr>
        <w:t>PAs</w:t>
      </w:r>
      <w:r w:rsidR="00C138DE" w:rsidRPr="00B6396A">
        <w:rPr>
          <w:rFonts w:asciiTheme="minorHAnsi" w:hAnsiTheme="minorHAnsi" w:cs="Times New Roman"/>
          <w:szCs w:val="24"/>
        </w:rPr>
        <w:t xml:space="preserve">, </w:t>
      </w:r>
      <w:r w:rsidR="004A20F7" w:rsidRPr="00B6396A">
        <w:rPr>
          <w:rFonts w:asciiTheme="minorHAnsi" w:hAnsiTheme="minorHAnsi" w:cs="Times New Roman"/>
          <w:szCs w:val="24"/>
        </w:rPr>
        <w:t>CCS</w:t>
      </w:r>
      <w:r w:rsidR="00C138DE" w:rsidRPr="00B6396A">
        <w:rPr>
          <w:rFonts w:asciiTheme="minorHAnsi" w:hAnsiTheme="minorHAnsi" w:cs="Times New Roman"/>
          <w:szCs w:val="24"/>
        </w:rPr>
        <w:t>s</w:t>
      </w:r>
      <w:r w:rsidR="00134620" w:rsidRPr="00B6396A">
        <w:rPr>
          <w:rFonts w:asciiTheme="minorHAnsi" w:hAnsiTheme="minorHAnsi" w:cs="Times New Roman"/>
          <w:szCs w:val="24"/>
        </w:rPr>
        <w:t>,</w:t>
      </w:r>
      <w:r w:rsidR="00C138DE" w:rsidRPr="00B6396A">
        <w:rPr>
          <w:rFonts w:asciiTheme="minorHAnsi" w:hAnsiTheme="minorHAnsi" w:cs="Times New Roman"/>
          <w:szCs w:val="24"/>
        </w:rPr>
        <w:t xml:space="preserve"> and in general for ecosystem services identified in </w:t>
      </w:r>
      <w:r w:rsidR="00134620" w:rsidRPr="00B6396A">
        <w:rPr>
          <w:rFonts w:asciiTheme="minorHAnsi" w:hAnsiTheme="minorHAnsi" w:cs="Times New Roman"/>
          <w:szCs w:val="24"/>
        </w:rPr>
        <w:t>this MUCB</w:t>
      </w:r>
      <w:r w:rsidR="00C138DE" w:rsidRPr="00B6396A">
        <w:rPr>
          <w:rFonts w:asciiTheme="minorHAnsi" w:hAnsiTheme="minorHAnsi" w:cs="Times New Roman"/>
          <w:szCs w:val="24"/>
        </w:rPr>
        <w:t xml:space="preserve">. </w:t>
      </w:r>
    </w:p>
    <w:p w14:paraId="16519470" w14:textId="77777777" w:rsidR="00BA6788" w:rsidRPr="00B6396A" w:rsidRDefault="00C138DE"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11. Threats </w:t>
      </w:r>
      <w:r w:rsidR="00134620" w:rsidRPr="00B6396A">
        <w:rPr>
          <w:rFonts w:asciiTheme="minorHAnsi" w:hAnsiTheme="minorHAnsi" w:cs="Times New Roman"/>
          <w:sz w:val="20"/>
          <w:szCs w:val="20"/>
          <w:lang w:val="en-US"/>
        </w:rPr>
        <w:t xml:space="preserve">to the </w:t>
      </w:r>
      <w:r w:rsidR="00BA6788" w:rsidRPr="00B6396A">
        <w:rPr>
          <w:rFonts w:asciiTheme="minorHAnsi" w:hAnsiTheme="minorHAnsi" w:cs="Times New Roman"/>
          <w:sz w:val="20"/>
          <w:szCs w:val="20"/>
          <w:lang w:val="en-US"/>
        </w:rPr>
        <w:t>Munchique – Río Saija</w:t>
      </w:r>
      <w:r w:rsidRPr="00B6396A">
        <w:rPr>
          <w:rFonts w:asciiTheme="minorHAnsi" w:hAnsiTheme="minorHAnsi" w:cs="Times New Roman"/>
          <w:sz w:val="20"/>
          <w:szCs w:val="20"/>
          <w:lang w:val="en-US"/>
        </w:rPr>
        <w:t xml:space="preserve"> MUCB</w:t>
      </w:r>
      <w:r w:rsidR="00134620" w:rsidRPr="00B6396A">
        <w:rPr>
          <w:rFonts w:asciiTheme="minorHAnsi" w:hAnsiTheme="minorHAnsi" w:cs="Times New Roman"/>
          <w:sz w:val="20"/>
          <w:szCs w:val="20"/>
          <w:lang w:val="en-US"/>
        </w:rPr>
        <w:t>.</w:t>
      </w:r>
    </w:p>
    <w:tbl>
      <w:tblPr>
        <w:tblW w:w="9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1"/>
        <w:gridCol w:w="2835"/>
        <w:gridCol w:w="4394"/>
      </w:tblGrid>
      <w:tr w:rsidR="00C138DE" w:rsidRPr="00B6396A" w14:paraId="14AD3318" w14:textId="77777777" w:rsidTr="00BA6788">
        <w:trPr>
          <w:jc w:val="center"/>
        </w:trPr>
        <w:tc>
          <w:tcPr>
            <w:tcW w:w="2291" w:type="dxa"/>
            <w:shd w:val="clear" w:color="auto" w:fill="auto"/>
            <w:vAlign w:val="center"/>
          </w:tcPr>
          <w:p w14:paraId="52B8531F" w14:textId="77777777" w:rsidR="00C138DE" w:rsidRPr="00B6396A" w:rsidRDefault="00C138DE"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Threats</w:t>
            </w:r>
          </w:p>
        </w:tc>
        <w:tc>
          <w:tcPr>
            <w:tcW w:w="2835" w:type="dxa"/>
            <w:shd w:val="clear" w:color="auto" w:fill="auto"/>
            <w:vAlign w:val="center"/>
          </w:tcPr>
          <w:p w14:paraId="04599C37" w14:textId="77777777" w:rsidR="00C138DE" w:rsidRPr="00B6396A" w:rsidRDefault="00C138DE"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Direct causes (pressures)</w:t>
            </w:r>
          </w:p>
        </w:tc>
        <w:tc>
          <w:tcPr>
            <w:tcW w:w="4394" w:type="dxa"/>
            <w:shd w:val="clear" w:color="auto" w:fill="auto"/>
            <w:vAlign w:val="center"/>
          </w:tcPr>
          <w:p w14:paraId="7CCA962F" w14:textId="77777777" w:rsidR="00C138DE" w:rsidRPr="00B6396A" w:rsidRDefault="00C138DE"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p>
          <w:p w14:paraId="02F08FB9" w14:textId="77777777" w:rsidR="00C138DE" w:rsidRPr="00B6396A" w:rsidRDefault="00C138DE"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Indirect causes (drivers)</w:t>
            </w:r>
          </w:p>
          <w:p w14:paraId="61C66F6A" w14:textId="77777777" w:rsidR="00C138DE" w:rsidRPr="00B6396A" w:rsidRDefault="00C138DE" w:rsidP="00457103">
            <w:pPr>
              <w:spacing w:after="0" w:line="240" w:lineRule="auto"/>
              <w:jc w:val="both"/>
              <w:rPr>
                <w:rFonts w:asciiTheme="minorHAnsi" w:hAnsiTheme="minorHAnsi" w:cs="Times New Roman"/>
                <w:b/>
                <w:sz w:val="20"/>
                <w:szCs w:val="20"/>
              </w:rPr>
            </w:pPr>
          </w:p>
        </w:tc>
      </w:tr>
      <w:tr w:rsidR="006F4994" w:rsidRPr="00B6396A" w14:paraId="6E2E3E9A" w14:textId="77777777" w:rsidTr="00BA6788">
        <w:trPr>
          <w:trHeight w:val="823"/>
          <w:jc w:val="center"/>
        </w:trPr>
        <w:tc>
          <w:tcPr>
            <w:tcW w:w="2291" w:type="dxa"/>
            <w:shd w:val="clear" w:color="auto" w:fill="auto"/>
            <w:vAlign w:val="center"/>
          </w:tcPr>
          <w:p w14:paraId="538DD451" w14:textId="77777777" w:rsidR="006F4994" w:rsidRPr="00B6396A" w:rsidRDefault="00C138DE"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lastRenderedPageBreak/>
              <w:t xml:space="preserve">Ecosystems </w:t>
            </w:r>
            <w:r w:rsidR="00B46B5A" w:rsidRPr="00B6396A">
              <w:rPr>
                <w:rFonts w:asciiTheme="minorHAnsi" w:hAnsiTheme="minorHAnsi" w:cs="Times New Roman"/>
                <w:sz w:val="20"/>
                <w:szCs w:val="20"/>
              </w:rPr>
              <w:t>deforestation</w:t>
            </w:r>
            <w:r w:rsidRPr="00B6396A">
              <w:rPr>
                <w:rFonts w:asciiTheme="minorHAnsi" w:hAnsiTheme="minorHAnsi" w:cs="Times New Roman"/>
                <w:sz w:val="20"/>
                <w:szCs w:val="20"/>
              </w:rPr>
              <w:t xml:space="preserve"> and transformation</w:t>
            </w:r>
          </w:p>
        </w:tc>
        <w:tc>
          <w:tcPr>
            <w:tcW w:w="2835" w:type="dxa"/>
            <w:shd w:val="clear" w:color="auto" w:fill="auto"/>
          </w:tcPr>
          <w:p w14:paraId="031714E6" w14:textId="77777777" w:rsidR="006F4994" w:rsidRPr="00B6396A" w:rsidRDefault="00134620"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Cattle ranching</w:t>
            </w:r>
            <w:r w:rsidR="00C138DE" w:rsidRPr="00B6396A">
              <w:rPr>
                <w:rFonts w:asciiTheme="minorHAnsi" w:hAnsiTheme="minorHAnsi" w:cs="Times New Roman"/>
                <w:sz w:val="20"/>
                <w:szCs w:val="20"/>
                <w:lang w:eastAsia="es-ES_tradnl"/>
              </w:rPr>
              <w:t xml:space="preserve">, </w:t>
            </w:r>
            <w:r w:rsidR="00B46B5A" w:rsidRPr="00B6396A">
              <w:rPr>
                <w:rFonts w:asciiTheme="minorHAnsi" w:hAnsiTheme="minorHAnsi" w:cs="Times New Roman"/>
                <w:sz w:val="20"/>
                <w:szCs w:val="20"/>
                <w:lang w:eastAsia="es-ES_tradnl"/>
              </w:rPr>
              <w:t>agriculture</w:t>
            </w:r>
            <w:r w:rsidR="00C138DE" w:rsidRPr="00B6396A">
              <w:rPr>
                <w:rFonts w:asciiTheme="minorHAnsi" w:hAnsiTheme="minorHAnsi" w:cs="Times New Roman"/>
                <w:sz w:val="20"/>
                <w:szCs w:val="20"/>
                <w:lang w:eastAsia="es-ES_tradnl"/>
              </w:rPr>
              <w:t xml:space="preserve">, </w:t>
            </w:r>
            <w:r w:rsidR="00B46B5A" w:rsidRPr="00B6396A">
              <w:rPr>
                <w:rFonts w:asciiTheme="minorHAnsi" w:hAnsiTheme="minorHAnsi" w:cs="Times New Roman"/>
                <w:sz w:val="20"/>
                <w:szCs w:val="20"/>
                <w:lang w:eastAsia="es-ES_tradnl"/>
              </w:rPr>
              <w:t>expansion</w:t>
            </w:r>
            <w:r w:rsidR="00C138DE" w:rsidRPr="00B6396A">
              <w:rPr>
                <w:rFonts w:asciiTheme="minorHAnsi" w:hAnsiTheme="minorHAnsi" w:cs="Times New Roman"/>
                <w:sz w:val="20"/>
                <w:szCs w:val="20"/>
                <w:lang w:eastAsia="es-ES_tradnl"/>
              </w:rPr>
              <w:t xml:space="preserve"> of illicit crops in</w:t>
            </w:r>
            <w:r w:rsidRPr="00B6396A">
              <w:rPr>
                <w:rFonts w:asciiTheme="minorHAnsi" w:hAnsiTheme="minorHAnsi" w:cs="Times New Roman"/>
                <w:sz w:val="20"/>
                <w:szCs w:val="20"/>
                <w:lang w:eastAsia="es-ES_tradnl"/>
              </w:rPr>
              <w:t xml:space="preserve"> the</w:t>
            </w:r>
            <w:r w:rsidR="00C138DE" w:rsidRPr="00B6396A">
              <w:rPr>
                <w:rFonts w:asciiTheme="minorHAnsi" w:hAnsiTheme="minorHAnsi" w:cs="Times New Roman"/>
                <w:sz w:val="20"/>
                <w:szCs w:val="20"/>
                <w:lang w:eastAsia="es-ES_tradnl"/>
              </w:rPr>
              <w:t xml:space="preserve"> Munchique </w:t>
            </w:r>
            <w:r w:rsidR="0062393C" w:rsidRPr="00B6396A">
              <w:rPr>
                <w:rFonts w:asciiTheme="minorHAnsi" w:hAnsiTheme="minorHAnsi" w:cs="Times New Roman"/>
                <w:sz w:val="20"/>
                <w:szCs w:val="20"/>
                <w:lang w:eastAsia="es-ES_tradnl"/>
              </w:rPr>
              <w:t>PA</w:t>
            </w:r>
            <w:r w:rsidR="00C138DE" w:rsidRPr="00B6396A">
              <w:rPr>
                <w:rFonts w:asciiTheme="minorHAnsi" w:hAnsiTheme="minorHAnsi" w:cs="Times New Roman"/>
                <w:sz w:val="20"/>
                <w:szCs w:val="20"/>
                <w:lang w:eastAsia="es-ES_tradnl"/>
              </w:rPr>
              <w:t>.</w:t>
            </w:r>
          </w:p>
          <w:p w14:paraId="27897D7E" w14:textId="77777777" w:rsidR="006F4994" w:rsidRPr="00B6396A" w:rsidRDefault="00C138DE"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Logging</w:t>
            </w:r>
            <w:r w:rsidR="006F4994"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 xml:space="preserve">forestry exploitation in </w:t>
            </w:r>
            <w:r w:rsidR="00134620" w:rsidRPr="00B6396A">
              <w:rPr>
                <w:rFonts w:asciiTheme="minorHAnsi" w:hAnsiTheme="minorHAnsi" w:cs="Times New Roman"/>
                <w:sz w:val="20"/>
                <w:szCs w:val="20"/>
                <w:lang w:eastAsia="es-ES_tradnl"/>
              </w:rPr>
              <w:t xml:space="preserve">the </w:t>
            </w:r>
            <w:r w:rsidRPr="00B6396A">
              <w:rPr>
                <w:rFonts w:asciiTheme="minorHAnsi" w:hAnsiTheme="minorHAnsi" w:cs="Times New Roman"/>
                <w:sz w:val="20"/>
                <w:szCs w:val="20"/>
                <w:lang w:eastAsia="es-ES_tradnl"/>
              </w:rPr>
              <w:t xml:space="preserve">Munchique </w:t>
            </w:r>
            <w:r w:rsidR="0062393C" w:rsidRPr="00B6396A">
              <w:rPr>
                <w:rFonts w:asciiTheme="minorHAnsi" w:hAnsiTheme="minorHAnsi" w:cs="Times New Roman"/>
                <w:sz w:val="20"/>
                <w:szCs w:val="20"/>
                <w:lang w:eastAsia="es-ES_tradnl"/>
              </w:rPr>
              <w:t>PA</w:t>
            </w:r>
            <w:r w:rsidRPr="00B6396A">
              <w:rPr>
                <w:rFonts w:asciiTheme="minorHAnsi" w:hAnsiTheme="minorHAnsi" w:cs="Times New Roman"/>
                <w:sz w:val="20"/>
                <w:szCs w:val="20"/>
                <w:lang w:eastAsia="es-ES_tradnl"/>
              </w:rPr>
              <w:t>.</w:t>
            </w:r>
          </w:p>
          <w:p w14:paraId="60A01E9E" w14:textId="77777777" w:rsidR="006F4994" w:rsidRPr="00B6396A" w:rsidRDefault="00C138DE"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Mangrove deforestation. </w:t>
            </w:r>
          </w:p>
        </w:tc>
        <w:tc>
          <w:tcPr>
            <w:tcW w:w="4394" w:type="dxa"/>
            <w:shd w:val="clear" w:color="auto" w:fill="auto"/>
          </w:tcPr>
          <w:p w14:paraId="79C38E0E" w14:textId="77777777" w:rsidR="006F4994" w:rsidRPr="00B6396A" w:rsidRDefault="00C138DE"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Insufficient economic resources</w:t>
            </w:r>
            <w:r w:rsidR="00873DA2" w:rsidRPr="00B6396A">
              <w:rPr>
                <w:rFonts w:asciiTheme="minorHAnsi" w:hAnsiTheme="minorHAnsi" w:cs="Times New Roman"/>
                <w:sz w:val="20"/>
                <w:szCs w:val="20"/>
                <w:lang w:eastAsia="es-ES_tradnl"/>
              </w:rPr>
              <w:t xml:space="preserve"> for managing the area. </w:t>
            </w:r>
          </w:p>
          <w:p w14:paraId="5E2D9630" w14:textId="77777777" w:rsidR="006F4994" w:rsidRPr="00B6396A" w:rsidRDefault="00873DA2"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Armed conflict</w:t>
            </w:r>
            <w:r w:rsidR="00134620" w:rsidRPr="00B6396A">
              <w:rPr>
                <w:rFonts w:asciiTheme="minorHAnsi" w:hAnsiTheme="minorHAnsi" w:cs="Times New Roman"/>
                <w:sz w:val="20"/>
                <w:szCs w:val="20"/>
                <w:lang w:eastAsia="es-ES_tradnl"/>
              </w:rPr>
              <w:t>.</w:t>
            </w:r>
          </w:p>
          <w:p w14:paraId="15E786E2" w14:textId="77777777" w:rsidR="006F4994" w:rsidRPr="00B6396A" w:rsidRDefault="00873DA2"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Changing guidelines and policies </w:t>
            </w:r>
            <w:r w:rsidR="00B46B5A" w:rsidRPr="00B6396A">
              <w:rPr>
                <w:rFonts w:asciiTheme="minorHAnsi" w:hAnsiTheme="minorHAnsi" w:cs="Times New Roman"/>
                <w:sz w:val="20"/>
                <w:szCs w:val="20"/>
                <w:lang w:eastAsia="es-ES_tradnl"/>
              </w:rPr>
              <w:t>depending</w:t>
            </w:r>
            <w:r w:rsidRPr="00B6396A">
              <w:rPr>
                <w:rFonts w:asciiTheme="minorHAnsi" w:hAnsiTheme="minorHAnsi" w:cs="Times New Roman"/>
                <w:sz w:val="20"/>
                <w:szCs w:val="20"/>
                <w:lang w:eastAsia="es-ES_tradnl"/>
              </w:rPr>
              <w:t xml:space="preserve"> on the </w:t>
            </w:r>
            <w:r w:rsidR="00F617E8" w:rsidRPr="00B6396A">
              <w:rPr>
                <w:rFonts w:asciiTheme="minorHAnsi" w:hAnsiTheme="minorHAnsi" w:cs="Times New Roman"/>
                <w:sz w:val="20"/>
                <w:szCs w:val="20"/>
                <w:lang w:eastAsia="es-ES_tradnl"/>
              </w:rPr>
              <w:t xml:space="preserve">period of </w:t>
            </w:r>
            <w:r w:rsidRPr="00B6396A">
              <w:rPr>
                <w:rFonts w:asciiTheme="minorHAnsi" w:hAnsiTheme="minorHAnsi" w:cs="Times New Roman"/>
                <w:sz w:val="20"/>
                <w:szCs w:val="20"/>
                <w:lang w:eastAsia="es-ES_tradnl"/>
              </w:rPr>
              <w:t>government.</w:t>
            </w:r>
          </w:p>
        </w:tc>
      </w:tr>
      <w:tr w:rsidR="00452C2F" w:rsidRPr="00B6396A" w14:paraId="269562D3" w14:textId="77777777" w:rsidTr="00F617E8">
        <w:trPr>
          <w:trHeight w:val="80"/>
          <w:jc w:val="center"/>
        </w:trPr>
        <w:tc>
          <w:tcPr>
            <w:tcW w:w="2291" w:type="dxa"/>
            <w:shd w:val="clear" w:color="auto" w:fill="auto"/>
            <w:vAlign w:val="center"/>
          </w:tcPr>
          <w:p w14:paraId="7F24841D" w14:textId="77777777" w:rsidR="00452C2F" w:rsidRPr="00B6396A" w:rsidRDefault="00452C2F"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Inadequate resources consumption </w:t>
            </w:r>
          </w:p>
        </w:tc>
        <w:tc>
          <w:tcPr>
            <w:tcW w:w="2835" w:type="dxa"/>
            <w:shd w:val="clear" w:color="auto" w:fill="auto"/>
          </w:tcPr>
          <w:p w14:paraId="36ED5B93"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Mining in the </w:t>
            </w:r>
            <w:r w:rsidR="0062393C" w:rsidRPr="00B6396A">
              <w:rPr>
                <w:rFonts w:asciiTheme="minorHAnsi" w:hAnsiTheme="minorHAnsi" w:cs="Times New Roman"/>
                <w:sz w:val="20"/>
                <w:szCs w:val="20"/>
                <w:lang w:eastAsia="es-ES_tradnl"/>
              </w:rPr>
              <w:t>Munchique PA</w:t>
            </w:r>
            <w:r w:rsidRPr="00B6396A">
              <w:rPr>
                <w:rFonts w:asciiTheme="minorHAnsi" w:hAnsiTheme="minorHAnsi" w:cs="Times New Roman"/>
                <w:sz w:val="20"/>
                <w:szCs w:val="20"/>
                <w:lang w:eastAsia="es-ES_tradnl"/>
              </w:rPr>
              <w:t>.</w:t>
            </w:r>
          </w:p>
          <w:p w14:paraId="4ADEE6CD"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Forestry exploitation in</w:t>
            </w:r>
            <w:r w:rsidR="00F617E8" w:rsidRPr="00B6396A">
              <w:rPr>
                <w:rFonts w:asciiTheme="minorHAnsi" w:hAnsiTheme="minorHAnsi" w:cs="Times New Roman"/>
                <w:sz w:val="20"/>
                <w:szCs w:val="20"/>
                <w:lang w:eastAsia="es-ES_tradnl"/>
              </w:rPr>
              <w:t xml:space="preserve"> the</w:t>
            </w:r>
            <w:r w:rsidRPr="00B6396A">
              <w:rPr>
                <w:rFonts w:asciiTheme="minorHAnsi" w:hAnsiTheme="minorHAnsi" w:cs="Times New Roman"/>
                <w:sz w:val="20"/>
                <w:szCs w:val="20"/>
                <w:lang w:eastAsia="es-ES_tradnl"/>
              </w:rPr>
              <w:t xml:space="preserve"> Munchique </w:t>
            </w:r>
            <w:r w:rsidR="0062393C" w:rsidRPr="00B6396A">
              <w:rPr>
                <w:rFonts w:asciiTheme="minorHAnsi" w:hAnsiTheme="minorHAnsi" w:cs="Times New Roman"/>
                <w:sz w:val="20"/>
                <w:szCs w:val="20"/>
                <w:lang w:eastAsia="es-ES_tradnl"/>
              </w:rPr>
              <w:t>PA</w:t>
            </w:r>
            <w:r w:rsidRPr="00B6396A">
              <w:rPr>
                <w:rFonts w:asciiTheme="minorHAnsi" w:hAnsiTheme="minorHAnsi" w:cs="Times New Roman"/>
                <w:sz w:val="20"/>
                <w:szCs w:val="20"/>
                <w:lang w:eastAsia="es-ES_tradnl"/>
              </w:rPr>
              <w:t>.</w:t>
            </w:r>
          </w:p>
        </w:tc>
        <w:tc>
          <w:tcPr>
            <w:tcW w:w="4394" w:type="dxa"/>
            <w:shd w:val="clear" w:color="auto" w:fill="auto"/>
          </w:tcPr>
          <w:p w14:paraId="64491C7D"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Insufficient economic resources for managing the area. </w:t>
            </w:r>
          </w:p>
          <w:p w14:paraId="63D6D554"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Armed conflict</w:t>
            </w:r>
            <w:r w:rsidR="00F617E8" w:rsidRPr="00B6396A">
              <w:rPr>
                <w:rFonts w:asciiTheme="minorHAnsi" w:hAnsiTheme="minorHAnsi" w:cs="Times New Roman"/>
                <w:sz w:val="20"/>
                <w:szCs w:val="20"/>
                <w:lang w:eastAsia="es-ES_tradnl"/>
              </w:rPr>
              <w:t>.</w:t>
            </w:r>
          </w:p>
          <w:p w14:paraId="43C2E343"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Changing guidelines and policies depending on the period</w:t>
            </w:r>
            <w:r w:rsidR="00F617E8" w:rsidRPr="00B6396A">
              <w:rPr>
                <w:rFonts w:asciiTheme="minorHAnsi" w:hAnsiTheme="minorHAnsi" w:cs="Times New Roman"/>
                <w:sz w:val="20"/>
                <w:szCs w:val="20"/>
                <w:lang w:eastAsia="es-ES_tradnl"/>
              </w:rPr>
              <w:t xml:space="preserve"> of government</w:t>
            </w:r>
            <w:r w:rsidRPr="00B6396A">
              <w:rPr>
                <w:rFonts w:asciiTheme="minorHAnsi" w:hAnsiTheme="minorHAnsi" w:cs="Times New Roman"/>
                <w:sz w:val="20"/>
                <w:szCs w:val="20"/>
                <w:lang w:eastAsia="es-ES_tradnl"/>
              </w:rPr>
              <w:t>.</w:t>
            </w:r>
          </w:p>
        </w:tc>
      </w:tr>
      <w:tr w:rsidR="00452C2F" w:rsidRPr="00B6396A" w14:paraId="4499CF0C" w14:textId="77777777" w:rsidTr="00D704D1">
        <w:trPr>
          <w:trHeight w:val="627"/>
          <w:jc w:val="center"/>
        </w:trPr>
        <w:tc>
          <w:tcPr>
            <w:tcW w:w="2291" w:type="dxa"/>
            <w:shd w:val="clear" w:color="auto" w:fill="auto"/>
          </w:tcPr>
          <w:p w14:paraId="4BFCF831" w14:textId="77777777" w:rsidR="00452C2F" w:rsidRPr="00B6396A" w:rsidRDefault="00452C2F"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Pollution and </w:t>
            </w:r>
            <w:r w:rsidR="00F617E8" w:rsidRPr="00B6396A">
              <w:rPr>
                <w:rFonts w:asciiTheme="minorHAnsi" w:hAnsiTheme="minorHAnsi" w:cs="Times New Roman"/>
                <w:sz w:val="20"/>
                <w:szCs w:val="20"/>
              </w:rPr>
              <w:t>contamination</w:t>
            </w:r>
          </w:p>
        </w:tc>
        <w:tc>
          <w:tcPr>
            <w:tcW w:w="2835" w:type="dxa"/>
            <w:shd w:val="clear" w:color="auto" w:fill="auto"/>
          </w:tcPr>
          <w:p w14:paraId="42CA4AD7" w14:textId="77777777" w:rsidR="00452C2F" w:rsidRPr="00B6396A" w:rsidRDefault="00F617E8" w:rsidP="001F675C">
            <w:pPr>
              <w:pStyle w:val="ListParagraph"/>
              <w:numPr>
                <w:ilvl w:val="0"/>
                <w:numId w:val="84"/>
              </w:numPr>
              <w:spacing w:after="0" w:line="240" w:lineRule="auto"/>
              <w:jc w:val="both"/>
              <w:rPr>
                <w:rFonts w:asciiTheme="minorHAnsi" w:hAnsiTheme="minorHAnsi" w:cs="Times New Roman"/>
                <w:sz w:val="20"/>
                <w:szCs w:val="20"/>
              </w:rPr>
            </w:pPr>
            <w:r w:rsidRPr="00B6396A">
              <w:rPr>
                <w:rFonts w:asciiTheme="minorHAnsi" w:hAnsiTheme="minorHAnsi" w:cs="Times New Roman"/>
                <w:sz w:val="20"/>
                <w:szCs w:val="20"/>
              </w:rPr>
              <w:t>Dumping of waste</w:t>
            </w:r>
            <w:r w:rsidR="00452C2F" w:rsidRPr="00B6396A">
              <w:rPr>
                <w:rFonts w:asciiTheme="minorHAnsi" w:hAnsiTheme="minorHAnsi" w:cs="Times New Roman"/>
                <w:sz w:val="20"/>
                <w:szCs w:val="20"/>
              </w:rPr>
              <w:t xml:space="preserve"> in</w:t>
            </w:r>
            <w:r w:rsidRPr="00B6396A">
              <w:rPr>
                <w:rFonts w:asciiTheme="minorHAnsi" w:hAnsiTheme="minorHAnsi" w:cs="Times New Roman"/>
                <w:sz w:val="20"/>
                <w:szCs w:val="20"/>
              </w:rPr>
              <w:t>to</w:t>
            </w:r>
            <w:r w:rsidR="00452C2F" w:rsidRPr="00B6396A">
              <w:rPr>
                <w:rFonts w:asciiTheme="minorHAnsi" w:hAnsiTheme="minorHAnsi" w:cs="Times New Roman"/>
                <w:sz w:val="20"/>
                <w:szCs w:val="20"/>
              </w:rPr>
              <w:t xml:space="preserve"> the </w:t>
            </w:r>
            <w:r w:rsidR="0062393C" w:rsidRPr="00B6396A">
              <w:rPr>
                <w:rFonts w:asciiTheme="minorHAnsi" w:hAnsiTheme="minorHAnsi" w:cs="Times New Roman"/>
                <w:sz w:val="20"/>
                <w:szCs w:val="20"/>
              </w:rPr>
              <w:t>Munchique PA</w:t>
            </w:r>
            <w:r w:rsidRPr="00B6396A">
              <w:rPr>
                <w:rFonts w:asciiTheme="minorHAnsi" w:hAnsiTheme="minorHAnsi" w:cs="Times New Roman"/>
                <w:sz w:val="20"/>
                <w:szCs w:val="20"/>
              </w:rPr>
              <w:t>.</w:t>
            </w:r>
          </w:p>
        </w:tc>
        <w:tc>
          <w:tcPr>
            <w:tcW w:w="4394" w:type="dxa"/>
            <w:shd w:val="clear" w:color="auto" w:fill="auto"/>
          </w:tcPr>
          <w:p w14:paraId="65A5E82E"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Insufficient economic resources for managing the area. </w:t>
            </w:r>
          </w:p>
          <w:p w14:paraId="28C910E4" w14:textId="77777777" w:rsidR="00452C2F" w:rsidRPr="00B6396A" w:rsidRDefault="00452C2F"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Changing guidelines and policies depending on the period</w:t>
            </w:r>
            <w:r w:rsidR="00F617E8" w:rsidRPr="00B6396A">
              <w:rPr>
                <w:rFonts w:asciiTheme="minorHAnsi" w:hAnsiTheme="minorHAnsi" w:cs="Times New Roman"/>
                <w:sz w:val="20"/>
                <w:szCs w:val="20"/>
                <w:lang w:eastAsia="es-ES_tradnl"/>
              </w:rPr>
              <w:t xml:space="preserve"> of government</w:t>
            </w:r>
            <w:r w:rsidRPr="00B6396A">
              <w:rPr>
                <w:rFonts w:asciiTheme="minorHAnsi" w:hAnsiTheme="minorHAnsi" w:cs="Times New Roman"/>
                <w:sz w:val="20"/>
                <w:szCs w:val="20"/>
                <w:lang w:eastAsia="es-ES_tradnl"/>
              </w:rPr>
              <w:t>.</w:t>
            </w:r>
          </w:p>
        </w:tc>
      </w:tr>
    </w:tbl>
    <w:p w14:paraId="5BA8DF7E" w14:textId="26CB37CF" w:rsidR="00B06BB3" w:rsidRPr="00B6396A" w:rsidRDefault="00B06BB3" w:rsidP="00457103">
      <w:pPr>
        <w:jc w:val="both"/>
        <w:rPr>
          <w:rFonts w:asciiTheme="minorHAnsi" w:hAnsiTheme="minorHAnsi" w:cs="Times New Roman"/>
          <w:sz w:val="20"/>
          <w:szCs w:val="20"/>
        </w:rPr>
      </w:pPr>
      <w:r w:rsidRPr="00B6396A">
        <w:rPr>
          <w:rFonts w:asciiTheme="minorHAnsi" w:hAnsiTheme="minorHAnsi" w:cs="Times New Roman"/>
          <w:sz w:val="20"/>
          <w:szCs w:val="20"/>
        </w:rPr>
        <w:t xml:space="preserve">Source: </w:t>
      </w:r>
      <w:r w:rsidR="00F617E8" w:rsidRPr="00B6396A">
        <w:rPr>
          <w:rFonts w:asciiTheme="minorHAnsi" w:hAnsiTheme="minorHAnsi" w:cs="Times New Roman"/>
          <w:sz w:val="20"/>
          <w:szCs w:val="20"/>
        </w:rPr>
        <w:t xml:space="preserve">Results </w:t>
      </w:r>
      <w:r w:rsidRPr="00B6396A">
        <w:rPr>
          <w:rFonts w:asciiTheme="minorHAnsi" w:hAnsiTheme="minorHAnsi" w:cs="Times New Roman"/>
          <w:sz w:val="20"/>
          <w:szCs w:val="20"/>
        </w:rPr>
        <w:t xml:space="preserve">of local </w:t>
      </w:r>
      <w:r w:rsidR="00D4073E" w:rsidRPr="00B6396A">
        <w:rPr>
          <w:rFonts w:asciiTheme="minorHAnsi" w:hAnsiTheme="minorHAnsi" w:cs="Times New Roman"/>
          <w:sz w:val="20"/>
          <w:szCs w:val="20"/>
        </w:rPr>
        <w:t>consultations</w:t>
      </w:r>
      <w:r w:rsidRPr="00B6396A">
        <w:rPr>
          <w:rFonts w:asciiTheme="minorHAnsi" w:hAnsiTheme="minorHAnsi" w:cs="Times New Roman"/>
          <w:sz w:val="20"/>
          <w:szCs w:val="20"/>
        </w:rPr>
        <w:t xml:space="preserve"> (workshops), baseline analysis.</w:t>
      </w:r>
    </w:p>
    <w:p w14:paraId="7892C055" w14:textId="77777777" w:rsidR="006F4994" w:rsidRPr="00B6396A" w:rsidRDefault="00873DA2"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The</w:t>
      </w:r>
      <w:r w:rsidR="006F4994" w:rsidRPr="00B6396A">
        <w:rPr>
          <w:rFonts w:asciiTheme="minorHAnsi" w:hAnsiTheme="minorHAnsi" w:cs="Times New Roman"/>
          <w:szCs w:val="24"/>
        </w:rPr>
        <w:t xml:space="preserve"> Munchique </w:t>
      </w:r>
      <w:r w:rsidR="0062393C" w:rsidRPr="00B6396A">
        <w:rPr>
          <w:rFonts w:asciiTheme="minorHAnsi" w:hAnsiTheme="minorHAnsi" w:cs="Times New Roman"/>
          <w:szCs w:val="24"/>
        </w:rPr>
        <w:t>PA</w:t>
      </w:r>
      <w:r w:rsidRPr="00B6396A">
        <w:rPr>
          <w:rFonts w:asciiTheme="minorHAnsi" w:hAnsiTheme="minorHAnsi" w:cs="Times New Roman"/>
          <w:szCs w:val="24"/>
        </w:rPr>
        <w:t xml:space="preserve"> has a monitoring program and a research portfolio for the </w:t>
      </w:r>
      <w:r w:rsidR="00452C2F" w:rsidRPr="00B6396A">
        <w:rPr>
          <w:rFonts w:asciiTheme="minorHAnsi" w:hAnsiTheme="minorHAnsi" w:cs="Times New Roman"/>
          <w:szCs w:val="24"/>
        </w:rPr>
        <w:t>P</w:t>
      </w:r>
      <w:r w:rsidR="000E1511" w:rsidRPr="00B6396A">
        <w:rPr>
          <w:rFonts w:asciiTheme="minorHAnsi" w:hAnsiTheme="minorHAnsi" w:cs="Times New Roman"/>
          <w:szCs w:val="24"/>
        </w:rPr>
        <w:t>A</w:t>
      </w:r>
      <w:r w:rsidRPr="00B6396A">
        <w:rPr>
          <w:rFonts w:asciiTheme="minorHAnsi" w:hAnsiTheme="minorHAnsi" w:cs="Times New Roman"/>
          <w:szCs w:val="24"/>
        </w:rPr>
        <w:t xml:space="preserve">; </w:t>
      </w:r>
      <w:r w:rsidR="00626E36" w:rsidRPr="00B6396A">
        <w:rPr>
          <w:rFonts w:asciiTheme="minorHAnsi" w:hAnsiTheme="minorHAnsi" w:cs="Times New Roman"/>
          <w:szCs w:val="24"/>
        </w:rPr>
        <w:t xml:space="preserve">monitoring conducted in the </w:t>
      </w:r>
      <w:r w:rsidR="0062393C" w:rsidRPr="00B6396A">
        <w:rPr>
          <w:rFonts w:asciiTheme="minorHAnsi" w:hAnsiTheme="minorHAnsi" w:cs="Times New Roman"/>
          <w:szCs w:val="24"/>
        </w:rPr>
        <w:t>PA</w:t>
      </w:r>
      <w:r w:rsidR="00626E36" w:rsidRPr="00B6396A">
        <w:rPr>
          <w:rFonts w:asciiTheme="minorHAnsi" w:hAnsiTheme="minorHAnsi" w:cs="Times New Roman"/>
          <w:szCs w:val="24"/>
        </w:rPr>
        <w:t xml:space="preserve"> </w:t>
      </w:r>
      <w:r w:rsidR="00F617E8" w:rsidRPr="00B6396A">
        <w:rPr>
          <w:rFonts w:asciiTheme="minorHAnsi" w:hAnsiTheme="minorHAnsi" w:cs="Times New Roman"/>
          <w:szCs w:val="24"/>
        </w:rPr>
        <w:t xml:space="preserve">indicates </w:t>
      </w:r>
      <w:r w:rsidR="00626E36" w:rsidRPr="00B6396A">
        <w:rPr>
          <w:rFonts w:asciiTheme="minorHAnsi" w:hAnsiTheme="minorHAnsi" w:cs="Times New Roman"/>
          <w:szCs w:val="24"/>
        </w:rPr>
        <w:t xml:space="preserve">that pressures have decreased; however, </w:t>
      </w:r>
      <w:r w:rsidR="00F617E8" w:rsidRPr="00B6396A">
        <w:rPr>
          <w:rFonts w:asciiTheme="minorHAnsi" w:hAnsiTheme="minorHAnsi" w:cs="Times New Roman"/>
          <w:szCs w:val="24"/>
        </w:rPr>
        <w:t xml:space="preserve">it also indicates that there has been a </w:t>
      </w:r>
      <w:r w:rsidR="00626E36" w:rsidRPr="00B6396A">
        <w:rPr>
          <w:rFonts w:asciiTheme="minorHAnsi" w:hAnsiTheme="minorHAnsi" w:cs="Times New Roman"/>
          <w:szCs w:val="24"/>
        </w:rPr>
        <w:t xml:space="preserve">loss of </w:t>
      </w:r>
      <w:r w:rsidR="00F617E8" w:rsidRPr="00B6396A">
        <w:rPr>
          <w:rFonts w:asciiTheme="minorHAnsi" w:hAnsiTheme="minorHAnsi" w:cs="Times New Roman"/>
          <w:szCs w:val="24"/>
        </w:rPr>
        <w:t xml:space="preserve">land </w:t>
      </w:r>
      <w:r w:rsidR="00626E36" w:rsidRPr="00B6396A">
        <w:rPr>
          <w:rFonts w:asciiTheme="minorHAnsi" w:hAnsiTheme="minorHAnsi" w:cs="Times New Roman"/>
          <w:szCs w:val="24"/>
        </w:rPr>
        <w:t xml:space="preserve">cover. </w:t>
      </w:r>
      <w:r w:rsidR="00F617E8" w:rsidRPr="00B6396A">
        <w:rPr>
          <w:rFonts w:asciiTheme="minorHAnsi" w:hAnsiTheme="minorHAnsi" w:cs="Times New Roman"/>
          <w:szCs w:val="24"/>
        </w:rPr>
        <w:t>T</w:t>
      </w:r>
      <w:r w:rsidR="00626E36" w:rsidRPr="00B6396A">
        <w:rPr>
          <w:rFonts w:asciiTheme="minorHAnsi" w:hAnsiTheme="minorHAnsi" w:cs="Times New Roman"/>
          <w:szCs w:val="24"/>
        </w:rPr>
        <w:t xml:space="preserve">he </w:t>
      </w:r>
      <w:r w:rsidR="00F617E8" w:rsidRPr="00B6396A">
        <w:rPr>
          <w:rFonts w:asciiTheme="minorHAnsi" w:hAnsiTheme="minorHAnsi" w:cs="Times New Roman"/>
          <w:szCs w:val="24"/>
        </w:rPr>
        <w:t xml:space="preserve">PA </w:t>
      </w:r>
      <w:r w:rsidR="00626E36" w:rsidRPr="00B6396A">
        <w:rPr>
          <w:rFonts w:asciiTheme="minorHAnsi" w:hAnsiTheme="minorHAnsi" w:cs="Times New Roman"/>
          <w:szCs w:val="24"/>
        </w:rPr>
        <w:t xml:space="preserve">has consolidated its proposal </w:t>
      </w:r>
      <w:r w:rsidR="00F617E8" w:rsidRPr="00B6396A">
        <w:rPr>
          <w:rFonts w:asciiTheme="minorHAnsi" w:hAnsiTheme="minorHAnsi" w:cs="Times New Roman"/>
          <w:szCs w:val="24"/>
        </w:rPr>
        <w:t>for</w:t>
      </w:r>
      <w:r w:rsidR="00626E36" w:rsidRPr="00B6396A">
        <w:rPr>
          <w:rFonts w:asciiTheme="minorHAnsi" w:hAnsiTheme="minorHAnsi" w:cs="Times New Roman"/>
          <w:szCs w:val="24"/>
        </w:rPr>
        <w:t xml:space="preserve"> </w:t>
      </w:r>
      <w:r w:rsidR="00F617E8" w:rsidRPr="00B6396A">
        <w:rPr>
          <w:rFonts w:asciiTheme="minorHAnsi" w:hAnsiTheme="minorHAnsi" w:cs="Times New Roman"/>
          <w:szCs w:val="24"/>
        </w:rPr>
        <w:t>updating the management plan and is in the process of obtaining approval</w:t>
      </w:r>
      <w:r w:rsidR="00626E36" w:rsidRPr="00B6396A">
        <w:rPr>
          <w:rFonts w:asciiTheme="minorHAnsi" w:hAnsiTheme="minorHAnsi" w:cs="Times New Roman"/>
          <w:szCs w:val="24"/>
        </w:rPr>
        <w:t xml:space="preserve">. </w:t>
      </w:r>
      <w:r w:rsidR="00F617E8" w:rsidRPr="00B6396A">
        <w:rPr>
          <w:rFonts w:asciiTheme="minorHAnsi" w:hAnsiTheme="minorHAnsi" w:cs="Times New Roman"/>
          <w:szCs w:val="24"/>
        </w:rPr>
        <w:t xml:space="preserve">Currently, the Strategic Action Plan of the Management Plan </w:t>
      </w:r>
      <w:r w:rsidR="00BF24A5" w:rsidRPr="00B6396A">
        <w:rPr>
          <w:rFonts w:asciiTheme="minorHAnsi" w:hAnsiTheme="minorHAnsi" w:cs="Times New Roman"/>
          <w:szCs w:val="24"/>
        </w:rPr>
        <w:t xml:space="preserve">has been </w:t>
      </w:r>
      <w:r w:rsidR="00F617E8" w:rsidRPr="00B6396A">
        <w:rPr>
          <w:rFonts w:asciiTheme="minorHAnsi" w:hAnsiTheme="minorHAnsi" w:cs="Times New Roman"/>
          <w:szCs w:val="24"/>
        </w:rPr>
        <w:t xml:space="preserve">implemented since the annual operational plan was approved in 2015-2016, and progress has been made in compliance with the plan, as demonstrated through monitoring of the activities and outputs. </w:t>
      </w:r>
      <w:r w:rsidR="00BF24A5" w:rsidRPr="00B6396A">
        <w:rPr>
          <w:rFonts w:asciiTheme="minorHAnsi" w:hAnsiTheme="minorHAnsi" w:cs="Times New Roman"/>
          <w:szCs w:val="24"/>
        </w:rPr>
        <w:t>The</w:t>
      </w:r>
      <w:r w:rsidR="00463464" w:rsidRPr="00B6396A">
        <w:rPr>
          <w:rFonts w:asciiTheme="minorHAnsi" w:hAnsiTheme="minorHAnsi" w:cs="Times New Roman"/>
          <w:szCs w:val="24"/>
        </w:rPr>
        <w:t xml:space="preserve"> strategic objectives </w:t>
      </w:r>
      <w:r w:rsidR="00CD1FF5" w:rsidRPr="00B6396A">
        <w:rPr>
          <w:rFonts w:asciiTheme="minorHAnsi" w:hAnsiTheme="minorHAnsi" w:cs="Times New Roman"/>
          <w:szCs w:val="24"/>
        </w:rPr>
        <w:t>have</w:t>
      </w:r>
      <w:r w:rsidR="00F617E8" w:rsidRPr="00B6396A">
        <w:rPr>
          <w:rFonts w:asciiTheme="minorHAnsi" w:hAnsiTheme="minorHAnsi" w:cs="Times New Roman"/>
          <w:szCs w:val="24"/>
        </w:rPr>
        <w:t xml:space="preserve"> </w:t>
      </w:r>
      <w:r w:rsidR="00463464" w:rsidRPr="00B6396A">
        <w:rPr>
          <w:rFonts w:asciiTheme="minorHAnsi" w:hAnsiTheme="minorHAnsi" w:cs="Times New Roman"/>
          <w:szCs w:val="24"/>
        </w:rPr>
        <w:t>not yet</w:t>
      </w:r>
      <w:r w:rsidR="00F617E8" w:rsidRPr="00B6396A">
        <w:rPr>
          <w:rFonts w:asciiTheme="minorHAnsi" w:hAnsiTheme="minorHAnsi" w:cs="Times New Roman"/>
          <w:szCs w:val="24"/>
        </w:rPr>
        <w:t xml:space="preserve"> begun</w:t>
      </w:r>
      <w:r w:rsidR="00463464" w:rsidRPr="00B6396A">
        <w:rPr>
          <w:rFonts w:asciiTheme="minorHAnsi" w:hAnsiTheme="minorHAnsi" w:cs="Times New Roman"/>
          <w:szCs w:val="24"/>
        </w:rPr>
        <w:t xml:space="preserve"> </w:t>
      </w:r>
      <w:r w:rsidR="00CD1FF5" w:rsidRPr="00B6396A">
        <w:rPr>
          <w:rFonts w:asciiTheme="minorHAnsi" w:hAnsiTheme="minorHAnsi" w:cs="Times New Roman"/>
          <w:szCs w:val="24"/>
        </w:rPr>
        <w:t xml:space="preserve">to be </w:t>
      </w:r>
      <w:r w:rsidR="00FA18FA" w:rsidRPr="00B6396A">
        <w:rPr>
          <w:rFonts w:asciiTheme="minorHAnsi" w:hAnsiTheme="minorHAnsi" w:cs="Times New Roman"/>
          <w:szCs w:val="24"/>
        </w:rPr>
        <w:t>monitored,</w:t>
      </w:r>
      <w:r w:rsidR="00CD1FF5" w:rsidRPr="00B6396A">
        <w:rPr>
          <w:rFonts w:asciiTheme="minorHAnsi" w:hAnsiTheme="minorHAnsi" w:cs="Times New Roman"/>
          <w:szCs w:val="24"/>
        </w:rPr>
        <w:t xml:space="preserve"> </w:t>
      </w:r>
      <w:r w:rsidR="00F617E8" w:rsidRPr="00B6396A">
        <w:rPr>
          <w:rFonts w:asciiTheme="minorHAnsi" w:hAnsiTheme="minorHAnsi" w:cs="Times New Roman"/>
          <w:szCs w:val="24"/>
        </w:rPr>
        <w:t xml:space="preserve">as </w:t>
      </w:r>
      <w:r w:rsidR="00463464" w:rsidRPr="00B6396A">
        <w:rPr>
          <w:rFonts w:asciiTheme="minorHAnsi" w:hAnsiTheme="minorHAnsi" w:cs="Times New Roman"/>
          <w:szCs w:val="24"/>
        </w:rPr>
        <w:t>the response indicators have not been defined.</w:t>
      </w:r>
    </w:p>
    <w:p w14:paraId="30E97BBC" w14:textId="77777777" w:rsidR="006F4994" w:rsidRPr="00B6396A" w:rsidRDefault="006F4994" w:rsidP="004F3F98">
      <w:pPr>
        <w:tabs>
          <w:tab w:val="left" w:pos="284"/>
        </w:tabs>
        <w:spacing w:after="120" w:line="240" w:lineRule="auto"/>
        <w:jc w:val="both"/>
        <w:rPr>
          <w:rFonts w:asciiTheme="minorHAnsi" w:hAnsiTheme="minorHAnsi" w:cs="Times New Roman"/>
          <w:szCs w:val="24"/>
        </w:rPr>
      </w:pPr>
      <w:r w:rsidRPr="003A459F">
        <w:rPr>
          <w:rFonts w:asciiTheme="minorHAnsi" w:hAnsiTheme="minorHAnsi" w:cs="Times New Roman"/>
          <w:b/>
          <w:szCs w:val="24"/>
          <w:lang w:val="es-419"/>
        </w:rPr>
        <w:t>Serranía de Paraguas – Tatamá</w:t>
      </w:r>
      <w:r w:rsidR="00463464" w:rsidRPr="003A459F">
        <w:rPr>
          <w:rFonts w:asciiTheme="minorHAnsi" w:hAnsiTheme="minorHAnsi" w:cs="Times New Roman"/>
          <w:b/>
          <w:szCs w:val="24"/>
          <w:lang w:val="es-419"/>
        </w:rPr>
        <w:t xml:space="preserve"> MUCB</w:t>
      </w:r>
      <w:r w:rsidRPr="003A459F">
        <w:rPr>
          <w:rFonts w:asciiTheme="minorHAnsi" w:hAnsiTheme="minorHAnsi" w:cs="Times New Roman"/>
          <w:szCs w:val="24"/>
          <w:lang w:val="es-419"/>
        </w:rPr>
        <w:t xml:space="preserve">. </w:t>
      </w:r>
      <w:r w:rsidR="00CD1FF5" w:rsidRPr="00B6396A">
        <w:rPr>
          <w:rFonts w:asciiTheme="minorHAnsi" w:hAnsiTheme="minorHAnsi" w:cs="Times New Roman"/>
          <w:szCs w:val="24"/>
        </w:rPr>
        <w:t>T</w:t>
      </w:r>
      <w:r w:rsidR="00463464" w:rsidRPr="00B6396A">
        <w:rPr>
          <w:rFonts w:asciiTheme="minorHAnsi" w:hAnsiTheme="minorHAnsi" w:cs="Times New Roman"/>
          <w:szCs w:val="24"/>
        </w:rPr>
        <w:t xml:space="preserve">hreats in </w:t>
      </w:r>
      <w:r w:rsidR="003E5965" w:rsidRPr="00B6396A">
        <w:rPr>
          <w:rFonts w:asciiTheme="minorHAnsi" w:hAnsiTheme="minorHAnsi" w:cs="Times New Roman"/>
          <w:szCs w:val="24"/>
        </w:rPr>
        <w:t>T</w:t>
      </w:r>
      <w:r w:rsidR="00463464" w:rsidRPr="00B6396A">
        <w:rPr>
          <w:rFonts w:asciiTheme="minorHAnsi" w:hAnsiTheme="minorHAnsi" w:cs="Times New Roman"/>
          <w:szCs w:val="24"/>
        </w:rPr>
        <w:t>able 12 are identified</w:t>
      </w:r>
      <w:r w:rsidR="009F6EAE" w:rsidRPr="00B6396A">
        <w:rPr>
          <w:rFonts w:asciiTheme="minorHAnsi" w:hAnsiTheme="minorHAnsi" w:cs="Times New Roman"/>
          <w:szCs w:val="24"/>
        </w:rPr>
        <w:t xml:space="preserve"> for the </w:t>
      </w:r>
      <w:r w:rsidR="00CD1FF5" w:rsidRPr="00B6396A">
        <w:rPr>
          <w:rFonts w:asciiTheme="minorHAnsi" w:hAnsiTheme="minorHAnsi" w:cs="Times New Roman"/>
          <w:szCs w:val="24"/>
        </w:rPr>
        <w:t xml:space="preserve">PA </w:t>
      </w:r>
      <w:r w:rsidR="009F6EAE" w:rsidRPr="00B6396A">
        <w:rPr>
          <w:rFonts w:asciiTheme="minorHAnsi" w:hAnsiTheme="minorHAnsi" w:cs="Times New Roman"/>
          <w:szCs w:val="24"/>
        </w:rPr>
        <w:t>at national level. The P</w:t>
      </w:r>
      <w:r w:rsidR="000E1511" w:rsidRPr="00B6396A">
        <w:rPr>
          <w:rFonts w:asciiTheme="minorHAnsi" w:hAnsiTheme="minorHAnsi" w:cs="Times New Roman"/>
          <w:szCs w:val="24"/>
        </w:rPr>
        <w:t>A</w:t>
      </w:r>
      <w:r w:rsidR="009F6EAE" w:rsidRPr="00B6396A">
        <w:rPr>
          <w:rFonts w:asciiTheme="minorHAnsi" w:hAnsiTheme="minorHAnsi" w:cs="Times New Roman"/>
          <w:szCs w:val="24"/>
        </w:rPr>
        <w:t xml:space="preserve"> has </w:t>
      </w:r>
      <w:r w:rsidRPr="00B6396A">
        <w:rPr>
          <w:rFonts w:asciiTheme="minorHAnsi" w:hAnsiTheme="minorHAnsi" w:cs="Times New Roman"/>
          <w:szCs w:val="24"/>
        </w:rPr>
        <w:t>9</w:t>
      </w:r>
      <w:r w:rsidR="009F6EAE" w:rsidRPr="00B6396A">
        <w:rPr>
          <w:rFonts w:asciiTheme="minorHAnsi" w:hAnsiTheme="minorHAnsi" w:cs="Times New Roman"/>
          <w:szCs w:val="24"/>
        </w:rPr>
        <w:t>,</w:t>
      </w:r>
      <w:r w:rsidRPr="00B6396A">
        <w:rPr>
          <w:rFonts w:asciiTheme="minorHAnsi" w:hAnsiTheme="minorHAnsi" w:cs="Times New Roman"/>
          <w:szCs w:val="24"/>
        </w:rPr>
        <w:t xml:space="preserve">990 ha </w:t>
      </w:r>
      <w:r w:rsidR="009F6EAE" w:rsidRPr="00B6396A">
        <w:rPr>
          <w:rFonts w:asciiTheme="minorHAnsi" w:hAnsiTheme="minorHAnsi" w:cs="Times New Roman"/>
          <w:szCs w:val="24"/>
        </w:rPr>
        <w:t xml:space="preserve">under pressure as per the </w:t>
      </w:r>
      <w:r w:rsidR="00CD1FF5" w:rsidRPr="00B6396A">
        <w:rPr>
          <w:rFonts w:asciiTheme="minorHAnsi" w:hAnsiTheme="minorHAnsi" w:cs="Times New Roman"/>
          <w:szCs w:val="24"/>
        </w:rPr>
        <w:t xml:space="preserve">land </w:t>
      </w:r>
      <w:r w:rsidR="009F6EAE" w:rsidRPr="00B6396A">
        <w:rPr>
          <w:rFonts w:asciiTheme="minorHAnsi" w:hAnsiTheme="minorHAnsi" w:cs="Times New Roman"/>
          <w:szCs w:val="24"/>
        </w:rPr>
        <w:t>cover mu</w:t>
      </w:r>
      <w:r w:rsidR="00B46B5A" w:rsidRPr="00B6396A">
        <w:rPr>
          <w:rFonts w:asciiTheme="minorHAnsi" w:hAnsiTheme="minorHAnsi" w:cs="Times New Roman"/>
          <w:szCs w:val="24"/>
        </w:rPr>
        <w:t>l</w:t>
      </w:r>
      <w:r w:rsidR="009F6EAE" w:rsidRPr="00B6396A">
        <w:rPr>
          <w:rFonts w:asciiTheme="minorHAnsi" w:hAnsiTheme="minorHAnsi" w:cs="Times New Roman"/>
          <w:szCs w:val="24"/>
        </w:rPr>
        <w:t>ti</w:t>
      </w:r>
      <w:r w:rsidR="00B46B5A" w:rsidRPr="00B6396A">
        <w:rPr>
          <w:rFonts w:asciiTheme="minorHAnsi" w:hAnsiTheme="minorHAnsi" w:cs="Times New Roman"/>
          <w:szCs w:val="24"/>
        </w:rPr>
        <w:t>-</w:t>
      </w:r>
      <w:r w:rsidR="009F6EAE" w:rsidRPr="00B6396A">
        <w:rPr>
          <w:rFonts w:asciiTheme="minorHAnsi" w:hAnsiTheme="minorHAnsi" w:cs="Times New Roman"/>
          <w:szCs w:val="24"/>
        </w:rPr>
        <w:t xml:space="preserve">time analysis for 2012, equivalent to </w:t>
      </w:r>
      <w:r w:rsidRPr="00B6396A">
        <w:rPr>
          <w:rFonts w:asciiTheme="minorHAnsi" w:hAnsiTheme="minorHAnsi" w:cs="Times New Roman"/>
          <w:szCs w:val="24"/>
        </w:rPr>
        <w:t xml:space="preserve">5% </w:t>
      </w:r>
      <w:r w:rsidR="009F6EAE" w:rsidRPr="00B6396A">
        <w:rPr>
          <w:rFonts w:asciiTheme="minorHAnsi" w:hAnsiTheme="minorHAnsi" w:cs="Times New Roman"/>
          <w:szCs w:val="24"/>
        </w:rPr>
        <w:t xml:space="preserve">of the </w:t>
      </w:r>
      <w:r w:rsidR="00CD1FF5" w:rsidRPr="00B6396A">
        <w:rPr>
          <w:rFonts w:asciiTheme="minorHAnsi" w:hAnsiTheme="minorHAnsi" w:cs="Times New Roman"/>
          <w:szCs w:val="24"/>
        </w:rPr>
        <w:t>entire PA</w:t>
      </w:r>
      <w:r w:rsidR="001A3AFA" w:rsidRPr="00B6396A">
        <w:rPr>
          <w:rFonts w:asciiTheme="minorHAnsi" w:hAnsiTheme="minorHAnsi" w:cs="Times New Roman"/>
          <w:szCs w:val="24"/>
        </w:rPr>
        <w:t>;</w:t>
      </w:r>
      <w:r w:rsidRPr="00B6396A">
        <w:rPr>
          <w:rFonts w:asciiTheme="minorHAnsi" w:hAnsiTheme="minorHAnsi" w:cs="Times New Roman"/>
          <w:szCs w:val="24"/>
        </w:rPr>
        <w:t xml:space="preserve"> </w:t>
      </w:r>
      <w:r w:rsidR="00CD1FF5" w:rsidRPr="00B6396A">
        <w:rPr>
          <w:rFonts w:asciiTheme="minorHAnsi" w:hAnsiTheme="minorHAnsi" w:cs="Times New Roman"/>
          <w:szCs w:val="24"/>
        </w:rPr>
        <w:t xml:space="preserve">of </w:t>
      </w:r>
      <w:r w:rsidR="009F6EAE" w:rsidRPr="00B6396A">
        <w:rPr>
          <w:rFonts w:asciiTheme="minorHAnsi" w:hAnsiTheme="minorHAnsi" w:cs="Times New Roman"/>
          <w:szCs w:val="24"/>
        </w:rPr>
        <w:t xml:space="preserve">the 11 pressures identified </w:t>
      </w:r>
      <w:r w:rsidRPr="00B6396A">
        <w:rPr>
          <w:rFonts w:asciiTheme="minorHAnsi" w:hAnsiTheme="minorHAnsi" w:cs="Times New Roman"/>
          <w:szCs w:val="24"/>
        </w:rPr>
        <w:t>(</w:t>
      </w:r>
      <w:r w:rsidR="00CD1FF5" w:rsidRPr="00B6396A">
        <w:rPr>
          <w:rFonts w:asciiTheme="minorHAnsi" w:hAnsiTheme="minorHAnsi" w:cs="Times New Roman"/>
          <w:szCs w:val="24"/>
        </w:rPr>
        <w:t xml:space="preserve">four </w:t>
      </w:r>
      <w:r w:rsidR="0058403D" w:rsidRPr="00B6396A">
        <w:rPr>
          <w:rFonts w:asciiTheme="minorHAnsi" w:hAnsiTheme="minorHAnsi" w:cs="Times New Roman"/>
          <w:szCs w:val="24"/>
        </w:rPr>
        <w:t xml:space="preserve">within </w:t>
      </w:r>
      <w:r w:rsidR="009F6EAE" w:rsidRPr="00B6396A">
        <w:rPr>
          <w:rFonts w:asciiTheme="minorHAnsi" w:hAnsiTheme="minorHAnsi" w:cs="Times New Roman"/>
          <w:szCs w:val="24"/>
        </w:rPr>
        <w:t>and</w:t>
      </w:r>
      <w:r w:rsidRPr="00B6396A">
        <w:rPr>
          <w:rFonts w:asciiTheme="minorHAnsi" w:hAnsiTheme="minorHAnsi" w:cs="Times New Roman"/>
          <w:szCs w:val="24"/>
        </w:rPr>
        <w:t xml:space="preserve"> </w:t>
      </w:r>
      <w:r w:rsidR="00CD1FF5" w:rsidRPr="00B6396A">
        <w:rPr>
          <w:rFonts w:asciiTheme="minorHAnsi" w:hAnsiTheme="minorHAnsi" w:cs="Times New Roman"/>
          <w:szCs w:val="24"/>
        </w:rPr>
        <w:t xml:space="preserve">seven </w:t>
      </w:r>
      <w:r w:rsidR="00F7614F" w:rsidRPr="00B6396A">
        <w:rPr>
          <w:rFonts w:asciiTheme="minorHAnsi" w:hAnsiTheme="minorHAnsi" w:cs="Times New Roman"/>
          <w:szCs w:val="24"/>
        </w:rPr>
        <w:t>in the buffer zone)</w:t>
      </w:r>
      <w:r w:rsidRPr="00B6396A">
        <w:rPr>
          <w:rFonts w:asciiTheme="minorHAnsi" w:hAnsiTheme="minorHAnsi" w:cs="Times New Roman"/>
          <w:szCs w:val="24"/>
        </w:rPr>
        <w:t xml:space="preserve">, </w:t>
      </w:r>
      <w:r w:rsidR="00CD1FF5" w:rsidRPr="00B6396A">
        <w:rPr>
          <w:rFonts w:asciiTheme="minorHAnsi" w:hAnsiTheme="minorHAnsi" w:cs="Times New Roman"/>
          <w:szCs w:val="24"/>
        </w:rPr>
        <w:t xml:space="preserve">seven </w:t>
      </w:r>
      <w:r w:rsidR="00F7614F" w:rsidRPr="00B6396A">
        <w:rPr>
          <w:rFonts w:asciiTheme="minorHAnsi" w:hAnsiTheme="minorHAnsi" w:cs="Times New Roman"/>
          <w:szCs w:val="24"/>
        </w:rPr>
        <w:t xml:space="preserve">are qualified as minor, </w:t>
      </w:r>
      <w:r w:rsidR="00CD1FF5" w:rsidRPr="00B6396A">
        <w:rPr>
          <w:rFonts w:asciiTheme="minorHAnsi" w:hAnsiTheme="minorHAnsi" w:cs="Times New Roman"/>
          <w:szCs w:val="24"/>
        </w:rPr>
        <w:t xml:space="preserve">two </w:t>
      </w:r>
      <w:r w:rsidR="00F7614F" w:rsidRPr="00B6396A">
        <w:rPr>
          <w:rFonts w:asciiTheme="minorHAnsi" w:hAnsiTheme="minorHAnsi" w:cs="Times New Roman"/>
          <w:szCs w:val="24"/>
        </w:rPr>
        <w:t xml:space="preserve">as moderate </w:t>
      </w:r>
      <w:r w:rsidRPr="00B6396A">
        <w:rPr>
          <w:rFonts w:asciiTheme="minorHAnsi" w:hAnsiTheme="minorHAnsi" w:cs="Times New Roman"/>
          <w:szCs w:val="24"/>
        </w:rPr>
        <w:t>(</w:t>
      </w:r>
      <w:r w:rsidR="00F7614F" w:rsidRPr="00B6396A">
        <w:rPr>
          <w:rFonts w:asciiTheme="minorHAnsi" w:hAnsiTheme="minorHAnsi" w:cs="Times New Roman"/>
          <w:szCs w:val="24"/>
        </w:rPr>
        <w:t xml:space="preserve">selective logging and </w:t>
      </w:r>
      <w:r w:rsidR="00CD1FF5" w:rsidRPr="00B6396A">
        <w:rPr>
          <w:rFonts w:asciiTheme="minorHAnsi" w:hAnsiTheme="minorHAnsi" w:cs="Times New Roman"/>
          <w:szCs w:val="24"/>
        </w:rPr>
        <w:t xml:space="preserve">illegal </w:t>
      </w:r>
      <w:r w:rsidR="00F7614F" w:rsidRPr="00B6396A">
        <w:rPr>
          <w:rFonts w:asciiTheme="minorHAnsi" w:hAnsiTheme="minorHAnsi" w:cs="Times New Roman"/>
          <w:szCs w:val="24"/>
        </w:rPr>
        <w:t xml:space="preserve">water </w:t>
      </w:r>
      <w:r w:rsidR="00CD1FF5" w:rsidRPr="00B6396A">
        <w:rPr>
          <w:rFonts w:asciiTheme="minorHAnsi" w:hAnsiTheme="minorHAnsi" w:cs="Times New Roman"/>
          <w:szCs w:val="24"/>
        </w:rPr>
        <w:t>capture</w:t>
      </w:r>
      <w:r w:rsidR="00F7614F" w:rsidRPr="00B6396A">
        <w:rPr>
          <w:rFonts w:asciiTheme="minorHAnsi" w:hAnsiTheme="minorHAnsi" w:cs="Times New Roman"/>
          <w:szCs w:val="24"/>
        </w:rPr>
        <w:t xml:space="preserve">) and two are qualified </w:t>
      </w:r>
      <w:r w:rsidR="00CD1FF5" w:rsidRPr="00B6396A">
        <w:rPr>
          <w:rFonts w:asciiTheme="minorHAnsi" w:hAnsiTheme="minorHAnsi" w:cs="Times New Roman"/>
          <w:szCs w:val="24"/>
        </w:rPr>
        <w:t>as critical</w:t>
      </w:r>
      <w:r w:rsidRPr="00B6396A">
        <w:rPr>
          <w:rFonts w:asciiTheme="minorHAnsi" w:hAnsiTheme="minorHAnsi" w:cs="Times New Roman"/>
          <w:szCs w:val="24"/>
        </w:rPr>
        <w:t xml:space="preserve"> </w:t>
      </w:r>
      <w:r w:rsidR="003E5965" w:rsidRPr="00B6396A">
        <w:rPr>
          <w:rFonts w:asciiTheme="minorHAnsi" w:hAnsiTheme="minorHAnsi" w:cs="Times New Roman"/>
          <w:szCs w:val="24"/>
        </w:rPr>
        <w:t xml:space="preserve">(agriculture, </w:t>
      </w:r>
      <w:r w:rsidR="00CD1FF5" w:rsidRPr="00B6396A">
        <w:rPr>
          <w:rFonts w:asciiTheme="minorHAnsi" w:hAnsiTheme="minorHAnsi" w:cs="Times New Roman"/>
          <w:szCs w:val="24"/>
        </w:rPr>
        <w:t xml:space="preserve">cattle ranching, </w:t>
      </w:r>
      <w:r w:rsidR="003E5965" w:rsidRPr="00B6396A">
        <w:rPr>
          <w:rFonts w:asciiTheme="minorHAnsi" w:hAnsiTheme="minorHAnsi" w:cs="Times New Roman"/>
          <w:szCs w:val="24"/>
        </w:rPr>
        <w:t>and mining).</w:t>
      </w:r>
    </w:p>
    <w:p w14:paraId="083CA2B5" w14:textId="77777777" w:rsidR="00BA6788" w:rsidRPr="00B6396A" w:rsidRDefault="003E5965"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12. Threats </w:t>
      </w:r>
      <w:r w:rsidR="00CD1FF5" w:rsidRPr="00B6396A">
        <w:rPr>
          <w:rFonts w:asciiTheme="minorHAnsi" w:hAnsiTheme="minorHAnsi" w:cs="Times New Roman"/>
          <w:sz w:val="20"/>
          <w:szCs w:val="20"/>
          <w:lang w:val="en-US"/>
        </w:rPr>
        <w:t xml:space="preserve">to the </w:t>
      </w:r>
      <w:r w:rsidR="00B46B5A" w:rsidRPr="00B6396A">
        <w:rPr>
          <w:rFonts w:asciiTheme="minorHAnsi" w:hAnsiTheme="minorHAnsi" w:cs="Times New Roman"/>
          <w:sz w:val="20"/>
          <w:szCs w:val="20"/>
          <w:lang w:val="en-US"/>
        </w:rPr>
        <w:t>Serranía</w:t>
      </w:r>
      <w:r w:rsidR="00BA6788" w:rsidRPr="00B6396A">
        <w:rPr>
          <w:rFonts w:asciiTheme="minorHAnsi" w:hAnsiTheme="minorHAnsi" w:cs="Times New Roman"/>
          <w:sz w:val="20"/>
          <w:szCs w:val="20"/>
          <w:lang w:val="en-US"/>
        </w:rPr>
        <w:t xml:space="preserve"> de Paraguas – Tatamá</w:t>
      </w:r>
      <w:r w:rsidRPr="00B6396A">
        <w:rPr>
          <w:rFonts w:asciiTheme="minorHAnsi" w:hAnsiTheme="minorHAnsi" w:cs="Times New Roman"/>
          <w:sz w:val="20"/>
          <w:szCs w:val="20"/>
          <w:lang w:val="en-US"/>
        </w:rPr>
        <w:t xml:space="preserve"> MUCB</w:t>
      </w:r>
      <w:r w:rsidR="00BA6788" w:rsidRPr="00B6396A">
        <w:rPr>
          <w:rFonts w:asciiTheme="minorHAnsi" w:hAnsiTheme="minorHAnsi" w:cs="Times New Roman"/>
          <w:sz w:val="20"/>
          <w:szCs w:val="20"/>
          <w:lang w:val="en-US"/>
        </w:rPr>
        <w:t>.</w:t>
      </w:r>
    </w:p>
    <w:tbl>
      <w:tblPr>
        <w:tblW w:w="9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2"/>
        <w:gridCol w:w="3972"/>
        <w:gridCol w:w="3257"/>
      </w:tblGrid>
      <w:tr w:rsidR="003E5965" w:rsidRPr="00B6396A" w14:paraId="62B85672" w14:textId="77777777" w:rsidTr="006F4994">
        <w:trPr>
          <w:jc w:val="center"/>
        </w:trPr>
        <w:tc>
          <w:tcPr>
            <w:tcW w:w="2002" w:type="dxa"/>
            <w:shd w:val="clear" w:color="auto" w:fill="auto"/>
            <w:vAlign w:val="center"/>
          </w:tcPr>
          <w:p w14:paraId="193AB134" w14:textId="77777777" w:rsidR="003E5965" w:rsidRPr="00B6396A" w:rsidRDefault="003E5965"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Threats</w:t>
            </w:r>
          </w:p>
        </w:tc>
        <w:tc>
          <w:tcPr>
            <w:tcW w:w="3972" w:type="dxa"/>
            <w:shd w:val="clear" w:color="auto" w:fill="auto"/>
            <w:vAlign w:val="center"/>
          </w:tcPr>
          <w:p w14:paraId="7BACDB3F" w14:textId="77777777" w:rsidR="003E5965" w:rsidRPr="00B6396A" w:rsidRDefault="003E5965" w:rsidP="00457103">
            <w:pPr>
              <w:spacing w:after="0" w:line="240" w:lineRule="auto"/>
              <w:jc w:val="both"/>
              <w:rPr>
                <w:rFonts w:asciiTheme="minorHAnsi" w:hAnsiTheme="minorHAnsi" w:cs="Times New Roman"/>
                <w:b/>
                <w:sz w:val="20"/>
                <w:szCs w:val="20"/>
              </w:rPr>
            </w:pPr>
            <w:r w:rsidRPr="00B6396A">
              <w:rPr>
                <w:rFonts w:asciiTheme="minorHAnsi" w:hAnsiTheme="minorHAnsi" w:cs="Times New Roman"/>
                <w:b/>
                <w:sz w:val="20"/>
                <w:szCs w:val="20"/>
              </w:rPr>
              <w:t>Direct causes (pressures)</w:t>
            </w:r>
          </w:p>
        </w:tc>
        <w:tc>
          <w:tcPr>
            <w:tcW w:w="3257" w:type="dxa"/>
            <w:shd w:val="clear" w:color="auto" w:fill="auto"/>
            <w:vAlign w:val="center"/>
          </w:tcPr>
          <w:p w14:paraId="31640B68" w14:textId="77777777" w:rsidR="003E5965" w:rsidRPr="00B6396A" w:rsidRDefault="003E5965"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p>
          <w:p w14:paraId="661650A6" w14:textId="77777777" w:rsidR="003E5965" w:rsidRPr="00B6396A" w:rsidRDefault="003E5965" w:rsidP="00457103">
            <w:pPr>
              <w:pStyle w:val="ListParagraph"/>
              <w:tabs>
                <w:tab w:val="left" w:pos="164"/>
                <w:tab w:val="left" w:pos="306"/>
              </w:tabs>
              <w:spacing w:after="0" w:line="240" w:lineRule="auto"/>
              <w:ind w:left="0"/>
              <w:jc w:val="both"/>
              <w:rPr>
                <w:rFonts w:asciiTheme="minorHAnsi" w:hAnsiTheme="minorHAnsi" w:cs="Times New Roman"/>
                <w:b/>
                <w:sz w:val="20"/>
                <w:szCs w:val="20"/>
              </w:rPr>
            </w:pPr>
            <w:r w:rsidRPr="00B6396A">
              <w:rPr>
                <w:rFonts w:asciiTheme="minorHAnsi" w:hAnsiTheme="minorHAnsi" w:cs="Times New Roman"/>
                <w:b/>
                <w:sz w:val="20"/>
                <w:szCs w:val="20"/>
              </w:rPr>
              <w:t>Indirect causes (drivers)</w:t>
            </w:r>
          </w:p>
          <w:p w14:paraId="0120CF2B" w14:textId="77777777" w:rsidR="003E5965" w:rsidRPr="00B6396A" w:rsidRDefault="003E5965" w:rsidP="00457103">
            <w:pPr>
              <w:spacing w:after="0" w:line="240" w:lineRule="auto"/>
              <w:jc w:val="both"/>
              <w:rPr>
                <w:rFonts w:asciiTheme="minorHAnsi" w:hAnsiTheme="minorHAnsi" w:cs="Times New Roman"/>
                <w:b/>
                <w:sz w:val="20"/>
                <w:szCs w:val="20"/>
              </w:rPr>
            </w:pPr>
          </w:p>
        </w:tc>
      </w:tr>
      <w:tr w:rsidR="003E5965" w:rsidRPr="00B6396A" w14:paraId="34D2D906" w14:textId="77777777" w:rsidTr="00F32206">
        <w:trPr>
          <w:trHeight w:val="488"/>
          <w:jc w:val="center"/>
        </w:trPr>
        <w:tc>
          <w:tcPr>
            <w:tcW w:w="2002" w:type="dxa"/>
            <w:shd w:val="clear" w:color="auto" w:fill="auto"/>
            <w:vAlign w:val="center"/>
          </w:tcPr>
          <w:p w14:paraId="54D94B99" w14:textId="77777777" w:rsidR="003E5965" w:rsidRPr="00B6396A" w:rsidRDefault="003E5965"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Ecosystems </w:t>
            </w:r>
            <w:r w:rsidR="00B46B5A" w:rsidRPr="00B6396A">
              <w:rPr>
                <w:rFonts w:asciiTheme="minorHAnsi" w:hAnsiTheme="minorHAnsi" w:cs="Times New Roman"/>
                <w:sz w:val="20"/>
                <w:szCs w:val="20"/>
              </w:rPr>
              <w:t>deforestation</w:t>
            </w:r>
            <w:r w:rsidRPr="00B6396A">
              <w:rPr>
                <w:rFonts w:asciiTheme="minorHAnsi" w:hAnsiTheme="minorHAnsi" w:cs="Times New Roman"/>
                <w:sz w:val="20"/>
                <w:szCs w:val="20"/>
              </w:rPr>
              <w:t xml:space="preserve"> and transformation</w:t>
            </w:r>
          </w:p>
        </w:tc>
        <w:tc>
          <w:tcPr>
            <w:tcW w:w="3972" w:type="dxa"/>
            <w:shd w:val="clear" w:color="auto" w:fill="auto"/>
          </w:tcPr>
          <w:p w14:paraId="2F361F60" w14:textId="77777777" w:rsidR="003E5965" w:rsidRPr="00B6396A" w:rsidRDefault="00CD1FF5"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Cattle ranching </w:t>
            </w:r>
            <w:r w:rsidR="00852303" w:rsidRPr="00B6396A">
              <w:rPr>
                <w:rFonts w:asciiTheme="minorHAnsi" w:hAnsiTheme="minorHAnsi" w:cs="Times New Roman"/>
                <w:sz w:val="20"/>
                <w:szCs w:val="20"/>
                <w:lang w:eastAsia="es-ES_tradnl"/>
              </w:rPr>
              <w:t xml:space="preserve">and agriculture in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w:t>
            </w:r>
          </w:p>
          <w:p w14:paraId="4A5E63D7" w14:textId="77777777" w:rsidR="003E5965" w:rsidRPr="00B6396A" w:rsidRDefault="003E5965"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Mi</w:t>
            </w:r>
            <w:r w:rsidR="00852303" w:rsidRPr="00B6396A">
              <w:rPr>
                <w:rFonts w:asciiTheme="minorHAnsi" w:hAnsiTheme="minorHAnsi" w:cs="Times New Roman"/>
                <w:sz w:val="20"/>
                <w:szCs w:val="20"/>
                <w:lang w:eastAsia="es-ES_tradnl"/>
              </w:rPr>
              <w:t>ning in the</w:t>
            </w:r>
            <w:r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w:t>
            </w:r>
          </w:p>
          <w:p w14:paraId="22291144" w14:textId="77777777" w:rsidR="003E5965" w:rsidRPr="00B6396A" w:rsidRDefault="00852303"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Hunting and logging in the </w:t>
            </w:r>
            <w:r w:rsidR="0062393C" w:rsidRPr="00B6396A">
              <w:rPr>
                <w:rFonts w:asciiTheme="minorHAnsi" w:hAnsiTheme="minorHAnsi" w:cs="Times New Roman"/>
                <w:sz w:val="20"/>
                <w:szCs w:val="20"/>
                <w:lang w:eastAsia="es-ES_tradnl"/>
              </w:rPr>
              <w:t>Tatamá PA</w:t>
            </w:r>
            <w:r w:rsidR="003E5965" w:rsidRPr="00B6396A">
              <w:rPr>
                <w:rFonts w:asciiTheme="minorHAnsi" w:hAnsiTheme="minorHAnsi" w:cs="Times New Roman"/>
                <w:sz w:val="20"/>
                <w:szCs w:val="20"/>
                <w:lang w:eastAsia="es-ES_tradnl"/>
              </w:rPr>
              <w:t xml:space="preserve">, </w:t>
            </w:r>
            <w:r w:rsidRPr="00B6396A">
              <w:rPr>
                <w:rFonts w:asciiTheme="minorHAnsi" w:hAnsiTheme="minorHAnsi" w:cs="Times New Roman"/>
                <w:sz w:val="20"/>
                <w:szCs w:val="20"/>
                <w:lang w:eastAsia="es-ES_tradnl"/>
              </w:rPr>
              <w:t>mainly in</w:t>
            </w:r>
            <w:r w:rsidR="003E5965" w:rsidRPr="00B6396A">
              <w:rPr>
                <w:rFonts w:asciiTheme="minorHAnsi" w:hAnsiTheme="minorHAnsi" w:cs="Times New Roman"/>
                <w:sz w:val="20"/>
                <w:szCs w:val="20"/>
                <w:lang w:eastAsia="es-ES_tradnl"/>
              </w:rPr>
              <w:t xml:space="preserve"> El Águila </w:t>
            </w:r>
            <w:r w:rsidRPr="00B6396A">
              <w:rPr>
                <w:rFonts w:asciiTheme="minorHAnsi" w:hAnsiTheme="minorHAnsi" w:cs="Times New Roman"/>
                <w:sz w:val="20"/>
                <w:szCs w:val="20"/>
                <w:lang w:eastAsia="es-ES_tradnl"/>
              </w:rPr>
              <w:t>and</w:t>
            </w:r>
            <w:r w:rsidR="003E5965" w:rsidRPr="00B6396A">
              <w:rPr>
                <w:rFonts w:asciiTheme="minorHAnsi" w:hAnsiTheme="minorHAnsi" w:cs="Times New Roman"/>
                <w:sz w:val="20"/>
                <w:szCs w:val="20"/>
                <w:lang w:eastAsia="es-ES_tradnl"/>
              </w:rPr>
              <w:t xml:space="preserve"> Pueblo Rico.</w:t>
            </w:r>
          </w:p>
          <w:p w14:paraId="1C880F3C" w14:textId="77777777" w:rsidR="003E5965" w:rsidRPr="00B6396A" w:rsidRDefault="00CD1FF5"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C</w:t>
            </w:r>
            <w:r w:rsidR="00852303" w:rsidRPr="00B6396A">
              <w:rPr>
                <w:rFonts w:asciiTheme="minorHAnsi" w:hAnsiTheme="minorHAnsi" w:cs="Times New Roman"/>
                <w:sz w:val="20"/>
                <w:szCs w:val="20"/>
                <w:lang w:eastAsia="es-ES_tradnl"/>
              </w:rPr>
              <w:t>hanges</w:t>
            </w:r>
            <w:r w:rsidRPr="00B6396A">
              <w:rPr>
                <w:rFonts w:asciiTheme="minorHAnsi" w:hAnsiTheme="minorHAnsi" w:cs="Times New Roman"/>
                <w:sz w:val="20"/>
                <w:szCs w:val="20"/>
                <w:lang w:eastAsia="es-ES_tradnl"/>
              </w:rPr>
              <w:t xml:space="preserve"> in land cover.</w:t>
            </w:r>
          </w:p>
        </w:tc>
        <w:tc>
          <w:tcPr>
            <w:tcW w:w="3257" w:type="dxa"/>
            <w:shd w:val="clear" w:color="auto" w:fill="auto"/>
          </w:tcPr>
          <w:p w14:paraId="2ABD26BF" w14:textId="77777777" w:rsidR="003E5965" w:rsidRPr="00B6396A" w:rsidRDefault="00D86890"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Population increase.</w:t>
            </w:r>
          </w:p>
          <w:p w14:paraId="35843ED6" w14:textId="77777777" w:rsidR="003E5965" w:rsidRPr="00B6396A" w:rsidRDefault="00D86890"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Bad agriculture and livestock practices.</w:t>
            </w:r>
          </w:p>
          <w:p w14:paraId="2D6B5C3A" w14:textId="77777777" w:rsidR="003E5965" w:rsidRPr="00B6396A" w:rsidRDefault="00D86890"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National policies, among others, that favor pressure increase from a buffer zone to</w:t>
            </w:r>
            <w:r w:rsidR="00D24CEE" w:rsidRPr="00B6396A">
              <w:rPr>
                <w:rFonts w:asciiTheme="minorHAnsi" w:hAnsiTheme="minorHAnsi" w:cs="Times New Roman"/>
                <w:sz w:val="20"/>
                <w:szCs w:val="20"/>
                <w:lang w:eastAsia="es-ES_tradnl"/>
              </w:rPr>
              <w:t>wards</w:t>
            </w:r>
            <w:r w:rsidRPr="00B6396A">
              <w:rPr>
                <w:rFonts w:asciiTheme="minorHAnsi" w:hAnsiTheme="minorHAnsi" w:cs="Times New Roman"/>
                <w:sz w:val="20"/>
                <w:szCs w:val="20"/>
                <w:lang w:eastAsia="es-ES_tradnl"/>
              </w:rPr>
              <w:t xml:space="preserve">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w:t>
            </w:r>
          </w:p>
          <w:p w14:paraId="0ABDF7AA" w14:textId="77777777" w:rsidR="003E5965" w:rsidRPr="00B6396A" w:rsidRDefault="00426F0E"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Low </w:t>
            </w:r>
            <w:r w:rsidR="00AB4E1C" w:rsidRPr="00B6396A">
              <w:rPr>
                <w:rFonts w:asciiTheme="minorHAnsi" w:hAnsiTheme="minorHAnsi" w:cs="Times New Roman"/>
                <w:sz w:val="20"/>
                <w:szCs w:val="20"/>
                <w:lang w:eastAsia="es-ES_tradnl"/>
              </w:rPr>
              <w:t>governance of the communities.</w:t>
            </w:r>
          </w:p>
        </w:tc>
      </w:tr>
      <w:tr w:rsidR="003E5965" w:rsidRPr="00B6396A" w14:paraId="79799EEF" w14:textId="77777777" w:rsidTr="00F32206">
        <w:trPr>
          <w:trHeight w:val="627"/>
          <w:jc w:val="center"/>
        </w:trPr>
        <w:tc>
          <w:tcPr>
            <w:tcW w:w="2002" w:type="dxa"/>
            <w:shd w:val="clear" w:color="auto" w:fill="auto"/>
            <w:vAlign w:val="center"/>
          </w:tcPr>
          <w:p w14:paraId="17DC91BA" w14:textId="77777777" w:rsidR="003E5965" w:rsidRPr="00B6396A" w:rsidRDefault="00B46B5A"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Inadequate</w:t>
            </w:r>
            <w:r w:rsidR="00AB4E1C" w:rsidRPr="00B6396A">
              <w:rPr>
                <w:rFonts w:asciiTheme="minorHAnsi" w:hAnsiTheme="minorHAnsi" w:cs="Times New Roman"/>
                <w:sz w:val="20"/>
                <w:szCs w:val="20"/>
              </w:rPr>
              <w:t xml:space="preserve"> resources consumption</w:t>
            </w:r>
          </w:p>
        </w:tc>
        <w:tc>
          <w:tcPr>
            <w:tcW w:w="3972" w:type="dxa"/>
            <w:shd w:val="clear" w:color="auto" w:fill="auto"/>
          </w:tcPr>
          <w:p w14:paraId="03CF382F" w14:textId="77777777" w:rsidR="003E5965" w:rsidRPr="00B6396A" w:rsidRDefault="00AB4E1C" w:rsidP="001F675C">
            <w:pPr>
              <w:pStyle w:val="ListParagraph"/>
              <w:numPr>
                <w:ilvl w:val="0"/>
                <w:numId w:val="84"/>
              </w:numPr>
              <w:spacing w:after="0" w:line="240" w:lineRule="auto"/>
              <w:jc w:val="both"/>
              <w:rPr>
                <w:rFonts w:asciiTheme="minorHAnsi" w:eastAsia="Times New Roman" w:hAnsiTheme="minorHAnsi" w:cs="Times New Roman"/>
                <w:i/>
                <w:sz w:val="20"/>
                <w:szCs w:val="20"/>
                <w:lang w:eastAsia="es-ES_tradnl"/>
              </w:rPr>
            </w:pPr>
            <w:r w:rsidRPr="00B6396A">
              <w:rPr>
                <w:rFonts w:asciiTheme="minorHAnsi" w:hAnsiTheme="minorHAnsi" w:cs="Times New Roman"/>
                <w:sz w:val="20"/>
                <w:szCs w:val="20"/>
                <w:lang w:eastAsia="es-ES_tradnl"/>
              </w:rPr>
              <w:t xml:space="preserve">Illegal water </w:t>
            </w:r>
            <w:r w:rsidR="00CD1FF5" w:rsidRPr="00B6396A">
              <w:rPr>
                <w:rFonts w:asciiTheme="minorHAnsi" w:hAnsiTheme="minorHAnsi" w:cs="Times New Roman"/>
                <w:sz w:val="20"/>
                <w:szCs w:val="20"/>
                <w:lang w:eastAsia="es-ES_tradnl"/>
              </w:rPr>
              <w:t xml:space="preserve">capture </w:t>
            </w:r>
            <w:r w:rsidRPr="00B6396A">
              <w:rPr>
                <w:rFonts w:asciiTheme="minorHAnsi" w:hAnsiTheme="minorHAnsi" w:cs="Times New Roman"/>
                <w:sz w:val="20"/>
                <w:szCs w:val="20"/>
                <w:lang w:eastAsia="es-ES_tradnl"/>
              </w:rPr>
              <w:t xml:space="preserve">in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 xml:space="preserve">. </w:t>
            </w:r>
          </w:p>
          <w:p w14:paraId="3FAB0B9C" w14:textId="77777777" w:rsidR="003E5965" w:rsidRPr="00B6396A" w:rsidRDefault="003E5965"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Conflict</w:t>
            </w:r>
            <w:r w:rsidR="00AB4E1C" w:rsidRPr="00B6396A">
              <w:rPr>
                <w:rFonts w:asciiTheme="minorHAnsi" w:hAnsiTheme="minorHAnsi" w:cs="Times New Roman"/>
                <w:sz w:val="20"/>
                <w:szCs w:val="20"/>
                <w:lang w:eastAsia="es-ES_tradnl"/>
              </w:rPr>
              <w:t xml:space="preserve">s due to land use. </w:t>
            </w:r>
          </w:p>
          <w:p w14:paraId="1FE943C7" w14:textId="77777777" w:rsidR="003E5965" w:rsidRPr="00B6396A" w:rsidRDefault="003E5965" w:rsidP="00457103">
            <w:pPr>
              <w:pStyle w:val="ListParagraph"/>
              <w:spacing w:line="240" w:lineRule="auto"/>
              <w:ind w:left="284"/>
              <w:jc w:val="both"/>
              <w:rPr>
                <w:rFonts w:asciiTheme="minorHAnsi" w:hAnsiTheme="minorHAnsi" w:cs="Times New Roman"/>
                <w:sz w:val="20"/>
                <w:szCs w:val="20"/>
                <w:lang w:eastAsia="es-ES_tradnl"/>
              </w:rPr>
            </w:pPr>
          </w:p>
        </w:tc>
        <w:tc>
          <w:tcPr>
            <w:tcW w:w="3257" w:type="dxa"/>
            <w:shd w:val="clear" w:color="auto" w:fill="auto"/>
          </w:tcPr>
          <w:p w14:paraId="52D9F68B" w14:textId="77777777" w:rsidR="003E5965"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Population increase</w:t>
            </w:r>
            <w:r w:rsidR="003E5965" w:rsidRPr="00B6396A">
              <w:rPr>
                <w:rFonts w:asciiTheme="minorHAnsi" w:hAnsiTheme="minorHAnsi" w:cs="Times New Roman"/>
                <w:sz w:val="20"/>
                <w:szCs w:val="20"/>
                <w:lang w:eastAsia="es-ES_tradnl"/>
              </w:rPr>
              <w:t>.</w:t>
            </w:r>
          </w:p>
          <w:p w14:paraId="0ED416C1" w14:textId="77777777" w:rsidR="003E5965" w:rsidRPr="00B6396A" w:rsidRDefault="00426F0E"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Low </w:t>
            </w:r>
            <w:r w:rsidR="00AB4E1C" w:rsidRPr="00B6396A">
              <w:rPr>
                <w:rFonts w:asciiTheme="minorHAnsi" w:hAnsiTheme="minorHAnsi" w:cs="Times New Roman"/>
                <w:sz w:val="20"/>
                <w:szCs w:val="20"/>
                <w:lang w:eastAsia="es-ES_tradnl"/>
              </w:rPr>
              <w:t>governance of the communities</w:t>
            </w:r>
            <w:r w:rsidR="003E5965" w:rsidRPr="00B6396A">
              <w:rPr>
                <w:rFonts w:asciiTheme="minorHAnsi" w:hAnsiTheme="minorHAnsi" w:cs="Times New Roman"/>
                <w:sz w:val="20"/>
                <w:szCs w:val="20"/>
                <w:lang w:eastAsia="es-ES_tradnl"/>
              </w:rPr>
              <w:t>.</w:t>
            </w:r>
          </w:p>
        </w:tc>
      </w:tr>
      <w:tr w:rsidR="006F4994" w:rsidRPr="00B6396A" w14:paraId="55E42755" w14:textId="77777777" w:rsidTr="006F4994">
        <w:trPr>
          <w:trHeight w:val="627"/>
          <w:jc w:val="center"/>
        </w:trPr>
        <w:tc>
          <w:tcPr>
            <w:tcW w:w="2002" w:type="dxa"/>
            <w:shd w:val="clear" w:color="auto" w:fill="auto"/>
          </w:tcPr>
          <w:p w14:paraId="49D33933" w14:textId="77777777" w:rsidR="006F4994" w:rsidRPr="00B6396A" w:rsidRDefault="003E5965" w:rsidP="00457103">
            <w:pPr>
              <w:spacing w:line="240" w:lineRule="auto"/>
              <w:jc w:val="both"/>
              <w:rPr>
                <w:rFonts w:asciiTheme="minorHAnsi" w:hAnsiTheme="minorHAnsi" w:cs="Times New Roman"/>
                <w:sz w:val="20"/>
                <w:szCs w:val="20"/>
              </w:rPr>
            </w:pPr>
            <w:r w:rsidRPr="00B6396A">
              <w:rPr>
                <w:rFonts w:asciiTheme="minorHAnsi" w:hAnsiTheme="minorHAnsi" w:cs="Times New Roman"/>
                <w:sz w:val="20"/>
                <w:szCs w:val="20"/>
              </w:rPr>
              <w:t xml:space="preserve">Habitat degradation and species loss </w:t>
            </w:r>
          </w:p>
        </w:tc>
        <w:tc>
          <w:tcPr>
            <w:tcW w:w="3972" w:type="dxa"/>
            <w:shd w:val="clear" w:color="auto" w:fill="auto"/>
          </w:tcPr>
          <w:p w14:paraId="47463577" w14:textId="77777777" w:rsidR="00AB4E1C" w:rsidRPr="00B6396A" w:rsidRDefault="00CD1FF5" w:rsidP="001F675C">
            <w:pPr>
              <w:pStyle w:val="ListParagraph"/>
              <w:numPr>
                <w:ilvl w:val="0"/>
                <w:numId w:val="84"/>
              </w:numPr>
              <w:spacing w:after="0" w:line="240" w:lineRule="auto"/>
              <w:jc w:val="both"/>
              <w:rPr>
                <w:rFonts w:asciiTheme="minorHAnsi" w:hAnsiTheme="minorHAnsi" w:cs="Times New Roman"/>
                <w:sz w:val="20"/>
                <w:szCs w:val="20"/>
                <w:lang w:eastAsia="es-ES_tradnl"/>
              </w:rPr>
            </w:pPr>
            <w:r w:rsidRPr="00B6396A">
              <w:rPr>
                <w:rFonts w:asciiTheme="minorHAnsi" w:hAnsiTheme="minorHAnsi" w:cs="Times New Roman"/>
                <w:sz w:val="20"/>
                <w:szCs w:val="20"/>
                <w:lang w:eastAsia="es-ES_tradnl"/>
              </w:rPr>
              <w:t xml:space="preserve">Cattle ranching </w:t>
            </w:r>
            <w:r w:rsidR="00AB4E1C" w:rsidRPr="00B6396A">
              <w:rPr>
                <w:rFonts w:asciiTheme="minorHAnsi" w:hAnsiTheme="minorHAnsi" w:cs="Times New Roman"/>
                <w:sz w:val="20"/>
                <w:szCs w:val="20"/>
                <w:lang w:eastAsia="es-ES_tradnl"/>
              </w:rPr>
              <w:t xml:space="preserve">and agriculture in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w:t>
            </w:r>
          </w:p>
          <w:p w14:paraId="6B7DEB32" w14:textId="77777777" w:rsidR="00AB4E1C"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Mining in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w:t>
            </w:r>
          </w:p>
          <w:p w14:paraId="58B4DC9E" w14:textId="77777777" w:rsidR="00AB4E1C"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Hunting and logging in the </w:t>
            </w:r>
            <w:r w:rsidR="0062393C" w:rsidRPr="00B6396A">
              <w:rPr>
                <w:rFonts w:asciiTheme="minorHAnsi" w:hAnsiTheme="minorHAnsi" w:cs="Times New Roman"/>
                <w:sz w:val="20"/>
                <w:szCs w:val="20"/>
                <w:lang w:eastAsia="es-ES_tradnl"/>
              </w:rPr>
              <w:t>Tatamá PA</w:t>
            </w:r>
            <w:r w:rsidRPr="00B6396A">
              <w:rPr>
                <w:rFonts w:asciiTheme="minorHAnsi" w:hAnsiTheme="minorHAnsi" w:cs="Times New Roman"/>
                <w:sz w:val="20"/>
                <w:szCs w:val="20"/>
                <w:lang w:eastAsia="es-ES_tradnl"/>
              </w:rPr>
              <w:t>, mainly in El Águila and Pueblo Rico.</w:t>
            </w:r>
          </w:p>
          <w:p w14:paraId="2D807231" w14:textId="77777777" w:rsidR="006F4994" w:rsidRPr="00B6396A" w:rsidRDefault="006F4994" w:rsidP="00457103">
            <w:pPr>
              <w:pStyle w:val="ListParagraph"/>
              <w:spacing w:after="0" w:line="240" w:lineRule="auto"/>
              <w:ind w:left="284"/>
              <w:jc w:val="both"/>
              <w:rPr>
                <w:rFonts w:asciiTheme="minorHAnsi" w:hAnsiTheme="minorHAnsi" w:cs="Times New Roman"/>
                <w:sz w:val="20"/>
                <w:szCs w:val="20"/>
                <w:lang w:eastAsia="es-ES_tradnl"/>
              </w:rPr>
            </w:pPr>
          </w:p>
        </w:tc>
        <w:tc>
          <w:tcPr>
            <w:tcW w:w="3257" w:type="dxa"/>
            <w:shd w:val="clear" w:color="auto" w:fill="auto"/>
          </w:tcPr>
          <w:p w14:paraId="33A97EA5" w14:textId="77777777" w:rsidR="00AB4E1C"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Bad agriculture and livestock practices.</w:t>
            </w:r>
          </w:p>
          <w:p w14:paraId="086C464E" w14:textId="6325AA8F" w:rsidR="00AB4E1C"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t xml:space="preserve">National policies, among others, that favor </w:t>
            </w:r>
            <w:r w:rsidR="00FA18FA" w:rsidRPr="00B6396A">
              <w:rPr>
                <w:rFonts w:asciiTheme="minorHAnsi" w:hAnsiTheme="minorHAnsi" w:cs="Times New Roman"/>
                <w:sz w:val="20"/>
                <w:szCs w:val="20"/>
                <w:lang w:eastAsia="es-ES_tradnl"/>
              </w:rPr>
              <w:t xml:space="preserve">and </w:t>
            </w:r>
            <w:r w:rsidRPr="00B6396A">
              <w:rPr>
                <w:rFonts w:asciiTheme="minorHAnsi" w:hAnsiTheme="minorHAnsi" w:cs="Times New Roman"/>
                <w:sz w:val="20"/>
                <w:szCs w:val="20"/>
                <w:lang w:eastAsia="es-ES_tradnl"/>
              </w:rPr>
              <w:t xml:space="preserve">increase </w:t>
            </w:r>
            <w:r w:rsidR="00FA18FA" w:rsidRPr="00B6396A">
              <w:rPr>
                <w:rFonts w:asciiTheme="minorHAnsi" w:hAnsiTheme="minorHAnsi" w:cs="Times New Roman"/>
                <w:sz w:val="20"/>
                <w:szCs w:val="20"/>
                <w:lang w:eastAsia="es-ES_tradnl"/>
              </w:rPr>
              <w:t xml:space="preserve">pressures to </w:t>
            </w:r>
            <w:r w:rsidR="0062393C" w:rsidRPr="00B6396A">
              <w:rPr>
                <w:rFonts w:asciiTheme="minorHAnsi" w:hAnsiTheme="minorHAnsi" w:cs="Times New Roman"/>
                <w:sz w:val="20"/>
                <w:szCs w:val="20"/>
                <w:lang w:eastAsia="es-ES_tradnl"/>
              </w:rPr>
              <w:t>the Tatamá</w:t>
            </w:r>
            <w:r w:rsidR="00FA18FA" w:rsidRPr="00B6396A">
              <w:rPr>
                <w:rFonts w:asciiTheme="minorHAnsi" w:hAnsiTheme="minorHAnsi" w:cs="Times New Roman"/>
                <w:sz w:val="20"/>
                <w:szCs w:val="20"/>
                <w:lang w:eastAsia="es-ES_tradnl"/>
              </w:rPr>
              <w:t xml:space="preserve"> </w:t>
            </w:r>
            <w:r w:rsidR="0062393C" w:rsidRPr="00B6396A">
              <w:rPr>
                <w:rFonts w:asciiTheme="minorHAnsi" w:hAnsiTheme="minorHAnsi" w:cs="Times New Roman"/>
                <w:sz w:val="20"/>
                <w:szCs w:val="20"/>
                <w:lang w:eastAsia="es-ES_tradnl"/>
              </w:rPr>
              <w:t>PA</w:t>
            </w:r>
            <w:r w:rsidRPr="00B6396A">
              <w:rPr>
                <w:rFonts w:asciiTheme="minorHAnsi" w:hAnsiTheme="minorHAnsi" w:cs="Times New Roman"/>
                <w:sz w:val="20"/>
                <w:szCs w:val="20"/>
                <w:lang w:eastAsia="es-ES_tradnl"/>
              </w:rPr>
              <w:t>.</w:t>
            </w:r>
          </w:p>
          <w:p w14:paraId="3CD1C0F4" w14:textId="77777777" w:rsidR="006F4994" w:rsidRPr="00B6396A" w:rsidRDefault="00AB4E1C" w:rsidP="001F675C">
            <w:pPr>
              <w:pStyle w:val="ListParagraph"/>
              <w:numPr>
                <w:ilvl w:val="0"/>
                <w:numId w:val="84"/>
              </w:numPr>
              <w:spacing w:after="0" w:line="240" w:lineRule="auto"/>
              <w:jc w:val="both"/>
              <w:rPr>
                <w:rFonts w:asciiTheme="minorHAnsi" w:eastAsiaTheme="majorEastAsia" w:hAnsiTheme="minorHAnsi" w:cs="Times New Roman"/>
                <w:b/>
                <w:bCs/>
                <w:i/>
                <w:color w:val="4F81BD" w:themeColor="accent1"/>
                <w:sz w:val="20"/>
                <w:szCs w:val="20"/>
                <w:lang w:eastAsia="es-ES_tradnl"/>
              </w:rPr>
            </w:pPr>
            <w:r w:rsidRPr="00B6396A">
              <w:rPr>
                <w:rFonts w:asciiTheme="minorHAnsi" w:hAnsiTheme="minorHAnsi" w:cs="Times New Roman"/>
                <w:sz w:val="20"/>
                <w:szCs w:val="20"/>
                <w:lang w:eastAsia="es-ES_tradnl"/>
              </w:rPr>
              <w:lastRenderedPageBreak/>
              <w:t>Low governance of the communities.</w:t>
            </w:r>
          </w:p>
        </w:tc>
      </w:tr>
    </w:tbl>
    <w:p w14:paraId="2CC5C7CA" w14:textId="284466BA" w:rsidR="00B06BB3" w:rsidRPr="00B6396A" w:rsidRDefault="00B06BB3" w:rsidP="00457103">
      <w:pPr>
        <w:jc w:val="both"/>
        <w:rPr>
          <w:rFonts w:asciiTheme="minorHAnsi" w:hAnsiTheme="minorHAnsi" w:cs="Times New Roman"/>
          <w:sz w:val="20"/>
          <w:szCs w:val="20"/>
        </w:rPr>
      </w:pPr>
      <w:r w:rsidRPr="00B6396A">
        <w:rPr>
          <w:rFonts w:asciiTheme="minorHAnsi" w:hAnsiTheme="minorHAnsi" w:cs="Times New Roman"/>
          <w:sz w:val="20"/>
          <w:szCs w:val="20"/>
        </w:rPr>
        <w:lastRenderedPageBreak/>
        <w:t xml:space="preserve">Source: </w:t>
      </w:r>
      <w:r w:rsidR="00CD1FF5" w:rsidRPr="00B6396A">
        <w:rPr>
          <w:rFonts w:asciiTheme="minorHAnsi" w:hAnsiTheme="minorHAnsi" w:cs="Times New Roman"/>
          <w:sz w:val="20"/>
          <w:szCs w:val="20"/>
        </w:rPr>
        <w:t xml:space="preserve">Results </w:t>
      </w:r>
      <w:r w:rsidR="00D4073E" w:rsidRPr="00B6396A">
        <w:rPr>
          <w:rFonts w:asciiTheme="minorHAnsi" w:hAnsiTheme="minorHAnsi" w:cs="Times New Roman"/>
          <w:sz w:val="20"/>
          <w:szCs w:val="20"/>
        </w:rPr>
        <w:t xml:space="preserve">of local consultations </w:t>
      </w:r>
      <w:r w:rsidRPr="00B6396A">
        <w:rPr>
          <w:rFonts w:asciiTheme="minorHAnsi" w:hAnsiTheme="minorHAnsi" w:cs="Times New Roman"/>
          <w:sz w:val="20"/>
          <w:szCs w:val="20"/>
        </w:rPr>
        <w:t>(workshops), baseline analysis.</w:t>
      </w:r>
    </w:p>
    <w:p w14:paraId="3A8E570A" w14:textId="77777777" w:rsidR="008873AE" w:rsidRPr="00B6396A" w:rsidRDefault="00446470" w:rsidP="004F3F98">
      <w:pPr>
        <w:spacing w:after="120" w:line="240" w:lineRule="auto"/>
        <w:jc w:val="both"/>
        <w:rPr>
          <w:rFonts w:asciiTheme="minorHAnsi" w:hAnsiTheme="minorHAnsi" w:cs="Times New Roman"/>
          <w:b/>
          <w:i/>
          <w:color w:val="000000" w:themeColor="text1"/>
        </w:rPr>
      </w:pPr>
      <w:r w:rsidRPr="00B6396A">
        <w:rPr>
          <w:rFonts w:asciiTheme="minorHAnsi" w:hAnsiTheme="minorHAnsi" w:cs="Times New Roman"/>
          <w:b/>
          <w:i/>
          <w:color w:val="000000" w:themeColor="text1"/>
        </w:rPr>
        <w:t>1.2.</w:t>
      </w:r>
      <w:r w:rsidR="003F3234" w:rsidRPr="00B6396A">
        <w:rPr>
          <w:rFonts w:asciiTheme="minorHAnsi" w:hAnsiTheme="minorHAnsi" w:cs="Times New Roman"/>
          <w:b/>
          <w:i/>
          <w:color w:val="000000" w:themeColor="text1"/>
        </w:rPr>
        <w:t>2</w:t>
      </w:r>
      <w:r w:rsidR="00F7072E" w:rsidRPr="00B6396A">
        <w:rPr>
          <w:rFonts w:asciiTheme="minorHAnsi" w:hAnsiTheme="minorHAnsi" w:cs="Times New Roman"/>
          <w:b/>
          <w:i/>
          <w:color w:val="000000" w:themeColor="text1"/>
        </w:rPr>
        <w:t xml:space="preserve"> </w:t>
      </w:r>
      <w:r w:rsidR="00AB4E1C" w:rsidRPr="00B6396A">
        <w:rPr>
          <w:rFonts w:asciiTheme="minorHAnsi" w:hAnsiTheme="minorHAnsi" w:cs="Times New Roman"/>
          <w:b/>
          <w:i/>
          <w:color w:val="000000" w:themeColor="text1"/>
        </w:rPr>
        <w:t xml:space="preserve">Baseline initiatives </w:t>
      </w:r>
    </w:p>
    <w:p w14:paraId="01ADFF7E" w14:textId="77777777" w:rsidR="00E36C50" w:rsidRPr="00B6396A" w:rsidRDefault="00E36C50"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 xml:space="preserve">SIRAP </w:t>
      </w:r>
      <w:r w:rsidR="00B46B5A" w:rsidRPr="00B6396A">
        <w:rPr>
          <w:rFonts w:asciiTheme="minorHAnsi" w:hAnsiTheme="minorHAnsi" w:cs="Times New Roman"/>
          <w:b/>
          <w:szCs w:val="24"/>
        </w:rPr>
        <w:t>Pacific</w:t>
      </w:r>
      <w:r w:rsidRPr="00B6396A">
        <w:rPr>
          <w:rFonts w:asciiTheme="minorHAnsi" w:hAnsiTheme="minorHAnsi" w:cs="Times New Roman"/>
          <w:b/>
          <w:szCs w:val="24"/>
        </w:rPr>
        <w:t xml:space="preserve">. </w:t>
      </w:r>
      <w:r w:rsidR="00426F0E" w:rsidRPr="00B6396A">
        <w:rPr>
          <w:rFonts w:asciiTheme="minorHAnsi" w:hAnsiTheme="minorHAnsi" w:cs="Times New Roman"/>
          <w:szCs w:val="24"/>
        </w:rPr>
        <w:t xml:space="preserve">The SIRAP Pacific was created as a strategic alliance </w:t>
      </w:r>
      <w:r w:rsidR="008961BE" w:rsidRPr="00B6396A">
        <w:rPr>
          <w:rFonts w:asciiTheme="minorHAnsi" w:hAnsiTheme="minorHAnsi" w:cs="Times New Roman"/>
          <w:szCs w:val="24"/>
        </w:rPr>
        <w:t xml:space="preserve">for </w:t>
      </w:r>
      <w:r w:rsidR="00426F0E" w:rsidRPr="00B6396A">
        <w:rPr>
          <w:rFonts w:asciiTheme="minorHAnsi" w:hAnsiTheme="minorHAnsi" w:cs="Times New Roman"/>
          <w:szCs w:val="24"/>
        </w:rPr>
        <w:t xml:space="preserve">biodiversity conservation, </w:t>
      </w:r>
      <w:r w:rsidR="0062393C" w:rsidRPr="00B6396A">
        <w:rPr>
          <w:rFonts w:asciiTheme="minorHAnsi" w:hAnsiTheme="minorHAnsi" w:cs="Times New Roman"/>
          <w:szCs w:val="24"/>
        </w:rPr>
        <w:t>including</w:t>
      </w:r>
      <w:r w:rsidR="00426F0E" w:rsidRPr="00B6396A">
        <w:rPr>
          <w:rFonts w:asciiTheme="minorHAnsi" w:hAnsiTheme="minorHAnsi" w:cs="Times New Roman"/>
          <w:szCs w:val="24"/>
        </w:rPr>
        <w:t xml:space="preserve"> VOC</w:t>
      </w:r>
      <w:r w:rsidR="0062393C" w:rsidRPr="00B6396A">
        <w:rPr>
          <w:rFonts w:asciiTheme="minorHAnsi" w:hAnsiTheme="minorHAnsi" w:cs="Times New Roman"/>
          <w:szCs w:val="24"/>
        </w:rPr>
        <w:t>s</w:t>
      </w:r>
      <w:r w:rsidR="00426F0E" w:rsidRPr="00B6396A">
        <w:rPr>
          <w:rFonts w:asciiTheme="minorHAnsi" w:hAnsiTheme="minorHAnsi" w:cs="Times New Roman"/>
          <w:szCs w:val="24"/>
        </w:rPr>
        <w:t xml:space="preserve"> </w:t>
      </w:r>
      <w:r w:rsidR="008961BE" w:rsidRPr="00B6396A">
        <w:rPr>
          <w:rFonts w:asciiTheme="minorHAnsi" w:hAnsiTheme="minorHAnsi" w:cs="Times New Roman"/>
          <w:szCs w:val="24"/>
        </w:rPr>
        <w:t>and the use of biodiversity and the region’s culture</w:t>
      </w:r>
      <w:r w:rsidR="0062393C" w:rsidRPr="00B6396A">
        <w:rPr>
          <w:rFonts w:asciiTheme="minorHAnsi" w:hAnsiTheme="minorHAnsi" w:cs="Times New Roman"/>
          <w:szCs w:val="24"/>
        </w:rPr>
        <w:t>. It</w:t>
      </w:r>
      <w:r w:rsidR="008961BE" w:rsidRPr="00B6396A">
        <w:rPr>
          <w:rFonts w:asciiTheme="minorHAnsi" w:hAnsiTheme="minorHAnsi" w:cs="Times New Roman"/>
          <w:szCs w:val="24"/>
        </w:rPr>
        <w:t xml:space="preserve"> involves institutional, community, private sector, and environmental organization stakeholders </w:t>
      </w:r>
      <w:r w:rsidR="00AA499B" w:rsidRPr="00B6396A">
        <w:rPr>
          <w:rFonts w:asciiTheme="minorHAnsi" w:hAnsiTheme="minorHAnsi" w:cs="Times New Roman"/>
          <w:szCs w:val="24"/>
        </w:rPr>
        <w:t>organ</w:t>
      </w:r>
      <w:r w:rsidR="00012BE6" w:rsidRPr="00B6396A">
        <w:rPr>
          <w:rFonts w:asciiTheme="minorHAnsi" w:hAnsiTheme="minorHAnsi" w:cs="Times New Roman"/>
          <w:szCs w:val="24"/>
        </w:rPr>
        <w:t>i</w:t>
      </w:r>
      <w:r w:rsidR="00AA499B" w:rsidRPr="00B6396A">
        <w:rPr>
          <w:rFonts w:asciiTheme="minorHAnsi" w:hAnsiTheme="minorHAnsi" w:cs="Times New Roman"/>
          <w:szCs w:val="24"/>
        </w:rPr>
        <w:t>zed in</w:t>
      </w:r>
      <w:r w:rsidR="008961BE" w:rsidRPr="00B6396A">
        <w:rPr>
          <w:rFonts w:asciiTheme="minorHAnsi" w:hAnsiTheme="minorHAnsi" w:cs="Times New Roman"/>
          <w:szCs w:val="24"/>
        </w:rPr>
        <w:t xml:space="preserve"> a regional subsystem of PAs</w:t>
      </w:r>
      <w:r w:rsidR="00AA499B" w:rsidRPr="00B6396A">
        <w:rPr>
          <w:rFonts w:asciiTheme="minorHAnsi" w:hAnsiTheme="minorHAnsi" w:cs="Times New Roman"/>
          <w:szCs w:val="24"/>
        </w:rPr>
        <w:t xml:space="preserve">. The </w:t>
      </w:r>
      <w:r w:rsidR="008961BE" w:rsidRPr="00B6396A">
        <w:rPr>
          <w:rFonts w:asciiTheme="minorHAnsi" w:hAnsiTheme="minorHAnsi" w:cs="Times New Roman"/>
          <w:szCs w:val="24"/>
        </w:rPr>
        <w:t xml:space="preserve">SIRAP Pacific </w:t>
      </w:r>
      <w:r w:rsidR="00343C7D" w:rsidRPr="00B6396A">
        <w:rPr>
          <w:rFonts w:asciiTheme="minorHAnsi" w:hAnsiTheme="minorHAnsi" w:cs="Times New Roman"/>
          <w:szCs w:val="24"/>
        </w:rPr>
        <w:t>includes</w:t>
      </w:r>
      <w:r w:rsidRPr="00B6396A">
        <w:rPr>
          <w:rFonts w:asciiTheme="minorHAnsi" w:hAnsiTheme="minorHAnsi" w:cs="Times New Roman"/>
          <w:szCs w:val="24"/>
        </w:rPr>
        <w:t xml:space="preserve"> </w:t>
      </w:r>
      <w:r w:rsidR="00B36A2F" w:rsidRPr="00B6396A">
        <w:rPr>
          <w:rFonts w:asciiTheme="minorHAnsi" w:hAnsiTheme="minorHAnsi" w:cs="Times New Roman"/>
          <w:szCs w:val="24"/>
        </w:rPr>
        <w:t>106</w:t>
      </w:r>
      <w:r w:rsidRPr="00B6396A">
        <w:rPr>
          <w:rFonts w:asciiTheme="minorHAnsi" w:hAnsiTheme="minorHAnsi" w:cs="Times New Roman"/>
          <w:szCs w:val="24"/>
        </w:rPr>
        <w:t xml:space="preserve"> </w:t>
      </w:r>
      <w:r w:rsidR="008961BE" w:rsidRPr="00B6396A">
        <w:rPr>
          <w:rFonts w:asciiTheme="minorHAnsi" w:hAnsiTheme="minorHAnsi" w:cs="Times New Roman"/>
          <w:szCs w:val="24"/>
        </w:rPr>
        <w:t xml:space="preserve">PAs </w:t>
      </w:r>
      <w:r w:rsidR="00343C7D" w:rsidRPr="00B6396A">
        <w:rPr>
          <w:rFonts w:asciiTheme="minorHAnsi" w:hAnsiTheme="minorHAnsi" w:cs="Times New Roman"/>
          <w:szCs w:val="24"/>
        </w:rPr>
        <w:t xml:space="preserve">in national and regional conservation categories and public and private governance. </w:t>
      </w:r>
      <w:r w:rsidR="00012BE6" w:rsidRPr="00B6396A">
        <w:rPr>
          <w:rFonts w:asciiTheme="minorHAnsi" w:hAnsiTheme="minorHAnsi" w:cs="Times New Roman"/>
          <w:szCs w:val="24"/>
        </w:rPr>
        <w:t xml:space="preserve">The </w:t>
      </w:r>
      <w:r w:rsidRPr="00B6396A">
        <w:rPr>
          <w:rFonts w:asciiTheme="minorHAnsi" w:hAnsiTheme="minorHAnsi" w:cs="Times New Roman"/>
          <w:szCs w:val="24"/>
        </w:rPr>
        <w:t xml:space="preserve">SIRAP </w:t>
      </w:r>
      <w:r w:rsidR="00B46B5A" w:rsidRPr="00B6396A">
        <w:rPr>
          <w:rFonts w:asciiTheme="minorHAnsi" w:hAnsiTheme="minorHAnsi" w:cs="Times New Roman"/>
          <w:szCs w:val="24"/>
        </w:rPr>
        <w:t>Pacific</w:t>
      </w:r>
      <w:r w:rsidRPr="00B6396A">
        <w:rPr>
          <w:rFonts w:asciiTheme="minorHAnsi" w:hAnsiTheme="minorHAnsi" w:cs="Times New Roman"/>
          <w:szCs w:val="24"/>
        </w:rPr>
        <w:t xml:space="preserve"> </w:t>
      </w:r>
      <w:r w:rsidR="00343C7D" w:rsidRPr="00B6396A">
        <w:rPr>
          <w:rFonts w:asciiTheme="minorHAnsi" w:hAnsiTheme="minorHAnsi" w:cs="Times New Roman"/>
          <w:szCs w:val="24"/>
        </w:rPr>
        <w:t xml:space="preserve">has jurisdiction over a total area of </w:t>
      </w:r>
      <w:r w:rsidRPr="00B6396A">
        <w:rPr>
          <w:rFonts w:asciiTheme="minorHAnsi" w:hAnsiTheme="minorHAnsi" w:cs="Times New Roman"/>
          <w:szCs w:val="24"/>
        </w:rPr>
        <w:t>43,684,777 h</w:t>
      </w:r>
      <w:r w:rsidR="00343C7D" w:rsidRPr="00B6396A">
        <w:rPr>
          <w:rFonts w:asciiTheme="minorHAnsi" w:hAnsiTheme="minorHAnsi" w:cs="Times New Roman"/>
          <w:szCs w:val="24"/>
        </w:rPr>
        <w:t>a</w:t>
      </w:r>
      <w:r w:rsidRPr="00B6396A">
        <w:rPr>
          <w:rFonts w:asciiTheme="minorHAnsi" w:hAnsiTheme="minorHAnsi" w:cs="Times New Roman"/>
          <w:szCs w:val="24"/>
        </w:rPr>
        <w:t xml:space="preserve"> (21.3% </w:t>
      </w:r>
      <w:r w:rsidR="00343C7D" w:rsidRPr="00B6396A">
        <w:rPr>
          <w:rFonts w:asciiTheme="minorHAnsi" w:hAnsiTheme="minorHAnsi" w:cs="Times New Roman"/>
          <w:szCs w:val="24"/>
        </w:rPr>
        <w:t>in the continental area</w:t>
      </w:r>
      <w:r w:rsidRPr="00B6396A">
        <w:rPr>
          <w:rFonts w:asciiTheme="minorHAnsi" w:hAnsiTheme="minorHAnsi" w:cs="Times New Roman"/>
          <w:szCs w:val="24"/>
        </w:rPr>
        <w:t xml:space="preserve">, 78.61% </w:t>
      </w:r>
      <w:r w:rsidR="00343C7D" w:rsidRPr="00B6396A">
        <w:rPr>
          <w:rFonts w:asciiTheme="minorHAnsi" w:hAnsiTheme="minorHAnsi" w:cs="Times New Roman"/>
          <w:szCs w:val="24"/>
        </w:rPr>
        <w:t>in coast</w:t>
      </w:r>
      <w:r w:rsidR="000D246C" w:rsidRPr="00B6396A">
        <w:rPr>
          <w:rFonts w:asciiTheme="minorHAnsi" w:hAnsiTheme="minorHAnsi" w:cs="Times New Roman"/>
          <w:szCs w:val="24"/>
        </w:rPr>
        <w:t>al</w:t>
      </w:r>
      <w:r w:rsidR="00343C7D" w:rsidRPr="00B6396A">
        <w:rPr>
          <w:rFonts w:asciiTheme="minorHAnsi" w:hAnsiTheme="minorHAnsi" w:cs="Times New Roman"/>
          <w:szCs w:val="24"/>
        </w:rPr>
        <w:t xml:space="preserve"> and marine areas</w:t>
      </w:r>
      <w:r w:rsidRPr="00B6396A">
        <w:rPr>
          <w:rFonts w:asciiTheme="minorHAnsi" w:hAnsiTheme="minorHAnsi" w:cs="Times New Roman"/>
          <w:szCs w:val="24"/>
        </w:rPr>
        <w:t xml:space="preserve">, </w:t>
      </w:r>
      <w:r w:rsidR="00343C7D" w:rsidRPr="00B6396A">
        <w:rPr>
          <w:rFonts w:asciiTheme="minorHAnsi" w:hAnsiTheme="minorHAnsi" w:cs="Times New Roman"/>
          <w:szCs w:val="24"/>
        </w:rPr>
        <w:t>and</w:t>
      </w:r>
      <w:r w:rsidRPr="00B6396A">
        <w:rPr>
          <w:rFonts w:asciiTheme="minorHAnsi" w:hAnsiTheme="minorHAnsi" w:cs="Times New Roman"/>
          <w:szCs w:val="24"/>
        </w:rPr>
        <w:t xml:space="preserve"> 0.9% </w:t>
      </w:r>
      <w:r w:rsidR="00343C7D" w:rsidRPr="00B6396A">
        <w:rPr>
          <w:rFonts w:asciiTheme="minorHAnsi" w:hAnsiTheme="minorHAnsi" w:cs="Times New Roman"/>
          <w:szCs w:val="24"/>
        </w:rPr>
        <w:t>are islands</w:t>
      </w:r>
      <w:r w:rsidRPr="00B6396A">
        <w:rPr>
          <w:rFonts w:asciiTheme="minorHAnsi" w:hAnsiTheme="minorHAnsi" w:cs="Times New Roman"/>
          <w:szCs w:val="24"/>
        </w:rPr>
        <w:t xml:space="preserve">). </w:t>
      </w:r>
      <w:r w:rsidR="00012BE6" w:rsidRPr="00B6396A">
        <w:rPr>
          <w:rFonts w:asciiTheme="minorHAnsi" w:hAnsiTheme="minorHAnsi" w:cs="Times New Roman"/>
          <w:szCs w:val="24"/>
        </w:rPr>
        <w:t>It</w:t>
      </w:r>
      <w:r w:rsidRPr="00B6396A">
        <w:rPr>
          <w:rFonts w:asciiTheme="minorHAnsi" w:hAnsiTheme="minorHAnsi" w:cs="Times New Roman"/>
          <w:szCs w:val="24"/>
        </w:rPr>
        <w:t xml:space="preserve"> </w:t>
      </w:r>
      <w:r w:rsidR="00343C7D" w:rsidRPr="00B6396A">
        <w:rPr>
          <w:rFonts w:asciiTheme="minorHAnsi" w:hAnsiTheme="minorHAnsi" w:cs="Times New Roman"/>
          <w:szCs w:val="24"/>
        </w:rPr>
        <w:t>is a coordinati</w:t>
      </w:r>
      <w:r w:rsidR="000D246C" w:rsidRPr="00B6396A">
        <w:rPr>
          <w:rFonts w:asciiTheme="minorHAnsi" w:hAnsiTheme="minorHAnsi" w:cs="Times New Roman"/>
          <w:szCs w:val="24"/>
        </w:rPr>
        <w:t>ng</w:t>
      </w:r>
      <w:r w:rsidR="00343C7D" w:rsidRPr="00B6396A">
        <w:rPr>
          <w:rFonts w:asciiTheme="minorHAnsi" w:hAnsiTheme="minorHAnsi" w:cs="Times New Roman"/>
          <w:szCs w:val="24"/>
        </w:rPr>
        <w:t xml:space="preserve"> body for biodiversity management</w:t>
      </w:r>
      <w:r w:rsidR="00012BE6" w:rsidRPr="00B6396A">
        <w:rPr>
          <w:rFonts w:asciiTheme="minorHAnsi" w:hAnsiTheme="minorHAnsi" w:cs="Times New Roman"/>
          <w:szCs w:val="24"/>
        </w:rPr>
        <w:t xml:space="preserve"> and</w:t>
      </w:r>
      <w:r w:rsidR="00343C7D" w:rsidRPr="00B6396A">
        <w:rPr>
          <w:rFonts w:asciiTheme="minorHAnsi" w:hAnsiTheme="minorHAnsi" w:cs="Times New Roman"/>
          <w:szCs w:val="24"/>
        </w:rPr>
        <w:t xml:space="preserve"> operates </w:t>
      </w:r>
      <w:r w:rsidR="008961BE" w:rsidRPr="00B6396A">
        <w:rPr>
          <w:rFonts w:asciiTheme="minorHAnsi" w:hAnsiTheme="minorHAnsi" w:cs="Times New Roman"/>
          <w:szCs w:val="24"/>
        </w:rPr>
        <w:t xml:space="preserve">using </w:t>
      </w:r>
      <w:r w:rsidR="00343C7D" w:rsidRPr="00B6396A">
        <w:rPr>
          <w:rFonts w:asciiTheme="minorHAnsi" w:hAnsiTheme="minorHAnsi" w:cs="Times New Roman"/>
          <w:szCs w:val="24"/>
        </w:rPr>
        <w:t xml:space="preserve">conservation strategies for </w:t>
      </w:r>
      <w:r w:rsidR="008961BE" w:rsidRPr="00B6396A">
        <w:rPr>
          <w:rFonts w:asciiTheme="minorHAnsi" w:hAnsiTheme="minorHAnsi" w:cs="Times New Roman"/>
          <w:szCs w:val="24"/>
        </w:rPr>
        <w:t>PAs</w:t>
      </w:r>
      <w:r w:rsidRPr="00B6396A">
        <w:rPr>
          <w:rStyle w:val="FootnoteReference"/>
          <w:rFonts w:asciiTheme="minorHAnsi" w:hAnsiTheme="minorHAnsi" w:cs="Times New Roman"/>
          <w:szCs w:val="24"/>
        </w:rPr>
        <w:footnoteReference w:id="107"/>
      </w:r>
      <w:r w:rsidRPr="00B6396A">
        <w:rPr>
          <w:rFonts w:asciiTheme="minorHAnsi" w:hAnsiTheme="minorHAnsi" w:cs="Times New Roman"/>
          <w:szCs w:val="24"/>
        </w:rPr>
        <w:t xml:space="preserve">. </w:t>
      </w:r>
      <w:r w:rsidR="00BF3EFF" w:rsidRPr="00B6396A">
        <w:rPr>
          <w:rFonts w:asciiTheme="minorHAnsi" w:hAnsiTheme="minorHAnsi" w:cs="Times New Roman"/>
          <w:szCs w:val="24"/>
        </w:rPr>
        <w:t>The SIRAP Pacific utilizes a</w:t>
      </w:r>
      <w:r w:rsidR="00455262" w:rsidRPr="00B6396A">
        <w:rPr>
          <w:rFonts w:asciiTheme="minorHAnsi" w:hAnsiTheme="minorHAnsi" w:cs="Times New Roman"/>
          <w:szCs w:val="24"/>
        </w:rPr>
        <w:t xml:space="preserve"> planning instrument</w:t>
      </w:r>
      <w:r w:rsidR="00455262" w:rsidRPr="00B6396A">
        <w:rPr>
          <w:rStyle w:val="FootnoteReference"/>
          <w:rFonts w:asciiTheme="minorHAnsi" w:hAnsiTheme="minorHAnsi"/>
        </w:rPr>
        <w:footnoteReference w:id="108"/>
      </w:r>
      <w:r w:rsidR="00455262" w:rsidRPr="00B6396A">
        <w:rPr>
          <w:rFonts w:asciiTheme="minorHAnsi" w:hAnsiTheme="minorHAnsi"/>
        </w:rPr>
        <w:t xml:space="preserve"> </w:t>
      </w:r>
      <w:r w:rsidR="00BF3EFF" w:rsidRPr="00B6396A">
        <w:rPr>
          <w:rFonts w:asciiTheme="minorHAnsi" w:hAnsiTheme="minorHAnsi" w:cs="Times New Roman"/>
          <w:szCs w:val="24"/>
        </w:rPr>
        <w:t>to guide its</w:t>
      </w:r>
      <w:r w:rsidR="00455262" w:rsidRPr="00B6396A">
        <w:rPr>
          <w:rFonts w:asciiTheme="minorHAnsi" w:hAnsiTheme="minorHAnsi" w:cs="Times New Roman"/>
          <w:szCs w:val="24"/>
        </w:rPr>
        <w:t xml:space="preserve"> management </w:t>
      </w:r>
      <w:r w:rsidR="00BF3EFF" w:rsidRPr="00B6396A">
        <w:rPr>
          <w:rFonts w:asciiTheme="minorHAnsi" w:hAnsiTheme="minorHAnsi" w:cs="Times New Roman"/>
          <w:szCs w:val="24"/>
        </w:rPr>
        <w:t>toward the achievement of</w:t>
      </w:r>
      <w:r w:rsidR="00455262" w:rsidRPr="00B6396A">
        <w:rPr>
          <w:rFonts w:asciiTheme="minorHAnsi" w:hAnsiTheme="minorHAnsi" w:cs="Times New Roman"/>
          <w:szCs w:val="24"/>
        </w:rPr>
        <w:t xml:space="preserve"> regional objectives, particularly for the consolidation of onsite biodiversity conservation based on diverse conservation strategies through </w:t>
      </w:r>
      <w:r w:rsidR="00BF3EFF" w:rsidRPr="00B6396A">
        <w:rPr>
          <w:rFonts w:asciiTheme="minorHAnsi" w:hAnsiTheme="minorHAnsi" w:cs="Times New Roman"/>
          <w:szCs w:val="24"/>
        </w:rPr>
        <w:t xml:space="preserve">a particular </w:t>
      </w:r>
      <w:r w:rsidR="00BF3EFF" w:rsidRPr="00B6396A">
        <w:rPr>
          <w:rFonts w:asciiTheme="minorHAnsi" w:hAnsiTheme="minorHAnsi"/>
        </w:rPr>
        <w:t>PA</w:t>
      </w:r>
      <w:r w:rsidR="00455262" w:rsidRPr="00B6396A">
        <w:rPr>
          <w:rStyle w:val="FootnoteReference"/>
          <w:rFonts w:asciiTheme="minorHAnsi" w:hAnsiTheme="minorHAnsi"/>
          <w:szCs w:val="24"/>
        </w:rPr>
        <w:footnoteReference w:id="109"/>
      </w:r>
      <w:r w:rsidR="00455262" w:rsidRPr="00B6396A">
        <w:rPr>
          <w:rFonts w:asciiTheme="minorHAnsi" w:hAnsiTheme="minorHAnsi"/>
        </w:rPr>
        <w:t xml:space="preserve"> </w:t>
      </w:r>
      <w:r w:rsidR="00455262" w:rsidRPr="00B6396A">
        <w:rPr>
          <w:rFonts w:asciiTheme="minorHAnsi" w:hAnsiTheme="minorHAnsi" w:cs="Times New Roman"/>
          <w:szCs w:val="24"/>
        </w:rPr>
        <w:t xml:space="preserve">and other </w:t>
      </w:r>
      <w:r w:rsidR="007C4818" w:rsidRPr="00B6396A">
        <w:rPr>
          <w:rFonts w:asciiTheme="minorHAnsi" w:hAnsiTheme="minorHAnsi" w:cs="Times New Roman"/>
          <w:szCs w:val="24"/>
        </w:rPr>
        <w:t>CCSs</w:t>
      </w:r>
      <w:r w:rsidR="00455262" w:rsidRPr="00B6396A">
        <w:rPr>
          <w:rFonts w:asciiTheme="minorHAnsi" w:hAnsiTheme="minorHAnsi" w:cs="Times New Roman"/>
          <w:szCs w:val="24"/>
        </w:rPr>
        <w:t xml:space="preserve"> </w:t>
      </w:r>
      <w:r w:rsidR="00BF3EFF" w:rsidRPr="00B6396A">
        <w:rPr>
          <w:rFonts w:asciiTheme="minorHAnsi" w:hAnsiTheme="minorHAnsi" w:cs="Times New Roman"/>
          <w:szCs w:val="24"/>
        </w:rPr>
        <w:t xml:space="preserve">to </w:t>
      </w:r>
      <w:r w:rsidR="00455262" w:rsidRPr="00B6396A">
        <w:rPr>
          <w:rFonts w:asciiTheme="minorHAnsi" w:hAnsiTheme="minorHAnsi" w:cs="Times New Roman"/>
          <w:szCs w:val="24"/>
        </w:rPr>
        <w:t xml:space="preserve">strengthen ecosystem services connectivity in the region, </w:t>
      </w:r>
      <w:r w:rsidR="00BF3EFF" w:rsidRPr="00B6396A">
        <w:rPr>
          <w:rFonts w:asciiTheme="minorHAnsi" w:hAnsiTheme="minorHAnsi" w:cs="Times New Roman"/>
          <w:szCs w:val="24"/>
        </w:rPr>
        <w:t>thereby</w:t>
      </w:r>
      <w:r w:rsidR="00455262" w:rsidRPr="00B6396A">
        <w:rPr>
          <w:rFonts w:asciiTheme="minorHAnsi" w:hAnsiTheme="minorHAnsi" w:cs="Times New Roman"/>
          <w:szCs w:val="24"/>
        </w:rPr>
        <w:t xml:space="preserve"> </w:t>
      </w:r>
      <w:r w:rsidR="00BF3EFF" w:rsidRPr="00B6396A">
        <w:rPr>
          <w:rFonts w:asciiTheme="minorHAnsi" w:hAnsiTheme="minorHAnsi" w:cs="Times New Roman"/>
          <w:szCs w:val="24"/>
        </w:rPr>
        <w:t xml:space="preserve">contributing </w:t>
      </w:r>
      <w:r w:rsidR="00455262" w:rsidRPr="00B6396A">
        <w:rPr>
          <w:rFonts w:asciiTheme="minorHAnsi" w:hAnsiTheme="minorHAnsi" w:cs="Times New Roman"/>
          <w:szCs w:val="24"/>
        </w:rPr>
        <w:t xml:space="preserve">to the country’s general conservation objectives (ethnic areas, other protection modalities </w:t>
      </w:r>
      <w:r w:rsidR="00455262" w:rsidRPr="00B6396A">
        <w:rPr>
          <w:rFonts w:asciiTheme="minorHAnsi" w:hAnsiTheme="minorHAnsi"/>
        </w:rPr>
        <w:t xml:space="preserve">(Article 111, Act 99 of 1993) and </w:t>
      </w:r>
      <w:r w:rsidR="00BF3EFF" w:rsidRPr="00B6396A">
        <w:rPr>
          <w:rFonts w:asciiTheme="minorHAnsi" w:hAnsiTheme="minorHAnsi"/>
        </w:rPr>
        <w:t xml:space="preserve">achieving global </w:t>
      </w:r>
      <w:r w:rsidR="00455262" w:rsidRPr="00B6396A">
        <w:rPr>
          <w:rFonts w:asciiTheme="minorHAnsi" w:hAnsiTheme="minorHAnsi"/>
        </w:rPr>
        <w:t>recognition.</w:t>
      </w:r>
    </w:p>
    <w:p w14:paraId="0B2F249F" w14:textId="77777777" w:rsidR="00A02AEF" w:rsidRPr="00B6396A" w:rsidRDefault="008961BE" w:rsidP="004F3F98">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w:t>
      </w:r>
      <w:r w:rsidR="00343C7D" w:rsidRPr="00B6396A">
        <w:rPr>
          <w:rFonts w:asciiTheme="minorHAnsi" w:hAnsiTheme="minorHAnsi" w:cs="Times New Roman"/>
          <w:b/>
        </w:rPr>
        <w:t>Productive Transformation Program (</w:t>
      </w:r>
      <w:r w:rsidR="00A02AEF" w:rsidRPr="00B6396A">
        <w:rPr>
          <w:rFonts w:asciiTheme="minorHAnsi" w:hAnsiTheme="minorHAnsi" w:cs="Times New Roman"/>
          <w:b/>
        </w:rPr>
        <w:t>PTP</w:t>
      </w:r>
      <w:r w:rsidRPr="00B6396A">
        <w:rPr>
          <w:rFonts w:asciiTheme="minorHAnsi" w:hAnsiTheme="minorHAnsi" w:cs="Times New Roman"/>
          <w:b/>
        </w:rPr>
        <w:t>])</w:t>
      </w:r>
      <w:r w:rsidRPr="00B6396A">
        <w:rPr>
          <w:rFonts w:asciiTheme="minorHAnsi" w:hAnsiTheme="minorHAnsi" w:cs="Times New Roman"/>
        </w:rPr>
        <w:t xml:space="preserve"> was </w:t>
      </w:r>
      <w:r w:rsidR="00A02AEF" w:rsidRPr="00B6396A">
        <w:rPr>
          <w:rFonts w:asciiTheme="minorHAnsi" w:hAnsiTheme="minorHAnsi" w:cs="Times New Roman"/>
        </w:rPr>
        <w:t>crea</w:t>
      </w:r>
      <w:r w:rsidR="00343C7D" w:rsidRPr="00B6396A">
        <w:rPr>
          <w:rFonts w:asciiTheme="minorHAnsi" w:hAnsiTheme="minorHAnsi" w:cs="Times New Roman"/>
        </w:rPr>
        <w:t>ted by the Ministry of Commerce, Industry</w:t>
      </w:r>
      <w:r w:rsidRPr="00B6396A">
        <w:rPr>
          <w:rFonts w:asciiTheme="minorHAnsi" w:hAnsiTheme="minorHAnsi" w:cs="Times New Roman"/>
        </w:rPr>
        <w:t>,</w:t>
      </w:r>
      <w:r w:rsidR="00343C7D" w:rsidRPr="00B6396A">
        <w:rPr>
          <w:rFonts w:asciiTheme="minorHAnsi" w:hAnsiTheme="minorHAnsi" w:cs="Times New Roman"/>
        </w:rPr>
        <w:t xml:space="preserve"> and Tourism</w:t>
      </w:r>
      <w:r w:rsidR="00862FF4" w:rsidRPr="00B6396A">
        <w:rPr>
          <w:rFonts w:asciiTheme="minorHAnsi" w:hAnsiTheme="minorHAnsi" w:cs="Times New Roman"/>
        </w:rPr>
        <w:t xml:space="preserve"> in 2009 to promote </w:t>
      </w:r>
      <w:r w:rsidR="00B46B5A" w:rsidRPr="00B6396A">
        <w:rPr>
          <w:rFonts w:asciiTheme="minorHAnsi" w:hAnsiTheme="minorHAnsi" w:cs="Times New Roman"/>
        </w:rPr>
        <w:t>industry</w:t>
      </w:r>
      <w:r w:rsidR="00862FF4" w:rsidRPr="00B6396A">
        <w:rPr>
          <w:rFonts w:asciiTheme="minorHAnsi" w:hAnsiTheme="minorHAnsi" w:cs="Times New Roman"/>
        </w:rPr>
        <w:t xml:space="preserve"> productivity and </w:t>
      </w:r>
      <w:r w:rsidR="00B46B5A" w:rsidRPr="00B6396A">
        <w:rPr>
          <w:rFonts w:asciiTheme="minorHAnsi" w:hAnsiTheme="minorHAnsi" w:cs="Times New Roman"/>
        </w:rPr>
        <w:t>competitiveness</w:t>
      </w:r>
      <w:r w:rsidR="00862FF4" w:rsidRPr="00B6396A">
        <w:rPr>
          <w:rFonts w:asciiTheme="minorHAnsi" w:hAnsiTheme="minorHAnsi" w:cs="Times New Roman"/>
        </w:rPr>
        <w:t xml:space="preserve">. </w:t>
      </w:r>
      <w:r w:rsidR="00B36A2F" w:rsidRPr="00B6396A">
        <w:rPr>
          <w:rFonts w:asciiTheme="minorHAnsi" w:hAnsiTheme="minorHAnsi" w:cs="Times New Roman"/>
        </w:rPr>
        <w:t>Participating</w:t>
      </w:r>
      <w:r w:rsidR="00862FF4" w:rsidRPr="00B6396A">
        <w:rPr>
          <w:rFonts w:asciiTheme="minorHAnsi" w:hAnsiTheme="minorHAnsi" w:cs="Times New Roman"/>
        </w:rPr>
        <w:t xml:space="preserve"> companies are supported through </w:t>
      </w:r>
      <w:r w:rsidR="00B36A2F" w:rsidRPr="00B6396A">
        <w:rPr>
          <w:rFonts w:asciiTheme="minorHAnsi" w:hAnsiTheme="minorHAnsi" w:cs="Times New Roman"/>
        </w:rPr>
        <w:t xml:space="preserve">projects </w:t>
      </w:r>
      <w:r w:rsidR="00862FF4" w:rsidRPr="00B6396A">
        <w:rPr>
          <w:rFonts w:asciiTheme="minorHAnsi" w:hAnsiTheme="minorHAnsi" w:cs="Times New Roman"/>
        </w:rPr>
        <w:t xml:space="preserve">and </w:t>
      </w:r>
      <w:r w:rsidR="003C1033" w:rsidRPr="00B6396A">
        <w:rPr>
          <w:rFonts w:asciiTheme="minorHAnsi" w:hAnsiTheme="minorHAnsi" w:cs="Times New Roman"/>
        </w:rPr>
        <w:t xml:space="preserve">investments for </w:t>
      </w:r>
      <w:r w:rsidRPr="00B6396A">
        <w:rPr>
          <w:rFonts w:asciiTheme="minorHAnsi" w:hAnsiTheme="minorHAnsi" w:cs="Times New Roman"/>
        </w:rPr>
        <w:t xml:space="preserve">improving </w:t>
      </w:r>
      <w:r w:rsidR="00862FF4" w:rsidRPr="00B6396A">
        <w:rPr>
          <w:rFonts w:asciiTheme="minorHAnsi" w:hAnsiTheme="minorHAnsi" w:cs="Times New Roman"/>
        </w:rPr>
        <w:t xml:space="preserve">productive processes </w:t>
      </w:r>
      <w:r w:rsidRPr="00B6396A">
        <w:rPr>
          <w:rFonts w:asciiTheme="minorHAnsi" w:hAnsiTheme="minorHAnsi" w:cs="Times New Roman"/>
        </w:rPr>
        <w:t xml:space="preserve">in terms of </w:t>
      </w:r>
      <w:r w:rsidR="00862FF4" w:rsidRPr="00B6396A">
        <w:rPr>
          <w:rFonts w:asciiTheme="minorHAnsi" w:hAnsiTheme="minorHAnsi" w:cs="Times New Roman"/>
        </w:rPr>
        <w:t>quality, human capital</w:t>
      </w:r>
      <w:r w:rsidRPr="00B6396A">
        <w:rPr>
          <w:rFonts w:asciiTheme="minorHAnsi" w:hAnsiTheme="minorHAnsi" w:cs="Times New Roman"/>
        </w:rPr>
        <w:t>,</w:t>
      </w:r>
      <w:r w:rsidR="00862FF4" w:rsidRPr="00B6396A">
        <w:rPr>
          <w:rFonts w:asciiTheme="minorHAnsi" w:hAnsiTheme="minorHAnsi" w:cs="Times New Roman"/>
        </w:rPr>
        <w:t xml:space="preserve"> and productivity. </w:t>
      </w:r>
      <w:r w:rsidR="00A02AEF" w:rsidRPr="00B6396A">
        <w:rPr>
          <w:rFonts w:asciiTheme="minorHAnsi" w:hAnsiTheme="minorHAnsi" w:cs="Times New Roman"/>
        </w:rPr>
        <w:t> </w:t>
      </w:r>
    </w:p>
    <w:p w14:paraId="2A9CA2CF" w14:textId="5B3A5C96" w:rsidR="00862FF4" w:rsidRPr="00B6396A" w:rsidRDefault="00862FF4" w:rsidP="004F3F98">
      <w:pPr>
        <w:spacing w:after="120" w:line="240" w:lineRule="auto"/>
        <w:jc w:val="both"/>
        <w:rPr>
          <w:rFonts w:asciiTheme="minorHAnsi" w:hAnsiTheme="minorHAnsi"/>
        </w:rPr>
      </w:pPr>
      <w:r w:rsidRPr="00B6396A">
        <w:rPr>
          <w:rFonts w:asciiTheme="minorHAnsi" w:hAnsiTheme="minorHAnsi"/>
        </w:rPr>
        <w:t>The</w:t>
      </w:r>
      <w:r w:rsidRPr="00B6396A">
        <w:rPr>
          <w:rFonts w:asciiTheme="minorHAnsi" w:hAnsiTheme="minorHAnsi"/>
          <w:b/>
        </w:rPr>
        <w:t xml:space="preserve"> National Green Business Plan (</w:t>
      </w:r>
      <w:r w:rsidRPr="00B6396A">
        <w:rPr>
          <w:rFonts w:asciiTheme="minorHAnsi" w:hAnsiTheme="minorHAnsi"/>
        </w:rPr>
        <w:t xml:space="preserve">PNNV; </w:t>
      </w:r>
      <w:r w:rsidR="00F96D71" w:rsidRPr="00B6396A">
        <w:rPr>
          <w:rFonts w:asciiTheme="minorHAnsi" w:hAnsiTheme="minorHAnsi"/>
        </w:rPr>
        <w:t xml:space="preserve">MADS, </w:t>
      </w:r>
      <w:r w:rsidRPr="00B6396A">
        <w:rPr>
          <w:rFonts w:asciiTheme="minorHAnsi" w:hAnsiTheme="minorHAnsi"/>
        </w:rPr>
        <w:t xml:space="preserve">2014) has as </w:t>
      </w:r>
      <w:r w:rsidR="008961BE" w:rsidRPr="00B6396A">
        <w:rPr>
          <w:rFonts w:asciiTheme="minorHAnsi" w:hAnsiTheme="minorHAnsi"/>
        </w:rPr>
        <w:t xml:space="preserve">its </w:t>
      </w:r>
      <w:r w:rsidRPr="00B6396A">
        <w:rPr>
          <w:rFonts w:asciiTheme="minorHAnsi" w:hAnsiTheme="minorHAnsi"/>
        </w:rPr>
        <w:t>objective to define the guidelines and provide tools for planning and decisi</w:t>
      </w:r>
      <w:r w:rsidR="00FD6EF4" w:rsidRPr="00B6396A">
        <w:rPr>
          <w:rFonts w:asciiTheme="minorHAnsi" w:hAnsiTheme="minorHAnsi"/>
        </w:rPr>
        <w:t>o</w:t>
      </w:r>
      <w:r w:rsidRPr="00B6396A">
        <w:rPr>
          <w:rFonts w:asciiTheme="minorHAnsi" w:hAnsiTheme="minorHAnsi"/>
        </w:rPr>
        <w:t xml:space="preserve">n making </w:t>
      </w:r>
      <w:r w:rsidR="00FA4B4A" w:rsidRPr="00B6396A">
        <w:rPr>
          <w:rFonts w:asciiTheme="minorHAnsi" w:hAnsiTheme="minorHAnsi"/>
        </w:rPr>
        <w:t>that enable</w:t>
      </w:r>
      <w:r w:rsidRPr="00B6396A">
        <w:rPr>
          <w:rFonts w:asciiTheme="minorHAnsi" w:hAnsiTheme="minorHAnsi"/>
        </w:rPr>
        <w:t xml:space="preserve"> development, promotion</w:t>
      </w:r>
      <w:r w:rsidR="008961BE" w:rsidRPr="00B6396A">
        <w:rPr>
          <w:rFonts w:asciiTheme="minorHAnsi" w:hAnsiTheme="minorHAnsi"/>
        </w:rPr>
        <w:t>,</w:t>
      </w:r>
      <w:r w:rsidRPr="00B6396A">
        <w:rPr>
          <w:rFonts w:asciiTheme="minorHAnsi" w:hAnsiTheme="minorHAnsi"/>
        </w:rPr>
        <w:t xml:space="preserve"> and encouragement of both </w:t>
      </w:r>
      <w:r w:rsidR="008961BE" w:rsidRPr="00B6396A">
        <w:rPr>
          <w:rFonts w:asciiTheme="minorHAnsi" w:hAnsiTheme="minorHAnsi"/>
        </w:rPr>
        <w:t xml:space="preserve">supply </w:t>
      </w:r>
      <w:r w:rsidRPr="00B6396A">
        <w:rPr>
          <w:rFonts w:asciiTheme="minorHAnsi" w:hAnsiTheme="minorHAnsi"/>
        </w:rPr>
        <w:t xml:space="preserve">and demand for </w:t>
      </w:r>
      <w:r w:rsidR="003C1033" w:rsidRPr="00B6396A">
        <w:rPr>
          <w:rFonts w:asciiTheme="minorHAnsi" w:hAnsiTheme="minorHAnsi"/>
        </w:rPr>
        <w:t>green and s</w:t>
      </w:r>
      <w:r w:rsidRPr="00B6396A">
        <w:rPr>
          <w:rFonts w:asciiTheme="minorHAnsi" w:hAnsiTheme="minorHAnsi"/>
        </w:rPr>
        <w:t xml:space="preserve">ustainable Businesses in the country, </w:t>
      </w:r>
      <w:r w:rsidR="008961BE" w:rsidRPr="00B6396A">
        <w:rPr>
          <w:rFonts w:asciiTheme="minorHAnsi" w:hAnsiTheme="minorHAnsi"/>
        </w:rPr>
        <w:t xml:space="preserve">through </w:t>
      </w:r>
      <w:r w:rsidRPr="00B6396A">
        <w:rPr>
          <w:rFonts w:asciiTheme="minorHAnsi" w:hAnsiTheme="minorHAnsi"/>
        </w:rPr>
        <w:t>the implementation of</w:t>
      </w:r>
      <w:r w:rsidR="008961BE" w:rsidRPr="00B6396A">
        <w:rPr>
          <w:rFonts w:asciiTheme="minorHAnsi" w:hAnsiTheme="minorHAnsi"/>
        </w:rPr>
        <w:t xml:space="preserve"> appropriate tools</w:t>
      </w:r>
      <w:r w:rsidRPr="00B6396A">
        <w:rPr>
          <w:rFonts w:asciiTheme="minorHAnsi" w:hAnsiTheme="minorHAnsi"/>
        </w:rPr>
        <w:t xml:space="preserve">, incentives, </w:t>
      </w:r>
      <w:r w:rsidR="008961BE" w:rsidRPr="00B6396A">
        <w:rPr>
          <w:rFonts w:asciiTheme="minorHAnsi" w:hAnsiTheme="minorHAnsi"/>
        </w:rPr>
        <w:t xml:space="preserve">institutional </w:t>
      </w:r>
      <w:r w:rsidRPr="00B6396A">
        <w:rPr>
          <w:rFonts w:asciiTheme="minorHAnsi" w:hAnsiTheme="minorHAnsi"/>
        </w:rPr>
        <w:t>coordination</w:t>
      </w:r>
      <w:r w:rsidR="008961BE" w:rsidRPr="00B6396A">
        <w:rPr>
          <w:rFonts w:asciiTheme="minorHAnsi" w:hAnsiTheme="minorHAnsi"/>
        </w:rPr>
        <w:t xml:space="preserve"> and </w:t>
      </w:r>
      <w:r w:rsidR="00FA4B4A" w:rsidRPr="00B6396A">
        <w:rPr>
          <w:rFonts w:asciiTheme="minorHAnsi" w:hAnsiTheme="minorHAnsi"/>
        </w:rPr>
        <w:t>articulation</w:t>
      </w:r>
      <w:r w:rsidR="008961BE" w:rsidRPr="00B6396A">
        <w:rPr>
          <w:rFonts w:asciiTheme="minorHAnsi" w:hAnsiTheme="minorHAnsi"/>
        </w:rPr>
        <w:t>,</w:t>
      </w:r>
      <w:r w:rsidRPr="00B6396A">
        <w:rPr>
          <w:rFonts w:asciiTheme="minorHAnsi" w:hAnsiTheme="minorHAnsi"/>
        </w:rPr>
        <w:t xml:space="preserve"> leading to economic growth, employment generation</w:t>
      </w:r>
      <w:r w:rsidR="008961BE" w:rsidRPr="00B6396A">
        <w:rPr>
          <w:rFonts w:asciiTheme="minorHAnsi" w:hAnsiTheme="minorHAnsi"/>
        </w:rPr>
        <w:t>,</w:t>
      </w:r>
      <w:r w:rsidRPr="00B6396A">
        <w:rPr>
          <w:rFonts w:asciiTheme="minorHAnsi" w:hAnsiTheme="minorHAnsi"/>
        </w:rPr>
        <w:t xml:space="preserve"> and natural capital conservation in Colombia. </w:t>
      </w:r>
      <w:r w:rsidR="003C1033" w:rsidRPr="00B6396A">
        <w:rPr>
          <w:rFonts w:asciiTheme="minorHAnsi" w:hAnsiTheme="minorHAnsi"/>
        </w:rPr>
        <w:t xml:space="preserve">In the Pacific region, the MADS provides support to a portfolio of 12 green </w:t>
      </w:r>
      <w:r w:rsidR="006376DD" w:rsidRPr="00B6396A">
        <w:rPr>
          <w:rFonts w:asciiTheme="minorHAnsi" w:hAnsiTheme="minorHAnsi"/>
        </w:rPr>
        <w:t>business</w:t>
      </w:r>
      <w:r w:rsidR="003C1033" w:rsidRPr="00B6396A">
        <w:rPr>
          <w:rFonts w:asciiTheme="minorHAnsi" w:hAnsiTheme="minorHAnsi"/>
        </w:rPr>
        <w:t xml:space="preserve"> projects jointly </w:t>
      </w:r>
      <w:r w:rsidR="006376DD" w:rsidRPr="00B6396A">
        <w:rPr>
          <w:rFonts w:asciiTheme="minorHAnsi" w:hAnsiTheme="minorHAnsi"/>
        </w:rPr>
        <w:t>with</w:t>
      </w:r>
      <w:r w:rsidR="003C1033" w:rsidRPr="00B6396A">
        <w:rPr>
          <w:rFonts w:asciiTheme="minorHAnsi" w:hAnsiTheme="minorHAnsi"/>
        </w:rPr>
        <w:t xml:space="preserve"> local communities including community-based tourism, agroforestry </w:t>
      </w:r>
      <w:r w:rsidR="006376DD" w:rsidRPr="00B6396A">
        <w:rPr>
          <w:rFonts w:asciiTheme="minorHAnsi" w:hAnsiTheme="minorHAnsi"/>
        </w:rPr>
        <w:t>systems</w:t>
      </w:r>
      <w:r w:rsidR="003C1033" w:rsidRPr="00B6396A">
        <w:rPr>
          <w:rFonts w:asciiTheme="minorHAnsi" w:hAnsiTheme="minorHAnsi"/>
        </w:rPr>
        <w:t>, added value to non-timber forest products, small-scale fisheries, and sustain</w:t>
      </w:r>
      <w:r w:rsidR="008D1B48" w:rsidRPr="00B6396A">
        <w:rPr>
          <w:rFonts w:asciiTheme="minorHAnsi" w:hAnsiTheme="minorHAnsi"/>
        </w:rPr>
        <w:t>a</w:t>
      </w:r>
      <w:r w:rsidR="003C1033" w:rsidRPr="00B6396A">
        <w:rPr>
          <w:rFonts w:asciiTheme="minorHAnsi" w:hAnsiTheme="minorHAnsi"/>
        </w:rPr>
        <w:t xml:space="preserve">ble cattle ranching, with a total investment of </w:t>
      </w:r>
      <w:r w:rsidR="0094429D" w:rsidRPr="00B6396A">
        <w:rPr>
          <w:rFonts w:asciiTheme="minorHAnsi" w:hAnsiTheme="minorHAnsi"/>
        </w:rPr>
        <w:t xml:space="preserve">USD 733,040 </w:t>
      </w:r>
      <w:r w:rsidR="003C1033" w:rsidRPr="00B6396A">
        <w:rPr>
          <w:rFonts w:asciiTheme="minorHAnsi" w:hAnsiTheme="minorHAnsi"/>
        </w:rPr>
        <w:t xml:space="preserve">over the next </w:t>
      </w:r>
      <w:r w:rsidR="0094429D" w:rsidRPr="00B6396A">
        <w:rPr>
          <w:rFonts w:asciiTheme="minorHAnsi" w:hAnsiTheme="minorHAnsi"/>
        </w:rPr>
        <w:t xml:space="preserve">5 </w:t>
      </w:r>
      <w:r w:rsidR="003C1033" w:rsidRPr="00B6396A">
        <w:rPr>
          <w:rFonts w:asciiTheme="minorHAnsi" w:hAnsiTheme="minorHAnsi"/>
        </w:rPr>
        <w:t>years.</w:t>
      </w:r>
      <w:r w:rsidRPr="00B6396A">
        <w:rPr>
          <w:rFonts w:asciiTheme="minorHAnsi" w:hAnsiTheme="minorHAnsi"/>
        </w:rPr>
        <w:t xml:space="preserve"> </w:t>
      </w:r>
    </w:p>
    <w:p w14:paraId="561EAEC3" w14:textId="77777777" w:rsidR="0049482C" w:rsidRPr="00B6396A" w:rsidRDefault="006376DD" w:rsidP="004F3F98">
      <w:pPr>
        <w:spacing w:after="120" w:line="240" w:lineRule="auto"/>
        <w:jc w:val="both"/>
        <w:rPr>
          <w:rFonts w:asciiTheme="minorHAnsi" w:hAnsiTheme="minorHAnsi"/>
        </w:rPr>
      </w:pPr>
      <w:r w:rsidRPr="00B6396A">
        <w:rPr>
          <w:rFonts w:asciiTheme="minorHAnsi" w:hAnsiTheme="minorHAnsi"/>
          <w:b/>
        </w:rPr>
        <w:t>Fund f</w:t>
      </w:r>
      <w:r w:rsidR="008F3971" w:rsidRPr="00B6396A">
        <w:rPr>
          <w:rFonts w:asciiTheme="minorHAnsi" w:hAnsiTheme="minorHAnsi"/>
          <w:b/>
        </w:rPr>
        <w:t xml:space="preserve">or the Plan Todos Somos PAZcífico. </w:t>
      </w:r>
      <w:r w:rsidR="008F3971" w:rsidRPr="00B6396A">
        <w:rPr>
          <w:rFonts w:asciiTheme="minorHAnsi" w:hAnsiTheme="minorHAnsi"/>
        </w:rPr>
        <w:t>With the capacity of seeking</w:t>
      </w:r>
      <w:r w:rsidR="0049482C" w:rsidRPr="00B6396A">
        <w:rPr>
          <w:rFonts w:asciiTheme="minorHAnsi" w:hAnsiTheme="minorHAnsi"/>
        </w:rPr>
        <w:t xml:space="preserve"> external public credit operations for up to USD $400 million</w:t>
      </w:r>
      <w:r w:rsidR="008F3971" w:rsidRPr="00B6396A">
        <w:rPr>
          <w:rFonts w:asciiTheme="minorHAnsi" w:hAnsiTheme="minorHAnsi"/>
        </w:rPr>
        <w:t xml:space="preserve"> it will invest in</w:t>
      </w:r>
      <w:r w:rsidR="0049482C" w:rsidRPr="00B6396A">
        <w:rPr>
          <w:rFonts w:asciiTheme="minorHAnsi" w:hAnsiTheme="minorHAnsi"/>
        </w:rPr>
        <w:t xml:space="preserve"> the development of five strategic lines of action: i) utilities and urban development; ii) connectivity and competitiveness; iii) environment, culture, and sustainable production; iv) education, employability and social mobility; and v) institutional capacity, transparency, and accountability. </w:t>
      </w:r>
    </w:p>
    <w:p w14:paraId="72235C0C" w14:textId="77777777" w:rsidR="00A02AEF" w:rsidRPr="00B6396A" w:rsidRDefault="00A05895" w:rsidP="004F3F98">
      <w:pPr>
        <w:spacing w:after="120" w:line="240" w:lineRule="auto"/>
        <w:jc w:val="both"/>
        <w:rPr>
          <w:rFonts w:asciiTheme="minorHAnsi" w:hAnsiTheme="minorHAnsi" w:cs="Times New Roman"/>
        </w:rPr>
      </w:pPr>
      <w:r w:rsidRPr="00B6396A">
        <w:rPr>
          <w:rFonts w:asciiTheme="minorHAnsi" w:hAnsiTheme="minorHAnsi" w:cs="Times New Roman"/>
        </w:rPr>
        <w:t>The</w:t>
      </w:r>
      <w:r w:rsidRPr="00B6396A">
        <w:rPr>
          <w:rFonts w:asciiTheme="minorHAnsi" w:hAnsiTheme="minorHAnsi" w:cs="Times New Roman"/>
          <w:b/>
        </w:rPr>
        <w:t xml:space="preserve"> </w:t>
      </w:r>
      <w:r w:rsidR="0053360D" w:rsidRPr="00B6396A">
        <w:rPr>
          <w:rFonts w:asciiTheme="minorHAnsi" w:hAnsiTheme="minorHAnsi" w:cs="Times New Roman"/>
          <w:b/>
        </w:rPr>
        <w:t xml:space="preserve">Sustainable Pacific Vision </w:t>
      </w:r>
      <w:r w:rsidR="0049482C" w:rsidRPr="00B6396A">
        <w:rPr>
          <w:rFonts w:asciiTheme="minorHAnsi" w:hAnsiTheme="minorHAnsi" w:cs="Times New Roman"/>
          <w:b/>
        </w:rPr>
        <w:t xml:space="preserve">Program </w:t>
      </w:r>
      <w:r w:rsidR="0053360D" w:rsidRPr="00B6396A">
        <w:rPr>
          <w:rFonts w:asciiTheme="minorHAnsi" w:hAnsiTheme="minorHAnsi" w:cs="Times New Roman"/>
        </w:rPr>
        <w:t>is an initiative led by</w:t>
      </w:r>
      <w:r w:rsidR="0053360D" w:rsidRPr="00B6396A">
        <w:rPr>
          <w:rFonts w:asciiTheme="minorHAnsi" w:hAnsiTheme="minorHAnsi" w:cs="Times New Roman"/>
          <w:b/>
        </w:rPr>
        <w:t xml:space="preserve"> </w:t>
      </w:r>
      <w:r w:rsidR="00FF6130" w:rsidRPr="00B6396A">
        <w:rPr>
          <w:rFonts w:asciiTheme="minorHAnsi" w:hAnsiTheme="minorHAnsi" w:cs="Times New Roman"/>
        </w:rPr>
        <w:t>MADS</w:t>
      </w:r>
      <w:r w:rsidR="00A02AEF" w:rsidRPr="00B6396A">
        <w:rPr>
          <w:rFonts w:asciiTheme="minorHAnsi" w:hAnsiTheme="minorHAnsi" w:cs="Times New Roman"/>
        </w:rPr>
        <w:t xml:space="preserve"> </w:t>
      </w:r>
      <w:r w:rsidR="0049482C" w:rsidRPr="00B6396A">
        <w:rPr>
          <w:rFonts w:asciiTheme="minorHAnsi" w:hAnsiTheme="minorHAnsi" w:cs="Times New Roman"/>
        </w:rPr>
        <w:t xml:space="preserve">with the objective of </w:t>
      </w:r>
      <w:r w:rsidR="001438CF" w:rsidRPr="00B6396A">
        <w:rPr>
          <w:rFonts w:asciiTheme="minorHAnsi" w:hAnsiTheme="minorHAnsi" w:cs="Times New Roman"/>
        </w:rPr>
        <w:t>reduc</w:t>
      </w:r>
      <w:r w:rsidR="0049482C" w:rsidRPr="00B6396A">
        <w:rPr>
          <w:rFonts w:asciiTheme="minorHAnsi" w:hAnsiTheme="minorHAnsi" w:cs="Times New Roman"/>
        </w:rPr>
        <w:t>ing</w:t>
      </w:r>
      <w:r w:rsidR="001438CF" w:rsidRPr="00B6396A">
        <w:rPr>
          <w:rFonts w:asciiTheme="minorHAnsi" w:hAnsiTheme="minorHAnsi" w:cs="Times New Roman"/>
        </w:rPr>
        <w:t xml:space="preserve"> </w:t>
      </w:r>
      <w:r w:rsidR="0049482C" w:rsidRPr="00B6396A">
        <w:rPr>
          <w:rFonts w:asciiTheme="minorHAnsi" w:hAnsiTheme="minorHAnsi" w:cs="Times New Roman"/>
        </w:rPr>
        <w:t xml:space="preserve">the drivers of </w:t>
      </w:r>
      <w:r w:rsidR="001438CF" w:rsidRPr="00B6396A">
        <w:rPr>
          <w:rFonts w:asciiTheme="minorHAnsi" w:hAnsiTheme="minorHAnsi" w:cs="Times New Roman"/>
        </w:rPr>
        <w:t xml:space="preserve">environmental degradation </w:t>
      </w:r>
      <w:r w:rsidR="0049482C" w:rsidRPr="00B6396A">
        <w:rPr>
          <w:rFonts w:asciiTheme="minorHAnsi" w:hAnsiTheme="minorHAnsi" w:cs="Times New Roman"/>
        </w:rPr>
        <w:t>in</w:t>
      </w:r>
      <w:r w:rsidR="001438CF" w:rsidRPr="00B6396A">
        <w:rPr>
          <w:rFonts w:asciiTheme="minorHAnsi" w:hAnsiTheme="minorHAnsi" w:cs="Times New Roman"/>
        </w:rPr>
        <w:t xml:space="preserve"> the region and promoting local sustainable development base</w:t>
      </w:r>
      <w:r w:rsidR="0049482C" w:rsidRPr="00B6396A">
        <w:rPr>
          <w:rFonts w:asciiTheme="minorHAnsi" w:hAnsiTheme="minorHAnsi" w:cs="Times New Roman"/>
        </w:rPr>
        <w:t>d</w:t>
      </w:r>
      <w:r w:rsidR="001438CF" w:rsidRPr="00B6396A">
        <w:rPr>
          <w:rFonts w:asciiTheme="minorHAnsi" w:hAnsiTheme="minorHAnsi" w:cs="Times New Roman"/>
        </w:rPr>
        <w:t xml:space="preserve"> on biodiversity and sub-regional </w:t>
      </w:r>
      <w:r w:rsidR="0049482C" w:rsidRPr="00B6396A">
        <w:rPr>
          <w:rFonts w:asciiTheme="minorHAnsi" w:hAnsiTheme="minorHAnsi" w:cs="Times New Roman"/>
        </w:rPr>
        <w:t xml:space="preserve">natural and socioeconomic </w:t>
      </w:r>
      <w:r w:rsidR="00B97EC3" w:rsidRPr="00B6396A">
        <w:rPr>
          <w:rFonts w:asciiTheme="minorHAnsi" w:hAnsiTheme="minorHAnsi" w:cs="Times New Roman"/>
        </w:rPr>
        <w:t>characteristics</w:t>
      </w:r>
      <w:r w:rsidR="001438CF" w:rsidRPr="00B6396A">
        <w:rPr>
          <w:rFonts w:asciiTheme="minorHAnsi" w:hAnsiTheme="minorHAnsi" w:cs="Times New Roman"/>
        </w:rPr>
        <w:t>.</w:t>
      </w:r>
      <w:r w:rsidR="00863A49" w:rsidRPr="00B6396A">
        <w:rPr>
          <w:rFonts w:asciiTheme="minorHAnsi" w:hAnsiTheme="minorHAnsi" w:cs="Times New Roman"/>
        </w:rPr>
        <w:t xml:space="preserve"> The </w:t>
      </w:r>
      <w:r w:rsidR="006376DD" w:rsidRPr="00B6396A">
        <w:rPr>
          <w:rFonts w:asciiTheme="minorHAnsi" w:hAnsiTheme="minorHAnsi" w:cs="Times New Roman"/>
        </w:rPr>
        <w:t>program’s</w:t>
      </w:r>
      <w:r w:rsidR="00863A49" w:rsidRPr="00B6396A">
        <w:rPr>
          <w:rFonts w:asciiTheme="minorHAnsi" w:hAnsiTheme="minorHAnsi" w:cs="Times New Roman"/>
        </w:rPr>
        <w:t xml:space="preserve"> strategy considers land use management and </w:t>
      </w:r>
      <w:r w:rsidR="006376DD" w:rsidRPr="00B6396A">
        <w:rPr>
          <w:rFonts w:asciiTheme="minorHAnsi" w:hAnsiTheme="minorHAnsi" w:cs="Times New Roman"/>
        </w:rPr>
        <w:t>governance</w:t>
      </w:r>
      <w:r w:rsidR="00863A49" w:rsidRPr="00B6396A">
        <w:rPr>
          <w:rFonts w:asciiTheme="minorHAnsi" w:hAnsiTheme="minorHAnsi" w:cs="Times New Roman"/>
        </w:rPr>
        <w:t xml:space="preserve"> as the basis for the sustainable use of the territory and biodiversity conservation (terrestrial and coastal-marine), water resource management and low-carbon sustainable production development, and climate change adaptation and mitigation</w:t>
      </w:r>
      <w:r w:rsidR="000D7FAB" w:rsidRPr="00B6396A">
        <w:rPr>
          <w:rFonts w:asciiTheme="minorHAnsi" w:hAnsiTheme="minorHAnsi"/>
        </w:rPr>
        <w:t xml:space="preserve">. </w:t>
      </w:r>
      <w:r w:rsidR="000D7FAB" w:rsidRPr="00B6396A">
        <w:rPr>
          <w:rFonts w:asciiTheme="minorHAnsi" w:hAnsiTheme="minorHAnsi" w:cs="Times New Roman"/>
        </w:rPr>
        <w:lastRenderedPageBreak/>
        <w:t xml:space="preserve">The program has prioritized 6 projects that are currently being formulated with an estimated investment of </w:t>
      </w:r>
      <w:r w:rsidR="000D7FAB" w:rsidRPr="00B6396A">
        <w:rPr>
          <w:rFonts w:asciiTheme="minorHAnsi" w:hAnsiTheme="minorHAnsi"/>
        </w:rPr>
        <w:t>USD</w:t>
      </w:r>
      <w:r w:rsidR="000D7FAB" w:rsidRPr="00B6396A">
        <w:rPr>
          <w:rFonts w:asciiTheme="minorHAnsi" w:hAnsiTheme="minorHAnsi" w:cs="Times New Roman"/>
        </w:rPr>
        <w:t xml:space="preserve"> $6,634,814.</w:t>
      </w:r>
    </w:p>
    <w:p w14:paraId="518F1B6A" w14:textId="77777777" w:rsidR="007A2E91" w:rsidRPr="00B6396A" w:rsidRDefault="007A2E91" w:rsidP="004F3F98">
      <w:pPr>
        <w:tabs>
          <w:tab w:val="left" w:pos="7020"/>
        </w:tabs>
        <w:spacing w:after="120" w:line="240" w:lineRule="auto"/>
        <w:jc w:val="both"/>
        <w:rPr>
          <w:rFonts w:asciiTheme="minorHAnsi" w:hAnsiTheme="minorHAnsi" w:cs="Times New Roman"/>
          <w:szCs w:val="24"/>
        </w:rPr>
      </w:pPr>
      <w:r w:rsidRPr="00B6396A">
        <w:rPr>
          <w:rFonts w:asciiTheme="minorHAnsi" w:hAnsiTheme="minorHAnsi" w:cs="Times New Roman"/>
          <w:b/>
          <w:szCs w:val="24"/>
        </w:rPr>
        <w:t>Instrument</w:t>
      </w:r>
      <w:r w:rsidR="00E47D6B" w:rsidRPr="00B6396A">
        <w:rPr>
          <w:rFonts w:asciiTheme="minorHAnsi" w:hAnsiTheme="minorHAnsi" w:cs="Times New Roman"/>
          <w:b/>
          <w:szCs w:val="24"/>
        </w:rPr>
        <w:t xml:space="preserve">s </w:t>
      </w:r>
      <w:r w:rsidR="00546B31" w:rsidRPr="00B6396A">
        <w:rPr>
          <w:rFonts w:asciiTheme="minorHAnsi" w:hAnsiTheme="minorHAnsi" w:cs="Times New Roman"/>
          <w:b/>
          <w:szCs w:val="24"/>
        </w:rPr>
        <w:t xml:space="preserve">contained in </w:t>
      </w:r>
      <w:r w:rsidR="00E47D6B" w:rsidRPr="00B6396A">
        <w:rPr>
          <w:rFonts w:asciiTheme="minorHAnsi" w:hAnsiTheme="minorHAnsi" w:cs="Times New Roman"/>
          <w:b/>
          <w:szCs w:val="24"/>
        </w:rPr>
        <w:t xml:space="preserve">the final agreement for </w:t>
      </w:r>
      <w:r w:rsidR="00546B31" w:rsidRPr="00B6396A">
        <w:rPr>
          <w:rFonts w:asciiTheme="minorHAnsi" w:hAnsiTheme="minorHAnsi" w:cs="Times New Roman"/>
          <w:b/>
          <w:szCs w:val="24"/>
        </w:rPr>
        <w:t>ending</w:t>
      </w:r>
      <w:r w:rsidR="00E47D6B" w:rsidRPr="00B6396A">
        <w:rPr>
          <w:rFonts w:asciiTheme="minorHAnsi" w:hAnsiTheme="minorHAnsi" w:cs="Times New Roman"/>
          <w:b/>
          <w:szCs w:val="24"/>
        </w:rPr>
        <w:t xml:space="preserve"> the conflict and </w:t>
      </w:r>
      <w:r w:rsidR="00D704D1" w:rsidRPr="00B6396A">
        <w:rPr>
          <w:rFonts w:asciiTheme="minorHAnsi" w:hAnsiTheme="minorHAnsi" w:cs="Times New Roman"/>
          <w:b/>
          <w:szCs w:val="24"/>
        </w:rPr>
        <w:t>building</w:t>
      </w:r>
      <w:r w:rsidR="00E47D6B" w:rsidRPr="00B6396A">
        <w:rPr>
          <w:rFonts w:asciiTheme="minorHAnsi" w:hAnsiTheme="minorHAnsi" w:cs="Times New Roman"/>
          <w:b/>
          <w:szCs w:val="24"/>
        </w:rPr>
        <w:t xml:space="preserve"> a stable and </w:t>
      </w:r>
      <w:r w:rsidR="00A40EA5" w:rsidRPr="00B6396A">
        <w:rPr>
          <w:rFonts w:asciiTheme="minorHAnsi" w:hAnsiTheme="minorHAnsi" w:cs="Times New Roman"/>
          <w:b/>
          <w:szCs w:val="24"/>
        </w:rPr>
        <w:t>long-lasting</w:t>
      </w:r>
      <w:r w:rsidR="00E47D6B" w:rsidRPr="00B6396A">
        <w:rPr>
          <w:rFonts w:asciiTheme="minorHAnsi" w:hAnsiTheme="minorHAnsi" w:cs="Times New Roman"/>
          <w:b/>
          <w:szCs w:val="24"/>
        </w:rPr>
        <w:t xml:space="preserve"> peace.</w:t>
      </w:r>
      <w:r w:rsidRPr="00B6396A">
        <w:rPr>
          <w:rFonts w:asciiTheme="minorHAnsi" w:hAnsiTheme="minorHAnsi" w:cs="Times New Roman"/>
          <w:szCs w:val="24"/>
        </w:rPr>
        <w:t xml:space="preserve"> CONPES 3867</w:t>
      </w:r>
      <w:r w:rsidRPr="00B6396A">
        <w:rPr>
          <w:rStyle w:val="FootnoteReference"/>
          <w:rFonts w:asciiTheme="minorHAnsi" w:hAnsiTheme="minorHAnsi" w:cs="Times New Roman"/>
          <w:szCs w:val="24"/>
        </w:rPr>
        <w:footnoteReference w:id="110"/>
      </w:r>
      <w:r w:rsidRPr="00B6396A">
        <w:rPr>
          <w:rFonts w:asciiTheme="minorHAnsi" w:hAnsiTheme="minorHAnsi" w:cs="Times New Roman"/>
          <w:szCs w:val="24"/>
        </w:rPr>
        <w:t xml:space="preserve"> </w:t>
      </w:r>
      <w:r w:rsidR="00546B31" w:rsidRPr="00B6396A">
        <w:rPr>
          <w:rFonts w:asciiTheme="minorHAnsi" w:hAnsiTheme="minorHAnsi" w:cs="Times New Roman"/>
          <w:szCs w:val="24"/>
        </w:rPr>
        <w:t>defines</w:t>
      </w:r>
      <w:r w:rsidR="00E47D6B" w:rsidRPr="00B6396A">
        <w:rPr>
          <w:rFonts w:asciiTheme="minorHAnsi" w:hAnsiTheme="minorHAnsi" w:cs="Times New Roman"/>
          <w:szCs w:val="24"/>
        </w:rPr>
        <w:t xml:space="preserve"> the institutional readiness strategy for peace</w:t>
      </w:r>
      <w:r w:rsidR="00B5571D" w:rsidRPr="00B6396A">
        <w:rPr>
          <w:rFonts w:asciiTheme="minorHAnsi" w:hAnsiTheme="minorHAnsi" w:cs="Times New Roman"/>
          <w:szCs w:val="24"/>
        </w:rPr>
        <w:t xml:space="preserve"> and post-conflict. This strategy </w:t>
      </w:r>
      <w:r w:rsidR="00CC0DA9" w:rsidRPr="00B6396A">
        <w:rPr>
          <w:rFonts w:asciiTheme="minorHAnsi" w:hAnsiTheme="minorHAnsi" w:cs="Times New Roman"/>
          <w:szCs w:val="24"/>
        </w:rPr>
        <w:t xml:space="preserve">defines </w:t>
      </w:r>
      <w:r w:rsidR="00B5571D" w:rsidRPr="00B6396A">
        <w:rPr>
          <w:rFonts w:asciiTheme="minorHAnsi" w:hAnsiTheme="minorHAnsi" w:cs="Times New Roman"/>
          <w:szCs w:val="24"/>
        </w:rPr>
        <w:t xml:space="preserve">the </w:t>
      </w:r>
      <w:r w:rsidR="00A40EA5" w:rsidRPr="00B6396A">
        <w:rPr>
          <w:rFonts w:asciiTheme="minorHAnsi" w:hAnsiTheme="minorHAnsi" w:cs="Times New Roman"/>
          <w:szCs w:val="24"/>
        </w:rPr>
        <w:t>programmatic</w:t>
      </w:r>
      <w:r w:rsidR="00B5571D" w:rsidRPr="00B6396A">
        <w:rPr>
          <w:rFonts w:asciiTheme="minorHAnsi" w:hAnsiTheme="minorHAnsi" w:cs="Times New Roman"/>
          <w:szCs w:val="24"/>
        </w:rPr>
        <w:t xml:space="preserve"> scope of interventions, institutional framework, </w:t>
      </w:r>
      <w:r w:rsidR="00CC0DA9" w:rsidRPr="00B6396A">
        <w:rPr>
          <w:rFonts w:asciiTheme="minorHAnsi" w:hAnsiTheme="minorHAnsi" w:cs="Times New Roman"/>
          <w:szCs w:val="24"/>
        </w:rPr>
        <w:t xml:space="preserve">means of </w:t>
      </w:r>
      <w:r w:rsidR="00B5571D" w:rsidRPr="00B6396A">
        <w:rPr>
          <w:rFonts w:asciiTheme="minorHAnsi" w:hAnsiTheme="minorHAnsi" w:cs="Times New Roman"/>
          <w:szCs w:val="24"/>
        </w:rPr>
        <w:t>implementation</w:t>
      </w:r>
      <w:r w:rsidR="00CC0DA9" w:rsidRPr="00B6396A">
        <w:rPr>
          <w:rFonts w:asciiTheme="minorHAnsi" w:hAnsiTheme="minorHAnsi" w:cs="Times New Roman"/>
          <w:szCs w:val="24"/>
        </w:rPr>
        <w:t>,</w:t>
      </w:r>
      <w:r w:rsidR="00B5571D" w:rsidRPr="00B6396A">
        <w:rPr>
          <w:rFonts w:asciiTheme="minorHAnsi" w:hAnsiTheme="minorHAnsi" w:cs="Times New Roman"/>
          <w:szCs w:val="24"/>
        </w:rPr>
        <w:t xml:space="preserve"> and </w:t>
      </w:r>
      <w:r w:rsidR="00CC0DA9" w:rsidRPr="00B6396A">
        <w:rPr>
          <w:rFonts w:asciiTheme="minorHAnsi" w:hAnsiTheme="minorHAnsi" w:cs="Times New Roman"/>
          <w:szCs w:val="24"/>
        </w:rPr>
        <w:t>the</w:t>
      </w:r>
      <w:r w:rsidR="00B5571D" w:rsidRPr="00B6396A">
        <w:rPr>
          <w:rFonts w:asciiTheme="minorHAnsi" w:hAnsiTheme="minorHAnsi" w:cs="Times New Roman"/>
          <w:szCs w:val="24"/>
        </w:rPr>
        <w:t xml:space="preserve"> </w:t>
      </w:r>
      <w:r w:rsidR="00CC0DA9" w:rsidRPr="00B6396A">
        <w:rPr>
          <w:rFonts w:asciiTheme="minorHAnsi" w:hAnsiTheme="minorHAnsi" w:cs="Times New Roman"/>
          <w:szCs w:val="24"/>
        </w:rPr>
        <w:t xml:space="preserve">principal </w:t>
      </w:r>
      <w:r w:rsidR="00B5571D" w:rsidRPr="00B6396A">
        <w:rPr>
          <w:rFonts w:asciiTheme="minorHAnsi" w:hAnsiTheme="minorHAnsi" w:cs="Times New Roman"/>
          <w:szCs w:val="24"/>
        </w:rPr>
        <w:t>financial and operation</w:t>
      </w:r>
      <w:r w:rsidR="00CC0DA9" w:rsidRPr="00B6396A">
        <w:rPr>
          <w:rFonts w:asciiTheme="minorHAnsi" w:hAnsiTheme="minorHAnsi" w:cs="Times New Roman"/>
          <w:szCs w:val="24"/>
        </w:rPr>
        <w:t>s</w:t>
      </w:r>
      <w:r w:rsidR="00B5571D" w:rsidRPr="00B6396A">
        <w:rPr>
          <w:rFonts w:asciiTheme="minorHAnsi" w:hAnsiTheme="minorHAnsi" w:cs="Times New Roman"/>
          <w:szCs w:val="24"/>
        </w:rPr>
        <w:t xml:space="preserve"> mechanisms. Other </w:t>
      </w:r>
      <w:r w:rsidR="00A03569" w:rsidRPr="00B6396A">
        <w:rPr>
          <w:rFonts w:asciiTheme="minorHAnsi" w:hAnsiTheme="minorHAnsi" w:cs="Times New Roman"/>
          <w:szCs w:val="24"/>
        </w:rPr>
        <w:t xml:space="preserve">legislative </w:t>
      </w:r>
      <w:r w:rsidR="00B5571D" w:rsidRPr="00B6396A">
        <w:rPr>
          <w:rFonts w:asciiTheme="minorHAnsi" w:hAnsiTheme="minorHAnsi" w:cs="Times New Roman"/>
          <w:szCs w:val="24"/>
        </w:rPr>
        <w:t xml:space="preserve">mechanisms for implementing the </w:t>
      </w:r>
      <w:r w:rsidR="00A40EA5" w:rsidRPr="00B6396A">
        <w:rPr>
          <w:rFonts w:asciiTheme="minorHAnsi" w:hAnsiTheme="minorHAnsi" w:cs="Times New Roman"/>
          <w:szCs w:val="24"/>
        </w:rPr>
        <w:t>agreement</w:t>
      </w:r>
      <w:r w:rsidR="00B5571D" w:rsidRPr="00B6396A">
        <w:rPr>
          <w:rFonts w:asciiTheme="minorHAnsi" w:hAnsiTheme="minorHAnsi" w:cs="Times New Roman"/>
          <w:szCs w:val="24"/>
        </w:rPr>
        <w:t xml:space="preserve"> are the </w:t>
      </w:r>
      <w:r w:rsidRPr="00B6396A">
        <w:rPr>
          <w:rFonts w:asciiTheme="minorHAnsi" w:hAnsiTheme="minorHAnsi" w:cs="Times New Roman"/>
          <w:szCs w:val="24"/>
        </w:rPr>
        <w:t xml:space="preserve">Fast Track, </w:t>
      </w:r>
      <w:r w:rsidR="004410F0" w:rsidRPr="00B6396A">
        <w:rPr>
          <w:rFonts w:asciiTheme="minorHAnsi" w:hAnsiTheme="minorHAnsi" w:cs="Times New Roman"/>
          <w:szCs w:val="24"/>
        </w:rPr>
        <w:t xml:space="preserve">presidential </w:t>
      </w:r>
      <w:r w:rsidR="00A03569" w:rsidRPr="00B6396A">
        <w:rPr>
          <w:rFonts w:asciiTheme="minorHAnsi" w:hAnsiTheme="minorHAnsi" w:cs="Times New Roman"/>
          <w:szCs w:val="24"/>
        </w:rPr>
        <w:t>powers</w:t>
      </w:r>
      <w:r w:rsidR="004410F0" w:rsidRPr="00B6396A">
        <w:rPr>
          <w:rFonts w:asciiTheme="minorHAnsi" w:hAnsiTheme="minorHAnsi" w:cs="Times New Roman"/>
          <w:szCs w:val="24"/>
        </w:rPr>
        <w:t xml:space="preserve"> for peace, Decree </w:t>
      </w:r>
      <w:r w:rsidRPr="00B6396A">
        <w:rPr>
          <w:rFonts w:asciiTheme="minorHAnsi" w:hAnsiTheme="minorHAnsi" w:cs="Times New Roman"/>
          <w:szCs w:val="24"/>
        </w:rPr>
        <w:t xml:space="preserve">3886 </w:t>
      </w:r>
      <w:r w:rsidR="004410F0" w:rsidRPr="00B6396A">
        <w:rPr>
          <w:rFonts w:asciiTheme="minorHAnsi" w:hAnsiTheme="minorHAnsi" w:cs="Times New Roman"/>
          <w:szCs w:val="24"/>
        </w:rPr>
        <w:t xml:space="preserve">on payment for environmental services, national plans for integral rural </w:t>
      </w:r>
      <w:r w:rsidR="00A40EA5" w:rsidRPr="00B6396A">
        <w:rPr>
          <w:rFonts w:asciiTheme="minorHAnsi" w:hAnsiTheme="minorHAnsi" w:cs="Times New Roman"/>
          <w:szCs w:val="24"/>
        </w:rPr>
        <w:t>reform</w:t>
      </w:r>
      <w:r w:rsidR="004410F0" w:rsidRPr="00B6396A">
        <w:rPr>
          <w:rFonts w:asciiTheme="minorHAnsi" w:hAnsiTheme="minorHAnsi" w:cs="Times New Roman"/>
          <w:szCs w:val="24"/>
        </w:rPr>
        <w:t xml:space="preserve">, </w:t>
      </w:r>
      <w:r w:rsidR="00CC0DA9" w:rsidRPr="00B6396A">
        <w:rPr>
          <w:rFonts w:asciiTheme="minorHAnsi" w:hAnsiTheme="minorHAnsi" w:cs="Times New Roman"/>
          <w:szCs w:val="24"/>
        </w:rPr>
        <w:t xml:space="preserve">the </w:t>
      </w:r>
      <w:r w:rsidR="004410F0" w:rsidRPr="00B6396A">
        <w:rPr>
          <w:rFonts w:asciiTheme="minorHAnsi" w:hAnsiTheme="minorHAnsi" w:cs="Times New Roman"/>
          <w:szCs w:val="24"/>
        </w:rPr>
        <w:t xml:space="preserve">development of </w:t>
      </w:r>
      <w:r w:rsidR="00A40EA5" w:rsidRPr="00B6396A">
        <w:rPr>
          <w:rFonts w:asciiTheme="minorHAnsi" w:hAnsiTheme="minorHAnsi" w:cs="Times New Roman"/>
          <w:szCs w:val="24"/>
        </w:rPr>
        <w:t>programs for</w:t>
      </w:r>
      <w:r w:rsidR="004410F0" w:rsidRPr="00B6396A">
        <w:rPr>
          <w:rFonts w:asciiTheme="minorHAnsi" w:hAnsiTheme="minorHAnsi" w:cs="Times New Roman"/>
          <w:szCs w:val="24"/>
        </w:rPr>
        <w:t xml:space="preserve"> land access and use, and </w:t>
      </w:r>
      <w:r w:rsidR="00CC0DA9" w:rsidRPr="00B6396A">
        <w:rPr>
          <w:rFonts w:asciiTheme="minorHAnsi" w:hAnsiTheme="minorHAnsi" w:cs="Times New Roman"/>
          <w:szCs w:val="24"/>
        </w:rPr>
        <w:t>s</w:t>
      </w:r>
      <w:r w:rsidR="004410F0" w:rsidRPr="00B6396A">
        <w:rPr>
          <w:rFonts w:asciiTheme="minorHAnsi" w:hAnsiTheme="minorHAnsi" w:cs="Times New Roman"/>
          <w:szCs w:val="24"/>
        </w:rPr>
        <w:t xml:space="preserve">pecial </w:t>
      </w:r>
      <w:r w:rsidR="00CC0DA9" w:rsidRPr="00B6396A">
        <w:rPr>
          <w:rFonts w:asciiTheme="minorHAnsi" w:hAnsiTheme="minorHAnsi" w:cs="Times New Roman"/>
          <w:szCs w:val="24"/>
        </w:rPr>
        <w:t xml:space="preserve">areas set aside for </w:t>
      </w:r>
      <w:r w:rsidR="004410F0" w:rsidRPr="00B6396A">
        <w:rPr>
          <w:rFonts w:asciiTheme="minorHAnsi" w:hAnsiTheme="minorHAnsi" w:cs="Times New Roman"/>
          <w:szCs w:val="24"/>
        </w:rPr>
        <w:t xml:space="preserve">peace. The </w:t>
      </w:r>
      <w:r w:rsidR="00CC0DA9" w:rsidRPr="00B6396A">
        <w:rPr>
          <w:rFonts w:asciiTheme="minorHAnsi" w:hAnsiTheme="minorHAnsi" w:cs="Times New Roman"/>
          <w:szCs w:val="24"/>
        </w:rPr>
        <w:t xml:space="preserve">special areas idea was developed with the areas that </w:t>
      </w:r>
      <w:r w:rsidR="00281FB5" w:rsidRPr="00B6396A">
        <w:rPr>
          <w:rFonts w:asciiTheme="minorHAnsi" w:hAnsiTheme="minorHAnsi" w:cs="Times New Roman"/>
          <w:szCs w:val="24"/>
        </w:rPr>
        <w:t>mo</w:t>
      </w:r>
      <w:r w:rsidR="00A8019B" w:rsidRPr="00B6396A">
        <w:rPr>
          <w:rFonts w:asciiTheme="minorHAnsi" w:hAnsiTheme="minorHAnsi" w:cs="Times New Roman"/>
          <w:szCs w:val="24"/>
        </w:rPr>
        <w:t>st</w:t>
      </w:r>
      <w:r w:rsidR="00281FB5" w:rsidRPr="00B6396A">
        <w:rPr>
          <w:rFonts w:asciiTheme="minorHAnsi" w:hAnsiTheme="minorHAnsi" w:cs="Times New Roman"/>
          <w:szCs w:val="24"/>
        </w:rPr>
        <w:t xml:space="preserve"> affected by the </w:t>
      </w:r>
      <w:r w:rsidR="00A40EA5" w:rsidRPr="00B6396A">
        <w:rPr>
          <w:rFonts w:asciiTheme="minorHAnsi" w:hAnsiTheme="minorHAnsi" w:cs="Times New Roman"/>
          <w:szCs w:val="24"/>
        </w:rPr>
        <w:t>conflict</w:t>
      </w:r>
      <w:r w:rsidR="00281FB5" w:rsidRPr="00B6396A">
        <w:rPr>
          <w:rFonts w:asciiTheme="minorHAnsi" w:hAnsiTheme="minorHAnsi" w:cs="Times New Roman"/>
          <w:szCs w:val="24"/>
        </w:rPr>
        <w:t xml:space="preserve"> </w:t>
      </w:r>
      <w:r w:rsidR="00CC0DA9" w:rsidRPr="00B6396A">
        <w:rPr>
          <w:rFonts w:asciiTheme="minorHAnsi" w:hAnsiTheme="minorHAnsi" w:cs="Times New Roman"/>
          <w:szCs w:val="24"/>
        </w:rPr>
        <w:t xml:space="preserve">in mind, </w:t>
      </w:r>
      <w:r w:rsidR="00281FB5" w:rsidRPr="00B6396A">
        <w:rPr>
          <w:rFonts w:asciiTheme="minorHAnsi" w:hAnsiTheme="minorHAnsi" w:cs="Times New Roman"/>
          <w:szCs w:val="24"/>
        </w:rPr>
        <w:t xml:space="preserve">and </w:t>
      </w:r>
      <w:r w:rsidR="00CC0DA9" w:rsidRPr="00B6396A">
        <w:rPr>
          <w:rFonts w:asciiTheme="minorHAnsi" w:hAnsiTheme="minorHAnsi" w:cs="Times New Roman"/>
          <w:szCs w:val="24"/>
        </w:rPr>
        <w:t xml:space="preserve">which </w:t>
      </w:r>
      <w:r w:rsidR="00281FB5" w:rsidRPr="00B6396A">
        <w:rPr>
          <w:rFonts w:asciiTheme="minorHAnsi" w:hAnsiTheme="minorHAnsi" w:cs="Times New Roman"/>
          <w:szCs w:val="24"/>
        </w:rPr>
        <w:t xml:space="preserve">are grouped </w:t>
      </w:r>
      <w:r w:rsidR="00CC0DA9" w:rsidRPr="00B6396A">
        <w:rPr>
          <w:rFonts w:asciiTheme="minorHAnsi" w:hAnsiTheme="minorHAnsi" w:cs="Times New Roman"/>
          <w:szCs w:val="24"/>
        </w:rPr>
        <w:t>into the areas that are part</w:t>
      </w:r>
      <w:r w:rsidR="00281FB5" w:rsidRPr="00B6396A">
        <w:rPr>
          <w:rFonts w:asciiTheme="minorHAnsi" w:hAnsiTheme="minorHAnsi" w:cs="Times New Roman"/>
          <w:szCs w:val="24"/>
        </w:rPr>
        <w:t xml:space="preserve"> of the </w:t>
      </w:r>
      <w:r w:rsidR="00CC0DA9" w:rsidRPr="00B6396A">
        <w:rPr>
          <w:rFonts w:asciiTheme="minorHAnsi" w:hAnsiTheme="minorHAnsi" w:cs="Times New Roman"/>
          <w:szCs w:val="24"/>
        </w:rPr>
        <w:t xml:space="preserve">Territory-Focused </w:t>
      </w:r>
      <w:r w:rsidR="00281FB5" w:rsidRPr="00B6396A">
        <w:rPr>
          <w:rFonts w:asciiTheme="minorHAnsi" w:hAnsiTheme="minorHAnsi" w:cs="Times New Roman"/>
          <w:szCs w:val="24"/>
        </w:rPr>
        <w:t>Development Programs (</w:t>
      </w:r>
      <w:r w:rsidRPr="00B6396A">
        <w:rPr>
          <w:rFonts w:asciiTheme="minorHAnsi" w:hAnsiTheme="minorHAnsi" w:cs="Times New Roman"/>
          <w:szCs w:val="24"/>
        </w:rPr>
        <w:t>PDET</w:t>
      </w:r>
      <w:r w:rsidR="00CC0DA9" w:rsidRPr="00B6396A">
        <w:rPr>
          <w:rFonts w:asciiTheme="minorHAnsi" w:hAnsiTheme="minorHAnsi" w:cs="Times New Roman"/>
          <w:szCs w:val="24"/>
        </w:rPr>
        <w:t xml:space="preserve">, according to its Spanish acronym). These areas </w:t>
      </w:r>
      <w:r w:rsidR="00281FB5" w:rsidRPr="00B6396A">
        <w:rPr>
          <w:rFonts w:asciiTheme="minorHAnsi" w:hAnsiTheme="minorHAnsi" w:cs="Times New Roman"/>
          <w:szCs w:val="24"/>
        </w:rPr>
        <w:t>will have a representative</w:t>
      </w:r>
      <w:r w:rsidR="0073309A" w:rsidRPr="00B6396A">
        <w:rPr>
          <w:rFonts w:asciiTheme="minorHAnsi" w:hAnsiTheme="minorHAnsi" w:cs="Times New Roman"/>
          <w:szCs w:val="24"/>
        </w:rPr>
        <w:t xml:space="preserve"> before the </w:t>
      </w:r>
      <w:r w:rsidR="007B75FD" w:rsidRPr="00B6396A">
        <w:rPr>
          <w:rFonts w:asciiTheme="minorHAnsi" w:hAnsiTheme="minorHAnsi" w:cs="Times New Roman"/>
          <w:szCs w:val="24"/>
        </w:rPr>
        <w:t xml:space="preserve">House of Representatives </w:t>
      </w:r>
      <w:r w:rsidR="00CC0DA9" w:rsidRPr="00B6396A">
        <w:rPr>
          <w:rFonts w:asciiTheme="minorHAnsi" w:hAnsiTheme="minorHAnsi" w:cs="Times New Roman"/>
          <w:szCs w:val="24"/>
        </w:rPr>
        <w:t xml:space="preserve">from </w:t>
      </w:r>
      <w:r w:rsidR="007B75FD" w:rsidRPr="00B6396A">
        <w:rPr>
          <w:rFonts w:asciiTheme="minorHAnsi" w:hAnsiTheme="minorHAnsi" w:cs="Times New Roman"/>
          <w:szCs w:val="24"/>
        </w:rPr>
        <w:t xml:space="preserve">each </w:t>
      </w:r>
      <w:r w:rsidR="00CC0DA9" w:rsidRPr="00B6396A">
        <w:rPr>
          <w:rFonts w:asciiTheme="minorHAnsi" w:hAnsiTheme="minorHAnsi" w:cs="Times New Roman"/>
          <w:szCs w:val="24"/>
        </w:rPr>
        <w:t>PDET area</w:t>
      </w:r>
      <w:r w:rsidRPr="00B6396A">
        <w:rPr>
          <w:rStyle w:val="FootnoteReference"/>
          <w:rFonts w:asciiTheme="minorHAnsi" w:hAnsiTheme="minorHAnsi" w:cs="Times New Roman"/>
          <w:szCs w:val="24"/>
        </w:rPr>
        <w:footnoteReference w:id="111"/>
      </w:r>
      <w:r w:rsidRPr="00B6396A">
        <w:rPr>
          <w:rFonts w:asciiTheme="minorHAnsi" w:hAnsiTheme="minorHAnsi" w:cs="Times New Roman"/>
          <w:szCs w:val="24"/>
        </w:rPr>
        <w:t>.</w:t>
      </w:r>
      <w:r w:rsidR="0039044F" w:rsidRPr="00B6396A">
        <w:rPr>
          <w:rFonts w:asciiTheme="minorHAnsi" w:hAnsiTheme="minorHAnsi" w:cs="Times New Roman"/>
          <w:szCs w:val="24"/>
        </w:rPr>
        <w:t xml:space="preserve"> </w:t>
      </w:r>
      <w:r w:rsidR="00CC0DA9" w:rsidRPr="00B6396A">
        <w:rPr>
          <w:rFonts w:asciiTheme="minorHAnsi" w:hAnsiTheme="minorHAnsi" w:cs="Times New Roman"/>
          <w:szCs w:val="24"/>
        </w:rPr>
        <w:t>T</w:t>
      </w:r>
      <w:r w:rsidR="0083019C" w:rsidRPr="00B6396A">
        <w:rPr>
          <w:rFonts w:asciiTheme="minorHAnsi" w:hAnsiTheme="minorHAnsi" w:cs="Times New Roman"/>
          <w:szCs w:val="24"/>
        </w:rPr>
        <w:t xml:space="preserve">he </w:t>
      </w:r>
      <w:r w:rsidR="00CC0DA9" w:rsidRPr="00B6396A">
        <w:rPr>
          <w:rFonts w:asciiTheme="minorHAnsi" w:hAnsiTheme="minorHAnsi" w:cs="Times New Roman"/>
          <w:szCs w:val="24"/>
        </w:rPr>
        <w:t xml:space="preserve">plan for implementing the peace agreements </w:t>
      </w:r>
      <w:r w:rsidR="0083019C" w:rsidRPr="00B6396A">
        <w:rPr>
          <w:rFonts w:asciiTheme="minorHAnsi" w:hAnsiTheme="minorHAnsi" w:cs="Times New Roman"/>
          <w:szCs w:val="24"/>
        </w:rPr>
        <w:t xml:space="preserve">will be </w:t>
      </w:r>
      <w:r w:rsidR="00CC0DA9" w:rsidRPr="00B6396A">
        <w:rPr>
          <w:rFonts w:asciiTheme="minorHAnsi" w:hAnsiTheme="minorHAnsi" w:cs="Times New Roman"/>
          <w:szCs w:val="24"/>
        </w:rPr>
        <w:t>critical, in</w:t>
      </w:r>
      <w:r w:rsidR="000B3CF2" w:rsidRPr="00B6396A">
        <w:rPr>
          <w:rFonts w:asciiTheme="minorHAnsi" w:hAnsiTheme="minorHAnsi" w:cs="Times New Roman"/>
          <w:szCs w:val="24"/>
        </w:rPr>
        <w:t xml:space="preserve"> addition to</w:t>
      </w:r>
      <w:r w:rsidR="0083019C" w:rsidRPr="00B6396A">
        <w:rPr>
          <w:rFonts w:asciiTheme="minorHAnsi" w:hAnsiTheme="minorHAnsi" w:cs="Times New Roman"/>
          <w:szCs w:val="24"/>
        </w:rPr>
        <w:t xml:space="preserve"> the </w:t>
      </w:r>
      <w:r w:rsidR="00CC0DA9" w:rsidRPr="00B6396A">
        <w:rPr>
          <w:rFonts w:asciiTheme="minorHAnsi" w:hAnsiTheme="minorHAnsi" w:cs="Times New Roman"/>
          <w:szCs w:val="24"/>
        </w:rPr>
        <w:t>areas prioritized</w:t>
      </w:r>
      <w:r w:rsidR="0083019C" w:rsidRPr="00B6396A">
        <w:rPr>
          <w:rFonts w:asciiTheme="minorHAnsi" w:hAnsiTheme="minorHAnsi" w:cs="Times New Roman"/>
          <w:szCs w:val="24"/>
        </w:rPr>
        <w:t xml:space="preserve"> for this </w:t>
      </w:r>
      <w:r w:rsidR="00CC0DA9" w:rsidRPr="00B6396A">
        <w:rPr>
          <w:rFonts w:asciiTheme="minorHAnsi" w:hAnsiTheme="minorHAnsi" w:cs="Times New Roman"/>
          <w:szCs w:val="24"/>
        </w:rPr>
        <w:t>intervention</w:t>
      </w:r>
      <w:r w:rsidR="0083019C" w:rsidRPr="00B6396A">
        <w:rPr>
          <w:rFonts w:asciiTheme="minorHAnsi" w:hAnsiTheme="minorHAnsi" w:cs="Times New Roman"/>
          <w:szCs w:val="24"/>
        </w:rPr>
        <w:t>.</w:t>
      </w:r>
      <w:r w:rsidR="00CC0DA9" w:rsidRPr="00B6396A">
        <w:rPr>
          <w:rFonts w:asciiTheme="minorHAnsi" w:hAnsiTheme="minorHAnsi" w:cs="Times New Roman"/>
          <w:szCs w:val="24"/>
        </w:rPr>
        <w:t xml:space="preserve"> Through Decree 1650 of 2017, t</w:t>
      </w:r>
      <w:r w:rsidR="000B3CF2" w:rsidRPr="00B6396A">
        <w:rPr>
          <w:rFonts w:asciiTheme="minorHAnsi" w:hAnsiTheme="minorHAnsi" w:cs="Times New Roman"/>
          <w:szCs w:val="24"/>
        </w:rPr>
        <w:t>he m</w:t>
      </w:r>
      <w:r w:rsidR="0083019C" w:rsidRPr="00B6396A">
        <w:rPr>
          <w:rFonts w:asciiTheme="minorHAnsi" w:hAnsiTheme="minorHAnsi" w:cs="Times New Roman"/>
          <w:szCs w:val="24"/>
        </w:rPr>
        <w:t xml:space="preserve">unicipalities that </w:t>
      </w:r>
      <w:r w:rsidR="000B3CF2" w:rsidRPr="00B6396A">
        <w:rPr>
          <w:rFonts w:asciiTheme="minorHAnsi" w:hAnsiTheme="minorHAnsi" w:cs="Times New Roman"/>
          <w:szCs w:val="24"/>
        </w:rPr>
        <w:t>are</w:t>
      </w:r>
      <w:r w:rsidR="00CC0DA9" w:rsidRPr="00B6396A">
        <w:rPr>
          <w:rFonts w:asciiTheme="minorHAnsi" w:hAnsiTheme="minorHAnsi" w:cs="Times New Roman"/>
          <w:szCs w:val="24"/>
        </w:rPr>
        <w:t xml:space="preserve"> located</w:t>
      </w:r>
      <w:r w:rsidR="0083019C" w:rsidRPr="00B6396A">
        <w:rPr>
          <w:rFonts w:asciiTheme="minorHAnsi" w:hAnsiTheme="minorHAnsi" w:cs="Times New Roman"/>
          <w:szCs w:val="24"/>
        </w:rPr>
        <w:t xml:space="preserve"> in the territories mo</w:t>
      </w:r>
      <w:r w:rsidR="000B3CF2" w:rsidRPr="00B6396A">
        <w:rPr>
          <w:rFonts w:asciiTheme="minorHAnsi" w:hAnsiTheme="minorHAnsi" w:cs="Times New Roman"/>
          <w:szCs w:val="24"/>
        </w:rPr>
        <w:t>st</w:t>
      </w:r>
      <w:r w:rsidR="0083019C" w:rsidRPr="00B6396A">
        <w:rPr>
          <w:rFonts w:asciiTheme="minorHAnsi" w:hAnsiTheme="minorHAnsi" w:cs="Times New Roman"/>
          <w:szCs w:val="24"/>
        </w:rPr>
        <w:t xml:space="preserve"> affected by the conflict</w:t>
      </w:r>
      <w:r w:rsidRPr="00B6396A">
        <w:rPr>
          <w:rFonts w:asciiTheme="minorHAnsi" w:hAnsiTheme="minorHAnsi" w:cs="Times New Roman"/>
          <w:szCs w:val="24"/>
        </w:rPr>
        <w:t xml:space="preserve"> </w:t>
      </w:r>
      <w:r w:rsidR="001A7FAB" w:rsidRPr="00B6396A">
        <w:rPr>
          <w:rFonts w:asciiTheme="minorHAnsi" w:hAnsiTheme="minorHAnsi" w:cs="Times New Roman"/>
          <w:szCs w:val="24"/>
        </w:rPr>
        <w:t xml:space="preserve">will receive </w:t>
      </w:r>
      <w:r w:rsidR="00C402EE" w:rsidRPr="00B6396A">
        <w:rPr>
          <w:rFonts w:asciiTheme="minorHAnsi" w:hAnsiTheme="minorHAnsi" w:cs="Times New Roman"/>
          <w:szCs w:val="24"/>
        </w:rPr>
        <w:t>a</w:t>
      </w:r>
      <w:r w:rsidR="00FF1EFA" w:rsidRPr="00B6396A">
        <w:rPr>
          <w:rFonts w:asciiTheme="minorHAnsi" w:hAnsiTheme="minorHAnsi" w:cs="Times New Roman"/>
          <w:szCs w:val="24"/>
        </w:rPr>
        <w:t>n</w:t>
      </w:r>
      <w:r w:rsidR="00C402EE" w:rsidRPr="00B6396A">
        <w:rPr>
          <w:rFonts w:asciiTheme="minorHAnsi" w:hAnsiTheme="minorHAnsi" w:cs="Times New Roman"/>
          <w:szCs w:val="24"/>
        </w:rPr>
        <w:t xml:space="preserve"> </w:t>
      </w:r>
      <w:r w:rsidR="00FF1EFA" w:rsidRPr="00B6396A">
        <w:rPr>
          <w:rFonts w:asciiTheme="minorHAnsi" w:hAnsiTheme="minorHAnsi" w:cs="Times New Roman"/>
          <w:szCs w:val="24"/>
        </w:rPr>
        <w:t xml:space="preserve">economic </w:t>
      </w:r>
      <w:r w:rsidR="00C402EE" w:rsidRPr="00B6396A">
        <w:rPr>
          <w:rFonts w:asciiTheme="minorHAnsi" w:hAnsiTheme="minorHAnsi" w:cs="Times New Roman"/>
          <w:szCs w:val="24"/>
        </w:rPr>
        <w:t xml:space="preserve">benefit </w:t>
      </w:r>
      <w:r w:rsidR="00FF1EFA" w:rsidRPr="00B6396A">
        <w:rPr>
          <w:rFonts w:asciiTheme="minorHAnsi" w:hAnsiTheme="minorHAnsi" w:cs="Times New Roman"/>
          <w:szCs w:val="24"/>
        </w:rPr>
        <w:t xml:space="preserve">to </w:t>
      </w:r>
      <w:r w:rsidR="006376DD" w:rsidRPr="00B6396A">
        <w:rPr>
          <w:rFonts w:asciiTheme="minorHAnsi" w:hAnsiTheme="minorHAnsi" w:cs="Times New Roman"/>
          <w:szCs w:val="24"/>
        </w:rPr>
        <w:t>support</w:t>
      </w:r>
      <w:r w:rsidR="001A7FAB"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businesses </w:t>
      </w:r>
      <w:r w:rsidR="00FF1EFA" w:rsidRPr="00B6396A">
        <w:rPr>
          <w:rFonts w:asciiTheme="minorHAnsi" w:hAnsiTheme="minorHAnsi" w:cs="Times New Roman"/>
          <w:szCs w:val="24"/>
        </w:rPr>
        <w:t>operating</w:t>
      </w:r>
      <w:r w:rsidR="003B5C87" w:rsidRPr="00B6396A">
        <w:rPr>
          <w:rFonts w:asciiTheme="minorHAnsi" w:hAnsiTheme="minorHAnsi" w:cs="Times New Roman"/>
          <w:szCs w:val="24"/>
        </w:rPr>
        <w:t xml:space="preserve"> in </w:t>
      </w:r>
      <w:r w:rsidR="00C402EE" w:rsidRPr="00B6396A">
        <w:rPr>
          <w:rFonts w:asciiTheme="minorHAnsi" w:hAnsiTheme="minorHAnsi" w:cs="Times New Roman"/>
          <w:szCs w:val="24"/>
        </w:rPr>
        <w:t xml:space="preserve">these </w:t>
      </w:r>
      <w:r w:rsidR="003B5C87" w:rsidRPr="00B6396A">
        <w:rPr>
          <w:rFonts w:asciiTheme="minorHAnsi" w:hAnsiTheme="minorHAnsi" w:cs="Times New Roman"/>
          <w:szCs w:val="24"/>
        </w:rPr>
        <w:t xml:space="preserve">municipalities; </w:t>
      </w:r>
      <w:r w:rsidR="00C402EE" w:rsidRPr="00B6396A">
        <w:rPr>
          <w:rFonts w:asciiTheme="minorHAnsi" w:hAnsiTheme="minorHAnsi" w:cs="Times New Roman"/>
          <w:szCs w:val="24"/>
        </w:rPr>
        <w:t xml:space="preserve">they </w:t>
      </w:r>
      <w:r w:rsidR="001A7FAB" w:rsidRPr="00B6396A">
        <w:rPr>
          <w:rFonts w:asciiTheme="minorHAnsi" w:hAnsiTheme="minorHAnsi" w:cs="Times New Roman"/>
          <w:szCs w:val="24"/>
        </w:rPr>
        <w:t>are de</w:t>
      </w:r>
      <w:r w:rsidR="004A390F" w:rsidRPr="00B6396A">
        <w:rPr>
          <w:rFonts w:asciiTheme="minorHAnsi" w:hAnsiTheme="minorHAnsi" w:cs="Times New Roman"/>
          <w:szCs w:val="24"/>
        </w:rPr>
        <w:t>signated as</w:t>
      </w:r>
      <w:r w:rsidR="001A7FAB"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areas </w:t>
      </w:r>
      <w:r w:rsidR="001A7FAB" w:rsidRPr="00B6396A">
        <w:rPr>
          <w:rFonts w:asciiTheme="minorHAnsi" w:hAnsiTheme="minorHAnsi" w:cs="Times New Roman"/>
          <w:szCs w:val="24"/>
        </w:rPr>
        <w:t>mo</w:t>
      </w:r>
      <w:r w:rsidR="003B5C87" w:rsidRPr="00B6396A">
        <w:rPr>
          <w:rFonts w:asciiTheme="minorHAnsi" w:hAnsiTheme="minorHAnsi" w:cs="Times New Roman"/>
          <w:szCs w:val="24"/>
        </w:rPr>
        <w:t>st</w:t>
      </w:r>
      <w:r w:rsidR="001A7FAB" w:rsidRPr="00B6396A">
        <w:rPr>
          <w:rFonts w:asciiTheme="minorHAnsi" w:hAnsiTheme="minorHAnsi" w:cs="Times New Roman"/>
          <w:szCs w:val="24"/>
        </w:rPr>
        <w:t xml:space="preserve"> affected by the conflict (</w:t>
      </w:r>
      <w:r w:rsidR="00962448" w:rsidRPr="00B6396A">
        <w:rPr>
          <w:rFonts w:asciiTheme="minorHAnsi" w:hAnsiTheme="minorHAnsi" w:cs="Times New Roman"/>
          <w:szCs w:val="24"/>
        </w:rPr>
        <w:t>ZOMAC</w:t>
      </w:r>
      <w:r w:rsidR="00C402EE" w:rsidRPr="00B6396A">
        <w:rPr>
          <w:rFonts w:asciiTheme="minorHAnsi" w:hAnsiTheme="minorHAnsi" w:cs="Times New Roman"/>
          <w:szCs w:val="24"/>
        </w:rPr>
        <w:t>, according to its Spanish acronym]</w:t>
      </w:r>
      <w:r w:rsidRPr="00B6396A">
        <w:rPr>
          <w:rFonts w:asciiTheme="minorHAnsi" w:hAnsiTheme="minorHAnsi" w:cs="Times New Roman"/>
          <w:szCs w:val="24"/>
        </w:rPr>
        <w:t xml:space="preserve">). </w:t>
      </w:r>
      <w:r w:rsidR="00C402EE" w:rsidRPr="00B6396A">
        <w:rPr>
          <w:rFonts w:asciiTheme="minorHAnsi" w:hAnsiTheme="minorHAnsi" w:cs="Times New Roman"/>
          <w:szCs w:val="24"/>
        </w:rPr>
        <w:t>Of the total</w:t>
      </w:r>
      <w:r w:rsidR="001A7FAB" w:rsidRPr="00B6396A">
        <w:rPr>
          <w:rFonts w:asciiTheme="minorHAnsi" w:hAnsiTheme="minorHAnsi" w:cs="Times New Roman"/>
          <w:szCs w:val="24"/>
        </w:rPr>
        <w:t xml:space="preserve"> 28 municipalities </w:t>
      </w:r>
      <w:r w:rsidR="00C402EE" w:rsidRPr="00B6396A">
        <w:rPr>
          <w:rFonts w:asciiTheme="minorHAnsi" w:hAnsiTheme="minorHAnsi" w:cs="Times New Roman"/>
          <w:szCs w:val="24"/>
        </w:rPr>
        <w:t>that correspond</w:t>
      </w:r>
      <w:r w:rsidR="001A7FAB" w:rsidRPr="00B6396A">
        <w:rPr>
          <w:rFonts w:asciiTheme="minorHAnsi" w:hAnsiTheme="minorHAnsi" w:cs="Times New Roman"/>
          <w:szCs w:val="24"/>
        </w:rPr>
        <w:t xml:space="preserve"> to </w:t>
      </w:r>
      <w:r w:rsidR="00A40EA5" w:rsidRPr="00B6396A">
        <w:rPr>
          <w:rFonts w:asciiTheme="minorHAnsi" w:hAnsiTheme="minorHAnsi" w:cs="Times New Roman"/>
          <w:szCs w:val="24"/>
        </w:rPr>
        <w:t>the</w:t>
      </w:r>
      <w:r w:rsidR="001A7FAB"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area of </w:t>
      </w:r>
      <w:r w:rsidR="001A7FAB" w:rsidRPr="00B6396A">
        <w:rPr>
          <w:rFonts w:asciiTheme="minorHAnsi" w:hAnsiTheme="minorHAnsi" w:cs="Times New Roman"/>
          <w:szCs w:val="24"/>
        </w:rPr>
        <w:t xml:space="preserve">project intervention, 21 </w:t>
      </w:r>
      <w:r w:rsidR="00C402EE" w:rsidRPr="00B6396A">
        <w:rPr>
          <w:rFonts w:asciiTheme="minorHAnsi" w:hAnsiTheme="minorHAnsi" w:cs="Times New Roman"/>
          <w:szCs w:val="24"/>
        </w:rPr>
        <w:t>are in these areas</w:t>
      </w:r>
      <w:r w:rsidR="001A7FAB"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seven </w:t>
      </w:r>
      <w:r w:rsidR="001A7FAB" w:rsidRPr="00B6396A">
        <w:rPr>
          <w:rFonts w:asciiTheme="minorHAnsi" w:hAnsiTheme="minorHAnsi" w:cs="Times New Roman"/>
          <w:szCs w:val="24"/>
        </w:rPr>
        <w:t xml:space="preserve">municipalities in </w:t>
      </w:r>
      <w:r w:rsidR="00FF1EFA" w:rsidRPr="00B6396A">
        <w:rPr>
          <w:rFonts w:asciiTheme="minorHAnsi" w:hAnsiTheme="minorHAnsi" w:cs="Times New Roman"/>
          <w:szCs w:val="24"/>
        </w:rPr>
        <w:t xml:space="preserve">the Department of </w:t>
      </w:r>
      <w:r w:rsidR="001A7FAB" w:rsidRPr="00B6396A">
        <w:rPr>
          <w:rFonts w:asciiTheme="minorHAnsi" w:hAnsiTheme="minorHAnsi" w:cs="Times New Roman"/>
          <w:szCs w:val="24"/>
        </w:rPr>
        <w:t xml:space="preserve">Chocó, </w:t>
      </w:r>
      <w:r w:rsidR="00C402EE" w:rsidRPr="00B6396A">
        <w:rPr>
          <w:rFonts w:asciiTheme="minorHAnsi" w:hAnsiTheme="minorHAnsi" w:cs="Times New Roman"/>
          <w:szCs w:val="24"/>
        </w:rPr>
        <w:t xml:space="preserve">five </w:t>
      </w:r>
      <w:r w:rsidR="001A7FAB" w:rsidRPr="00B6396A">
        <w:rPr>
          <w:rFonts w:asciiTheme="minorHAnsi" w:hAnsiTheme="minorHAnsi" w:cs="Times New Roman"/>
          <w:szCs w:val="24"/>
        </w:rPr>
        <w:t xml:space="preserve">in </w:t>
      </w:r>
      <w:r w:rsidR="00FF1EFA" w:rsidRPr="00B6396A">
        <w:rPr>
          <w:rFonts w:asciiTheme="minorHAnsi" w:hAnsiTheme="minorHAnsi" w:cs="Times New Roman"/>
          <w:szCs w:val="24"/>
        </w:rPr>
        <w:t xml:space="preserve">the Department of </w:t>
      </w:r>
      <w:r w:rsidRPr="00B6396A">
        <w:rPr>
          <w:rFonts w:asciiTheme="minorHAnsi" w:hAnsiTheme="minorHAnsi" w:cs="Times New Roman"/>
          <w:szCs w:val="24"/>
        </w:rPr>
        <w:t xml:space="preserve">Valle del Cauca, </w:t>
      </w:r>
      <w:r w:rsidR="00C402EE" w:rsidRPr="00B6396A">
        <w:rPr>
          <w:rFonts w:asciiTheme="minorHAnsi" w:hAnsiTheme="minorHAnsi" w:cs="Times New Roman"/>
          <w:szCs w:val="24"/>
        </w:rPr>
        <w:t xml:space="preserve">four </w:t>
      </w:r>
      <w:r w:rsidR="001A7FAB" w:rsidRPr="00B6396A">
        <w:rPr>
          <w:rFonts w:asciiTheme="minorHAnsi" w:hAnsiTheme="minorHAnsi" w:cs="Times New Roman"/>
          <w:szCs w:val="24"/>
        </w:rPr>
        <w:t>in</w:t>
      </w:r>
      <w:r w:rsidRPr="00B6396A">
        <w:rPr>
          <w:rFonts w:asciiTheme="minorHAnsi" w:hAnsiTheme="minorHAnsi" w:cs="Times New Roman"/>
          <w:szCs w:val="24"/>
        </w:rPr>
        <w:t xml:space="preserve"> </w:t>
      </w:r>
      <w:r w:rsidR="00FF1EFA" w:rsidRPr="00B6396A">
        <w:rPr>
          <w:rFonts w:asciiTheme="minorHAnsi" w:hAnsiTheme="minorHAnsi" w:cs="Times New Roman"/>
          <w:szCs w:val="24"/>
        </w:rPr>
        <w:t xml:space="preserve">the Department of </w:t>
      </w:r>
      <w:r w:rsidRPr="00B6396A">
        <w:rPr>
          <w:rFonts w:asciiTheme="minorHAnsi" w:hAnsiTheme="minorHAnsi" w:cs="Times New Roman"/>
          <w:szCs w:val="24"/>
        </w:rPr>
        <w:t xml:space="preserve">Nariño, </w:t>
      </w:r>
      <w:r w:rsidR="00C402EE" w:rsidRPr="00B6396A">
        <w:rPr>
          <w:rFonts w:asciiTheme="minorHAnsi" w:hAnsiTheme="minorHAnsi" w:cs="Times New Roman"/>
          <w:szCs w:val="24"/>
        </w:rPr>
        <w:t xml:space="preserve">two </w:t>
      </w:r>
      <w:r w:rsidR="001A7FAB" w:rsidRPr="00B6396A">
        <w:rPr>
          <w:rFonts w:asciiTheme="minorHAnsi" w:hAnsiTheme="minorHAnsi" w:cs="Times New Roman"/>
          <w:szCs w:val="24"/>
        </w:rPr>
        <w:t>in</w:t>
      </w:r>
      <w:r w:rsidRPr="00B6396A">
        <w:rPr>
          <w:rFonts w:asciiTheme="minorHAnsi" w:hAnsiTheme="minorHAnsi" w:cs="Times New Roman"/>
          <w:szCs w:val="24"/>
        </w:rPr>
        <w:t xml:space="preserve"> </w:t>
      </w:r>
      <w:r w:rsidR="00FF1EFA" w:rsidRPr="00B6396A">
        <w:rPr>
          <w:rFonts w:asciiTheme="minorHAnsi" w:hAnsiTheme="minorHAnsi" w:cs="Times New Roman"/>
          <w:szCs w:val="24"/>
        </w:rPr>
        <w:t xml:space="preserve">the Department of </w:t>
      </w:r>
      <w:r w:rsidRPr="00B6396A">
        <w:rPr>
          <w:rFonts w:asciiTheme="minorHAnsi" w:hAnsiTheme="minorHAnsi" w:cs="Times New Roman"/>
          <w:szCs w:val="24"/>
        </w:rPr>
        <w:t>Risaralda</w:t>
      </w:r>
      <w:r w:rsidR="00C402EE" w:rsidRPr="00B6396A">
        <w:rPr>
          <w:rFonts w:asciiTheme="minorHAnsi" w:hAnsiTheme="minorHAnsi" w:cs="Times New Roman"/>
          <w:szCs w:val="24"/>
        </w:rPr>
        <w:t>,</w:t>
      </w:r>
      <w:r w:rsidRPr="00B6396A">
        <w:rPr>
          <w:rFonts w:asciiTheme="minorHAnsi" w:hAnsiTheme="minorHAnsi" w:cs="Times New Roman"/>
          <w:szCs w:val="24"/>
        </w:rPr>
        <w:t xml:space="preserve"> </w:t>
      </w:r>
      <w:r w:rsidR="001A7FAB" w:rsidRPr="00B6396A">
        <w:rPr>
          <w:rFonts w:asciiTheme="minorHAnsi" w:hAnsiTheme="minorHAnsi" w:cs="Times New Roman"/>
          <w:szCs w:val="24"/>
        </w:rPr>
        <w:t>and</w:t>
      </w:r>
      <w:r w:rsidRPr="00B6396A">
        <w:rPr>
          <w:rFonts w:asciiTheme="minorHAnsi" w:hAnsiTheme="minorHAnsi" w:cs="Times New Roman"/>
          <w:szCs w:val="24"/>
        </w:rPr>
        <w:t xml:space="preserve"> </w:t>
      </w:r>
      <w:r w:rsidR="00C402EE" w:rsidRPr="00B6396A">
        <w:rPr>
          <w:rFonts w:asciiTheme="minorHAnsi" w:hAnsiTheme="minorHAnsi" w:cs="Times New Roman"/>
          <w:szCs w:val="24"/>
        </w:rPr>
        <w:t>three</w:t>
      </w:r>
      <w:r w:rsidRPr="00B6396A">
        <w:rPr>
          <w:rFonts w:asciiTheme="minorHAnsi" w:hAnsiTheme="minorHAnsi" w:cs="Times New Roman"/>
          <w:szCs w:val="24"/>
        </w:rPr>
        <w:t xml:space="preserve"> </w:t>
      </w:r>
      <w:r w:rsidR="001A7FAB" w:rsidRPr="00B6396A">
        <w:rPr>
          <w:rFonts w:asciiTheme="minorHAnsi" w:hAnsiTheme="minorHAnsi" w:cs="Times New Roman"/>
          <w:szCs w:val="24"/>
        </w:rPr>
        <w:t>in</w:t>
      </w:r>
      <w:r w:rsidRPr="00B6396A">
        <w:rPr>
          <w:rFonts w:asciiTheme="minorHAnsi" w:hAnsiTheme="minorHAnsi" w:cs="Times New Roman"/>
          <w:szCs w:val="24"/>
        </w:rPr>
        <w:t xml:space="preserve"> </w:t>
      </w:r>
      <w:r w:rsidR="00FF1EFA" w:rsidRPr="00B6396A">
        <w:rPr>
          <w:rFonts w:asciiTheme="minorHAnsi" w:hAnsiTheme="minorHAnsi" w:cs="Times New Roman"/>
          <w:szCs w:val="24"/>
        </w:rPr>
        <w:t xml:space="preserve">the Department of </w:t>
      </w:r>
      <w:r w:rsidRPr="00B6396A">
        <w:rPr>
          <w:rFonts w:asciiTheme="minorHAnsi" w:hAnsiTheme="minorHAnsi" w:cs="Times New Roman"/>
          <w:szCs w:val="24"/>
        </w:rPr>
        <w:t xml:space="preserve">Cauca. </w:t>
      </w:r>
    </w:p>
    <w:p w14:paraId="7A1B9070" w14:textId="77777777" w:rsidR="00A02AEF" w:rsidRPr="00B6396A" w:rsidRDefault="001A7FAB"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The</w:t>
      </w:r>
      <w:r w:rsidR="007A2E91" w:rsidRPr="00B6396A">
        <w:rPr>
          <w:rFonts w:asciiTheme="minorHAnsi" w:hAnsiTheme="minorHAnsi" w:cs="Times New Roman"/>
          <w:szCs w:val="24"/>
        </w:rPr>
        <w:t xml:space="preserve"> </w:t>
      </w:r>
      <w:r w:rsidR="007A2E91" w:rsidRPr="00B6396A">
        <w:rPr>
          <w:rFonts w:asciiTheme="minorHAnsi" w:hAnsiTheme="minorHAnsi" w:cs="Times New Roman"/>
          <w:b/>
          <w:szCs w:val="24"/>
        </w:rPr>
        <w:t>PDET</w:t>
      </w:r>
      <w:r w:rsidRPr="00B6396A">
        <w:rPr>
          <w:rFonts w:asciiTheme="minorHAnsi" w:hAnsiTheme="minorHAnsi" w:cs="Times New Roman"/>
          <w:b/>
          <w:szCs w:val="24"/>
        </w:rPr>
        <w:t>s</w:t>
      </w:r>
      <w:r w:rsidR="007A2E91"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are </w:t>
      </w:r>
      <w:r w:rsidR="00B35602" w:rsidRPr="00B6396A">
        <w:rPr>
          <w:rFonts w:asciiTheme="minorHAnsi" w:hAnsiTheme="minorHAnsi" w:cs="Times New Roman"/>
          <w:szCs w:val="24"/>
        </w:rPr>
        <w:t xml:space="preserve">planning and management instruments </w:t>
      </w:r>
      <w:r w:rsidR="00C402EE" w:rsidRPr="00B6396A">
        <w:rPr>
          <w:rFonts w:asciiTheme="minorHAnsi" w:hAnsiTheme="minorHAnsi" w:cs="Times New Roman"/>
          <w:szCs w:val="24"/>
        </w:rPr>
        <w:t>used to</w:t>
      </w:r>
      <w:r w:rsidR="00B35602" w:rsidRPr="00B6396A">
        <w:rPr>
          <w:rFonts w:asciiTheme="minorHAnsi" w:hAnsiTheme="minorHAnsi" w:cs="Times New Roman"/>
          <w:szCs w:val="24"/>
        </w:rPr>
        <w:t xml:space="preserve"> implement the sectoral plans and programs within the RRI and the relevant measures established by the Final Peace Agreement with </w:t>
      </w:r>
      <w:r w:rsidR="007A2E91" w:rsidRPr="00B6396A">
        <w:rPr>
          <w:rFonts w:asciiTheme="minorHAnsi" w:hAnsiTheme="minorHAnsi" w:cs="Times New Roman"/>
          <w:szCs w:val="24"/>
        </w:rPr>
        <w:t xml:space="preserve">FARC, </w:t>
      </w:r>
      <w:r w:rsidR="00B35602" w:rsidRPr="00B6396A">
        <w:rPr>
          <w:rFonts w:asciiTheme="minorHAnsi" w:hAnsiTheme="minorHAnsi" w:cs="Times New Roman"/>
          <w:szCs w:val="24"/>
        </w:rPr>
        <w:t xml:space="preserve">jointly with the territorial plans. </w:t>
      </w:r>
      <w:r w:rsidR="00C402EE" w:rsidRPr="00B6396A">
        <w:rPr>
          <w:rFonts w:asciiTheme="minorHAnsi" w:hAnsiTheme="minorHAnsi" w:cs="Times New Roman"/>
          <w:szCs w:val="24"/>
        </w:rPr>
        <w:t xml:space="preserve">Their </w:t>
      </w:r>
      <w:r w:rsidR="00B35602" w:rsidRPr="00B6396A">
        <w:rPr>
          <w:rFonts w:asciiTheme="minorHAnsi" w:hAnsiTheme="minorHAnsi" w:cs="Times New Roman"/>
          <w:szCs w:val="24"/>
        </w:rPr>
        <w:t>purpose</w:t>
      </w:r>
      <w:r w:rsidR="00151CBA"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is to transform </w:t>
      </w:r>
      <w:r w:rsidR="00151CBA" w:rsidRPr="00B6396A">
        <w:rPr>
          <w:rFonts w:asciiTheme="minorHAnsi" w:hAnsiTheme="minorHAnsi" w:cs="Times New Roman"/>
          <w:szCs w:val="24"/>
        </w:rPr>
        <w:t xml:space="preserve">the </w:t>
      </w:r>
      <w:r w:rsidR="00C402EE" w:rsidRPr="00B6396A">
        <w:rPr>
          <w:rFonts w:asciiTheme="minorHAnsi" w:hAnsiTheme="minorHAnsi" w:cs="Times New Roman"/>
          <w:szCs w:val="24"/>
        </w:rPr>
        <w:t xml:space="preserve">structure of </w:t>
      </w:r>
      <w:r w:rsidR="00151CBA" w:rsidRPr="00B6396A">
        <w:rPr>
          <w:rFonts w:asciiTheme="minorHAnsi" w:hAnsiTheme="minorHAnsi" w:cs="Times New Roman"/>
          <w:szCs w:val="24"/>
        </w:rPr>
        <w:t xml:space="preserve">rural </w:t>
      </w:r>
      <w:r w:rsidR="00C402EE" w:rsidRPr="00B6396A">
        <w:rPr>
          <w:rFonts w:asciiTheme="minorHAnsi" w:hAnsiTheme="minorHAnsi" w:cs="Times New Roman"/>
          <w:szCs w:val="24"/>
        </w:rPr>
        <w:t xml:space="preserve">areas through an equal </w:t>
      </w:r>
      <w:r w:rsidR="00151CBA" w:rsidRPr="00B6396A">
        <w:rPr>
          <w:rFonts w:asciiTheme="minorHAnsi" w:hAnsiTheme="minorHAnsi" w:cs="Times New Roman"/>
          <w:szCs w:val="24"/>
        </w:rPr>
        <w:t xml:space="preserve">relationship between </w:t>
      </w:r>
      <w:r w:rsidR="00C402EE" w:rsidRPr="00B6396A">
        <w:rPr>
          <w:rFonts w:asciiTheme="minorHAnsi" w:hAnsiTheme="minorHAnsi" w:cs="Times New Roman"/>
          <w:szCs w:val="24"/>
        </w:rPr>
        <w:t xml:space="preserve">them </w:t>
      </w:r>
      <w:r w:rsidR="00151CBA" w:rsidRPr="00B6396A">
        <w:rPr>
          <w:rFonts w:asciiTheme="minorHAnsi" w:hAnsiTheme="minorHAnsi" w:cs="Times New Roman"/>
          <w:szCs w:val="24"/>
        </w:rPr>
        <w:t xml:space="preserve">and </w:t>
      </w:r>
      <w:r w:rsidR="00C402EE" w:rsidRPr="00B6396A">
        <w:rPr>
          <w:rFonts w:asciiTheme="minorHAnsi" w:hAnsiTheme="minorHAnsi" w:cs="Times New Roman"/>
          <w:szCs w:val="24"/>
        </w:rPr>
        <w:t xml:space="preserve">the cities of </w:t>
      </w:r>
      <w:r w:rsidR="00151CBA" w:rsidRPr="00B6396A">
        <w:rPr>
          <w:rFonts w:asciiTheme="minorHAnsi" w:hAnsiTheme="minorHAnsi" w:cs="Times New Roman"/>
          <w:szCs w:val="24"/>
        </w:rPr>
        <w:t xml:space="preserve">the prioritized </w:t>
      </w:r>
      <w:r w:rsidR="00C402EE" w:rsidRPr="00B6396A">
        <w:rPr>
          <w:rFonts w:asciiTheme="minorHAnsi" w:hAnsiTheme="minorHAnsi" w:cs="Times New Roman"/>
          <w:szCs w:val="24"/>
        </w:rPr>
        <w:t>areas</w:t>
      </w:r>
      <w:r w:rsidR="001A320F" w:rsidRPr="00B6396A">
        <w:rPr>
          <w:rFonts w:asciiTheme="minorHAnsi" w:hAnsiTheme="minorHAnsi" w:cs="Times New Roman"/>
          <w:szCs w:val="24"/>
        </w:rPr>
        <w:t>,</w:t>
      </w:r>
      <w:r w:rsidR="00151CBA" w:rsidRPr="00B6396A">
        <w:rPr>
          <w:rFonts w:asciiTheme="minorHAnsi" w:hAnsiTheme="minorHAnsi" w:cs="Times New Roman"/>
          <w:szCs w:val="24"/>
        </w:rPr>
        <w:t xml:space="preserve"> ensuring welfare and good living conditions,</w:t>
      </w:r>
      <w:r w:rsidR="001A320F" w:rsidRPr="00B6396A">
        <w:rPr>
          <w:rFonts w:asciiTheme="minorHAnsi" w:hAnsiTheme="minorHAnsi" w:cs="Times New Roman"/>
          <w:szCs w:val="24"/>
        </w:rPr>
        <w:t xml:space="preserve"> and</w:t>
      </w:r>
      <w:r w:rsidR="00151CBA"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the </w:t>
      </w:r>
      <w:r w:rsidR="006376DD" w:rsidRPr="00B6396A">
        <w:rPr>
          <w:rFonts w:asciiTheme="minorHAnsi" w:hAnsiTheme="minorHAnsi" w:cs="Times New Roman"/>
          <w:szCs w:val="24"/>
        </w:rPr>
        <w:t>protection</w:t>
      </w:r>
      <w:r w:rsidR="00C402EE" w:rsidRPr="00B6396A">
        <w:rPr>
          <w:rFonts w:asciiTheme="minorHAnsi" w:hAnsiTheme="minorHAnsi" w:cs="Times New Roman"/>
          <w:szCs w:val="24"/>
        </w:rPr>
        <w:t xml:space="preserve"> of </w:t>
      </w:r>
      <w:r w:rsidR="00A40EA5" w:rsidRPr="00B6396A">
        <w:rPr>
          <w:rFonts w:asciiTheme="minorHAnsi" w:hAnsiTheme="minorHAnsi" w:cs="Times New Roman"/>
          <w:szCs w:val="24"/>
        </w:rPr>
        <w:t>multi</w:t>
      </w:r>
      <w:r w:rsidR="00151CBA" w:rsidRPr="00B6396A">
        <w:rPr>
          <w:rFonts w:asciiTheme="minorHAnsi" w:hAnsiTheme="minorHAnsi" w:cs="Times New Roman"/>
          <w:szCs w:val="24"/>
        </w:rPr>
        <w:t xml:space="preserve">ethnic and multicultural wealth. In the </w:t>
      </w:r>
      <w:r w:rsidR="00C402EE" w:rsidRPr="00B6396A">
        <w:rPr>
          <w:rFonts w:asciiTheme="minorHAnsi" w:hAnsiTheme="minorHAnsi" w:cs="Times New Roman"/>
          <w:szCs w:val="24"/>
        </w:rPr>
        <w:t>project’s area of influence</w:t>
      </w:r>
      <w:r w:rsidR="001A320F" w:rsidRPr="00B6396A">
        <w:rPr>
          <w:rFonts w:asciiTheme="minorHAnsi" w:hAnsiTheme="minorHAnsi" w:cs="Times New Roman"/>
          <w:szCs w:val="24"/>
        </w:rPr>
        <w:t>,</w:t>
      </w:r>
      <w:r w:rsidR="00EC69B7" w:rsidRPr="00B6396A">
        <w:rPr>
          <w:rFonts w:asciiTheme="minorHAnsi" w:hAnsiTheme="minorHAnsi" w:cs="Times New Roman"/>
          <w:szCs w:val="24"/>
        </w:rPr>
        <w:t xml:space="preserve"> </w:t>
      </w:r>
      <w:r w:rsidR="00C402EE" w:rsidRPr="00B6396A">
        <w:rPr>
          <w:rFonts w:asciiTheme="minorHAnsi" w:hAnsiTheme="minorHAnsi" w:cs="Times New Roman"/>
          <w:szCs w:val="24"/>
        </w:rPr>
        <w:t xml:space="preserve">there are </w:t>
      </w:r>
      <w:r w:rsidR="00EC69B7" w:rsidRPr="00B6396A">
        <w:rPr>
          <w:rFonts w:asciiTheme="minorHAnsi" w:hAnsiTheme="minorHAnsi" w:cs="Times New Roman"/>
          <w:szCs w:val="24"/>
        </w:rPr>
        <w:t xml:space="preserve">11 PDET municipalities: </w:t>
      </w:r>
      <w:r w:rsidR="007A2E91" w:rsidRPr="00B6396A">
        <w:rPr>
          <w:rFonts w:asciiTheme="minorHAnsi" w:hAnsiTheme="minorHAnsi" w:cs="Times New Roman"/>
          <w:szCs w:val="24"/>
        </w:rPr>
        <w:t>Acandí, Carmen del Darién, Riosucio, Unguía</w:t>
      </w:r>
      <w:r w:rsidR="00C402EE" w:rsidRPr="00B6396A">
        <w:rPr>
          <w:rFonts w:asciiTheme="minorHAnsi" w:hAnsiTheme="minorHAnsi" w:cs="Times New Roman"/>
          <w:szCs w:val="24"/>
        </w:rPr>
        <w:t>,</w:t>
      </w:r>
      <w:r w:rsidR="007A2E91" w:rsidRPr="00B6396A">
        <w:rPr>
          <w:rFonts w:asciiTheme="minorHAnsi" w:hAnsiTheme="minorHAnsi" w:cs="Times New Roman"/>
          <w:szCs w:val="24"/>
        </w:rPr>
        <w:t xml:space="preserve"> </w:t>
      </w:r>
      <w:r w:rsidR="00EC69B7" w:rsidRPr="00B6396A">
        <w:rPr>
          <w:rFonts w:asciiTheme="minorHAnsi" w:hAnsiTheme="minorHAnsi" w:cs="Times New Roman"/>
          <w:szCs w:val="24"/>
        </w:rPr>
        <w:t>and</w:t>
      </w:r>
      <w:r w:rsidR="007A2E91" w:rsidRPr="00B6396A">
        <w:rPr>
          <w:rFonts w:asciiTheme="minorHAnsi" w:hAnsiTheme="minorHAnsi" w:cs="Times New Roman"/>
          <w:szCs w:val="24"/>
        </w:rPr>
        <w:t xml:space="preserve"> </w:t>
      </w:r>
      <w:r w:rsidR="003C72B3" w:rsidRPr="00B6396A">
        <w:rPr>
          <w:rFonts w:asciiTheme="minorHAnsi" w:hAnsiTheme="minorHAnsi" w:cs="Times New Roman"/>
          <w:szCs w:val="24"/>
        </w:rPr>
        <w:t>L</w:t>
      </w:r>
      <w:r w:rsidR="007A2E91" w:rsidRPr="00B6396A">
        <w:rPr>
          <w:rFonts w:asciiTheme="minorHAnsi" w:hAnsiTheme="minorHAnsi" w:cs="Times New Roman"/>
          <w:szCs w:val="24"/>
        </w:rPr>
        <w:t xml:space="preserve">itoral del San Juan </w:t>
      </w:r>
      <w:r w:rsidR="00EC69B7" w:rsidRPr="00B6396A">
        <w:rPr>
          <w:rFonts w:asciiTheme="minorHAnsi" w:hAnsiTheme="minorHAnsi" w:cs="Times New Roman"/>
          <w:szCs w:val="24"/>
        </w:rPr>
        <w:t>i</w:t>
      </w:r>
      <w:r w:rsidR="007A2E91" w:rsidRPr="00B6396A">
        <w:rPr>
          <w:rFonts w:asciiTheme="minorHAnsi" w:hAnsiTheme="minorHAnsi" w:cs="Times New Roman"/>
          <w:szCs w:val="24"/>
        </w:rPr>
        <w:t>n</w:t>
      </w:r>
      <w:r w:rsidR="003C169D" w:rsidRPr="00B6396A">
        <w:rPr>
          <w:rFonts w:asciiTheme="minorHAnsi" w:hAnsiTheme="minorHAnsi" w:cs="Times New Roman"/>
          <w:szCs w:val="24"/>
        </w:rPr>
        <w:t xml:space="preserve"> the Department of</w:t>
      </w:r>
      <w:r w:rsidR="007A2E91" w:rsidRPr="00B6396A">
        <w:rPr>
          <w:rFonts w:asciiTheme="minorHAnsi" w:hAnsiTheme="minorHAnsi" w:cs="Times New Roman"/>
          <w:szCs w:val="24"/>
        </w:rPr>
        <w:t xml:space="preserve"> Chocó</w:t>
      </w:r>
      <w:r w:rsidR="00C402EE" w:rsidRPr="00B6396A">
        <w:rPr>
          <w:rFonts w:asciiTheme="minorHAnsi" w:hAnsiTheme="minorHAnsi" w:cs="Times New Roman"/>
          <w:szCs w:val="24"/>
        </w:rPr>
        <w:t xml:space="preserve">; </w:t>
      </w:r>
      <w:r w:rsidR="007A2E91" w:rsidRPr="00B6396A">
        <w:rPr>
          <w:rFonts w:asciiTheme="minorHAnsi" w:hAnsiTheme="minorHAnsi" w:cs="Times New Roman"/>
          <w:szCs w:val="24"/>
        </w:rPr>
        <w:t xml:space="preserve">Buenaventura </w:t>
      </w:r>
      <w:r w:rsidR="00EC69B7" w:rsidRPr="00B6396A">
        <w:rPr>
          <w:rFonts w:asciiTheme="minorHAnsi" w:hAnsiTheme="minorHAnsi" w:cs="Times New Roman"/>
          <w:szCs w:val="24"/>
        </w:rPr>
        <w:t>in</w:t>
      </w:r>
      <w:r w:rsidR="007A2E91" w:rsidRPr="00B6396A">
        <w:rPr>
          <w:rFonts w:asciiTheme="minorHAnsi" w:hAnsiTheme="minorHAnsi" w:cs="Times New Roman"/>
          <w:szCs w:val="24"/>
        </w:rPr>
        <w:t xml:space="preserve"> </w:t>
      </w:r>
      <w:r w:rsidR="003C169D" w:rsidRPr="00B6396A">
        <w:rPr>
          <w:rFonts w:asciiTheme="minorHAnsi" w:hAnsiTheme="minorHAnsi" w:cs="Times New Roman"/>
          <w:szCs w:val="24"/>
        </w:rPr>
        <w:t xml:space="preserve">the Department of </w:t>
      </w:r>
      <w:r w:rsidR="007A2E91" w:rsidRPr="00B6396A">
        <w:rPr>
          <w:rFonts w:asciiTheme="minorHAnsi" w:hAnsiTheme="minorHAnsi" w:cs="Times New Roman"/>
          <w:szCs w:val="24"/>
        </w:rPr>
        <w:t>Valle del Cauca</w:t>
      </w:r>
      <w:r w:rsidR="00C402EE" w:rsidRPr="00B6396A">
        <w:rPr>
          <w:rFonts w:asciiTheme="minorHAnsi" w:hAnsiTheme="minorHAnsi" w:cs="Times New Roman"/>
          <w:szCs w:val="24"/>
        </w:rPr>
        <w:t xml:space="preserve">; </w:t>
      </w:r>
      <w:r w:rsidR="007A2E91" w:rsidRPr="00B6396A">
        <w:rPr>
          <w:rFonts w:asciiTheme="minorHAnsi" w:hAnsiTheme="minorHAnsi" w:cs="Times New Roman"/>
          <w:szCs w:val="24"/>
        </w:rPr>
        <w:t xml:space="preserve">El Tambo, </w:t>
      </w:r>
      <w:r w:rsidR="006376DD" w:rsidRPr="00B6396A">
        <w:rPr>
          <w:rFonts w:asciiTheme="minorHAnsi" w:hAnsiTheme="minorHAnsi" w:cs="Times New Roman"/>
          <w:szCs w:val="24"/>
        </w:rPr>
        <w:t>Gape</w:t>
      </w:r>
      <w:r w:rsidR="00C402EE" w:rsidRPr="00B6396A">
        <w:rPr>
          <w:rFonts w:asciiTheme="minorHAnsi" w:hAnsiTheme="minorHAnsi" w:cs="Times New Roman"/>
          <w:szCs w:val="24"/>
        </w:rPr>
        <w:t>,</w:t>
      </w:r>
      <w:r w:rsidR="007A2E91" w:rsidRPr="00B6396A">
        <w:rPr>
          <w:rFonts w:asciiTheme="minorHAnsi" w:hAnsiTheme="minorHAnsi" w:cs="Times New Roman"/>
          <w:szCs w:val="24"/>
        </w:rPr>
        <w:t xml:space="preserve"> </w:t>
      </w:r>
      <w:r w:rsidR="00EC69B7" w:rsidRPr="00B6396A">
        <w:rPr>
          <w:rFonts w:asciiTheme="minorHAnsi" w:hAnsiTheme="minorHAnsi" w:cs="Times New Roman"/>
          <w:szCs w:val="24"/>
        </w:rPr>
        <w:t>and</w:t>
      </w:r>
      <w:r w:rsidR="007A2E91" w:rsidRPr="00B6396A">
        <w:rPr>
          <w:rFonts w:asciiTheme="minorHAnsi" w:hAnsiTheme="minorHAnsi" w:cs="Times New Roman"/>
          <w:szCs w:val="24"/>
        </w:rPr>
        <w:t xml:space="preserve"> López de Micay </w:t>
      </w:r>
      <w:r w:rsidR="00EC69B7" w:rsidRPr="00B6396A">
        <w:rPr>
          <w:rFonts w:asciiTheme="minorHAnsi" w:hAnsiTheme="minorHAnsi" w:cs="Times New Roman"/>
          <w:szCs w:val="24"/>
        </w:rPr>
        <w:t>in</w:t>
      </w:r>
      <w:r w:rsidR="007A2E91" w:rsidRPr="00B6396A">
        <w:rPr>
          <w:rFonts w:asciiTheme="minorHAnsi" w:hAnsiTheme="minorHAnsi" w:cs="Times New Roman"/>
          <w:szCs w:val="24"/>
        </w:rPr>
        <w:t xml:space="preserve"> </w:t>
      </w:r>
      <w:r w:rsidR="003C169D" w:rsidRPr="00B6396A">
        <w:rPr>
          <w:rFonts w:asciiTheme="minorHAnsi" w:hAnsiTheme="minorHAnsi" w:cs="Times New Roman"/>
          <w:szCs w:val="24"/>
        </w:rPr>
        <w:t xml:space="preserve">the Department of </w:t>
      </w:r>
      <w:r w:rsidR="007A2E91" w:rsidRPr="00B6396A">
        <w:rPr>
          <w:rFonts w:asciiTheme="minorHAnsi" w:hAnsiTheme="minorHAnsi" w:cs="Times New Roman"/>
          <w:szCs w:val="24"/>
        </w:rPr>
        <w:t>Cauca</w:t>
      </w:r>
      <w:r w:rsidR="00C402EE" w:rsidRPr="00B6396A">
        <w:rPr>
          <w:rFonts w:asciiTheme="minorHAnsi" w:hAnsiTheme="minorHAnsi" w:cs="Times New Roman"/>
          <w:szCs w:val="24"/>
        </w:rPr>
        <w:t>;</w:t>
      </w:r>
      <w:r w:rsidR="007A2E91" w:rsidRPr="00B6396A">
        <w:rPr>
          <w:rFonts w:asciiTheme="minorHAnsi" w:hAnsiTheme="minorHAnsi" w:cs="Times New Roman"/>
          <w:szCs w:val="24"/>
        </w:rPr>
        <w:t xml:space="preserve"> </w:t>
      </w:r>
      <w:r w:rsidR="00EC69B7" w:rsidRPr="00B6396A">
        <w:rPr>
          <w:rFonts w:asciiTheme="minorHAnsi" w:hAnsiTheme="minorHAnsi" w:cs="Times New Roman"/>
          <w:szCs w:val="24"/>
        </w:rPr>
        <w:t>and</w:t>
      </w:r>
      <w:r w:rsidR="007A2E91" w:rsidRPr="00B6396A">
        <w:rPr>
          <w:rFonts w:asciiTheme="minorHAnsi" w:hAnsiTheme="minorHAnsi" w:cs="Times New Roman"/>
          <w:szCs w:val="24"/>
        </w:rPr>
        <w:t xml:space="preserve"> Tumaco </w:t>
      </w:r>
      <w:r w:rsidR="00EC69B7" w:rsidRPr="00B6396A">
        <w:rPr>
          <w:rFonts w:asciiTheme="minorHAnsi" w:hAnsiTheme="minorHAnsi" w:cs="Times New Roman"/>
          <w:szCs w:val="24"/>
        </w:rPr>
        <w:t>and</w:t>
      </w:r>
      <w:r w:rsidR="007A2E91" w:rsidRPr="00B6396A">
        <w:rPr>
          <w:rFonts w:asciiTheme="minorHAnsi" w:hAnsiTheme="minorHAnsi" w:cs="Times New Roman"/>
          <w:szCs w:val="24"/>
        </w:rPr>
        <w:t xml:space="preserve"> Barbacoas </w:t>
      </w:r>
      <w:r w:rsidR="00EC69B7" w:rsidRPr="00B6396A">
        <w:rPr>
          <w:rFonts w:asciiTheme="minorHAnsi" w:hAnsiTheme="minorHAnsi" w:cs="Times New Roman"/>
          <w:szCs w:val="24"/>
        </w:rPr>
        <w:t>in</w:t>
      </w:r>
      <w:r w:rsidR="007A2E91" w:rsidRPr="00B6396A">
        <w:rPr>
          <w:rFonts w:asciiTheme="minorHAnsi" w:hAnsiTheme="minorHAnsi" w:cs="Times New Roman"/>
          <w:szCs w:val="24"/>
        </w:rPr>
        <w:t xml:space="preserve"> </w:t>
      </w:r>
      <w:r w:rsidR="003C169D" w:rsidRPr="00B6396A">
        <w:rPr>
          <w:rFonts w:asciiTheme="minorHAnsi" w:hAnsiTheme="minorHAnsi" w:cs="Times New Roman"/>
          <w:szCs w:val="24"/>
        </w:rPr>
        <w:t xml:space="preserve">the Department of </w:t>
      </w:r>
      <w:r w:rsidR="007A2E91" w:rsidRPr="00B6396A">
        <w:rPr>
          <w:rFonts w:asciiTheme="minorHAnsi" w:hAnsiTheme="minorHAnsi" w:cs="Times New Roman"/>
          <w:szCs w:val="24"/>
        </w:rPr>
        <w:t xml:space="preserve">Nariño. </w:t>
      </w:r>
      <w:r w:rsidR="003C169D" w:rsidRPr="00B6396A">
        <w:rPr>
          <w:rFonts w:asciiTheme="minorHAnsi" w:hAnsiTheme="minorHAnsi" w:cs="Times New Roman"/>
          <w:szCs w:val="24"/>
        </w:rPr>
        <w:t xml:space="preserve">For the development of the PDET, a </w:t>
      </w:r>
      <w:r w:rsidR="00AF31DD" w:rsidRPr="00B6396A">
        <w:rPr>
          <w:rFonts w:asciiTheme="minorHAnsi" w:hAnsiTheme="minorHAnsi" w:cs="Times New Roman"/>
          <w:szCs w:val="24"/>
        </w:rPr>
        <w:t>Regional Transformation</w:t>
      </w:r>
      <w:r w:rsidR="00A36F61" w:rsidRPr="00B6396A">
        <w:rPr>
          <w:rFonts w:asciiTheme="minorHAnsi" w:hAnsiTheme="minorHAnsi" w:cs="Times New Roman"/>
          <w:szCs w:val="24"/>
        </w:rPr>
        <w:t xml:space="preserve"> Action Plan</w:t>
      </w:r>
      <w:r w:rsidR="003C169D" w:rsidRPr="00B6396A">
        <w:rPr>
          <w:rFonts w:asciiTheme="minorHAnsi" w:hAnsiTheme="minorHAnsi" w:cs="Times New Roman"/>
          <w:szCs w:val="24"/>
        </w:rPr>
        <w:t xml:space="preserve"> needs to be outlined, which includes the </w:t>
      </w:r>
      <w:r w:rsidR="006376DD" w:rsidRPr="00B6396A">
        <w:rPr>
          <w:rFonts w:asciiTheme="minorHAnsi" w:hAnsiTheme="minorHAnsi" w:cs="Times New Roman"/>
          <w:szCs w:val="24"/>
        </w:rPr>
        <w:t>principal</w:t>
      </w:r>
      <w:r w:rsidR="003C169D" w:rsidRPr="00B6396A">
        <w:rPr>
          <w:rFonts w:asciiTheme="minorHAnsi" w:hAnsiTheme="minorHAnsi" w:cs="Times New Roman"/>
          <w:szCs w:val="24"/>
        </w:rPr>
        <w:t xml:space="preserve"> projects for the 170 </w:t>
      </w:r>
      <w:r w:rsidR="006376DD" w:rsidRPr="00B6396A">
        <w:rPr>
          <w:rFonts w:asciiTheme="minorHAnsi" w:hAnsiTheme="minorHAnsi" w:cs="Times New Roman"/>
          <w:szCs w:val="24"/>
        </w:rPr>
        <w:t>municipalities</w:t>
      </w:r>
      <w:r w:rsidR="003C169D" w:rsidRPr="00B6396A">
        <w:rPr>
          <w:rFonts w:asciiTheme="minorHAnsi" w:hAnsiTheme="minorHAnsi" w:cs="Times New Roman"/>
          <w:szCs w:val="24"/>
        </w:rPr>
        <w:t xml:space="preserve"> that have been prioritized for the post-conflict, and </w:t>
      </w:r>
      <w:r w:rsidR="006376DD" w:rsidRPr="00B6396A">
        <w:rPr>
          <w:rFonts w:asciiTheme="minorHAnsi" w:hAnsiTheme="minorHAnsi" w:cs="Times New Roman"/>
          <w:szCs w:val="24"/>
        </w:rPr>
        <w:t>which</w:t>
      </w:r>
      <w:r w:rsidR="003C169D" w:rsidRPr="00B6396A">
        <w:rPr>
          <w:rFonts w:asciiTheme="minorHAnsi" w:hAnsiTheme="minorHAnsi" w:cs="Times New Roman"/>
          <w:szCs w:val="24"/>
        </w:rPr>
        <w:t xml:space="preserve"> included nine areas in the Colombian Pacific region</w:t>
      </w:r>
      <w:r w:rsidR="00AF31DD" w:rsidRPr="00B6396A">
        <w:rPr>
          <w:rFonts w:asciiTheme="minorHAnsi" w:hAnsiTheme="minorHAnsi" w:cs="Times New Roman"/>
          <w:szCs w:val="24"/>
        </w:rPr>
        <w:t xml:space="preserve">. </w:t>
      </w:r>
      <w:r w:rsidR="00024AE3" w:rsidRPr="00B6396A">
        <w:rPr>
          <w:rFonts w:asciiTheme="minorHAnsi" w:hAnsiTheme="minorHAnsi" w:cs="Times New Roman"/>
          <w:szCs w:val="24"/>
        </w:rPr>
        <w:t xml:space="preserve">At </w:t>
      </w:r>
      <w:r w:rsidR="00A36F61" w:rsidRPr="00B6396A">
        <w:rPr>
          <w:rFonts w:asciiTheme="minorHAnsi" w:hAnsiTheme="minorHAnsi" w:cs="Times New Roman"/>
          <w:szCs w:val="24"/>
        </w:rPr>
        <w:t xml:space="preserve">the </w:t>
      </w:r>
      <w:r w:rsidR="00024AE3" w:rsidRPr="00B6396A">
        <w:rPr>
          <w:rFonts w:asciiTheme="minorHAnsi" w:hAnsiTheme="minorHAnsi" w:cs="Times New Roman"/>
          <w:szCs w:val="24"/>
        </w:rPr>
        <w:t xml:space="preserve">national level, an investment of one trillion Colombian pesos per year </w:t>
      </w:r>
      <w:r w:rsidR="006F5CD2" w:rsidRPr="00B6396A">
        <w:rPr>
          <w:rFonts w:asciiTheme="minorHAnsi" w:hAnsiTheme="minorHAnsi" w:cs="Times New Roman"/>
          <w:szCs w:val="24"/>
        </w:rPr>
        <w:t>(ap</w:t>
      </w:r>
      <w:r w:rsidR="00024AE3" w:rsidRPr="00B6396A">
        <w:rPr>
          <w:rFonts w:asciiTheme="minorHAnsi" w:hAnsiTheme="minorHAnsi" w:cs="Times New Roman"/>
          <w:szCs w:val="24"/>
        </w:rPr>
        <w:t>p</w:t>
      </w:r>
      <w:r w:rsidR="006F5CD2" w:rsidRPr="00B6396A">
        <w:rPr>
          <w:rFonts w:asciiTheme="minorHAnsi" w:hAnsiTheme="minorHAnsi" w:cs="Times New Roman"/>
          <w:szCs w:val="24"/>
        </w:rPr>
        <w:t>roxima</w:t>
      </w:r>
      <w:r w:rsidR="00024AE3" w:rsidRPr="00B6396A">
        <w:rPr>
          <w:rFonts w:asciiTheme="minorHAnsi" w:hAnsiTheme="minorHAnsi" w:cs="Times New Roman"/>
          <w:szCs w:val="24"/>
        </w:rPr>
        <w:t>tely</w:t>
      </w:r>
      <w:r w:rsidR="006F5CD2" w:rsidRPr="00B6396A">
        <w:rPr>
          <w:rFonts w:asciiTheme="minorHAnsi" w:hAnsiTheme="minorHAnsi" w:cs="Times New Roman"/>
          <w:szCs w:val="24"/>
        </w:rPr>
        <w:t xml:space="preserve"> </w:t>
      </w:r>
      <w:r w:rsidR="00A36F61" w:rsidRPr="00B6396A">
        <w:rPr>
          <w:rFonts w:asciiTheme="minorHAnsi" w:hAnsiTheme="minorHAnsi" w:cs="Times New Roman"/>
          <w:szCs w:val="24"/>
        </w:rPr>
        <w:t>USD $</w:t>
      </w:r>
      <w:r w:rsidR="006F5CD2" w:rsidRPr="00B6396A">
        <w:rPr>
          <w:rFonts w:asciiTheme="minorHAnsi" w:hAnsiTheme="minorHAnsi" w:cs="Times New Roman"/>
          <w:szCs w:val="24"/>
        </w:rPr>
        <w:t>470</w:t>
      </w:r>
      <w:r w:rsidR="00A9633A" w:rsidRPr="00B6396A">
        <w:rPr>
          <w:rFonts w:asciiTheme="minorHAnsi" w:hAnsiTheme="minorHAnsi" w:cs="Times New Roman"/>
          <w:szCs w:val="24"/>
        </w:rPr>
        <w:t>,</w:t>
      </w:r>
      <w:r w:rsidR="00962448" w:rsidRPr="00B6396A">
        <w:rPr>
          <w:rFonts w:asciiTheme="minorHAnsi" w:hAnsiTheme="minorHAnsi" w:cs="Times New Roman"/>
          <w:szCs w:val="24"/>
        </w:rPr>
        <w:t>000</w:t>
      </w:r>
      <w:r w:rsidR="00A9633A" w:rsidRPr="00B6396A">
        <w:rPr>
          <w:rFonts w:asciiTheme="minorHAnsi" w:hAnsiTheme="minorHAnsi" w:cs="Times New Roman"/>
          <w:szCs w:val="24"/>
        </w:rPr>
        <w:t>,</w:t>
      </w:r>
      <w:r w:rsidR="006F5CD2" w:rsidRPr="00B6396A">
        <w:rPr>
          <w:rFonts w:asciiTheme="minorHAnsi" w:hAnsiTheme="minorHAnsi" w:cs="Times New Roman"/>
          <w:szCs w:val="24"/>
        </w:rPr>
        <w:t>000</w:t>
      </w:r>
      <w:r w:rsidR="00962448" w:rsidRPr="00B6396A">
        <w:rPr>
          <w:rFonts w:asciiTheme="minorHAnsi" w:hAnsiTheme="minorHAnsi" w:cs="Times New Roman"/>
          <w:szCs w:val="24"/>
        </w:rPr>
        <w:t xml:space="preserve"> </w:t>
      </w:r>
      <w:r w:rsidR="00024AE3" w:rsidRPr="00B6396A">
        <w:rPr>
          <w:rFonts w:asciiTheme="minorHAnsi" w:hAnsiTheme="minorHAnsi" w:cs="Times New Roman"/>
          <w:szCs w:val="24"/>
        </w:rPr>
        <w:t>per year</w:t>
      </w:r>
      <w:r w:rsidR="00962448" w:rsidRPr="00B6396A">
        <w:rPr>
          <w:rFonts w:asciiTheme="minorHAnsi" w:hAnsiTheme="minorHAnsi" w:cs="Times New Roman"/>
          <w:szCs w:val="24"/>
        </w:rPr>
        <w:t>)</w:t>
      </w:r>
      <w:r w:rsidR="007A2E91" w:rsidRPr="00B6396A">
        <w:rPr>
          <w:rFonts w:asciiTheme="minorHAnsi" w:hAnsiTheme="minorHAnsi" w:cs="Times New Roman"/>
          <w:szCs w:val="24"/>
        </w:rPr>
        <w:t xml:space="preserve"> </w:t>
      </w:r>
      <w:r w:rsidR="00A9633A" w:rsidRPr="00B6396A">
        <w:rPr>
          <w:rFonts w:asciiTheme="minorHAnsi" w:hAnsiTheme="minorHAnsi" w:cs="Times New Roman"/>
          <w:szCs w:val="24"/>
        </w:rPr>
        <w:t xml:space="preserve">is estimated </w:t>
      </w:r>
      <w:r w:rsidR="00024AE3" w:rsidRPr="00B6396A">
        <w:rPr>
          <w:rFonts w:asciiTheme="minorHAnsi" w:hAnsiTheme="minorHAnsi" w:cs="Times New Roman"/>
          <w:szCs w:val="24"/>
        </w:rPr>
        <w:t xml:space="preserve">for the </w:t>
      </w:r>
      <w:r w:rsidR="00A36F61" w:rsidRPr="00B6396A">
        <w:rPr>
          <w:rFonts w:asciiTheme="minorHAnsi" w:hAnsiTheme="minorHAnsi" w:cs="Times New Roman"/>
          <w:szCs w:val="24"/>
        </w:rPr>
        <w:t xml:space="preserve">next </w:t>
      </w:r>
      <w:r w:rsidR="00024AE3" w:rsidRPr="00B6396A">
        <w:rPr>
          <w:rFonts w:asciiTheme="minorHAnsi" w:hAnsiTheme="minorHAnsi" w:cs="Times New Roman"/>
          <w:szCs w:val="24"/>
        </w:rPr>
        <w:t>10 years</w:t>
      </w:r>
      <w:r w:rsidR="007A2E91" w:rsidRPr="00B6396A">
        <w:rPr>
          <w:rStyle w:val="FootnoteReference"/>
          <w:rFonts w:asciiTheme="minorHAnsi" w:hAnsiTheme="minorHAnsi" w:cs="Times New Roman"/>
          <w:szCs w:val="24"/>
        </w:rPr>
        <w:footnoteReference w:id="112"/>
      </w:r>
      <w:r w:rsidR="00645059" w:rsidRPr="00B6396A">
        <w:rPr>
          <w:rFonts w:asciiTheme="minorHAnsi" w:hAnsiTheme="minorHAnsi" w:cs="Times New Roman"/>
          <w:szCs w:val="24"/>
        </w:rPr>
        <w:t>, which will support</w:t>
      </w:r>
      <w:r w:rsidR="00645059" w:rsidRPr="00B6396A">
        <w:rPr>
          <w:rFonts w:asciiTheme="minorHAnsi" w:hAnsiTheme="minorHAnsi"/>
        </w:rPr>
        <w:t xml:space="preserve"> </w:t>
      </w:r>
      <w:r w:rsidR="00645059" w:rsidRPr="00B6396A">
        <w:rPr>
          <w:rFonts w:asciiTheme="minorHAnsi" w:hAnsiTheme="minorHAnsi" w:cs="Times New Roman"/>
          <w:szCs w:val="24"/>
        </w:rPr>
        <w:t>rural education and health, land use, housing and potable water, economic reactivation, right to food, reconciliation, coexistence and peace, among the most relevant issues for the region.</w:t>
      </w:r>
      <w:r w:rsidR="00645059" w:rsidRPr="00B6396A">
        <w:rPr>
          <w:rFonts w:asciiTheme="minorHAnsi" w:hAnsiTheme="minorHAnsi"/>
        </w:rPr>
        <w:t xml:space="preserve"> </w:t>
      </w:r>
      <w:r w:rsidR="00645059" w:rsidRPr="00B6396A">
        <w:rPr>
          <w:rFonts w:asciiTheme="minorHAnsi" w:hAnsiTheme="minorHAnsi" w:cs="Times New Roman"/>
          <w:szCs w:val="24"/>
        </w:rPr>
        <w:t>To date in the framework of the PDET there are 1,283 works delivered or under development, with an investment of USD $ 134 billion in 52 municipalities.</w:t>
      </w:r>
    </w:p>
    <w:p w14:paraId="0E811E37" w14:textId="77777777" w:rsidR="007A2E91" w:rsidRPr="00B6396A" w:rsidRDefault="006376DD" w:rsidP="004F3F98">
      <w:pPr>
        <w:spacing w:after="120" w:line="240" w:lineRule="auto"/>
        <w:jc w:val="both"/>
        <w:rPr>
          <w:rFonts w:asciiTheme="minorHAnsi" w:hAnsiTheme="minorHAnsi" w:cs="Times New Roman"/>
          <w:bCs/>
          <w:szCs w:val="24"/>
        </w:rPr>
      </w:pPr>
      <w:r w:rsidRPr="00B6396A">
        <w:rPr>
          <w:rFonts w:asciiTheme="minorHAnsi" w:hAnsiTheme="minorHAnsi"/>
          <w:b/>
        </w:rPr>
        <w:t>Herencia Colombia Program</w:t>
      </w:r>
      <w:r w:rsidRPr="00B6396A" w:rsidDel="0069569E">
        <w:rPr>
          <w:rFonts w:asciiTheme="minorHAnsi" w:hAnsiTheme="minorHAnsi" w:cs="Times New Roman"/>
          <w:b/>
        </w:rPr>
        <w:t xml:space="preserve"> </w:t>
      </w:r>
      <w:r w:rsidRPr="00B6396A">
        <w:rPr>
          <w:rFonts w:asciiTheme="minorHAnsi" w:hAnsiTheme="minorHAnsi" w:cs="Times New Roman"/>
          <w:b/>
        </w:rPr>
        <w:t>(HeCO)</w:t>
      </w:r>
      <w:r w:rsidRPr="00B6396A">
        <w:rPr>
          <w:rFonts w:asciiTheme="minorHAnsi" w:hAnsiTheme="minorHAnsi" w:cs="Times New Roman"/>
        </w:rPr>
        <w:t xml:space="preserve"> </w:t>
      </w:r>
      <w:r w:rsidRPr="00B6396A">
        <w:rPr>
          <w:rFonts w:asciiTheme="minorHAnsi" w:hAnsiTheme="minorHAnsi" w:cs="Times New Roman"/>
          <w:szCs w:val="24"/>
        </w:rPr>
        <w:t xml:space="preserve">was conceived as a permanent financing program </w:t>
      </w:r>
      <w:r w:rsidRPr="00B6396A">
        <w:rPr>
          <w:rFonts w:asciiTheme="minorHAnsi" w:hAnsiTheme="minorHAnsi"/>
        </w:rPr>
        <w:t>that seeks to protect and ensure the sustainable use of natural capital and improve the quality and governance of the SINAP through the government’s integrated commitment within the framework of a unique agreement and with the total necessary financing, contributing to a lasting peace.</w:t>
      </w:r>
      <w:r w:rsidRPr="00B6396A">
        <w:rPr>
          <w:rFonts w:asciiTheme="minorHAnsi" w:hAnsiTheme="minorHAnsi" w:cs="Times New Roman"/>
          <w:szCs w:val="24"/>
        </w:rPr>
        <w:t xml:space="preserve"> </w:t>
      </w:r>
      <w:r w:rsidR="00BB4B86" w:rsidRPr="00B6396A">
        <w:rPr>
          <w:rFonts w:asciiTheme="minorHAnsi" w:hAnsiTheme="minorHAnsi" w:cs="Times New Roman"/>
          <w:szCs w:val="24"/>
        </w:rPr>
        <w:t xml:space="preserve">The program’s </w:t>
      </w:r>
      <w:r w:rsidR="00F32206" w:rsidRPr="00B6396A">
        <w:rPr>
          <w:rFonts w:asciiTheme="minorHAnsi" w:hAnsiTheme="minorHAnsi" w:cs="Times New Roman"/>
          <w:szCs w:val="24"/>
        </w:rPr>
        <w:t>proposed objective is:</w:t>
      </w:r>
      <w:r w:rsidR="006E2A4C" w:rsidRPr="00B6396A">
        <w:rPr>
          <w:rFonts w:asciiTheme="minorHAnsi" w:hAnsiTheme="minorHAnsi" w:cs="Times New Roman"/>
          <w:szCs w:val="24"/>
        </w:rPr>
        <w:t xml:space="preserve"> </w:t>
      </w:r>
      <w:r w:rsidR="00F32206" w:rsidRPr="00B6396A">
        <w:rPr>
          <w:rFonts w:asciiTheme="minorHAnsi" w:hAnsiTheme="minorHAnsi" w:cs="Times New Roman"/>
          <w:szCs w:val="24"/>
        </w:rPr>
        <w:t xml:space="preserve"> </w:t>
      </w:r>
      <w:r w:rsidR="007A2E91" w:rsidRPr="00B6396A">
        <w:rPr>
          <w:rFonts w:asciiTheme="minorHAnsi" w:hAnsiTheme="minorHAnsi" w:cs="Times New Roman"/>
          <w:szCs w:val="24"/>
        </w:rPr>
        <w:t>“</w:t>
      </w:r>
      <w:r w:rsidR="006E2A4C" w:rsidRPr="00B6396A">
        <w:rPr>
          <w:rFonts w:asciiTheme="minorHAnsi" w:hAnsiTheme="minorHAnsi" w:cs="Times New Roman"/>
          <w:i/>
          <w:szCs w:val="24"/>
        </w:rPr>
        <w:t xml:space="preserve">By </w:t>
      </w:r>
      <w:r w:rsidR="0071551E" w:rsidRPr="00B6396A">
        <w:rPr>
          <w:rFonts w:asciiTheme="minorHAnsi" w:hAnsiTheme="minorHAnsi" w:cs="Times New Roman"/>
          <w:i/>
          <w:szCs w:val="24"/>
        </w:rPr>
        <w:t>20</w:t>
      </w:r>
      <w:r w:rsidR="007A2E91" w:rsidRPr="00B6396A">
        <w:rPr>
          <w:rFonts w:asciiTheme="minorHAnsi" w:hAnsiTheme="minorHAnsi" w:cs="Times New Roman"/>
          <w:i/>
          <w:szCs w:val="24"/>
        </w:rPr>
        <w:t xml:space="preserve">20, </w:t>
      </w:r>
      <w:r w:rsidR="00F32206" w:rsidRPr="00B6396A">
        <w:rPr>
          <w:rFonts w:asciiTheme="minorHAnsi" w:hAnsiTheme="minorHAnsi" w:cs="Times New Roman"/>
          <w:i/>
          <w:szCs w:val="24"/>
        </w:rPr>
        <w:t xml:space="preserve">conservation and long-term financing is ensured </w:t>
      </w:r>
      <w:r w:rsidR="0039740E" w:rsidRPr="00B6396A">
        <w:rPr>
          <w:rFonts w:asciiTheme="minorHAnsi" w:hAnsiTheme="minorHAnsi" w:cs="Times New Roman"/>
          <w:i/>
          <w:szCs w:val="24"/>
        </w:rPr>
        <w:t>for</w:t>
      </w:r>
      <w:r w:rsidR="00F32206" w:rsidRPr="00B6396A">
        <w:rPr>
          <w:rFonts w:asciiTheme="minorHAnsi" w:hAnsiTheme="minorHAnsi" w:cs="Times New Roman"/>
          <w:i/>
          <w:szCs w:val="24"/>
        </w:rPr>
        <w:t xml:space="preserve"> </w:t>
      </w:r>
      <w:r w:rsidR="007A2E91" w:rsidRPr="00B6396A">
        <w:rPr>
          <w:rFonts w:asciiTheme="minorHAnsi" w:hAnsiTheme="minorHAnsi" w:cs="Times New Roman"/>
          <w:i/>
          <w:szCs w:val="24"/>
        </w:rPr>
        <w:t>20 mill</w:t>
      </w:r>
      <w:r w:rsidR="00F32206" w:rsidRPr="00B6396A">
        <w:rPr>
          <w:rFonts w:asciiTheme="minorHAnsi" w:hAnsiTheme="minorHAnsi" w:cs="Times New Roman"/>
          <w:i/>
          <w:szCs w:val="24"/>
        </w:rPr>
        <w:t xml:space="preserve">ion </w:t>
      </w:r>
      <w:r w:rsidR="002D5A32" w:rsidRPr="00B6396A">
        <w:rPr>
          <w:rFonts w:asciiTheme="minorHAnsi" w:hAnsiTheme="minorHAnsi" w:cs="Times New Roman"/>
          <w:i/>
          <w:szCs w:val="24"/>
        </w:rPr>
        <w:t>hectares</w:t>
      </w:r>
      <w:r w:rsidR="00BB4B86" w:rsidRPr="00B6396A">
        <w:rPr>
          <w:rFonts w:asciiTheme="minorHAnsi" w:hAnsiTheme="minorHAnsi" w:cs="Times New Roman"/>
          <w:i/>
          <w:szCs w:val="24"/>
        </w:rPr>
        <w:t>,</w:t>
      </w:r>
      <w:r w:rsidR="0039740E" w:rsidRPr="00B6396A">
        <w:rPr>
          <w:rFonts w:asciiTheme="minorHAnsi" w:hAnsiTheme="minorHAnsi" w:cs="Times New Roman"/>
          <w:i/>
          <w:szCs w:val="24"/>
        </w:rPr>
        <w:t xml:space="preserve"> </w:t>
      </w:r>
      <w:r w:rsidR="00BB4B86" w:rsidRPr="00B6396A">
        <w:rPr>
          <w:rFonts w:asciiTheme="minorHAnsi" w:hAnsiTheme="minorHAnsi" w:cs="Times New Roman"/>
          <w:i/>
          <w:szCs w:val="24"/>
        </w:rPr>
        <w:t xml:space="preserve">which represents </w:t>
      </w:r>
      <w:r w:rsidR="0039740E" w:rsidRPr="00B6396A">
        <w:rPr>
          <w:rFonts w:asciiTheme="minorHAnsi" w:hAnsiTheme="minorHAnsi" w:cs="Times New Roman"/>
          <w:i/>
          <w:szCs w:val="24"/>
        </w:rPr>
        <w:t>10% of the country’s territory</w:t>
      </w:r>
      <w:r w:rsidR="00F32206" w:rsidRPr="00B6396A">
        <w:rPr>
          <w:rFonts w:asciiTheme="minorHAnsi" w:hAnsiTheme="minorHAnsi" w:cs="Times New Roman"/>
          <w:i/>
          <w:szCs w:val="24"/>
        </w:rPr>
        <w:t xml:space="preserve">, through </w:t>
      </w:r>
      <w:r w:rsidR="006E2A4C" w:rsidRPr="00B6396A">
        <w:rPr>
          <w:rFonts w:asciiTheme="minorHAnsi" w:hAnsiTheme="minorHAnsi" w:cs="Times New Roman"/>
          <w:i/>
          <w:szCs w:val="24"/>
        </w:rPr>
        <w:t xml:space="preserve">increased </w:t>
      </w:r>
      <w:r w:rsidR="00F32206" w:rsidRPr="00B6396A">
        <w:rPr>
          <w:rFonts w:asciiTheme="minorHAnsi" w:hAnsiTheme="minorHAnsi" w:cs="Times New Roman"/>
          <w:i/>
          <w:szCs w:val="24"/>
        </w:rPr>
        <w:t xml:space="preserve">coverage, effective management and </w:t>
      </w:r>
      <w:r w:rsidR="002D5A32" w:rsidRPr="00B6396A">
        <w:rPr>
          <w:rFonts w:asciiTheme="minorHAnsi" w:hAnsiTheme="minorHAnsi" w:cs="Times New Roman"/>
          <w:i/>
          <w:szCs w:val="24"/>
        </w:rPr>
        <w:t>governability</w:t>
      </w:r>
      <w:r w:rsidR="00F32206" w:rsidRPr="00B6396A">
        <w:rPr>
          <w:rFonts w:asciiTheme="minorHAnsi" w:hAnsiTheme="minorHAnsi" w:cs="Times New Roman"/>
          <w:i/>
          <w:szCs w:val="24"/>
        </w:rPr>
        <w:t xml:space="preserve"> of </w:t>
      </w:r>
      <w:r w:rsidR="002D5A32" w:rsidRPr="00B6396A">
        <w:rPr>
          <w:rFonts w:asciiTheme="minorHAnsi" w:hAnsiTheme="minorHAnsi" w:cs="Times New Roman"/>
          <w:i/>
          <w:szCs w:val="24"/>
        </w:rPr>
        <w:t>the</w:t>
      </w:r>
      <w:r w:rsidR="00F32206" w:rsidRPr="00B6396A">
        <w:rPr>
          <w:rFonts w:asciiTheme="minorHAnsi" w:hAnsiTheme="minorHAnsi" w:cs="Times New Roman"/>
          <w:i/>
          <w:szCs w:val="24"/>
        </w:rPr>
        <w:t xml:space="preserve"> National System of Protected Areas of </w:t>
      </w:r>
      <w:r w:rsidR="007A2E91" w:rsidRPr="00B6396A">
        <w:rPr>
          <w:rFonts w:asciiTheme="minorHAnsi" w:hAnsiTheme="minorHAnsi" w:cs="Times New Roman"/>
          <w:i/>
          <w:szCs w:val="24"/>
        </w:rPr>
        <w:t xml:space="preserve">Colombia </w:t>
      </w:r>
      <w:r w:rsidR="00F32206" w:rsidRPr="00B6396A">
        <w:rPr>
          <w:rFonts w:asciiTheme="minorHAnsi" w:hAnsiTheme="minorHAnsi" w:cs="Times New Roman"/>
          <w:i/>
          <w:szCs w:val="24"/>
        </w:rPr>
        <w:t xml:space="preserve">and other </w:t>
      </w:r>
      <w:r w:rsidR="00BB4B86" w:rsidRPr="00B6396A">
        <w:rPr>
          <w:rFonts w:asciiTheme="minorHAnsi" w:hAnsiTheme="minorHAnsi" w:cs="Times New Roman"/>
          <w:i/>
          <w:szCs w:val="24"/>
        </w:rPr>
        <w:lastRenderedPageBreak/>
        <w:t xml:space="preserve">complementary </w:t>
      </w:r>
      <w:r w:rsidR="00F32206" w:rsidRPr="00B6396A">
        <w:rPr>
          <w:rFonts w:asciiTheme="minorHAnsi" w:hAnsiTheme="minorHAnsi" w:cs="Times New Roman"/>
          <w:i/>
          <w:szCs w:val="24"/>
        </w:rPr>
        <w:t>conservation strategies in sustainable landscapes</w:t>
      </w:r>
      <w:r w:rsidR="0017463E" w:rsidRPr="00B6396A">
        <w:rPr>
          <w:rFonts w:asciiTheme="minorHAnsi" w:hAnsiTheme="minorHAnsi" w:cs="Times New Roman"/>
          <w:i/>
          <w:szCs w:val="24"/>
        </w:rPr>
        <w:t>,</w:t>
      </w:r>
      <w:r w:rsidR="00F32206" w:rsidRPr="00B6396A">
        <w:rPr>
          <w:rFonts w:asciiTheme="minorHAnsi" w:hAnsiTheme="minorHAnsi" w:cs="Times New Roman"/>
          <w:i/>
          <w:szCs w:val="24"/>
        </w:rPr>
        <w:t xml:space="preserve"> as spaces for inclusion</w:t>
      </w:r>
      <w:r w:rsidR="008905B0" w:rsidRPr="00B6396A">
        <w:rPr>
          <w:rFonts w:asciiTheme="minorHAnsi" w:hAnsiTheme="minorHAnsi" w:cs="Times New Roman"/>
          <w:i/>
          <w:szCs w:val="24"/>
        </w:rPr>
        <w:t xml:space="preserve"> and </w:t>
      </w:r>
      <w:r w:rsidR="00BB4B86" w:rsidRPr="00B6396A">
        <w:rPr>
          <w:rFonts w:asciiTheme="minorHAnsi" w:hAnsiTheme="minorHAnsi" w:cs="Times New Roman"/>
          <w:i/>
          <w:szCs w:val="24"/>
        </w:rPr>
        <w:t xml:space="preserve">building </w:t>
      </w:r>
      <w:r w:rsidR="008905B0" w:rsidRPr="00B6396A">
        <w:rPr>
          <w:rFonts w:asciiTheme="minorHAnsi" w:hAnsiTheme="minorHAnsi" w:cs="Times New Roman"/>
          <w:i/>
          <w:szCs w:val="24"/>
        </w:rPr>
        <w:t>peace</w:t>
      </w:r>
      <w:r w:rsidR="00BB4B86" w:rsidRPr="00B6396A">
        <w:rPr>
          <w:rFonts w:asciiTheme="minorHAnsi" w:hAnsiTheme="minorHAnsi" w:cs="Times New Roman"/>
          <w:i/>
          <w:szCs w:val="24"/>
        </w:rPr>
        <w:t>,</w:t>
      </w:r>
      <w:r w:rsidR="008905B0" w:rsidRPr="00B6396A">
        <w:rPr>
          <w:rFonts w:asciiTheme="minorHAnsi" w:hAnsiTheme="minorHAnsi" w:cs="Times New Roman"/>
          <w:i/>
          <w:szCs w:val="24"/>
        </w:rPr>
        <w:t xml:space="preserve"> generating opportunities for </w:t>
      </w:r>
      <w:r w:rsidR="0017463E" w:rsidRPr="00B6396A">
        <w:rPr>
          <w:rFonts w:asciiTheme="minorHAnsi" w:hAnsiTheme="minorHAnsi" w:cs="Times New Roman"/>
          <w:i/>
          <w:szCs w:val="24"/>
        </w:rPr>
        <w:t xml:space="preserve">the well-being </w:t>
      </w:r>
      <w:r w:rsidR="008905B0" w:rsidRPr="00B6396A">
        <w:rPr>
          <w:rFonts w:asciiTheme="minorHAnsi" w:hAnsiTheme="minorHAnsi" w:cs="Times New Roman"/>
          <w:i/>
          <w:szCs w:val="24"/>
        </w:rPr>
        <w:t xml:space="preserve">and development </w:t>
      </w:r>
      <w:r w:rsidR="0017463E" w:rsidRPr="00B6396A">
        <w:rPr>
          <w:rFonts w:asciiTheme="minorHAnsi" w:hAnsiTheme="minorHAnsi" w:cs="Times New Roman"/>
          <w:i/>
          <w:szCs w:val="24"/>
        </w:rPr>
        <w:t xml:space="preserve">of humans </w:t>
      </w:r>
      <w:r w:rsidR="0039740E" w:rsidRPr="00B6396A">
        <w:rPr>
          <w:rFonts w:asciiTheme="minorHAnsi" w:hAnsiTheme="minorHAnsi" w:cs="Times New Roman"/>
          <w:i/>
          <w:szCs w:val="24"/>
        </w:rPr>
        <w:t>with</w:t>
      </w:r>
      <w:r w:rsidR="008905B0" w:rsidRPr="00B6396A">
        <w:rPr>
          <w:rFonts w:asciiTheme="minorHAnsi" w:hAnsiTheme="minorHAnsi" w:cs="Times New Roman"/>
          <w:i/>
          <w:szCs w:val="24"/>
        </w:rPr>
        <w:t xml:space="preserve">in the </w:t>
      </w:r>
      <w:r w:rsidR="0017463E" w:rsidRPr="00B6396A">
        <w:rPr>
          <w:rFonts w:asciiTheme="minorHAnsi" w:hAnsiTheme="minorHAnsi" w:cs="Times New Roman"/>
          <w:i/>
          <w:szCs w:val="24"/>
        </w:rPr>
        <w:t xml:space="preserve">context of </w:t>
      </w:r>
      <w:r w:rsidR="008905B0" w:rsidRPr="00B6396A">
        <w:rPr>
          <w:rFonts w:asciiTheme="minorHAnsi" w:hAnsiTheme="minorHAnsi" w:cs="Times New Roman"/>
          <w:i/>
          <w:szCs w:val="24"/>
        </w:rPr>
        <w:t>climate change</w:t>
      </w:r>
      <w:r w:rsidR="007A2E91" w:rsidRPr="00B6396A">
        <w:rPr>
          <w:rFonts w:asciiTheme="minorHAnsi" w:hAnsiTheme="minorHAnsi" w:cs="Times New Roman"/>
          <w:szCs w:val="24"/>
        </w:rPr>
        <w:t xml:space="preserve">”. </w:t>
      </w:r>
      <w:r w:rsidR="0017463E" w:rsidRPr="00B6396A">
        <w:rPr>
          <w:rFonts w:asciiTheme="minorHAnsi" w:hAnsiTheme="minorHAnsi" w:cs="Times New Roman"/>
          <w:szCs w:val="24"/>
        </w:rPr>
        <w:t xml:space="preserve">This </w:t>
      </w:r>
      <w:r w:rsidR="00022303" w:rsidRPr="00B6396A">
        <w:rPr>
          <w:rFonts w:asciiTheme="minorHAnsi" w:hAnsiTheme="minorHAnsi" w:cs="Times New Roman"/>
          <w:szCs w:val="24"/>
        </w:rPr>
        <w:t xml:space="preserve">commitment is accomplished within the framework of a single agreement and </w:t>
      </w:r>
      <w:r w:rsidR="0017463E" w:rsidRPr="00B6396A">
        <w:rPr>
          <w:rFonts w:asciiTheme="minorHAnsi" w:hAnsiTheme="minorHAnsi" w:cs="Times New Roman"/>
          <w:szCs w:val="24"/>
        </w:rPr>
        <w:t xml:space="preserve">with </w:t>
      </w:r>
      <w:r w:rsidR="00022303" w:rsidRPr="00B6396A">
        <w:rPr>
          <w:rFonts w:asciiTheme="minorHAnsi" w:hAnsiTheme="minorHAnsi" w:cs="Times New Roman"/>
          <w:szCs w:val="24"/>
        </w:rPr>
        <w:t xml:space="preserve">the financing </w:t>
      </w:r>
      <w:r w:rsidR="0017463E" w:rsidRPr="00B6396A">
        <w:rPr>
          <w:rFonts w:asciiTheme="minorHAnsi" w:hAnsiTheme="minorHAnsi" w:cs="Times New Roman"/>
          <w:szCs w:val="24"/>
        </w:rPr>
        <w:t xml:space="preserve">required </w:t>
      </w:r>
      <w:r w:rsidR="00022303" w:rsidRPr="00B6396A">
        <w:rPr>
          <w:rFonts w:asciiTheme="minorHAnsi" w:hAnsiTheme="minorHAnsi" w:cs="Times New Roman"/>
          <w:szCs w:val="24"/>
        </w:rPr>
        <w:t xml:space="preserve">to achieve the goals proposed by </w:t>
      </w:r>
      <w:r w:rsidR="0017463E" w:rsidRPr="00B6396A">
        <w:rPr>
          <w:rFonts w:asciiTheme="minorHAnsi" w:hAnsiTheme="minorHAnsi" w:cs="Times New Roman"/>
          <w:szCs w:val="24"/>
        </w:rPr>
        <w:t xml:space="preserve">Herencia </w:t>
      </w:r>
      <w:r w:rsidR="00022303" w:rsidRPr="00B6396A">
        <w:rPr>
          <w:rFonts w:asciiTheme="minorHAnsi" w:hAnsiTheme="minorHAnsi" w:cs="Times New Roman"/>
          <w:szCs w:val="24"/>
        </w:rPr>
        <w:t>Colombia, contributing to a scenario of peace and generating</w:t>
      </w:r>
      <w:r w:rsidR="009A32BA" w:rsidRPr="00B6396A">
        <w:rPr>
          <w:rFonts w:asciiTheme="minorHAnsi" w:hAnsiTheme="minorHAnsi" w:cs="Times New Roman"/>
          <w:szCs w:val="24"/>
        </w:rPr>
        <w:t xml:space="preserve"> other benefits. The goals to achieve the objective are: </w:t>
      </w:r>
      <w:r w:rsidR="007A2E91" w:rsidRPr="00B6396A">
        <w:rPr>
          <w:rFonts w:asciiTheme="minorHAnsi" w:hAnsiTheme="minorHAnsi" w:cs="Times New Roman"/>
          <w:szCs w:val="24"/>
        </w:rPr>
        <w:t xml:space="preserve">i) </w:t>
      </w:r>
      <w:r w:rsidR="009A32BA" w:rsidRPr="00B6396A">
        <w:rPr>
          <w:rFonts w:asciiTheme="minorHAnsi" w:hAnsiTheme="minorHAnsi" w:cs="Times New Roman"/>
          <w:szCs w:val="24"/>
        </w:rPr>
        <w:t>increase</w:t>
      </w:r>
      <w:r w:rsidR="0017463E" w:rsidRPr="00B6396A">
        <w:rPr>
          <w:rFonts w:asciiTheme="minorHAnsi" w:hAnsiTheme="minorHAnsi" w:cs="Times New Roman"/>
          <w:szCs w:val="24"/>
        </w:rPr>
        <w:t>d</w:t>
      </w:r>
      <w:r w:rsidR="009A32BA" w:rsidRPr="00B6396A">
        <w:rPr>
          <w:rFonts w:asciiTheme="minorHAnsi" w:hAnsiTheme="minorHAnsi" w:cs="Times New Roman"/>
          <w:szCs w:val="24"/>
        </w:rPr>
        <w:t xml:space="preserve"> </w:t>
      </w:r>
      <w:r w:rsidR="0017463E" w:rsidRPr="00B6396A">
        <w:rPr>
          <w:rFonts w:asciiTheme="minorHAnsi" w:hAnsiTheme="minorHAnsi" w:cs="Times New Roman"/>
          <w:szCs w:val="24"/>
        </w:rPr>
        <w:t xml:space="preserve">protection of </w:t>
      </w:r>
      <w:r w:rsidR="009A32BA" w:rsidRPr="00B6396A">
        <w:rPr>
          <w:rFonts w:asciiTheme="minorHAnsi" w:hAnsiTheme="minorHAnsi" w:cs="Times New Roman"/>
          <w:szCs w:val="24"/>
        </w:rPr>
        <w:t>natural capital</w:t>
      </w:r>
      <w:r w:rsidR="0017463E" w:rsidRPr="00B6396A">
        <w:rPr>
          <w:rFonts w:asciiTheme="minorHAnsi" w:hAnsiTheme="minorHAnsi" w:cs="Times New Roman"/>
          <w:szCs w:val="24"/>
        </w:rPr>
        <w:t>;</w:t>
      </w:r>
      <w:r w:rsidR="009A32BA" w:rsidRPr="00B6396A">
        <w:rPr>
          <w:rFonts w:asciiTheme="minorHAnsi" w:hAnsiTheme="minorHAnsi" w:cs="Times New Roman"/>
          <w:szCs w:val="24"/>
        </w:rPr>
        <w:t xml:space="preserve"> </w:t>
      </w:r>
      <w:r w:rsidR="007A2E91" w:rsidRPr="00B6396A">
        <w:rPr>
          <w:rFonts w:asciiTheme="minorHAnsi" w:hAnsiTheme="minorHAnsi" w:cs="Times New Roman"/>
          <w:bCs/>
          <w:szCs w:val="24"/>
        </w:rPr>
        <w:t xml:space="preserve">ii) </w:t>
      </w:r>
      <w:r w:rsidR="009A32BA" w:rsidRPr="00B6396A">
        <w:rPr>
          <w:rFonts w:asciiTheme="minorHAnsi" w:hAnsiTheme="minorHAnsi" w:cs="Times New Roman"/>
          <w:bCs/>
          <w:szCs w:val="24"/>
        </w:rPr>
        <w:t>effective management, and</w:t>
      </w:r>
      <w:r w:rsidR="007D1CCE" w:rsidRPr="00B6396A">
        <w:rPr>
          <w:rFonts w:asciiTheme="minorHAnsi" w:hAnsiTheme="minorHAnsi" w:cs="Times New Roman"/>
          <w:bCs/>
          <w:szCs w:val="24"/>
        </w:rPr>
        <w:t xml:space="preserve"> </w:t>
      </w:r>
      <w:r w:rsidR="007A2E91" w:rsidRPr="00B6396A">
        <w:rPr>
          <w:rFonts w:asciiTheme="minorHAnsi" w:hAnsiTheme="minorHAnsi" w:cs="Times New Roman"/>
          <w:bCs/>
          <w:szCs w:val="24"/>
        </w:rPr>
        <w:t xml:space="preserve">iii) </w:t>
      </w:r>
      <w:r w:rsidR="009A32BA" w:rsidRPr="00B6396A">
        <w:rPr>
          <w:rFonts w:asciiTheme="minorHAnsi" w:hAnsiTheme="minorHAnsi" w:cs="Times New Roman"/>
          <w:bCs/>
          <w:szCs w:val="24"/>
        </w:rPr>
        <w:t xml:space="preserve">landscape governance. </w:t>
      </w:r>
      <w:r w:rsidR="00731955" w:rsidRPr="00B6396A">
        <w:rPr>
          <w:rFonts w:asciiTheme="minorHAnsi" w:hAnsiTheme="minorHAnsi" w:cs="Times New Roman"/>
          <w:bCs/>
          <w:szCs w:val="24"/>
        </w:rPr>
        <w:t>T</w:t>
      </w:r>
      <w:r w:rsidR="009A32BA" w:rsidRPr="00B6396A">
        <w:rPr>
          <w:rFonts w:asciiTheme="minorHAnsi" w:hAnsiTheme="minorHAnsi" w:cs="Times New Roman"/>
          <w:bCs/>
          <w:szCs w:val="24"/>
        </w:rPr>
        <w:t xml:space="preserve">he </w:t>
      </w:r>
      <w:r w:rsidR="0017463E" w:rsidRPr="00B6396A">
        <w:rPr>
          <w:rFonts w:asciiTheme="minorHAnsi" w:hAnsiTheme="minorHAnsi" w:cs="Times New Roman"/>
          <w:bCs/>
          <w:szCs w:val="24"/>
        </w:rPr>
        <w:t>Pacific mosaic of the HeCo East program is among those prioritized</w:t>
      </w:r>
      <w:r w:rsidR="009A32BA" w:rsidRPr="00B6396A">
        <w:rPr>
          <w:rFonts w:asciiTheme="minorHAnsi" w:hAnsiTheme="minorHAnsi" w:cs="Times New Roman"/>
          <w:bCs/>
          <w:szCs w:val="24"/>
        </w:rPr>
        <w:t xml:space="preserve"> </w:t>
      </w:r>
      <w:r w:rsidR="0017463E" w:rsidRPr="00B6396A">
        <w:rPr>
          <w:rFonts w:asciiTheme="minorHAnsi" w:hAnsiTheme="minorHAnsi" w:cs="Times New Roman"/>
          <w:bCs/>
          <w:szCs w:val="24"/>
        </w:rPr>
        <w:t>and is</w:t>
      </w:r>
      <w:r w:rsidR="009A32BA" w:rsidRPr="00B6396A">
        <w:rPr>
          <w:rFonts w:asciiTheme="minorHAnsi" w:hAnsiTheme="minorHAnsi" w:cs="Times New Roman"/>
          <w:bCs/>
          <w:szCs w:val="24"/>
        </w:rPr>
        <w:t xml:space="preserve"> led by an inter</w:t>
      </w:r>
      <w:r w:rsidR="00DF7515" w:rsidRPr="00B6396A">
        <w:rPr>
          <w:rFonts w:asciiTheme="minorHAnsi" w:hAnsiTheme="minorHAnsi" w:cs="Times New Roman"/>
          <w:bCs/>
          <w:szCs w:val="24"/>
        </w:rPr>
        <w:t>-</w:t>
      </w:r>
      <w:r w:rsidR="009A32BA" w:rsidRPr="00B6396A">
        <w:rPr>
          <w:rFonts w:asciiTheme="minorHAnsi" w:hAnsiTheme="minorHAnsi" w:cs="Times New Roman"/>
          <w:bCs/>
          <w:szCs w:val="24"/>
        </w:rPr>
        <w:t xml:space="preserve">institutional group </w:t>
      </w:r>
      <w:r w:rsidR="00731955" w:rsidRPr="00B6396A">
        <w:rPr>
          <w:rFonts w:asciiTheme="minorHAnsi" w:hAnsiTheme="minorHAnsi" w:cs="Times New Roman"/>
          <w:bCs/>
          <w:szCs w:val="24"/>
        </w:rPr>
        <w:t>composed of</w:t>
      </w:r>
      <w:r w:rsidR="009A32BA" w:rsidRPr="00B6396A">
        <w:rPr>
          <w:rFonts w:asciiTheme="minorHAnsi" w:hAnsiTheme="minorHAnsi" w:cs="Times New Roman"/>
          <w:bCs/>
          <w:szCs w:val="24"/>
        </w:rPr>
        <w:t xml:space="preserve"> </w:t>
      </w:r>
      <w:r w:rsidR="007A2E91" w:rsidRPr="00B6396A">
        <w:rPr>
          <w:rFonts w:asciiTheme="minorHAnsi" w:hAnsiTheme="minorHAnsi" w:cs="Times New Roman"/>
          <w:bCs/>
          <w:szCs w:val="24"/>
        </w:rPr>
        <w:t>MADS, PNN, Moore</w:t>
      </w:r>
      <w:r w:rsidR="009A32BA" w:rsidRPr="00B6396A">
        <w:rPr>
          <w:rFonts w:asciiTheme="minorHAnsi" w:hAnsiTheme="minorHAnsi" w:cs="Times New Roman"/>
          <w:bCs/>
          <w:szCs w:val="24"/>
        </w:rPr>
        <w:t xml:space="preserve"> Foundation</w:t>
      </w:r>
      <w:r w:rsidR="007A2E91" w:rsidRPr="00B6396A">
        <w:rPr>
          <w:rFonts w:asciiTheme="minorHAnsi" w:hAnsiTheme="minorHAnsi" w:cs="Times New Roman"/>
          <w:bCs/>
          <w:szCs w:val="24"/>
        </w:rPr>
        <w:t xml:space="preserve">, WWF, </w:t>
      </w:r>
      <w:r w:rsidR="009A32BA" w:rsidRPr="00B6396A">
        <w:rPr>
          <w:rFonts w:asciiTheme="minorHAnsi" w:hAnsiTheme="minorHAnsi" w:cs="Times New Roman"/>
          <w:bCs/>
          <w:szCs w:val="24"/>
        </w:rPr>
        <w:t xml:space="preserve">Natural </w:t>
      </w:r>
      <w:r w:rsidR="00731955" w:rsidRPr="00B6396A">
        <w:rPr>
          <w:rFonts w:asciiTheme="minorHAnsi" w:hAnsiTheme="minorHAnsi" w:cs="Times New Roman"/>
          <w:bCs/>
          <w:szCs w:val="24"/>
        </w:rPr>
        <w:t>Heritage</w:t>
      </w:r>
      <w:r w:rsidR="009A32BA" w:rsidRPr="00B6396A">
        <w:rPr>
          <w:rFonts w:asciiTheme="minorHAnsi" w:hAnsiTheme="minorHAnsi" w:cs="Times New Roman"/>
          <w:bCs/>
          <w:szCs w:val="24"/>
        </w:rPr>
        <w:t xml:space="preserve"> Fund, </w:t>
      </w:r>
      <w:r w:rsidR="007A2E91" w:rsidRPr="00B6396A">
        <w:rPr>
          <w:rFonts w:asciiTheme="minorHAnsi" w:hAnsiTheme="minorHAnsi" w:cs="Times New Roman"/>
          <w:bCs/>
          <w:szCs w:val="24"/>
        </w:rPr>
        <w:t>WCS</w:t>
      </w:r>
      <w:r w:rsidR="0017463E" w:rsidRPr="00B6396A">
        <w:rPr>
          <w:rFonts w:asciiTheme="minorHAnsi" w:hAnsiTheme="minorHAnsi" w:cs="Times New Roman"/>
          <w:bCs/>
          <w:szCs w:val="24"/>
        </w:rPr>
        <w:t>,</w:t>
      </w:r>
      <w:r w:rsidR="007A2E91" w:rsidRPr="00B6396A">
        <w:rPr>
          <w:rFonts w:asciiTheme="minorHAnsi" w:hAnsiTheme="minorHAnsi" w:cs="Times New Roman"/>
          <w:bCs/>
          <w:szCs w:val="24"/>
        </w:rPr>
        <w:t xml:space="preserve"> </w:t>
      </w:r>
      <w:r w:rsidR="00E04CC6" w:rsidRPr="00B6396A">
        <w:rPr>
          <w:rFonts w:asciiTheme="minorHAnsi" w:hAnsiTheme="minorHAnsi" w:cs="Times New Roman"/>
          <w:bCs/>
          <w:szCs w:val="24"/>
        </w:rPr>
        <w:t>and</w:t>
      </w:r>
      <w:r w:rsidR="007A2E91" w:rsidRPr="00B6396A">
        <w:rPr>
          <w:rFonts w:asciiTheme="minorHAnsi" w:hAnsiTheme="minorHAnsi" w:cs="Times New Roman"/>
          <w:bCs/>
          <w:szCs w:val="24"/>
        </w:rPr>
        <w:t xml:space="preserve"> CI</w:t>
      </w:r>
      <w:r w:rsidR="007A2E91" w:rsidRPr="00B6396A">
        <w:rPr>
          <w:rStyle w:val="FootnoteReference"/>
          <w:rFonts w:asciiTheme="minorHAnsi" w:hAnsiTheme="minorHAnsi" w:cs="Times New Roman"/>
          <w:bCs/>
          <w:szCs w:val="24"/>
        </w:rPr>
        <w:footnoteReference w:id="113"/>
      </w:r>
      <w:r w:rsidR="007A2E91" w:rsidRPr="00B6396A">
        <w:rPr>
          <w:rFonts w:asciiTheme="minorHAnsi" w:hAnsiTheme="minorHAnsi" w:cs="Times New Roman"/>
          <w:bCs/>
          <w:szCs w:val="24"/>
        </w:rPr>
        <w:t>.</w:t>
      </w:r>
    </w:p>
    <w:p w14:paraId="0A70CB79" w14:textId="77777777" w:rsidR="00EE417A" w:rsidRPr="00B6396A" w:rsidRDefault="00CB7305" w:rsidP="004F3F98">
      <w:pPr>
        <w:spacing w:after="120" w:line="240" w:lineRule="auto"/>
        <w:jc w:val="both"/>
        <w:rPr>
          <w:rStyle w:val="A1"/>
          <w:rFonts w:asciiTheme="minorHAnsi" w:hAnsiTheme="minorHAnsi" w:cstheme="minorBidi"/>
          <w:color w:val="auto"/>
          <w:sz w:val="24"/>
        </w:rPr>
      </w:pPr>
      <w:r w:rsidRPr="00B6396A">
        <w:rPr>
          <w:rFonts w:asciiTheme="minorHAnsi" w:hAnsiTheme="minorHAnsi" w:cs="Times New Roman"/>
        </w:rPr>
        <w:t xml:space="preserve">The </w:t>
      </w:r>
      <w:r w:rsidR="00EE417A" w:rsidRPr="00B6396A">
        <w:rPr>
          <w:rFonts w:asciiTheme="minorHAnsi" w:hAnsiTheme="minorHAnsi" w:cs="Times New Roman"/>
        </w:rPr>
        <w:t xml:space="preserve">GEF </w:t>
      </w:r>
      <w:r w:rsidR="003538A3" w:rsidRPr="00B6396A">
        <w:rPr>
          <w:rFonts w:asciiTheme="minorHAnsi" w:hAnsiTheme="minorHAnsi" w:cs="Times New Roman"/>
        </w:rPr>
        <w:t xml:space="preserve">project </w:t>
      </w:r>
      <w:r w:rsidR="00D7316E" w:rsidRPr="00B6396A">
        <w:rPr>
          <w:rFonts w:asciiTheme="minorHAnsi" w:hAnsiTheme="minorHAnsi" w:cs="Times New Roman"/>
          <w:b/>
        </w:rPr>
        <w:t xml:space="preserve">Implementing the Socio-Ecosystem Connectivity Approach to Conserve and </w:t>
      </w:r>
      <w:r w:rsidR="003538A3" w:rsidRPr="00B6396A">
        <w:rPr>
          <w:rFonts w:asciiTheme="minorHAnsi" w:hAnsiTheme="minorHAnsi" w:cs="Times New Roman"/>
          <w:b/>
        </w:rPr>
        <w:t xml:space="preserve">Sustainably </w:t>
      </w:r>
      <w:r w:rsidR="00D7316E" w:rsidRPr="00B6396A">
        <w:rPr>
          <w:rFonts w:asciiTheme="minorHAnsi" w:hAnsiTheme="minorHAnsi" w:cs="Times New Roman"/>
          <w:b/>
        </w:rPr>
        <w:t xml:space="preserve">Use Biodiversity in the Caribbean Region of </w:t>
      </w:r>
      <w:r w:rsidR="00950D84" w:rsidRPr="00B6396A">
        <w:rPr>
          <w:rFonts w:asciiTheme="minorHAnsi" w:hAnsiTheme="minorHAnsi" w:cs="Times New Roman"/>
          <w:b/>
        </w:rPr>
        <w:t>Colombia</w:t>
      </w:r>
      <w:r w:rsidR="00950D84" w:rsidRPr="00B6396A">
        <w:rPr>
          <w:rFonts w:asciiTheme="minorHAnsi" w:hAnsiTheme="minorHAnsi" w:cs="Times New Roman"/>
        </w:rPr>
        <w:t xml:space="preserve"> </w:t>
      </w:r>
      <w:r w:rsidR="000D1163" w:rsidRPr="00B6396A">
        <w:rPr>
          <w:rStyle w:val="A1"/>
          <w:rFonts w:asciiTheme="minorHAnsi" w:hAnsiTheme="minorHAnsi" w:cs="Times New Roman"/>
          <w:color w:val="auto"/>
          <w:sz w:val="24"/>
          <w:szCs w:val="24"/>
        </w:rPr>
        <w:t>(GEF ID</w:t>
      </w:r>
      <w:r w:rsidR="009708CD" w:rsidRPr="00B6396A">
        <w:rPr>
          <w:rStyle w:val="A1"/>
          <w:rFonts w:asciiTheme="minorHAnsi" w:hAnsiTheme="minorHAnsi" w:cs="Times New Roman"/>
          <w:color w:val="auto"/>
          <w:sz w:val="24"/>
          <w:szCs w:val="24"/>
        </w:rPr>
        <w:t xml:space="preserve"> 5288)</w:t>
      </w:r>
      <w:r w:rsidR="00EE417A" w:rsidRPr="00B6396A">
        <w:rPr>
          <w:rStyle w:val="A1"/>
          <w:rFonts w:asciiTheme="minorHAnsi" w:hAnsiTheme="minorHAnsi" w:cs="Times New Roman"/>
          <w:color w:val="auto"/>
          <w:sz w:val="24"/>
          <w:szCs w:val="24"/>
        </w:rPr>
        <w:t xml:space="preserve">, </w:t>
      </w:r>
      <w:r w:rsidR="003538A3" w:rsidRPr="00B6396A">
        <w:rPr>
          <w:rStyle w:val="A1"/>
          <w:rFonts w:asciiTheme="minorHAnsi" w:hAnsiTheme="minorHAnsi" w:cs="Times New Roman"/>
          <w:color w:val="auto"/>
          <w:sz w:val="24"/>
          <w:szCs w:val="24"/>
        </w:rPr>
        <w:t xml:space="preserve">which is also known as the </w:t>
      </w:r>
      <w:r w:rsidR="00950D84" w:rsidRPr="00B6396A">
        <w:rPr>
          <w:rStyle w:val="A1"/>
          <w:rFonts w:asciiTheme="minorHAnsi" w:hAnsiTheme="minorHAnsi" w:cs="Times New Roman"/>
          <w:color w:val="auto"/>
          <w:sz w:val="24"/>
          <w:szCs w:val="24"/>
        </w:rPr>
        <w:t>Bio-Caribbean Co</w:t>
      </w:r>
      <w:r w:rsidR="002D5A32" w:rsidRPr="00B6396A">
        <w:rPr>
          <w:rStyle w:val="A1"/>
          <w:rFonts w:asciiTheme="minorHAnsi" w:hAnsiTheme="minorHAnsi" w:cs="Times New Roman"/>
          <w:color w:val="auto"/>
          <w:sz w:val="24"/>
          <w:szCs w:val="24"/>
        </w:rPr>
        <w:t>n</w:t>
      </w:r>
      <w:r w:rsidR="00950D84" w:rsidRPr="00B6396A">
        <w:rPr>
          <w:rStyle w:val="A1"/>
          <w:rFonts w:asciiTheme="minorHAnsi" w:hAnsiTheme="minorHAnsi" w:cs="Times New Roman"/>
          <w:color w:val="auto"/>
          <w:sz w:val="24"/>
          <w:szCs w:val="24"/>
        </w:rPr>
        <w:t>nection,</w:t>
      </w:r>
      <w:r w:rsidR="00950D84" w:rsidRPr="00B6396A">
        <w:rPr>
          <w:rStyle w:val="A1"/>
          <w:rFonts w:asciiTheme="minorHAnsi" w:hAnsiTheme="minorHAnsi" w:cs="Times New Roman"/>
          <w:i/>
          <w:color w:val="auto"/>
          <w:sz w:val="24"/>
          <w:szCs w:val="24"/>
        </w:rPr>
        <w:t xml:space="preserve"> </w:t>
      </w:r>
      <w:r w:rsidR="00950D84" w:rsidRPr="00B6396A">
        <w:rPr>
          <w:rStyle w:val="A1"/>
          <w:rFonts w:asciiTheme="minorHAnsi" w:hAnsiTheme="minorHAnsi" w:cs="Times New Roman"/>
          <w:color w:val="auto"/>
          <w:sz w:val="24"/>
          <w:szCs w:val="24"/>
        </w:rPr>
        <w:t xml:space="preserve">has as </w:t>
      </w:r>
      <w:r w:rsidR="003538A3" w:rsidRPr="00B6396A">
        <w:rPr>
          <w:rStyle w:val="A1"/>
          <w:rFonts w:asciiTheme="minorHAnsi" w:hAnsiTheme="minorHAnsi" w:cs="Times New Roman"/>
          <w:color w:val="auto"/>
          <w:sz w:val="24"/>
          <w:szCs w:val="24"/>
        </w:rPr>
        <w:t xml:space="preserve">its main </w:t>
      </w:r>
      <w:r w:rsidR="00950D84" w:rsidRPr="00B6396A">
        <w:rPr>
          <w:rStyle w:val="A1"/>
          <w:rFonts w:asciiTheme="minorHAnsi" w:hAnsiTheme="minorHAnsi" w:cs="Times New Roman"/>
          <w:color w:val="auto"/>
          <w:sz w:val="24"/>
          <w:szCs w:val="24"/>
        </w:rPr>
        <w:t xml:space="preserve">objective to implement a strategy of socio-ecosystem </w:t>
      </w:r>
      <w:r w:rsidR="002D5A32" w:rsidRPr="00B6396A">
        <w:rPr>
          <w:rStyle w:val="A1"/>
          <w:rFonts w:asciiTheme="minorHAnsi" w:hAnsiTheme="minorHAnsi" w:cs="Times New Roman"/>
          <w:color w:val="auto"/>
          <w:sz w:val="24"/>
          <w:szCs w:val="24"/>
        </w:rPr>
        <w:t>connectivity</w:t>
      </w:r>
      <w:r w:rsidR="00950D84" w:rsidRPr="00B6396A">
        <w:rPr>
          <w:rStyle w:val="A1"/>
          <w:rFonts w:asciiTheme="minorHAnsi" w:hAnsiTheme="minorHAnsi" w:cs="Times New Roman"/>
          <w:color w:val="auto"/>
          <w:sz w:val="24"/>
          <w:szCs w:val="24"/>
        </w:rPr>
        <w:t xml:space="preserve"> that include</w:t>
      </w:r>
      <w:r w:rsidR="003538A3" w:rsidRPr="00B6396A">
        <w:rPr>
          <w:rStyle w:val="A1"/>
          <w:rFonts w:asciiTheme="minorHAnsi" w:hAnsiTheme="minorHAnsi" w:cs="Times New Roman"/>
          <w:color w:val="auto"/>
          <w:sz w:val="24"/>
          <w:szCs w:val="24"/>
        </w:rPr>
        <w:t>s</w:t>
      </w:r>
      <w:r w:rsidR="00950D84" w:rsidRPr="00B6396A">
        <w:rPr>
          <w:rStyle w:val="A1"/>
          <w:rFonts w:asciiTheme="minorHAnsi" w:hAnsiTheme="minorHAnsi" w:cs="Times New Roman"/>
          <w:color w:val="auto"/>
          <w:sz w:val="24"/>
          <w:szCs w:val="24"/>
        </w:rPr>
        <w:t xml:space="preserve"> inter-institutional articulation, territorial planning, social participation with an intercultural vision, effective management of existing </w:t>
      </w:r>
      <w:r w:rsidR="003538A3" w:rsidRPr="00B6396A">
        <w:rPr>
          <w:rStyle w:val="A1"/>
          <w:rFonts w:asciiTheme="minorHAnsi" w:hAnsiTheme="minorHAnsi" w:cs="Times New Roman"/>
          <w:color w:val="auto"/>
          <w:sz w:val="24"/>
          <w:szCs w:val="24"/>
        </w:rPr>
        <w:t>PAs</w:t>
      </w:r>
      <w:r w:rsidR="00950D84" w:rsidRPr="00B6396A">
        <w:rPr>
          <w:rStyle w:val="A1"/>
          <w:rFonts w:asciiTheme="minorHAnsi" w:hAnsiTheme="minorHAnsi" w:cs="Times New Roman"/>
          <w:color w:val="auto"/>
          <w:sz w:val="24"/>
          <w:szCs w:val="24"/>
        </w:rPr>
        <w:t xml:space="preserve">, creation of new </w:t>
      </w:r>
      <w:r w:rsidR="003538A3" w:rsidRPr="00B6396A">
        <w:rPr>
          <w:rStyle w:val="A1"/>
          <w:rFonts w:asciiTheme="minorHAnsi" w:hAnsiTheme="minorHAnsi" w:cs="Times New Roman"/>
          <w:color w:val="auto"/>
          <w:sz w:val="24"/>
          <w:szCs w:val="24"/>
        </w:rPr>
        <w:t>PAs</w:t>
      </w:r>
      <w:r w:rsidRPr="00B6396A">
        <w:rPr>
          <w:rStyle w:val="A1"/>
          <w:rFonts w:asciiTheme="minorHAnsi" w:hAnsiTheme="minorHAnsi" w:cs="Times New Roman"/>
          <w:color w:val="auto"/>
          <w:sz w:val="24"/>
          <w:szCs w:val="24"/>
        </w:rPr>
        <w:t>,</w:t>
      </w:r>
      <w:r w:rsidR="00950D84" w:rsidRPr="00B6396A">
        <w:rPr>
          <w:rStyle w:val="A1"/>
          <w:rFonts w:asciiTheme="minorHAnsi" w:hAnsiTheme="minorHAnsi" w:cs="Times New Roman"/>
          <w:color w:val="auto"/>
          <w:sz w:val="24"/>
          <w:szCs w:val="24"/>
        </w:rPr>
        <w:t xml:space="preserve"> and the promotion of sustainable production models.</w:t>
      </w:r>
    </w:p>
    <w:p w14:paraId="243A89DF" w14:textId="77777777" w:rsidR="00393BC8" w:rsidRPr="00B6396A" w:rsidRDefault="0068081B" w:rsidP="004F3F98">
      <w:pPr>
        <w:spacing w:after="120" w:line="240" w:lineRule="auto"/>
        <w:jc w:val="both"/>
        <w:rPr>
          <w:rFonts w:asciiTheme="minorHAnsi" w:hAnsiTheme="minorHAnsi"/>
        </w:rPr>
      </w:pPr>
      <w:r w:rsidRPr="00B6396A">
        <w:rPr>
          <w:rFonts w:asciiTheme="minorHAnsi" w:hAnsiTheme="minorHAnsi"/>
        </w:rPr>
        <w:t>The</w:t>
      </w:r>
      <w:r w:rsidR="00393BC8" w:rsidRPr="00B6396A">
        <w:rPr>
          <w:rFonts w:asciiTheme="minorHAnsi" w:hAnsiTheme="minorHAnsi"/>
        </w:rPr>
        <w:t xml:space="preserve"> </w:t>
      </w:r>
      <w:r w:rsidR="002C7AE1" w:rsidRPr="00B6396A">
        <w:rPr>
          <w:rFonts w:asciiTheme="minorHAnsi" w:hAnsiTheme="minorHAnsi"/>
          <w:b/>
        </w:rPr>
        <w:t xml:space="preserve">Support Program for Production </w:t>
      </w:r>
      <w:r w:rsidRPr="00B6396A">
        <w:rPr>
          <w:rFonts w:asciiTheme="minorHAnsi" w:hAnsiTheme="minorHAnsi"/>
          <w:b/>
        </w:rPr>
        <w:t xml:space="preserve">Alliances </w:t>
      </w:r>
      <w:r w:rsidR="00393BC8" w:rsidRPr="00B6396A">
        <w:rPr>
          <w:rFonts w:asciiTheme="minorHAnsi" w:hAnsiTheme="minorHAnsi"/>
        </w:rPr>
        <w:t>l</w:t>
      </w:r>
      <w:r w:rsidRPr="00B6396A">
        <w:rPr>
          <w:rFonts w:asciiTheme="minorHAnsi" w:hAnsiTheme="minorHAnsi"/>
        </w:rPr>
        <w:t xml:space="preserve">ed by </w:t>
      </w:r>
      <w:r w:rsidR="002C7AE1" w:rsidRPr="00B6396A">
        <w:rPr>
          <w:rFonts w:asciiTheme="minorHAnsi" w:hAnsiTheme="minorHAnsi"/>
        </w:rPr>
        <w:t xml:space="preserve">the </w:t>
      </w:r>
      <w:r w:rsidR="00393BC8" w:rsidRPr="00B6396A">
        <w:rPr>
          <w:rFonts w:asciiTheme="minorHAnsi" w:hAnsiTheme="minorHAnsi"/>
        </w:rPr>
        <w:t xml:space="preserve">MADR </w:t>
      </w:r>
      <w:r w:rsidRPr="00B6396A">
        <w:rPr>
          <w:rFonts w:asciiTheme="minorHAnsi" w:hAnsiTheme="minorHAnsi"/>
        </w:rPr>
        <w:t xml:space="preserve">is aimed at incrementing companies’ competitiveness and improving </w:t>
      </w:r>
      <w:r w:rsidR="002C7AE1" w:rsidRPr="00B6396A">
        <w:rPr>
          <w:rFonts w:asciiTheme="minorHAnsi" w:hAnsiTheme="minorHAnsi"/>
        </w:rPr>
        <w:t xml:space="preserve">poor rural </w:t>
      </w:r>
      <w:r w:rsidRPr="00B6396A">
        <w:rPr>
          <w:rFonts w:asciiTheme="minorHAnsi" w:hAnsiTheme="minorHAnsi"/>
        </w:rPr>
        <w:t>communities</w:t>
      </w:r>
      <w:r w:rsidR="002C7AE1" w:rsidRPr="00B6396A">
        <w:rPr>
          <w:rFonts w:asciiTheme="minorHAnsi" w:hAnsiTheme="minorHAnsi"/>
        </w:rPr>
        <w:t>’</w:t>
      </w:r>
      <w:r w:rsidRPr="00B6396A">
        <w:rPr>
          <w:rFonts w:asciiTheme="minorHAnsi" w:hAnsiTheme="minorHAnsi"/>
        </w:rPr>
        <w:t xml:space="preserve"> development in a sustainable </w:t>
      </w:r>
      <w:r w:rsidR="002C7AE1" w:rsidRPr="00B6396A">
        <w:rPr>
          <w:rFonts w:asciiTheme="minorHAnsi" w:hAnsiTheme="minorHAnsi"/>
        </w:rPr>
        <w:t xml:space="preserve">manner </w:t>
      </w:r>
      <w:r w:rsidRPr="00B6396A">
        <w:rPr>
          <w:rFonts w:asciiTheme="minorHAnsi" w:hAnsiTheme="minorHAnsi"/>
        </w:rPr>
        <w:t>through associations promoted by the private s</w:t>
      </w:r>
      <w:r w:rsidR="006218AB" w:rsidRPr="00B6396A">
        <w:rPr>
          <w:rFonts w:asciiTheme="minorHAnsi" w:hAnsiTheme="minorHAnsi"/>
        </w:rPr>
        <w:t>ector</w:t>
      </w:r>
      <w:r w:rsidR="002C2E72" w:rsidRPr="00B6396A">
        <w:rPr>
          <w:rFonts w:asciiTheme="minorHAnsi" w:hAnsiTheme="minorHAnsi"/>
        </w:rPr>
        <w:t xml:space="preserve">. For the period </w:t>
      </w:r>
      <w:r w:rsidR="00393BC8" w:rsidRPr="00B6396A">
        <w:rPr>
          <w:rFonts w:asciiTheme="minorHAnsi" w:hAnsiTheme="minorHAnsi"/>
        </w:rPr>
        <w:t>2016-2018</w:t>
      </w:r>
      <w:r w:rsidR="002C2E72" w:rsidRPr="00B6396A">
        <w:rPr>
          <w:rFonts w:asciiTheme="minorHAnsi" w:hAnsiTheme="minorHAnsi"/>
        </w:rPr>
        <w:t xml:space="preserve"> in the </w:t>
      </w:r>
      <w:r w:rsidR="009E2BF8" w:rsidRPr="00B6396A">
        <w:rPr>
          <w:rFonts w:asciiTheme="minorHAnsi" w:hAnsiTheme="minorHAnsi"/>
        </w:rPr>
        <w:t>project</w:t>
      </w:r>
      <w:r w:rsidR="002C7AE1" w:rsidRPr="00B6396A">
        <w:rPr>
          <w:rFonts w:asciiTheme="minorHAnsi" w:hAnsiTheme="minorHAnsi"/>
        </w:rPr>
        <w:t>’s</w:t>
      </w:r>
      <w:r w:rsidR="009E2BF8" w:rsidRPr="00B6396A">
        <w:rPr>
          <w:rFonts w:asciiTheme="minorHAnsi" w:hAnsiTheme="minorHAnsi"/>
        </w:rPr>
        <w:t xml:space="preserve"> </w:t>
      </w:r>
      <w:r w:rsidR="002C7AE1" w:rsidRPr="00B6396A">
        <w:rPr>
          <w:rFonts w:asciiTheme="minorHAnsi" w:hAnsiTheme="minorHAnsi"/>
        </w:rPr>
        <w:t xml:space="preserve">area of influence, </w:t>
      </w:r>
      <w:r w:rsidR="002C2E72" w:rsidRPr="00B6396A">
        <w:rPr>
          <w:rFonts w:asciiTheme="minorHAnsi" w:hAnsiTheme="minorHAnsi"/>
        </w:rPr>
        <w:t>the alliance</w:t>
      </w:r>
      <w:r w:rsidR="00F77F86" w:rsidRPr="00B6396A">
        <w:rPr>
          <w:rFonts w:asciiTheme="minorHAnsi" w:hAnsiTheme="minorHAnsi"/>
        </w:rPr>
        <w:t>s</w:t>
      </w:r>
      <w:r w:rsidR="002C2E72" w:rsidRPr="00B6396A">
        <w:rPr>
          <w:rFonts w:asciiTheme="minorHAnsi" w:hAnsiTheme="minorHAnsi"/>
        </w:rPr>
        <w:t xml:space="preserve"> </w:t>
      </w:r>
      <w:r w:rsidR="002C7AE1" w:rsidRPr="00B6396A">
        <w:rPr>
          <w:rFonts w:asciiTheme="minorHAnsi" w:hAnsiTheme="minorHAnsi"/>
        </w:rPr>
        <w:t xml:space="preserve">highlighted are </w:t>
      </w:r>
      <w:r w:rsidR="00F77F86" w:rsidRPr="00B6396A">
        <w:rPr>
          <w:rFonts w:asciiTheme="minorHAnsi" w:hAnsiTheme="minorHAnsi"/>
        </w:rPr>
        <w:t xml:space="preserve">coconut </w:t>
      </w:r>
      <w:r w:rsidR="002C2E72" w:rsidRPr="00B6396A">
        <w:rPr>
          <w:rFonts w:asciiTheme="minorHAnsi" w:hAnsiTheme="minorHAnsi"/>
        </w:rPr>
        <w:t>in</w:t>
      </w:r>
      <w:r w:rsidR="00393BC8" w:rsidRPr="00B6396A">
        <w:rPr>
          <w:rFonts w:asciiTheme="minorHAnsi" w:hAnsiTheme="minorHAnsi"/>
        </w:rPr>
        <w:t xml:space="preserve"> Valle del Cauca </w:t>
      </w:r>
      <w:r w:rsidR="002C2E72" w:rsidRPr="00B6396A">
        <w:rPr>
          <w:rFonts w:asciiTheme="minorHAnsi" w:hAnsiTheme="minorHAnsi"/>
        </w:rPr>
        <w:t>and</w:t>
      </w:r>
      <w:r w:rsidR="00393BC8" w:rsidRPr="00B6396A">
        <w:rPr>
          <w:rFonts w:asciiTheme="minorHAnsi" w:hAnsiTheme="minorHAnsi"/>
        </w:rPr>
        <w:t xml:space="preserve"> Nariño</w:t>
      </w:r>
      <w:r w:rsidR="002C7AE1" w:rsidRPr="00B6396A">
        <w:rPr>
          <w:rFonts w:asciiTheme="minorHAnsi" w:hAnsiTheme="minorHAnsi"/>
        </w:rPr>
        <w:t xml:space="preserve">, </w:t>
      </w:r>
      <w:r w:rsidR="008469C7" w:rsidRPr="00B6396A">
        <w:rPr>
          <w:rFonts w:asciiTheme="minorHAnsi" w:hAnsiTheme="minorHAnsi"/>
        </w:rPr>
        <w:t>c</w:t>
      </w:r>
      <w:r w:rsidR="002C2E72" w:rsidRPr="00B6396A">
        <w:rPr>
          <w:rFonts w:asciiTheme="minorHAnsi" w:hAnsiTheme="minorHAnsi"/>
        </w:rPr>
        <w:t>ocoa</w:t>
      </w:r>
      <w:r w:rsidR="00393BC8" w:rsidRPr="00B6396A">
        <w:rPr>
          <w:rFonts w:asciiTheme="minorHAnsi" w:hAnsiTheme="minorHAnsi"/>
        </w:rPr>
        <w:t xml:space="preserve"> </w:t>
      </w:r>
      <w:r w:rsidR="002C2E72" w:rsidRPr="00B6396A">
        <w:rPr>
          <w:rFonts w:asciiTheme="minorHAnsi" w:hAnsiTheme="minorHAnsi"/>
        </w:rPr>
        <w:t>i</w:t>
      </w:r>
      <w:r w:rsidR="00393BC8" w:rsidRPr="00B6396A">
        <w:rPr>
          <w:rFonts w:asciiTheme="minorHAnsi" w:hAnsiTheme="minorHAnsi"/>
        </w:rPr>
        <w:t xml:space="preserve">n Nariño </w:t>
      </w:r>
      <w:r w:rsidR="002C2E72" w:rsidRPr="00B6396A">
        <w:rPr>
          <w:rFonts w:asciiTheme="minorHAnsi" w:hAnsiTheme="minorHAnsi"/>
        </w:rPr>
        <w:t>and</w:t>
      </w:r>
      <w:r w:rsidR="00393BC8" w:rsidRPr="00B6396A">
        <w:rPr>
          <w:rFonts w:asciiTheme="minorHAnsi" w:hAnsiTheme="minorHAnsi"/>
        </w:rPr>
        <w:t xml:space="preserve"> Risaralda, </w:t>
      </w:r>
      <w:r w:rsidR="008469C7" w:rsidRPr="00B6396A">
        <w:rPr>
          <w:rFonts w:asciiTheme="minorHAnsi" w:hAnsiTheme="minorHAnsi"/>
        </w:rPr>
        <w:t>a</w:t>
      </w:r>
      <w:r w:rsidR="00393BC8" w:rsidRPr="00B6396A">
        <w:rPr>
          <w:rFonts w:asciiTheme="minorHAnsi" w:hAnsiTheme="minorHAnsi"/>
        </w:rPr>
        <w:t xml:space="preserve">chiote </w:t>
      </w:r>
      <w:r w:rsidR="002C2E72" w:rsidRPr="00B6396A">
        <w:rPr>
          <w:rFonts w:asciiTheme="minorHAnsi" w:hAnsiTheme="minorHAnsi"/>
        </w:rPr>
        <w:t>i</w:t>
      </w:r>
      <w:r w:rsidR="00393BC8" w:rsidRPr="00B6396A">
        <w:rPr>
          <w:rFonts w:asciiTheme="minorHAnsi" w:hAnsiTheme="minorHAnsi"/>
        </w:rPr>
        <w:t>n Chocó</w:t>
      </w:r>
      <w:r w:rsidR="002C7AE1" w:rsidRPr="00B6396A">
        <w:rPr>
          <w:rFonts w:asciiTheme="minorHAnsi" w:hAnsiTheme="minorHAnsi"/>
        </w:rPr>
        <w:t>,</w:t>
      </w:r>
      <w:r w:rsidR="00393BC8" w:rsidRPr="00B6396A">
        <w:rPr>
          <w:rFonts w:asciiTheme="minorHAnsi" w:hAnsiTheme="minorHAnsi"/>
        </w:rPr>
        <w:t xml:space="preserve"> </w:t>
      </w:r>
      <w:r w:rsidR="002C2E72" w:rsidRPr="00B6396A">
        <w:rPr>
          <w:rFonts w:asciiTheme="minorHAnsi" w:hAnsiTheme="minorHAnsi"/>
        </w:rPr>
        <w:t>and</w:t>
      </w:r>
      <w:r w:rsidR="00393BC8" w:rsidRPr="00B6396A">
        <w:rPr>
          <w:rFonts w:asciiTheme="minorHAnsi" w:hAnsiTheme="minorHAnsi"/>
        </w:rPr>
        <w:t xml:space="preserve"> </w:t>
      </w:r>
      <w:r w:rsidR="008469C7" w:rsidRPr="00B6396A">
        <w:rPr>
          <w:rFonts w:asciiTheme="minorHAnsi" w:hAnsiTheme="minorHAnsi"/>
        </w:rPr>
        <w:t>c</w:t>
      </w:r>
      <w:r w:rsidR="00393BC8" w:rsidRPr="00B6396A">
        <w:rPr>
          <w:rFonts w:asciiTheme="minorHAnsi" w:hAnsiTheme="minorHAnsi"/>
        </w:rPr>
        <w:t xml:space="preserve">hontaduro </w:t>
      </w:r>
      <w:r w:rsidR="002C2E72" w:rsidRPr="00B6396A">
        <w:rPr>
          <w:rFonts w:asciiTheme="minorHAnsi" w:hAnsiTheme="minorHAnsi"/>
        </w:rPr>
        <w:t>i</w:t>
      </w:r>
      <w:r w:rsidR="00393BC8" w:rsidRPr="00B6396A">
        <w:rPr>
          <w:rFonts w:asciiTheme="minorHAnsi" w:hAnsiTheme="minorHAnsi"/>
        </w:rPr>
        <w:t>n Risaralda</w:t>
      </w:r>
      <w:r w:rsidR="002C2E72" w:rsidRPr="00B6396A">
        <w:rPr>
          <w:rFonts w:asciiTheme="minorHAnsi" w:hAnsiTheme="minorHAnsi"/>
        </w:rPr>
        <w:t>.</w:t>
      </w:r>
    </w:p>
    <w:p w14:paraId="74C7EA3A" w14:textId="77777777" w:rsidR="00393BC8" w:rsidRPr="00B6396A" w:rsidRDefault="005252ED" w:rsidP="004F3F98">
      <w:pPr>
        <w:spacing w:after="120" w:line="240" w:lineRule="auto"/>
        <w:jc w:val="both"/>
        <w:rPr>
          <w:rFonts w:asciiTheme="minorHAnsi" w:hAnsiTheme="minorHAnsi"/>
        </w:rPr>
      </w:pPr>
      <w:r w:rsidRPr="00B6396A">
        <w:rPr>
          <w:rFonts w:asciiTheme="minorHAnsi" w:hAnsiTheme="minorHAnsi"/>
        </w:rPr>
        <w:t xml:space="preserve">Support initiative for </w:t>
      </w:r>
      <w:r w:rsidR="002C2E72" w:rsidRPr="00B6396A">
        <w:rPr>
          <w:rFonts w:asciiTheme="minorHAnsi" w:hAnsiTheme="minorHAnsi"/>
        </w:rPr>
        <w:t>biodiversity ideas and business</w:t>
      </w:r>
      <w:r w:rsidR="002A3955" w:rsidRPr="00B6396A">
        <w:rPr>
          <w:rFonts w:asciiTheme="minorHAnsi" w:hAnsiTheme="minorHAnsi"/>
        </w:rPr>
        <w:t xml:space="preserve"> initiatives</w:t>
      </w:r>
      <w:r w:rsidR="009C3982" w:rsidRPr="00B6396A">
        <w:rPr>
          <w:rFonts w:asciiTheme="minorHAnsi" w:hAnsiTheme="minorHAnsi"/>
        </w:rPr>
        <w:t xml:space="preserve"> </w:t>
      </w:r>
      <w:r w:rsidR="00F07B9E" w:rsidRPr="00B6396A">
        <w:rPr>
          <w:rFonts w:asciiTheme="minorHAnsi" w:hAnsiTheme="minorHAnsi"/>
        </w:rPr>
        <w:t>(</w:t>
      </w:r>
      <w:r w:rsidR="00393BC8" w:rsidRPr="00B6396A">
        <w:rPr>
          <w:rFonts w:asciiTheme="minorHAnsi" w:hAnsiTheme="minorHAnsi"/>
        </w:rPr>
        <w:t>IINB</w:t>
      </w:r>
      <w:r w:rsidR="006D7E14" w:rsidRPr="00B6396A">
        <w:rPr>
          <w:rFonts w:asciiTheme="minorHAnsi" w:hAnsiTheme="minorHAnsi"/>
        </w:rPr>
        <w:t>).</w:t>
      </w:r>
      <w:r w:rsidR="00393BC8" w:rsidRPr="00B6396A">
        <w:rPr>
          <w:rFonts w:asciiTheme="minorHAnsi" w:hAnsiTheme="minorHAnsi"/>
        </w:rPr>
        <w:t xml:space="preserve"> </w:t>
      </w:r>
      <w:r w:rsidR="009C3982" w:rsidRPr="00B6396A">
        <w:rPr>
          <w:rFonts w:asciiTheme="minorHAnsi" w:hAnsiTheme="minorHAnsi"/>
        </w:rPr>
        <w:t>In</w:t>
      </w:r>
      <w:r w:rsidR="00393BC8" w:rsidRPr="00B6396A">
        <w:rPr>
          <w:rFonts w:asciiTheme="minorHAnsi" w:hAnsiTheme="minorHAnsi"/>
        </w:rPr>
        <w:t xml:space="preserve"> 2016, </w:t>
      </w:r>
      <w:r w:rsidR="009C3982" w:rsidRPr="00B6396A">
        <w:rPr>
          <w:rFonts w:asciiTheme="minorHAnsi" w:hAnsiTheme="minorHAnsi"/>
        </w:rPr>
        <w:t>the</w:t>
      </w:r>
      <w:r w:rsidR="00393BC8" w:rsidRPr="00B6396A">
        <w:rPr>
          <w:rFonts w:asciiTheme="minorHAnsi" w:hAnsiTheme="minorHAnsi"/>
        </w:rPr>
        <w:t xml:space="preserve"> </w:t>
      </w:r>
      <w:r w:rsidR="00350647" w:rsidRPr="00B6396A">
        <w:rPr>
          <w:rFonts w:asciiTheme="minorHAnsi" w:hAnsiTheme="minorHAnsi"/>
        </w:rPr>
        <w:t>GEF/</w:t>
      </w:r>
      <w:r w:rsidR="0067340E" w:rsidRPr="00B6396A">
        <w:rPr>
          <w:rFonts w:asciiTheme="minorHAnsi" w:hAnsiTheme="minorHAnsi"/>
        </w:rPr>
        <w:t xml:space="preserve"> United Nations Development Programme (</w:t>
      </w:r>
      <w:r w:rsidR="00350647" w:rsidRPr="00B6396A">
        <w:rPr>
          <w:rFonts w:asciiTheme="minorHAnsi" w:hAnsiTheme="minorHAnsi"/>
        </w:rPr>
        <w:t>UNDP</w:t>
      </w:r>
      <w:r w:rsidR="0067340E" w:rsidRPr="00B6396A">
        <w:rPr>
          <w:rFonts w:asciiTheme="minorHAnsi" w:hAnsiTheme="minorHAnsi"/>
        </w:rPr>
        <w:t>)</w:t>
      </w:r>
      <w:r w:rsidR="00350647" w:rsidRPr="00B6396A">
        <w:rPr>
          <w:rFonts w:asciiTheme="minorHAnsi" w:hAnsiTheme="minorHAnsi"/>
        </w:rPr>
        <w:t xml:space="preserve"> </w:t>
      </w:r>
      <w:r w:rsidR="00350647" w:rsidRPr="00B6396A">
        <w:rPr>
          <w:rFonts w:asciiTheme="minorHAnsi" w:hAnsiTheme="minorHAnsi"/>
          <w:b/>
        </w:rPr>
        <w:t>S</w:t>
      </w:r>
      <w:r w:rsidR="009C3982" w:rsidRPr="00B6396A">
        <w:rPr>
          <w:rFonts w:asciiTheme="minorHAnsi" w:hAnsiTheme="minorHAnsi"/>
          <w:b/>
        </w:rPr>
        <w:t xml:space="preserve">mall </w:t>
      </w:r>
      <w:r w:rsidR="00350647" w:rsidRPr="00B6396A">
        <w:rPr>
          <w:rFonts w:asciiTheme="minorHAnsi" w:hAnsiTheme="minorHAnsi"/>
          <w:b/>
        </w:rPr>
        <w:t>Grants Program</w:t>
      </w:r>
      <w:r w:rsidR="009C3982" w:rsidRPr="00B6396A">
        <w:rPr>
          <w:rFonts w:asciiTheme="minorHAnsi" w:hAnsiTheme="minorHAnsi"/>
          <w:b/>
        </w:rPr>
        <w:t xml:space="preserve"> </w:t>
      </w:r>
      <w:r w:rsidR="009C3982" w:rsidRPr="00B6396A">
        <w:rPr>
          <w:rFonts w:asciiTheme="minorHAnsi" w:hAnsiTheme="minorHAnsi"/>
        </w:rPr>
        <w:t>and</w:t>
      </w:r>
      <w:r w:rsidR="00393BC8" w:rsidRPr="00B6396A">
        <w:rPr>
          <w:rFonts w:asciiTheme="minorHAnsi" w:hAnsiTheme="minorHAnsi"/>
        </w:rPr>
        <w:t xml:space="preserve"> WWF </w:t>
      </w:r>
      <w:r w:rsidR="002A3955" w:rsidRPr="00B6396A">
        <w:rPr>
          <w:rFonts w:asciiTheme="minorHAnsi" w:hAnsiTheme="minorHAnsi"/>
        </w:rPr>
        <w:t>–</w:t>
      </w:r>
      <w:r w:rsidR="00393BC8" w:rsidRPr="00B6396A">
        <w:rPr>
          <w:rFonts w:asciiTheme="minorHAnsi" w:hAnsiTheme="minorHAnsi"/>
        </w:rPr>
        <w:t xml:space="preserve"> Colombia, </w:t>
      </w:r>
      <w:r w:rsidR="009C3982" w:rsidRPr="00B6396A">
        <w:rPr>
          <w:rFonts w:asciiTheme="minorHAnsi" w:hAnsiTheme="minorHAnsi"/>
        </w:rPr>
        <w:t xml:space="preserve">within the framework of the </w:t>
      </w:r>
      <w:r w:rsidR="006D7E14" w:rsidRPr="00B6396A">
        <w:rPr>
          <w:rFonts w:asciiTheme="minorHAnsi" w:hAnsiTheme="minorHAnsi"/>
        </w:rPr>
        <w:t>GEF</w:t>
      </w:r>
      <w:r w:rsidR="009C3982" w:rsidRPr="00B6396A">
        <w:rPr>
          <w:rFonts w:asciiTheme="minorHAnsi" w:hAnsiTheme="minorHAnsi"/>
        </w:rPr>
        <w:t xml:space="preserve"> </w:t>
      </w:r>
      <w:r w:rsidR="002A3955" w:rsidRPr="00B6396A">
        <w:rPr>
          <w:rFonts w:asciiTheme="minorHAnsi" w:hAnsiTheme="minorHAnsi"/>
        </w:rPr>
        <w:t>project</w:t>
      </w:r>
      <w:r w:rsidR="006D7E14" w:rsidRPr="00B6396A">
        <w:rPr>
          <w:rFonts w:asciiTheme="minorHAnsi" w:hAnsiTheme="minorHAnsi"/>
        </w:rPr>
        <w:t xml:space="preserve"> </w:t>
      </w:r>
      <w:r w:rsidR="009C3982" w:rsidRPr="00B6396A">
        <w:rPr>
          <w:rFonts w:asciiTheme="minorHAnsi" w:hAnsiTheme="minorHAnsi"/>
          <w:b/>
        </w:rPr>
        <w:t xml:space="preserve">Conservation of Biodiversity in Landscapes Impacted by Mining in the </w:t>
      </w:r>
      <w:r w:rsidR="002A3955" w:rsidRPr="00B6396A">
        <w:rPr>
          <w:rFonts w:asciiTheme="minorHAnsi" w:hAnsiTheme="minorHAnsi"/>
          <w:b/>
        </w:rPr>
        <w:t xml:space="preserve">Chocó </w:t>
      </w:r>
      <w:r w:rsidR="009C3982" w:rsidRPr="00B6396A">
        <w:rPr>
          <w:rFonts w:asciiTheme="minorHAnsi" w:hAnsiTheme="minorHAnsi"/>
          <w:b/>
        </w:rPr>
        <w:t>Biogeographic Region</w:t>
      </w:r>
      <w:r w:rsidR="009C3982" w:rsidRPr="00B6396A">
        <w:rPr>
          <w:rFonts w:asciiTheme="minorHAnsi" w:hAnsiTheme="minorHAnsi"/>
          <w:i/>
        </w:rPr>
        <w:t xml:space="preserve"> </w:t>
      </w:r>
      <w:r w:rsidR="006D7E14" w:rsidRPr="00B6396A">
        <w:rPr>
          <w:rFonts w:asciiTheme="minorHAnsi" w:hAnsiTheme="minorHAnsi" w:cs="Times New Roman"/>
          <w:szCs w:val="24"/>
        </w:rPr>
        <w:t>(GEF ID 4916)</w:t>
      </w:r>
      <w:r w:rsidR="00393BC8" w:rsidRPr="00B6396A">
        <w:rPr>
          <w:rFonts w:asciiTheme="minorHAnsi" w:hAnsiTheme="minorHAnsi"/>
        </w:rPr>
        <w:t xml:space="preserve">, </w:t>
      </w:r>
      <w:r w:rsidR="002A3955" w:rsidRPr="00B6396A">
        <w:rPr>
          <w:rFonts w:asciiTheme="minorHAnsi" w:hAnsiTheme="minorHAnsi"/>
        </w:rPr>
        <w:t xml:space="preserve">joined together </w:t>
      </w:r>
      <w:r w:rsidR="001032E0" w:rsidRPr="00B6396A">
        <w:rPr>
          <w:rFonts w:asciiTheme="minorHAnsi" w:hAnsiTheme="minorHAnsi"/>
        </w:rPr>
        <w:t xml:space="preserve">to create the </w:t>
      </w:r>
      <w:r w:rsidR="00393BC8" w:rsidRPr="00B6396A">
        <w:rPr>
          <w:rFonts w:asciiTheme="minorHAnsi" w:hAnsiTheme="minorHAnsi"/>
        </w:rPr>
        <w:t xml:space="preserve">IINB, </w:t>
      </w:r>
      <w:r w:rsidR="001032E0" w:rsidRPr="00B6396A">
        <w:rPr>
          <w:rFonts w:asciiTheme="minorHAnsi" w:hAnsiTheme="minorHAnsi"/>
        </w:rPr>
        <w:t>whose objective</w:t>
      </w:r>
      <w:r w:rsidR="00952AC2" w:rsidRPr="00B6396A">
        <w:rPr>
          <w:rFonts w:asciiTheme="minorHAnsi" w:hAnsiTheme="minorHAnsi"/>
        </w:rPr>
        <w:t xml:space="preserve"> is to foster green businesses that sustainably use biodiversity in </w:t>
      </w:r>
      <w:r w:rsidR="002A3955" w:rsidRPr="00B6396A">
        <w:rPr>
          <w:rFonts w:asciiTheme="minorHAnsi" w:hAnsiTheme="minorHAnsi"/>
        </w:rPr>
        <w:t xml:space="preserve">the </w:t>
      </w:r>
      <w:r w:rsidR="00952AC2" w:rsidRPr="00B6396A">
        <w:rPr>
          <w:rFonts w:asciiTheme="minorHAnsi" w:hAnsiTheme="minorHAnsi"/>
        </w:rPr>
        <w:t xml:space="preserve">Chocó. This process </w:t>
      </w:r>
      <w:r w:rsidR="00216F6E" w:rsidRPr="00B6396A">
        <w:rPr>
          <w:rFonts w:asciiTheme="minorHAnsi" w:hAnsiTheme="minorHAnsi"/>
        </w:rPr>
        <w:t>has the</w:t>
      </w:r>
      <w:r w:rsidR="00952AC2" w:rsidRPr="00B6396A">
        <w:rPr>
          <w:rFonts w:asciiTheme="minorHAnsi" w:hAnsiTheme="minorHAnsi"/>
        </w:rPr>
        <w:t xml:space="preserve"> participation of local partners as </w:t>
      </w:r>
      <w:r w:rsidR="00380A8D" w:rsidRPr="00B6396A">
        <w:rPr>
          <w:rFonts w:asciiTheme="minorHAnsi" w:hAnsiTheme="minorHAnsi"/>
        </w:rPr>
        <w:t xml:space="preserve">CODECHOCÓ, CORPOURABÁ, </w:t>
      </w:r>
      <w:r w:rsidR="00393BC8" w:rsidRPr="00B6396A">
        <w:rPr>
          <w:rFonts w:asciiTheme="minorHAnsi" w:hAnsiTheme="minorHAnsi"/>
        </w:rPr>
        <w:t>IIAP</w:t>
      </w:r>
      <w:r w:rsidR="002A3955" w:rsidRPr="00B6396A">
        <w:rPr>
          <w:rFonts w:asciiTheme="minorHAnsi" w:hAnsiTheme="minorHAnsi"/>
        </w:rPr>
        <w:t>,</w:t>
      </w:r>
      <w:r w:rsidR="00393BC8" w:rsidRPr="00B6396A">
        <w:rPr>
          <w:rFonts w:asciiTheme="minorHAnsi" w:hAnsiTheme="minorHAnsi"/>
        </w:rPr>
        <w:t xml:space="preserve"> </w:t>
      </w:r>
      <w:r w:rsidR="00952AC2" w:rsidRPr="00B6396A">
        <w:rPr>
          <w:rFonts w:asciiTheme="minorHAnsi" w:hAnsiTheme="minorHAnsi"/>
        </w:rPr>
        <w:t>and</w:t>
      </w:r>
      <w:r w:rsidR="00393BC8" w:rsidRPr="00B6396A">
        <w:rPr>
          <w:rFonts w:asciiTheme="minorHAnsi" w:hAnsiTheme="minorHAnsi"/>
        </w:rPr>
        <w:t xml:space="preserve"> </w:t>
      </w:r>
      <w:r w:rsidR="001820A0" w:rsidRPr="00B6396A">
        <w:rPr>
          <w:rFonts w:asciiTheme="minorHAnsi" w:hAnsiTheme="minorHAnsi" w:cs="Times New Roman"/>
          <w:szCs w:val="24"/>
        </w:rPr>
        <w:t>BIOINNOVA</w:t>
      </w:r>
      <w:r w:rsidR="00393BC8" w:rsidRPr="00B6396A">
        <w:rPr>
          <w:rFonts w:asciiTheme="minorHAnsi" w:hAnsiTheme="minorHAnsi"/>
        </w:rPr>
        <w:t>. IINB rec</w:t>
      </w:r>
      <w:r w:rsidR="00952AC2" w:rsidRPr="00B6396A">
        <w:rPr>
          <w:rFonts w:asciiTheme="minorHAnsi" w:hAnsiTheme="minorHAnsi"/>
        </w:rPr>
        <w:t xml:space="preserve">eived 120 profiles of green ideas and businesses </w:t>
      </w:r>
      <w:r w:rsidR="002A3955" w:rsidRPr="00B6396A">
        <w:rPr>
          <w:rFonts w:asciiTheme="minorHAnsi" w:hAnsiTheme="minorHAnsi"/>
        </w:rPr>
        <w:t xml:space="preserve">after a public solicitation was made, </w:t>
      </w:r>
      <w:r w:rsidR="00952AC2" w:rsidRPr="00B6396A">
        <w:rPr>
          <w:rFonts w:asciiTheme="minorHAnsi" w:hAnsiTheme="minorHAnsi"/>
        </w:rPr>
        <w:t xml:space="preserve">of which 15 initiatives were </w:t>
      </w:r>
      <w:r w:rsidR="002D5A32" w:rsidRPr="00B6396A">
        <w:rPr>
          <w:rFonts w:asciiTheme="minorHAnsi" w:hAnsiTheme="minorHAnsi"/>
        </w:rPr>
        <w:t>selected</w:t>
      </w:r>
      <w:r w:rsidR="00952AC2" w:rsidRPr="00B6396A">
        <w:rPr>
          <w:rFonts w:asciiTheme="minorHAnsi" w:hAnsiTheme="minorHAnsi"/>
        </w:rPr>
        <w:t xml:space="preserve"> (10 businesses and 5 </w:t>
      </w:r>
      <w:r w:rsidR="002D5A32" w:rsidRPr="00B6396A">
        <w:rPr>
          <w:rFonts w:asciiTheme="minorHAnsi" w:hAnsiTheme="minorHAnsi"/>
        </w:rPr>
        <w:t>business</w:t>
      </w:r>
      <w:r w:rsidR="00952AC2" w:rsidRPr="00B6396A">
        <w:rPr>
          <w:rFonts w:asciiTheme="minorHAnsi" w:hAnsiTheme="minorHAnsi"/>
        </w:rPr>
        <w:t xml:space="preserve"> ideas) </w:t>
      </w:r>
      <w:r w:rsidR="002A3955" w:rsidRPr="00B6396A">
        <w:rPr>
          <w:rFonts w:asciiTheme="minorHAnsi" w:hAnsiTheme="minorHAnsi"/>
        </w:rPr>
        <w:t xml:space="preserve">for </w:t>
      </w:r>
      <w:r w:rsidR="00952AC2" w:rsidRPr="00B6396A">
        <w:rPr>
          <w:rFonts w:asciiTheme="minorHAnsi" w:hAnsiTheme="minorHAnsi"/>
        </w:rPr>
        <w:t>non-</w:t>
      </w:r>
      <w:r w:rsidR="00F07B9E" w:rsidRPr="00B6396A">
        <w:rPr>
          <w:rFonts w:asciiTheme="minorHAnsi" w:hAnsiTheme="minorHAnsi"/>
        </w:rPr>
        <w:t>timber forest</w:t>
      </w:r>
      <w:r w:rsidR="00952AC2" w:rsidRPr="00B6396A">
        <w:rPr>
          <w:rFonts w:asciiTheme="minorHAnsi" w:hAnsiTheme="minorHAnsi"/>
        </w:rPr>
        <w:t xml:space="preserve"> products, sustainable agro</w:t>
      </w:r>
      <w:r w:rsidR="002D5A32" w:rsidRPr="00B6396A">
        <w:rPr>
          <w:rFonts w:asciiTheme="minorHAnsi" w:hAnsiTheme="minorHAnsi"/>
        </w:rPr>
        <w:t>-</w:t>
      </w:r>
      <w:r w:rsidR="00952AC2" w:rsidRPr="00B6396A">
        <w:rPr>
          <w:rFonts w:asciiTheme="minorHAnsi" w:hAnsiTheme="minorHAnsi"/>
        </w:rPr>
        <w:t>systems</w:t>
      </w:r>
      <w:r w:rsidR="002A3955" w:rsidRPr="00B6396A">
        <w:rPr>
          <w:rFonts w:asciiTheme="minorHAnsi" w:hAnsiTheme="minorHAnsi"/>
        </w:rPr>
        <w:t>,</w:t>
      </w:r>
      <w:r w:rsidR="00952AC2" w:rsidRPr="00B6396A">
        <w:rPr>
          <w:rFonts w:asciiTheme="minorHAnsi" w:hAnsiTheme="minorHAnsi"/>
        </w:rPr>
        <w:t xml:space="preserve"> a</w:t>
      </w:r>
      <w:r w:rsidR="002D5A32" w:rsidRPr="00B6396A">
        <w:rPr>
          <w:rFonts w:asciiTheme="minorHAnsi" w:hAnsiTheme="minorHAnsi"/>
        </w:rPr>
        <w:t>n</w:t>
      </w:r>
      <w:r w:rsidR="00952AC2" w:rsidRPr="00B6396A">
        <w:rPr>
          <w:rFonts w:asciiTheme="minorHAnsi" w:hAnsiTheme="minorHAnsi"/>
        </w:rPr>
        <w:t>d ecotourism</w:t>
      </w:r>
      <w:r w:rsidR="00766C46" w:rsidRPr="00B6396A">
        <w:rPr>
          <w:rFonts w:asciiTheme="minorHAnsi" w:hAnsiTheme="minorHAnsi"/>
        </w:rPr>
        <w:t>, which</w:t>
      </w:r>
      <w:r w:rsidR="0051590F" w:rsidRPr="00B6396A">
        <w:rPr>
          <w:rFonts w:asciiTheme="minorHAnsi" w:hAnsiTheme="minorHAnsi"/>
        </w:rPr>
        <w:t xml:space="preserve"> currently </w:t>
      </w:r>
      <w:r w:rsidR="002A3955" w:rsidRPr="00B6396A">
        <w:rPr>
          <w:rFonts w:asciiTheme="minorHAnsi" w:hAnsiTheme="minorHAnsi"/>
        </w:rPr>
        <w:t xml:space="preserve">receive </w:t>
      </w:r>
      <w:r w:rsidR="0051590F" w:rsidRPr="00B6396A">
        <w:rPr>
          <w:rFonts w:asciiTheme="minorHAnsi" w:hAnsiTheme="minorHAnsi"/>
        </w:rPr>
        <w:t>financial support for infrastructure, machinery</w:t>
      </w:r>
      <w:r w:rsidR="002A3955" w:rsidRPr="00B6396A">
        <w:rPr>
          <w:rFonts w:asciiTheme="minorHAnsi" w:hAnsiTheme="minorHAnsi"/>
        </w:rPr>
        <w:t>,</w:t>
      </w:r>
      <w:r w:rsidR="0051590F" w:rsidRPr="00B6396A">
        <w:rPr>
          <w:rFonts w:asciiTheme="minorHAnsi" w:hAnsiTheme="minorHAnsi"/>
        </w:rPr>
        <w:t xml:space="preserve"> and equipment</w:t>
      </w:r>
      <w:r w:rsidR="002A3955" w:rsidRPr="00B6396A">
        <w:rPr>
          <w:rFonts w:asciiTheme="minorHAnsi" w:hAnsiTheme="minorHAnsi"/>
        </w:rPr>
        <w:t xml:space="preserve">; specialized </w:t>
      </w:r>
      <w:r w:rsidR="0051590F" w:rsidRPr="00B6396A">
        <w:rPr>
          <w:rFonts w:asciiTheme="minorHAnsi" w:hAnsiTheme="minorHAnsi"/>
        </w:rPr>
        <w:t xml:space="preserve">technical </w:t>
      </w:r>
      <w:r w:rsidR="002A3955" w:rsidRPr="00B6396A">
        <w:rPr>
          <w:rFonts w:asciiTheme="minorHAnsi" w:hAnsiTheme="minorHAnsi"/>
        </w:rPr>
        <w:t xml:space="preserve">support </w:t>
      </w:r>
      <w:r w:rsidR="0051590F" w:rsidRPr="00B6396A">
        <w:rPr>
          <w:rFonts w:asciiTheme="minorHAnsi" w:hAnsiTheme="minorHAnsi"/>
        </w:rPr>
        <w:t>and training in business and organizational strengthening</w:t>
      </w:r>
      <w:r w:rsidR="00393BC8" w:rsidRPr="00B6396A">
        <w:rPr>
          <w:rFonts w:asciiTheme="minorHAnsi" w:hAnsiTheme="minorHAnsi"/>
          <w:vertAlign w:val="superscript"/>
        </w:rPr>
        <w:footnoteReference w:id="114"/>
      </w:r>
      <w:r w:rsidR="00393BC8" w:rsidRPr="00B6396A">
        <w:rPr>
          <w:rFonts w:asciiTheme="minorHAnsi" w:hAnsiTheme="minorHAnsi"/>
        </w:rPr>
        <w:t xml:space="preserve">. </w:t>
      </w:r>
      <w:r w:rsidR="0051590F" w:rsidRPr="00B6396A">
        <w:rPr>
          <w:rFonts w:asciiTheme="minorHAnsi" w:hAnsiTheme="minorHAnsi"/>
        </w:rPr>
        <w:t xml:space="preserve">The </w:t>
      </w:r>
      <w:r w:rsidR="00393BC8" w:rsidRPr="00B6396A">
        <w:rPr>
          <w:rFonts w:asciiTheme="minorHAnsi" w:hAnsiTheme="minorHAnsi"/>
        </w:rPr>
        <w:t>GEF-</w:t>
      </w:r>
      <w:r w:rsidR="00766C46" w:rsidRPr="00B6396A">
        <w:rPr>
          <w:rFonts w:asciiTheme="minorHAnsi" w:hAnsiTheme="minorHAnsi"/>
        </w:rPr>
        <w:t>UNDP</w:t>
      </w:r>
      <w:r w:rsidR="0051590F" w:rsidRPr="00B6396A">
        <w:rPr>
          <w:rFonts w:asciiTheme="minorHAnsi" w:hAnsiTheme="minorHAnsi"/>
        </w:rPr>
        <w:t xml:space="preserve"> </w:t>
      </w:r>
      <w:r w:rsidR="00766C46" w:rsidRPr="00B6396A">
        <w:rPr>
          <w:rFonts w:asciiTheme="minorHAnsi" w:hAnsiTheme="minorHAnsi"/>
        </w:rPr>
        <w:t>Small Grants Program</w:t>
      </w:r>
      <w:r w:rsidR="0051590F" w:rsidRPr="00B6396A">
        <w:rPr>
          <w:rFonts w:asciiTheme="minorHAnsi" w:hAnsiTheme="minorHAnsi"/>
        </w:rPr>
        <w:t xml:space="preserve"> </w:t>
      </w:r>
      <w:r w:rsidR="002A3955" w:rsidRPr="00B6396A">
        <w:rPr>
          <w:rFonts w:asciiTheme="minorHAnsi" w:hAnsiTheme="minorHAnsi"/>
        </w:rPr>
        <w:t xml:space="preserve">declared </w:t>
      </w:r>
      <w:r w:rsidR="0051590F" w:rsidRPr="00B6396A">
        <w:rPr>
          <w:rFonts w:asciiTheme="minorHAnsi" w:hAnsiTheme="minorHAnsi"/>
        </w:rPr>
        <w:t>an investment</w:t>
      </w:r>
      <w:r w:rsidR="002A3955" w:rsidRPr="00B6396A">
        <w:rPr>
          <w:rFonts w:asciiTheme="minorHAnsi" w:hAnsiTheme="minorHAnsi"/>
        </w:rPr>
        <w:t xml:space="preserve"> of USD $740,000 f</w:t>
      </w:r>
      <w:r w:rsidR="0051590F" w:rsidRPr="00B6396A">
        <w:rPr>
          <w:rFonts w:asciiTheme="minorHAnsi" w:hAnsiTheme="minorHAnsi"/>
        </w:rPr>
        <w:t>or the selected initiatives</w:t>
      </w:r>
      <w:r w:rsidR="00393BC8" w:rsidRPr="00B6396A">
        <w:rPr>
          <w:rFonts w:asciiTheme="minorHAnsi" w:hAnsiTheme="minorHAnsi"/>
        </w:rPr>
        <w:t xml:space="preserve"> </w:t>
      </w:r>
      <w:r w:rsidR="0051590F" w:rsidRPr="00B6396A">
        <w:rPr>
          <w:rFonts w:asciiTheme="minorHAnsi" w:hAnsiTheme="minorHAnsi"/>
        </w:rPr>
        <w:t xml:space="preserve">for </w:t>
      </w:r>
      <w:r w:rsidR="002A3955" w:rsidRPr="00B6396A">
        <w:rPr>
          <w:rFonts w:asciiTheme="minorHAnsi" w:hAnsiTheme="minorHAnsi"/>
        </w:rPr>
        <w:t xml:space="preserve">a </w:t>
      </w:r>
      <w:r w:rsidR="00393BC8" w:rsidRPr="00B6396A">
        <w:rPr>
          <w:rFonts w:asciiTheme="minorHAnsi" w:hAnsiTheme="minorHAnsi"/>
        </w:rPr>
        <w:t>12</w:t>
      </w:r>
      <w:r w:rsidR="002A3955" w:rsidRPr="00B6396A">
        <w:rPr>
          <w:rFonts w:asciiTheme="minorHAnsi" w:hAnsiTheme="minorHAnsi"/>
        </w:rPr>
        <w:t xml:space="preserve">-to-24-month period in </w:t>
      </w:r>
      <w:r w:rsidR="00393BC8" w:rsidRPr="00B6396A">
        <w:rPr>
          <w:rFonts w:asciiTheme="minorHAnsi" w:hAnsiTheme="minorHAnsi"/>
        </w:rPr>
        <w:t xml:space="preserve">2017 </w:t>
      </w:r>
      <w:r w:rsidR="000D47CC" w:rsidRPr="00B6396A">
        <w:rPr>
          <w:rFonts w:asciiTheme="minorHAnsi" w:hAnsiTheme="minorHAnsi"/>
        </w:rPr>
        <w:t>and</w:t>
      </w:r>
      <w:r w:rsidR="00393BC8" w:rsidRPr="00B6396A">
        <w:rPr>
          <w:rFonts w:asciiTheme="minorHAnsi" w:hAnsiTheme="minorHAnsi"/>
        </w:rPr>
        <w:t xml:space="preserve"> 2018.</w:t>
      </w:r>
    </w:p>
    <w:p w14:paraId="3471B872" w14:textId="68FECE0A" w:rsidR="00393BC8" w:rsidRPr="00B6396A" w:rsidRDefault="002A3955" w:rsidP="004F3F98">
      <w:pPr>
        <w:spacing w:after="120" w:line="240" w:lineRule="auto"/>
        <w:jc w:val="both"/>
        <w:rPr>
          <w:rFonts w:asciiTheme="minorHAnsi" w:hAnsiTheme="minorHAnsi"/>
        </w:rPr>
      </w:pPr>
      <w:r w:rsidRPr="00B6396A">
        <w:rPr>
          <w:rFonts w:asciiTheme="minorHAnsi" w:hAnsiTheme="minorHAnsi"/>
        </w:rPr>
        <w:t xml:space="preserve">The project </w:t>
      </w:r>
      <w:r w:rsidRPr="00B6396A">
        <w:rPr>
          <w:rFonts w:asciiTheme="minorHAnsi" w:hAnsiTheme="minorHAnsi"/>
          <w:b/>
        </w:rPr>
        <w:t>Jungle and Ocean Borders for Peace</w:t>
      </w:r>
      <w:r w:rsidRPr="00B6396A">
        <w:rPr>
          <w:rFonts w:asciiTheme="minorHAnsi" w:hAnsiTheme="minorHAnsi"/>
        </w:rPr>
        <w:t xml:space="preserve"> (2017-2020) was developed withi</w:t>
      </w:r>
      <w:r w:rsidR="007F0BB7" w:rsidRPr="00B6396A">
        <w:rPr>
          <w:rFonts w:asciiTheme="minorHAnsi" w:hAnsiTheme="minorHAnsi"/>
        </w:rPr>
        <w:t xml:space="preserve">n the framework of the Fiduciary Fund for Peace with support </w:t>
      </w:r>
      <w:r w:rsidRPr="00B6396A">
        <w:rPr>
          <w:rFonts w:asciiTheme="minorHAnsi" w:hAnsiTheme="minorHAnsi"/>
        </w:rPr>
        <w:t xml:space="preserve">and financing from </w:t>
      </w:r>
      <w:r w:rsidR="007F0BB7" w:rsidRPr="00B6396A">
        <w:rPr>
          <w:rFonts w:asciiTheme="minorHAnsi" w:hAnsiTheme="minorHAnsi"/>
        </w:rPr>
        <w:t xml:space="preserve">the European Union and </w:t>
      </w:r>
      <w:r w:rsidR="00393BC8" w:rsidRPr="00B6396A">
        <w:rPr>
          <w:rFonts w:asciiTheme="minorHAnsi" w:hAnsiTheme="minorHAnsi"/>
        </w:rPr>
        <w:t xml:space="preserve">IIAP </w:t>
      </w:r>
      <w:r w:rsidRPr="00B6396A">
        <w:rPr>
          <w:rFonts w:asciiTheme="minorHAnsi" w:hAnsiTheme="minorHAnsi"/>
        </w:rPr>
        <w:t xml:space="preserve">in the amount </w:t>
      </w:r>
      <w:r w:rsidR="00393BC8" w:rsidRPr="00B6396A">
        <w:rPr>
          <w:rFonts w:asciiTheme="minorHAnsi" w:hAnsiTheme="minorHAnsi"/>
        </w:rPr>
        <w:t>3</w:t>
      </w:r>
      <w:r w:rsidR="00DC0E98" w:rsidRPr="00B6396A">
        <w:rPr>
          <w:rFonts w:asciiTheme="minorHAnsi" w:hAnsiTheme="minorHAnsi"/>
        </w:rPr>
        <w:t>.</w:t>
      </w:r>
      <w:r w:rsidR="00393BC8" w:rsidRPr="00B6396A">
        <w:rPr>
          <w:rFonts w:asciiTheme="minorHAnsi" w:hAnsiTheme="minorHAnsi"/>
        </w:rPr>
        <w:t>2 mill</w:t>
      </w:r>
      <w:r w:rsidR="00F07B9E" w:rsidRPr="00B6396A">
        <w:rPr>
          <w:rFonts w:asciiTheme="minorHAnsi" w:hAnsiTheme="minorHAnsi"/>
        </w:rPr>
        <w:t>ion e</w:t>
      </w:r>
      <w:r w:rsidR="00480DC2" w:rsidRPr="00B6396A">
        <w:rPr>
          <w:rFonts w:asciiTheme="minorHAnsi" w:hAnsiTheme="minorHAnsi"/>
        </w:rPr>
        <w:t xml:space="preserve">uros provided by the European Union and </w:t>
      </w:r>
      <w:r w:rsidR="00393BC8" w:rsidRPr="00B6396A">
        <w:rPr>
          <w:rFonts w:asciiTheme="minorHAnsi" w:hAnsiTheme="minorHAnsi"/>
        </w:rPr>
        <w:t>800</w:t>
      </w:r>
      <w:r w:rsidR="00DC0E98" w:rsidRPr="00B6396A">
        <w:rPr>
          <w:rFonts w:asciiTheme="minorHAnsi" w:hAnsiTheme="minorHAnsi"/>
        </w:rPr>
        <w:t>,</w:t>
      </w:r>
      <w:r w:rsidR="00F07B9E" w:rsidRPr="00B6396A">
        <w:rPr>
          <w:rFonts w:asciiTheme="minorHAnsi" w:hAnsiTheme="minorHAnsi"/>
        </w:rPr>
        <w:t>000 e</w:t>
      </w:r>
      <w:r w:rsidR="00393BC8" w:rsidRPr="00B6396A">
        <w:rPr>
          <w:rFonts w:asciiTheme="minorHAnsi" w:hAnsiTheme="minorHAnsi"/>
        </w:rPr>
        <w:t xml:space="preserve">uros </w:t>
      </w:r>
      <w:r w:rsidR="00480DC2" w:rsidRPr="00B6396A">
        <w:rPr>
          <w:rFonts w:asciiTheme="minorHAnsi" w:hAnsiTheme="minorHAnsi"/>
        </w:rPr>
        <w:t>by</w:t>
      </w:r>
      <w:r w:rsidR="00393BC8" w:rsidRPr="00B6396A">
        <w:rPr>
          <w:rFonts w:asciiTheme="minorHAnsi" w:hAnsiTheme="minorHAnsi"/>
        </w:rPr>
        <w:t xml:space="preserve"> Colombia. </w:t>
      </w:r>
      <w:r w:rsidRPr="00B6396A">
        <w:rPr>
          <w:rFonts w:asciiTheme="minorHAnsi" w:hAnsiTheme="minorHAnsi"/>
        </w:rPr>
        <w:t xml:space="preserve">The project </w:t>
      </w:r>
      <w:r w:rsidR="00480DC2" w:rsidRPr="00B6396A">
        <w:rPr>
          <w:rFonts w:asciiTheme="minorHAnsi" w:hAnsiTheme="minorHAnsi"/>
        </w:rPr>
        <w:t xml:space="preserve">will </w:t>
      </w:r>
      <w:r w:rsidRPr="00B6396A">
        <w:rPr>
          <w:rFonts w:asciiTheme="minorHAnsi" w:hAnsiTheme="minorHAnsi"/>
        </w:rPr>
        <w:t>provide a better quality of life for</w:t>
      </w:r>
      <w:r w:rsidR="00480DC2" w:rsidRPr="00B6396A">
        <w:rPr>
          <w:rFonts w:asciiTheme="minorHAnsi" w:hAnsiTheme="minorHAnsi"/>
        </w:rPr>
        <w:t xml:space="preserve"> </w:t>
      </w:r>
      <w:r w:rsidR="00393BC8" w:rsidRPr="00B6396A">
        <w:rPr>
          <w:rFonts w:asciiTheme="minorHAnsi" w:hAnsiTheme="minorHAnsi"/>
        </w:rPr>
        <w:t>3</w:t>
      </w:r>
      <w:r w:rsidR="00480DC2" w:rsidRPr="00B6396A">
        <w:rPr>
          <w:rFonts w:asciiTheme="minorHAnsi" w:hAnsiTheme="minorHAnsi"/>
        </w:rPr>
        <w:t>,</w:t>
      </w:r>
      <w:r w:rsidR="00393BC8" w:rsidRPr="00B6396A">
        <w:rPr>
          <w:rFonts w:asciiTheme="minorHAnsi" w:hAnsiTheme="minorHAnsi"/>
        </w:rPr>
        <w:t xml:space="preserve">000 </w:t>
      </w:r>
      <w:r w:rsidR="00E415E2" w:rsidRPr="00B6396A">
        <w:rPr>
          <w:rFonts w:asciiTheme="minorHAnsi" w:hAnsiTheme="minorHAnsi"/>
        </w:rPr>
        <w:t>black</w:t>
      </w:r>
      <w:r w:rsidR="00480DC2" w:rsidRPr="00B6396A">
        <w:rPr>
          <w:rFonts w:asciiTheme="minorHAnsi" w:hAnsiTheme="minorHAnsi"/>
        </w:rPr>
        <w:t xml:space="preserve"> and </w:t>
      </w:r>
      <w:r w:rsidR="008621F1" w:rsidRPr="00B6396A">
        <w:rPr>
          <w:rFonts w:asciiTheme="minorHAnsi" w:hAnsiTheme="minorHAnsi"/>
        </w:rPr>
        <w:t>mestizo fishe</w:t>
      </w:r>
      <w:r w:rsidR="00DC0E98" w:rsidRPr="00B6396A">
        <w:rPr>
          <w:rFonts w:asciiTheme="minorHAnsi" w:hAnsiTheme="minorHAnsi"/>
        </w:rPr>
        <w:t>rmen</w:t>
      </w:r>
      <w:r w:rsidR="008621F1" w:rsidRPr="00B6396A">
        <w:rPr>
          <w:rFonts w:asciiTheme="minorHAnsi" w:hAnsiTheme="minorHAnsi"/>
        </w:rPr>
        <w:t xml:space="preserve"> and </w:t>
      </w:r>
      <w:r w:rsidR="00393BC8" w:rsidRPr="00B6396A">
        <w:rPr>
          <w:rFonts w:asciiTheme="minorHAnsi" w:hAnsiTheme="minorHAnsi"/>
        </w:rPr>
        <w:t>1</w:t>
      </w:r>
      <w:r w:rsidR="008621F1" w:rsidRPr="00B6396A">
        <w:rPr>
          <w:rFonts w:asciiTheme="minorHAnsi" w:hAnsiTheme="minorHAnsi"/>
        </w:rPr>
        <w:t>,</w:t>
      </w:r>
      <w:r w:rsidR="00393BC8" w:rsidRPr="00B6396A">
        <w:rPr>
          <w:rFonts w:asciiTheme="minorHAnsi" w:hAnsiTheme="minorHAnsi"/>
        </w:rPr>
        <w:t xml:space="preserve">900 </w:t>
      </w:r>
      <w:r w:rsidR="00DC0E98" w:rsidRPr="00B6396A">
        <w:rPr>
          <w:rFonts w:asciiTheme="minorHAnsi" w:hAnsiTheme="minorHAnsi"/>
        </w:rPr>
        <w:t>farmer</w:t>
      </w:r>
      <w:r w:rsidR="008621F1" w:rsidRPr="00B6396A">
        <w:rPr>
          <w:rFonts w:asciiTheme="minorHAnsi" w:hAnsiTheme="minorHAnsi"/>
        </w:rPr>
        <w:t xml:space="preserve"> families in the municipalities of </w:t>
      </w:r>
      <w:r w:rsidR="00E0093C" w:rsidRPr="00B6396A">
        <w:rPr>
          <w:rFonts w:asciiTheme="minorHAnsi" w:hAnsiTheme="minorHAnsi"/>
        </w:rPr>
        <w:t>Bahia Solano</w:t>
      </w:r>
      <w:r w:rsidR="00393BC8" w:rsidRPr="00B6396A">
        <w:rPr>
          <w:rFonts w:asciiTheme="minorHAnsi" w:hAnsiTheme="minorHAnsi"/>
        </w:rPr>
        <w:t>, Nuquí</w:t>
      </w:r>
      <w:r w:rsidR="008E1D1D" w:rsidRPr="00B6396A">
        <w:rPr>
          <w:rFonts w:asciiTheme="minorHAnsi" w:hAnsiTheme="minorHAnsi"/>
        </w:rPr>
        <w:t>,</w:t>
      </w:r>
      <w:r w:rsidR="00393BC8" w:rsidRPr="00B6396A">
        <w:rPr>
          <w:rFonts w:asciiTheme="minorHAnsi" w:hAnsiTheme="minorHAnsi"/>
        </w:rPr>
        <w:t xml:space="preserve"> </w:t>
      </w:r>
      <w:r w:rsidR="00DC0E98" w:rsidRPr="00B6396A">
        <w:rPr>
          <w:rFonts w:asciiTheme="minorHAnsi" w:hAnsiTheme="minorHAnsi"/>
        </w:rPr>
        <w:t>and</w:t>
      </w:r>
      <w:r w:rsidR="00393BC8" w:rsidRPr="00B6396A">
        <w:rPr>
          <w:rFonts w:asciiTheme="minorHAnsi" w:hAnsiTheme="minorHAnsi"/>
        </w:rPr>
        <w:t xml:space="preserve"> Juradó, </w:t>
      </w:r>
      <w:r w:rsidR="008621F1" w:rsidRPr="00B6396A">
        <w:rPr>
          <w:rFonts w:asciiTheme="minorHAnsi" w:hAnsiTheme="minorHAnsi"/>
        </w:rPr>
        <w:t xml:space="preserve">in the northern </w:t>
      </w:r>
      <w:r w:rsidR="00873A83" w:rsidRPr="00B6396A">
        <w:rPr>
          <w:rFonts w:asciiTheme="minorHAnsi" w:hAnsiTheme="minorHAnsi"/>
        </w:rPr>
        <w:t xml:space="preserve">region </w:t>
      </w:r>
      <w:r w:rsidR="008621F1" w:rsidRPr="00B6396A">
        <w:rPr>
          <w:rFonts w:asciiTheme="minorHAnsi" w:hAnsiTheme="minorHAnsi"/>
        </w:rPr>
        <w:t xml:space="preserve">of </w:t>
      </w:r>
      <w:r w:rsidR="008E1D1D" w:rsidRPr="00B6396A">
        <w:rPr>
          <w:rFonts w:asciiTheme="minorHAnsi" w:hAnsiTheme="minorHAnsi"/>
        </w:rPr>
        <w:t xml:space="preserve">the </w:t>
      </w:r>
      <w:r w:rsidR="00393BC8" w:rsidRPr="00B6396A">
        <w:rPr>
          <w:rFonts w:asciiTheme="minorHAnsi" w:hAnsiTheme="minorHAnsi"/>
        </w:rPr>
        <w:t>Chocó</w:t>
      </w:r>
      <w:r w:rsidR="00E0093C" w:rsidRPr="00B6396A">
        <w:rPr>
          <w:rFonts w:asciiTheme="minorHAnsi" w:hAnsiTheme="minorHAnsi"/>
        </w:rPr>
        <w:t>.</w:t>
      </w:r>
    </w:p>
    <w:p w14:paraId="09BDAD2F" w14:textId="77777777" w:rsidR="00393BC8" w:rsidRPr="00B6396A" w:rsidRDefault="008621F1" w:rsidP="004F3F98">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Pr="00B6396A">
        <w:rPr>
          <w:rFonts w:asciiTheme="minorHAnsi" w:hAnsiTheme="minorHAnsi"/>
          <w:b/>
          <w:lang w:eastAsia="es-CO"/>
        </w:rPr>
        <w:t xml:space="preserve">Connected </w:t>
      </w:r>
      <w:r w:rsidR="00873A83" w:rsidRPr="00B6396A">
        <w:rPr>
          <w:rFonts w:asciiTheme="minorHAnsi" w:hAnsiTheme="minorHAnsi"/>
          <w:b/>
          <w:lang w:eastAsia="es-CO"/>
        </w:rPr>
        <w:t>Landscapes Program</w:t>
      </w:r>
      <w:r w:rsidRPr="00B6396A">
        <w:rPr>
          <w:rFonts w:asciiTheme="minorHAnsi" w:hAnsiTheme="minorHAnsi"/>
          <w:b/>
          <w:lang w:eastAsia="es-CO"/>
        </w:rPr>
        <w:t xml:space="preserve">, </w:t>
      </w:r>
      <w:r w:rsidR="00393BC8" w:rsidRPr="00B6396A">
        <w:rPr>
          <w:rFonts w:asciiTheme="minorHAnsi" w:hAnsiTheme="minorHAnsi"/>
          <w:lang w:eastAsia="es-CO"/>
        </w:rPr>
        <w:t>implement</w:t>
      </w:r>
      <w:r w:rsidRPr="00B6396A">
        <w:rPr>
          <w:rFonts w:asciiTheme="minorHAnsi" w:hAnsiTheme="minorHAnsi"/>
          <w:lang w:eastAsia="es-CO"/>
        </w:rPr>
        <w:t xml:space="preserve">ed by the </w:t>
      </w:r>
      <w:r w:rsidR="00A239EB" w:rsidRPr="00B6396A">
        <w:rPr>
          <w:rFonts w:asciiTheme="minorHAnsi" w:hAnsiTheme="minorHAnsi"/>
          <w:lang w:eastAsia="es-CO"/>
        </w:rPr>
        <w:t xml:space="preserve">Action </w:t>
      </w:r>
      <w:r w:rsidRPr="00B6396A">
        <w:rPr>
          <w:rFonts w:asciiTheme="minorHAnsi" w:hAnsiTheme="minorHAnsi"/>
          <w:lang w:eastAsia="es-CO"/>
        </w:rPr>
        <w:t>Fund</w:t>
      </w:r>
      <w:r w:rsidR="00873A83" w:rsidRPr="00B6396A">
        <w:rPr>
          <w:rFonts w:asciiTheme="minorHAnsi" w:hAnsiTheme="minorHAnsi"/>
          <w:lang w:eastAsia="es-CO"/>
        </w:rPr>
        <w:t>,</w:t>
      </w:r>
      <w:r w:rsidRPr="00B6396A">
        <w:rPr>
          <w:rFonts w:asciiTheme="minorHAnsi" w:hAnsiTheme="minorHAnsi"/>
          <w:lang w:eastAsia="es-CO"/>
        </w:rPr>
        <w:t xml:space="preserve"> adopts </w:t>
      </w:r>
      <w:r w:rsidR="00873A83" w:rsidRPr="00B6396A">
        <w:rPr>
          <w:rFonts w:asciiTheme="minorHAnsi" w:hAnsiTheme="minorHAnsi"/>
          <w:lang w:eastAsia="es-CO"/>
        </w:rPr>
        <w:t xml:space="preserve">eight </w:t>
      </w:r>
      <w:r w:rsidRPr="00B6396A">
        <w:rPr>
          <w:rFonts w:asciiTheme="minorHAnsi" w:hAnsiTheme="minorHAnsi"/>
          <w:lang w:eastAsia="es-CO"/>
        </w:rPr>
        <w:t xml:space="preserve">projects </w:t>
      </w:r>
      <w:r w:rsidR="00873A83" w:rsidRPr="00B6396A">
        <w:rPr>
          <w:rFonts w:asciiTheme="minorHAnsi" w:hAnsiTheme="minorHAnsi"/>
          <w:lang w:eastAsia="es-CO"/>
        </w:rPr>
        <w:t xml:space="preserve">from </w:t>
      </w:r>
      <w:r w:rsidRPr="00B6396A">
        <w:rPr>
          <w:rFonts w:asciiTheme="minorHAnsi" w:hAnsiTheme="minorHAnsi"/>
          <w:lang w:eastAsia="es-CO"/>
        </w:rPr>
        <w:t xml:space="preserve">the </w:t>
      </w:r>
      <w:r w:rsidR="00393BC8" w:rsidRPr="00B6396A">
        <w:rPr>
          <w:rFonts w:asciiTheme="minorHAnsi" w:hAnsiTheme="minorHAnsi"/>
          <w:lang w:eastAsia="es-CO"/>
        </w:rPr>
        <w:t>BioREDD+</w:t>
      </w:r>
      <w:r w:rsidRPr="00B6396A">
        <w:rPr>
          <w:rFonts w:asciiTheme="minorHAnsi" w:hAnsiTheme="minorHAnsi"/>
          <w:lang w:eastAsia="es-CO"/>
        </w:rPr>
        <w:t xml:space="preserve"> portfolio</w:t>
      </w:r>
      <w:r w:rsidR="00393BC8" w:rsidRPr="00B6396A">
        <w:rPr>
          <w:rFonts w:asciiTheme="minorHAnsi" w:hAnsiTheme="minorHAnsi"/>
          <w:lang w:eastAsia="es-CO"/>
        </w:rPr>
        <w:t xml:space="preserve">. </w:t>
      </w:r>
      <w:r w:rsidR="00873A83" w:rsidRPr="00B6396A">
        <w:rPr>
          <w:rFonts w:asciiTheme="minorHAnsi" w:hAnsiTheme="minorHAnsi"/>
          <w:lang w:eastAsia="es-CO"/>
        </w:rPr>
        <w:t>The program’s</w:t>
      </w:r>
      <w:r w:rsidRPr="00B6396A">
        <w:rPr>
          <w:rFonts w:asciiTheme="minorHAnsi" w:hAnsiTheme="minorHAnsi"/>
          <w:lang w:eastAsia="es-CO"/>
        </w:rPr>
        <w:t xml:space="preserve"> objective</w:t>
      </w:r>
      <w:r w:rsidR="00873A83" w:rsidRPr="00B6396A">
        <w:rPr>
          <w:rFonts w:asciiTheme="minorHAnsi" w:hAnsiTheme="minorHAnsi"/>
          <w:lang w:eastAsia="es-CO"/>
        </w:rPr>
        <w:t xml:space="preserve"> is</w:t>
      </w:r>
      <w:r w:rsidRPr="00B6396A">
        <w:rPr>
          <w:rFonts w:asciiTheme="minorHAnsi" w:hAnsiTheme="minorHAnsi"/>
          <w:lang w:eastAsia="es-CO"/>
        </w:rPr>
        <w:t xml:space="preserve"> to support the efforts of Colombia</w:t>
      </w:r>
      <w:r w:rsidR="00D010B0" w:rsidRPr="00B6396A">
        <w:rPr>
          <w:rFonts w:asciiTheme="minorHAnsi" w:hAnsiTheme="minorHAnsi"/>
          <w:lang w:eastAsia="es-CO"/>
        </w:rPr>
        <w:t xml:space="preserve"> in </w:t>
      </w:r>
      <w:r w:rsidR="00873A83" w:rsidRPr="00B6396A">
        <w:rPr>
          <w:rFonts w:asciiTheme="minorHAnsi" w:hAnsiTheme="minorHAnsi"/>
          <w:lang w:eastAsia="es-CO"/>
        </w:rPr>
        <w:t xml:space="preserve">mitigating and adapting to </w:t>
      </w:r>
      <w:r w:rsidR="00D010B0" w:rsidRPr="00B6396A">
        <w:rPr>
          <w:rFonts w:asciiTheme="minorHAnsi" w:hAnsiTheme="minorHAnsi"/>
          <w:lang w:eastAsia="es-CO"/>
        </w:rPr>
        <w:t xml:space="preserve">climate change, avoiding deforestation and </w:t>
      </w:r>
      <w:r w:rsidR="00873A83" w:rsidRPr="00B6396A">
        <w:rPr>
          <w:rFonts w:asciiTheme="minorHAnsi" w:hAnsiTheme="minorHAnsi"/>
          <w:lang w:eastAsia="es-CO"/>
        </w:rPr>
        <w:t xml:space="preserve">degradation of </w:t>
      </w:r>
      <w:r w:rsidR="00D010B0" w:rsidRPr="00B6396A">
        <w:rPr>
          <w:rFonts w:asciiTheme="minorHAnsi" w:hAnsiTheme="minorHAnsi"/>
          <w:lang w:eastAsia="es-CO"/>
        </w:rPr>
        <w:t xml:space="preserve">ecosystems and </w:t>
      </w:r>
      <w:r w:rsidR="00873A83" w:rsidRPr="00B6396A">
        <w:rPr>
          <w:rFonts w:asciiTheme="minorHAnsi" w:hAnsiTheme="minorHAnsi"/>
          <w:lang w:eastAsia="es-CO"/>
        </w:rPr>
        <w:t xml:space="preserve">loss </w:t>
      </w:r>
      <w:r w:rsidR="00D010B0" w:rsidRPr="00B6396A">
        <w:rPr>
          <w:rFonts w:asciiTheme="minorHAnsi" w:hAnsiTheme="minorHAnsi"/>
          <w:lang w:eastAsia="es-CO"/>
        </w:rPr>
        <w:t>biodiversity</w:t>
      </w:r>
      <w:r w:rsidR="00DC0E98" w:rsidRPr="00B6396A">
        <w:rPr>
          <w:rFonts w:asciiTheme="minorHAnsi" w:hAnsiTheme="minorHAnsi"/>
          <w:lang w:eastAsia="es-CO"/>
        </w:rPr>
        <w:t>,</w:t>
      </w:r>
      <w:r w:rsidR="00D010B0" w:rsidRPr="00B6396A">
        <w:rPr>
          <w:rFonts w:asciiTheme="minorHAnsi" w:hAnsiTheme="minorHAnsi"/>
          <w:lang w:eastAsia="es-CO"/>
        </w:rPr>
        <w:t xml:space="preserve"> and </w:t>
      </w:r>
      <w:r w:rsidR="00DC0E98" w:rsidRPr="00B6396A">
        <w:rPr>
          <w:rFonts w:asciiTheme="minorHAnsi" w:hAnsiTheme="minorHAnsi"/>
          <w:lang w:eastAsia="es-CO"/>
        </w:rPr>
        <w:t>encouraging</w:t>
      </w:r>
      <w:r w:rsidR="00D010B0" w:rsidRPr="00B6396A">
        <w:rPr>
          <w:rFonts w:asciiTheme="minorHAnsi" w:hAnsiTheme="minorHAnsi"/>
          <w:lang w:eastAsia="es-CO"/>
        </w:rPr>
        <w:t xml:space="preserve"> the </w:t>
      </w:r>
      <w:r w:rsidR="0057750B" w:rsidRPr="00B6396A">
        <w:rPr>
          <w:rFonts w:asciiTheme="minorHAnsi" w:hAnsiTheme="minorHAnsi"/>
          <w:lang w:eastAsia="es-CO"/>
        </w:rPr>
        <w:t xml:space="preserve">country’s </w:t>
      </w:r>
      <w:r w:rsidR="00D010B0" w:rsidRPr="00B6396A">
        <w:rPr>
          <w:rFonts w:asciiTheme="minorHAnsi" w:hAnsiTheme="minorHAnsi"/>
          <w:lang w:eastAsia="es-CO"/>
        </w:rPr>
        <w:t xml:space="preserve">sustainable rural development. The program promotes the use of market </w:t>
      </w:r>
      <w:r w:rsidR="00873A83" w:rsidRPr="00B6396A">
        <w:rPr>
          <w:rFonts w:asciiTheme="minorHAnsi" w:hAnsiTheme="minorHAnsi"/>
          <w:lang w:eastAsia="es-CO"/>
        </w:rPr>
        <w:t>tools</w:t>
      </w:r>
      <w:r w:rsidR="00456B7B" w:rsidRPr="00B6396A">
        <w:rPr>
          <w:rFonts w:asciiTheme="minorHAnsi" w:hAnsiTheme="minorHAnsi"/>
          <w:lang w:eastAsia="es-CO"/>
        </w:rPr>
        <w:t>,</w:t>
      </w:r>
      <w:r w:rsidR="00D010B0" w:rsidRPr="00B6396A">
        <w:rPr>
          <w:rFonts w:asciiTheme="minorHAnsi" w:hAnsiTheme="minorHAnsi"/>
          <w:lang w:eastAsia="es-CO"/>
        </w:rPr>
        <w:t xml:space="preserve"> </w:t>
      </w:r>
      <w:r w:rsidR="00873A83" w:rsidRPr="00B6396A">
        <w:rPr>
          <w:rFonts w:asciiTheme="minorHAnsi" w:hAnsiTheme="minorHAnsi"/>
          <w:lang w:eastAsia="es-CO"/>
        </w:rPr>
        <w:t xml:space="preserve">such </w:t>
      </w:r>
      <w:r w:rsidR="00D010B0" w:rsidRPr="00B6396A">
        <w:rPr>
          <w:rFonts w:asciiTheme="minorHAnsi" w:hAnsiTheme="minorHAnsi"/>
          <w:lang w:eastAsia="es-CO"/>
        </w:rPr>
        <w:t xml:space="preserve">as payment for </w:t>
      </w:r>
      <w:r w:rsidR="009C3889" w:rsidRPr="00B6396A">
        <w:rPr>
          <w:rFonts w:asciiTheme="minorHAnsi" w:hAnsiTheme="minorHAnsi"/>
          <w:lang w:eastAsia="es-CO"/>
        </w:rPr>
        <w:t>environmental</w:t>
      </w:r>
      <w:r w:rsidR="00D010B0" w:rsidRPr="00B6396A">
        <w:rPr>
          <w:rFonts w:asciiTheme="minorHAnsi" w:hAnsiTheme="minorHAnsi"/>
          <w:lang w:eastAsia="es-CO"/>
        </w:rPr>
        <w:t xml:space="preserve"> services</w:t>
      </w:r>
      <w:r w:rsidR="00456B7B" w:rsidRPr="00B6396A">
        <w:rPr>
          <w:rFonts w:asciiTheme="minorHAnsi" w:hAnsiTheme="minorHAnsi"/>
          <w:lang w:eastAsia="es-CO"/>
        </w:rPr>
        <w:t>,</w:t>
      </w:r>
      <w:r w:rsidR="00D010B0" w:rsidRPr="00B6396A">
        <w:rPr>
          <w:rFonts w:asciiTheme="minorHAnsi" w:hAnsiTheme="minorHAnsi"/>
          <w:lang w:eastAsia="es-CO"/>
        </w:rPr>
        <w:t xml:space="preserve"> to preserve and recover forests </w:t>
      </w:r>
      <w:r w:rsidR="00D010B0" w:rsidRPr="00B6396A">
        <w:rPr>
          <w:rFonts w:asciiTheme="minorHAnsi" w:hAnsiTheme="minorHAnsi"/>
          <w:lang w:eastAsia="es-CO"/>
        </w:rPr>
        <w:lastRenderedPageBreak/>
        <w:t xml:space="preserve">and jungles </w:t>
      </w:r>
      <w:r w:rsidR="00A239EB" w:rsidRPr="00B6396A">
        <w:rPr>
          <w:rFonts w:asciiTheme="minorHAnsi" w:hAnsiTheme="minorHAnsi"/>
          <w:lang w:eastAsia="es-CO"/>
        </w:rPr>
        <w:t xml:space="preserve">within </w:t>
      </w:r>
      <w:r w:rsidR="009C3889" w:rsidRPr="00B6396A">
        <w:rPr>
          <w:rFonts w:asciiTheme="minorHAnsi" w:hAnsiTheme="minorHAnsi"/>
          <w:lang w:eastAsia="es-CO"/>
        </w:rPr>
        <w:t>the</w:t>
      </w:r>
      <w:r w:rsidR="00D010B0" w:rsidRPr="00B6396A">
        <w:rPr>
          <w:rFonts w:asciiTheme="minorHAnsi" w:hAnsiTheme="minorHAnsi"/>
          <w:lang w:eastAsia="es-CO"/>
        </w:rPr>
        <w:t xml:space="preserve"> </w:t>
      </w:r>
      <w:r w:rsidR="00456B7B" w:rsidRPr="00B6396A">
        <w:rPr>
          <w:rFonts w:asciiTheme="minorHAnsi" w:hAnsiTheme="minorHAnsi"/>
          <w:lang w:eastAsia="es-CO"/>
        </w:rPr>
        <w:t xml:space="preserve">Chocó </w:t>
      </w:r>
      <w:r w:rsidR="00D010B0" w:rsidRPr="00B6396A">
        <w:rPr>
          <w:rFonts w:asciiTheme="minorHAnsi" w:hAnsiTheme="minorHAnsi"/>
          <w:lang w:eastAsia="es-CO"/>
        </w:rPr>
        <w:t xml:space="preserve">biographic </w:t>
      </w:r>
      <w:r w:rsidR="00456B7B" w:rsidRPr="00B6396A">
        <w:rPr>
          <w:rFonts w:asciiTheme="minorHAnsi" w:hAnsiTheme="minorHAnsi"/>
          <w:lang w:eastAsia="es-CO"/>
        </w:rPr>
        <w:t>region.</w:t>
      </w:r>
      <w:r w:rsidR="00393BC8" w:rsidRPr="00B6396A">
        <w:rPr>
          <w:rFonts w:asciiTheme="minorHAnsi" w:hAnsiTheme="minorHAnsi"/>
          <w:lang w:eastAsia="es-CO"/>
        </w:rPr>
        <w:t xml:space="preserve"> </w:t>
      </w:r>
      <w:r w:rsidR="00456B7B" w:rsidRPr="00B6396A">
        <w:rPr>
          <w:rFonts w:asciiTheme="minorHAnsi" w:hAnsiTheme="minorHAnsi"/>
          <w:lang w:eastAsia="es-CO"/>
        </w:rPr>
        <w:t xml:space="preserve">Likewise, it promotes the empowerment of the </w:t>
      </w:r>
      <w:r w:rsidR="009C3889" w:rsidRPr="00B6396A">
        <w:rPr>
          <w:rFonts w:asciiTheme="minorHAnsi" w:hAnsiTheme="minorHAnsi"/>
          <w:lang w:eastAsia="es-CO"/>
        </w:rPr>
        <w:t>community</w:t>
      </w:r>
      <w:r w:rsidR="00456B7B" w:rsidRPr="00B6396A">
        <w:rPr>
          <w:rFonts w:asciiTheme="minorHAnsi" w:hAnsiTheme="minorHAnsi"/>
          <w:lang w:eastAsia="es-CO"/>
        </w:rPr>
        <w:t xml:space="preserve"> governance </w:t>
      </w:r>
      <w:r w:rsidR="00A239EB" w:rsidRPr="00B6396A">
        <w:rPr>
          <w:rFonts w:asciiTheme="minorHAnsi" w:hAnsiTheme="minorHAnsi"/>
          <w:lang w:eastAsia="es-CO"/>
        </w:rPr>
        <w:t xml:space="preserve">and develops </w:t>
      </w:r>
      <w:r w:rsidR="0057750B" w:rsidRPr="00B6396A">
        <w:rPr>
          <w:rFonts w:asciiTheme="minorHAnsi" w:hAnsiTheme="minorHAnsi"/>
          <w:lang w:eastAsia="es-CO"/>
        </w:rPr>
        <w:t xml:space="preserve">alternatives for </w:t>
      </w:r>
      <w:r w:rsidR="00456B7B" w:rsidRPr="00B6396A">
        <w:rPr>
          <w:rFonts w:asciiTheme="minorHAnsi" w:hAnsiTheme="minorHAnsi"/>
          <w:lang w:eastAsia="es-CO"/>
        </w:rPr>
        <w:t xml:space="preserve">conservation and sustainable management of resources, with </w:t>
      </w:r>
      <w:r w:rsidR="00A239EB" w:rsidRPr="00B6396A">
        <w:rPr>
          <w:rFonts w:asciiTheme="minorHAnsi" w:hAnsiTheme="minorHAnsi"/>
          <w:lang w:eastAsia="es-CO"/>
        </w:rPr>
        <w:t xml:space="preserve">the </w:t>
      </w:r>
      <w:r w:rsidR="00456B7B" w:rsidRPr="00B6396A">
        <w:rPr>
          <w:rFonts w:asciiTheme="minorHAnsi" w:hAnsiTheme="minorHAnsi"/>
          <w:lang w:eastAsia="es-CO"/>
        </w:rPr>
        <w:t xml:space="preserve">goals of </w:t>
      </w:r>
      <w:r w:rsidR="00393BC8" w:rsidRPr="00B6396A">
        <w:rPr>
          <w:rFonts w:asciiTheme="minorHAnsi" w:hAnsiTheme="minorHAnsi"/>
          <w:lang w:eastAsia="es-CO"/>
        </w:rPr>
        <w:t>669</w:t>
      </w:r>
      <w:r w:rsidR="00456B7B" w:rsidRPr="00B6396A">
        <w:rPr>
          <w:rFonts w:asciiTheme="minorHAnsi" w:hAnsiTheme="minorHAnsi"/>
          <w:lang w:eastAsia="es-CO"/>
        </w:rPr>
        <w:t>,</w:t>
      </w:r>
      <w:r w:rsidR="00393BC8" w:rsidRPr="00B6396A">
        <w:rPr>
          <w:rFonts w:asciiTheme="minorHAnsi" w:hAnsiTheme="minorHAnsi"/>
          <w:lang w:eastAsia="es-CO"/>
        </w:rPr>
        <w:t xml:space="preserve">488 </w:t>
      </w:r>
      <w:r w:rsidR="00947A84" w:rsidRPr="00B6396A">
        <w:rPr>
          <w:rFonts w:asciiTheme="minorHAnsi" w:hAnsiTheme="minorHAnsi"/>
          <w:lang w:eastAsia="es-CO"/>
        </w:rPr>
        <w:t xml:space="preserve">ha </w:t>
      </w:r>
      <w:r w:rsidR="00393BC8" w:rsidRPr="00B6396A">
        <w:rPr>
          <w:rFonts w:asciiTheme="minorHAnsi" w:hAnsiTheme="minorHAnsi"/>
          <w:lang w:eastAsia="es-CO"/>
        </w:rPr>
        <w:t>prote</w:t>
      </w:r>
      <w:r w:rsidR="00456B7B" w:rsidRPr="00B6396A">
        <w:rPr>
          <w:rFonts w:asciiTheme="minorHAnsi" w:hAnsiTheme="minorHAnsi"/>
          <w:lang w:eastAsia="es-CO"/>
        </w:rPr>
        <w:t xml:space="preserve">cted, </w:t>
      </w:r>
      <w:r w:rsidR="00393BC8" w:rsidRPr="00B6396A">
        <w:rPr>
          <w:rFonts w:asciiTheme="minorHAnsi" w:hAnsiTheme="minorHAnsi"/>
          <w:lang w:eastAsia="es-CO"/>
        </w:rPr>
        <w:t>1</w:t>
      </w:r>
      <w:r w:rsidR="00456B7B" w:rsidRPr="00B6396A">
        <w:rPr>
          <w:rFonts w:asciiTheme="minorHAnsi" w:hAnsiTheme="minorHAnsi"/>
          <w:lang w:eastAsia="es-CO"/>
        </w:rPr>
        <w:t>,</w:t>
      </w:r>
      <w:r w:rsidR="00393BC8" w:rsidRPr="00B6396A">
        <w:rPr>
          <w:rFonts w:asciiTheme="minorHAnsi" w:hAnsiTheme="minorHAnsi"/>
          <w:lang w:eastAsia="es-CO"/>
        </w:rPr>
        <w:t>780</w:t>
      </w:r>
      <w:r w:rsidR="00456B7B" w:rsidRPr="00B6396A">
        <w:rPr>
          <w:rFonts w:asciiTheme="minorHAnsi" w:hAnsiTheme="minorHAnsi"/>
          <w:lang w:eastAsia="es-CO"/>
        </w:rPr>
        <w:t>,</w:t>
      </w:r>
      <w:r w:rsidR="00393BC8" w:rsidRPr="00B6396A">
        <w:rPr>
          <w:rFonts w:asciiTheme="minorHAnsi" w:hAnsiTheme="minorHAnsi"/>
          <w:lang w:eastAsia="es-CO"/>
        </w:rPr>
        <w:t xml:space="preserve">016 </w:t>
      </w:r>
      <w:r w:rsidR="00947A84" w:rsidRPr="00B6396A">
        <w:rPr>
          <w:rFonts w:asciiTheme="minorHAnsi" w:hAnsiTheme="minorHAnsi"/>
          <w:lang w:eastAsia="es-CO"/>
        </w:rPr>
        <w:t>t</w:t>
      </w:r>
      <w:r w:rsidR="00393BC8" w:rsidRPr="00B6396A">
        <w:rPr>
          <w:rFonts w:asciiTheme="minorHAnsi" w:hAnsiTheme="minorHAnsi"/>
          <w:lang w:eastAsia="es-CO"/>
        </w:rPr>
        <w:t>on</w:t>
      </w:r>
      <w:r w:rsidR="00456B7B" w:rsidRPr="00B6396A">
        <w:rPr>
          <w:rFonts w:asciiTheme="minorHAnsi" w:hAnsiTheme="minorHAnsi"/>
          <w:lang w:eastAsia="es-CO"/>
        </w:rPr>
        <w:t>s of</w:t>
      </w:r>
      <w:r w:rsidR="00393BC8" w:rsidRPr="00B6396A">
        <w:rPr>
          <w:rFonts w:asciiTheme="minorHAnsi" w:hAnsiTheme="minorHAnsi"/>
          <w:lang w:eastAsia="es-CO"/>
        </w:rPr>
        <w:t xml:space="preserve"> CO</w:t>
      </w:r>
      <w:r w:rsidR="00393BC8" w:rsidRPr="00B6396A">
        <w:rPr>
          <w:rFonts w:asciiTheme="minorHAnsi" w:hAnsiTheme="minorHAnsi"/>
          <w:vertAlign w:val="subscript"/>
          <w:lang w:eastAsia="es-CO"/>
        </w:rPr>
        <w:t>2</w:t>
      </w:r>
      <w:r w:rsidR="00393BC8" w:rsidRPr="00B6396A">
        <w:rPr>
          <w:rFonts w:asciiTheme="minorHAnsi" w:hAnsiTheme="minorHAnsi"/>
          <w:lang w:eastAsia="es-CO"/>
        </w:rPr>
        <w:t xml:space="preserve"> </w:t>
      </w:r>
      <w:r w:rsidR="00F07B9E" w:rsidRPr="00B6396A">
        <w:rPr>
          <w:rFonts w:asciiTheme="minorHAnsi" w:hAnsiTheme="minorHAnsi"/>
          <w:lang w:eastAsia="es-CO"/>
        </w:rPr>
        <w:t xml:space="preserve">emissions </w:t>
      </w:r>
      <w:r w:rsidR="00456B7B" w:rsidRPr="00B6396A">
        <w:rPr>
          <w:rFonts w:asciiTheme="minorHAnsi" w:hAnsiTheme="minorHAnsi"/>
          <w:lang w:eastAsia="es-CO"/>
        </w:rPr>
        <w:t>avoided</w:t>
      </w:r>
      <w:r w:rsidR="00F07B9E" w:rsidRPr="00B6396A">
        <w:rPr>
          <w:rFonts w:asciiTheme="minorHAnsi" w:hAnsiTheme="minorHAnsi"/>
          <w:lang w:eastAsia="es-CO"/>
        </w:rPr>
        <w:t xml:space="preserve"> </w:t>
      </w:r>
      <w:r w:rsidR="006376DD" w:rsidRPr="00B6396A">
        <w:rPr>
          <w:rFonts w:asciiTheme="minorHAnsi" w:hAnsiTheme="minorHAnsi"/>
          <w:lang w:eastAsia="es-CO"/>
        </w:rPr>
        <w:t>annually</w:t>
      </w:r>
      <w:r w:rsidR="00456B7B" w:rsidRPr="00B6396A">
        <w:rPr>
          <w:rFonts w:asciiTheme="minorHAnsi" w:hAnsiTheme="minorHAnsi"/>
          <w:lang w:eastAsia="es-CO"/>
        </w:rPr>
        <w:t xml:space="preserve">, </w:t>
      </w:r>
      <w:r w:rsidR="00393BC8" w:rsidRPr="00B6396A">
        <w:rPr>
          <w:rFonts w:asciiTheme="minorHAnsi" w:hAnsiTheme="minorHAnsi"/>
          <w:lang w:eastAsia="es-CO"/>
        </w:rPr>
        <w:t>8</w:t>
      </w:r>
      <w:r w:rsidR="00456B7B" w:rsidRPr="00B6396A">
        <w:rPr>
          <w:rFonts w:asciiTheme="minorHAnsi" w:hAnsiTheme="minorHAnsi"/>
          <w:lang w:eastAsia="es-CO"/>
        </w:rPr>
        <w:t>,</w:t>
      </w:r>
      <w:r w:rsidR="00393BC8" w:rsidRPr="00B6396A">
        <w:rPr>
          <w:rFonts w:asciiTheme="minorHAnsi" w:hAnsiTheme="minorHAnsi"/>
          <w:lang w:eastAsia="es-CO"/>
        </w:rPr>
        <w:t xml:space="preserve">325 </w:t>
      </w:r>
      <w:r w:rsidR="00456B7B" w:rsidRPr="00B6396A">
        <w:rPr>
          <w:rFonts w:asciiTheme="minorHAnsi" w:hAnsiTheme="minorHAnsi"/>
          <w:lang w:eastAsia="es-CO"/>
        </w:rPr>
        <w:t xml:space="preserve">families </w:t>
      </w:r>
      <w:r w:rsidR="00A239EB" w:rsidRPr="00B6396A">
        <w:rPr>
          <w:rFonts w:asciiTheme="minorHAnsi" w:hAnsiTheme="minorHAnsi"/>
          <w:lang w:eastAsia="es-CO"/>
        </w:rPr>
        <w:t xml:space="preserve">benefited, </w:t>
      </w:r>
      <w:r w:rsidR="00456B7B" w:rsidRPr="00B6396A">
        <w:rPr>
          <w:rFonts w:asciiTheme="minorHAnsi" w:hAnsiTheme="minorHAnsi"/>
          <w:lang w:eastAsia="es-CO"/>
        </w:rPr>
        <w:t xml:space="preserve">and </w:t>
      </w:r>
      <w:r w:rsidR="00A239EB" w:rsidRPr="00B6396A">
        <w:rPr>
          <w:rFonts w:asciiTheme="minorHAnsi" w:hAnsiTheme="minorHAnsi"/>
          <w:lang w:eastAsia="es-CO"/>
        </w:rPr>
        <w:t xml:space="preserve">five lines of </w:t>
      </w:r>
      <w:r w:rsidR="00456B7B" w:rsidRPr="00B6396A">
        <w:rPr>
          <w:rFonts w:asciiTheme="minorHAnsi" w:hAnsiTheme="minorHAnsi"/>
          <w:lang w:eastAsia="es-CO"/>
        </w:rPr>
        <w:t>producti</w:t>
      </w:r>
      <w:r w:rsidR="00A239EB" w:rsidRPr="00B6396A">
        <w:rPr>
          <w:rFonts w:asciiTheme="minorHAnsi" w:hAnsiTheme="minorHAnsi"/>
          <w:lang w:eastAsia="es-CO"/>
        </w:rPr>
        <w:t>on</w:t>
      </w:r>
      <w:r w:rsidR="00456B7B" w:rsidRPr="00B6396A">
        <w:rPr>
          <w:rFonts w:asciiTheme="minorHAnsi" w:hAnsiTheme="minorHAnsi"/>
          <w:lang w:eastAsia="es-CO"/>
        </w:rPr>
        <w:t xml:space="preserve"> improved: cocoa, coconut, </w:t>
      </w:r>
      <w:r w:rsidR="00393BC8" w:rsidRPr="00B6396A">
        <w:rPr>
          <w:rFonts w:asciiTheme="minorHAnsi" w:hAnsiTheme="minorHAnsi"/>
          <w:lang w:eastAsia="es-CO"/>
        </w:rPr>
        <w:t>naidí, chontaduro</w:t>
      </w:r>
      <w:r w:rsidR="00A239EB" w:rsidRPr="00B6396A">
        <w:rPr>
          <w:rFonts w:asciiTheme="minorHAnsi" w:hAnsiTheme="minorHAnsi"/>
          <w:lang w:eastAsia="es-CO"/>
        </w:rPr>
        <w:t>,</w:t>
      </w:r>
      <w:r w:rsidR="00393BC8" w:rsidRPr="00B6396A">
        <w:rPr>
          <w:rFonts w:asciiTheme="minorHAnsi" w:hAnsiTheme="minorHAnsi"/>
          <w:lang w:eastAsia="es-CO"/>
        </w:rPr>
        <w:t xml:space="preserve"> </w:t>
      </w:r>
      <w:r w:rsidR="00456B7B" w:rsidRPr="00B6396A">
        <w:rPr>
          <w:rFonts w:asciiTheme="minorHAnsi" w:hAnsiTheme="minorHAnsi"/>
          <w:lang w:eastAsia="es-CO"/>
        </w:rPr>
        <w:t>and fishing.</w:t>
      </w:r>
    </w:p>
    <w:p w14:paraId="4CA9874A" w14:textId="77777777" w:rsidR="00393BC8" w:rsidRPr="00B6396A" w:rsidRDefault="00A239EB" w:rsidP="004F3F98">
      <w:pPr>
        <w:spacing w:after="120" w:line="240" w:lineRule="auto"/>
        <w:jc w:val="both"/>
        <w:rPr>
          <w:rFonts w:asciiTheme="minorHAnsi" w:hAnsiTheme="minorHAnsi"/>
          <w:lang w:eastAsia="es-CO"/>
        </w:rPr>
      </w:pPr>
      <w:r w:rsidRPr="00B6396A">
        <w:rPr>
          <w:rFonts w:asciiTheme="minorHAnsi" w:hAnsiTheme="minorHAnsi"/>
          <w:b/>
        </w:rPr>
        <w:t xml:space="preserve">Local Sustainable Development </w:t>
      </w:r>
      <w:r w:rsidR="00393BC8" w:rsidRPr="00B6396A">
        <w:rPr>
          <w:rFonts w:asciiTheme="minorHAnsi" w:hAnsiTheme="minorHAnsi"/>
          <w:b/>
        </w:rPr>
        <w:t>Program</w:t>
      </w:r>
      <w:r w:rsidR="00FD3444" w:rsidRPr="00B6396A">
        <w:rPr>
          <w:rFonts w:asciiTheme="minorHAnsi" w:hAnsiTheme="minorHAnsi"/>
          <w:b/>
        </w:rPr>
        <w:t xml:space="preserve"> – Budgetary Support</w:t>
      </w:r>
      <w:r w:rsidR="0057750B" w:rsidRPr="00B6396A">
        <w:rPr>
          <w:rFonts w:asciiTheme="minorHAnsi" w:hAnsiTheme="minorHAnsi"/>
          <w:b/>
        </w:rPr>
        <w:t xml:space="preserve">. </w:t>
      </w:r>
      <w:r w:rsidR="0057750B" w:rsidRPr="00B6396A">
        <w:rPr>
          <w:rFonts w:asciiTheme="minorHAnsi" w:hAnsiTheme="minorHAnsi"/>
        </w:rPr>
        <w:t>C</w:t>
      </w:r>
      <w:r w:rsidR="00FD3444" w:rsidRPr="00B6396A">
        <w:rPr>
          <w:rFonts w:asciiTheme="minorHAnsi" w:hAnsiTheme="minorHAnsi"/>
        </w:rPr>
        <w:t xml:space="preserve">onducted by </w:t>
      </w:r>
      <w:r w:rsidR="00393BC8" w:rsidRPr="00B6396A">
        <w:rPr>
          <w:rFonts w:asciiTheme="minorHAnsi" w:hAnsiTheme="minorHAnsi"/>
        </w:rPr>
        <w:t xml:space="preserve">PNN – MADS </w:t>
      </w:r>
      <w:r w:rsidR="00FD3444" w:rsidRPr="00B6396A">
        <w:rPr>
          <w:rFonts w:asciiTheme="minorHAnsi" w:hAnsiTheme="minorHAnsi"/>
        </w:rPr>
        <w:t>with the support of the European Union</w:t>
      </w:r>
      <w:r w:rsidRPr="00B6396A">
        <w:rPr>
          <w:rFonts w:asciiTheme="minorHAnsi" w:hAnsiTheme="minorHAnsi"/>
        </w:rPr>
        <w:t>, this program</w:t>
      </w:r>
      <w:r w:rsidR="00FD3444" w:rsidRPr="00B6396A">
        <w:rPr>
          <w:rFonts w:asciiTheme="minorHAnsi" w:hAnsiTheme="minorHAnsi"/>
        </w:rPr>
        <w:t xml:space="preserve"> </w:t>
      </w:r>
      <w:r w:rsidRPr="00B6396A">
        <w:rPr>
          <w:rFonts w:asciiTheme="minorHAnsi" w:hAnsiTheme="minorHAnsi"/>
        </w:rPr>
        <w:t xml:space="preserve">seeks to contribute </w:t>
      </w:r>
      <w:r w:rsidR="00FD3444" w:rsidRPr="00B6396A">
        <w:rPr>
          <w:rFonts w:asciiTheme="minorHAnsi" w:hAnsiTheme="minorHAnsi"/>
        </w:rPr>
        <w:t>to</w:t>
      </w:r>
      <w:r w:rsidRPr="00B6396A">
        <w:rPr>
          <w:rFonts w:asciiTheme="minorHAnsi" w:hAnsiTheme="minorHAnsi"/>
        </w:rPr>
        <w:t>wards</w:t>
      </w:r>
      <w:r w:rsidR="00FD3444" w:rsidRPr="00B6396A">
        <w:rPr>
          <w:rFonts w:asciiTheme="minorHAnsi" w:hAnsiTheme="minorHAnsi"/>
        </w:rPr>
        <w:t xml:space="preserve"> </w:t>
      </w:r>
      <w:r w:rsidR="0057750B" w:rsidRPr="00B6396A">
        <w:rPr>
          <w:rFonts w:asciiTheme="minorHAnsi" w:hAnsiTheme="minorHAnsi"/>
        </w:rPr>
        <w:t>build</w:t>
      </w:r>
      <w:r w:rsidRPr="00B6396A">
        <w:rPr>
          <w:rFonts w:asciiTheme="minorHAnsi" w:hAnsiTheme="minorHAnsi"/>
        </w:rPr>
        <w:t>ing</w:t>
      </w:r>
      <w:r w:rsidR="009F0778" w:rsidRPr="00B6396A">
        <w:rPr>
          <w:rFonts w:asciiTheme="minorHAnsi" w:hAnsiTheme="minorHAnsi"/>
        </w:rPr>
        <w:t xml:space="preserve"> peace</w:t>
      </w:r>
      <w:r w:rsidR="00FD3444" w:rsidRPr="00B6396A">
        <w:rPr>
          <w:rFonts w:asciiTheme="minorHAnsi" w:hAnsiTheme="minorHAnsi"/>
        </w:rPr>
        <w:t xml:space="preserve"> in marginalized </w:t>
      </w:r>
      <w:r w:rsidRPr="00B6396A">
        <w:rPr>
          <w:rFonts w:asciiTheme="minorHAnsi" w:hAnsiTheme="minorHAnsi"/>
        </w:rPr>
        <w:t xml:space="preserve">area of the country </w:t>
      </w:r>
      <w:r w:rsidR="00630A80" w:rsidRPr="00B6396A">
        <w:rPr>
          <w:rFonts w:asciiTheme="minorHAnsi" w:hAnsiTheme="minorHAnsi"/>
        </w:rPr>
        <w:t xml:space="preserve">affected by </w:t>
      </w:r>
      <w:r w:rsidRPr="00B6396A">
        <w:rPr>
          <w:rFonts w:asciiTheme="minorHAnsi" w:hAnsiTheme="minorHAnsi"/>
        </w:rPr>
        <w:t xml:space="preserve">its </w:t>
      </w:r>
      <w:r w:rsidR="00630A80" w:rsidRPr="00B6396A">
        <w:rPr>
          <w:rFonts w:asciiTheme="minorHAnsi" w:hAnsiTheme="minorHAnsi"/>
        </w:rPr>
        <w:t xml:space="preserve">historic </w:t>
      </w:r>
      <w:r w:rsidR="009C3889" w:rsidRPr="00B6396A">
        <w:rPr>
          <w:rFonts w:asciiTheme="minorHAnsi" w:hAnsiTheme="minorHAnsi"/>
        </w:rPr>
        <w:t>conflict</w:t>
      </w:r>
      <w:r w:rsidR="00630A80" w:rsidRPr="00B6396A">
        <w:rPr>
          <w:rFonts w:asciiTheme="minorHAnsi" w:hAnsiTheme="minorHAnsi"/>
        </w:rPr>
        <w:t xml:space="preserve"> by reducing pressures and threats </w:t>
      </w:r>
      <w:r w:rsidRPr="00B6396A">
        <w:rPr>
          <w:rFonts w:asciiTheme="minorHAnsi" w:hAnsiTheme="minorHAnsi"/>
        </w:rPr>
        <w:t>on PAs</w:t>
      </w:r>
      <w:r w:rsidR="008B7EDC" w:rsidRPr="00B6396A">
        <w:rPr>
          <w:rFonts w:asciiTheme="minorHAnsi" w:hAnsiTheme="minorHAnsi"/>
        </w:rPr>
        <w:t xml:space="preserve"> </w:t>
      </w:r>
      <w:r w:rsidRPr="00B6396A">
        <w:rPr>
          <w:rFonts w:asciiTheme="minorHAnsi" w:hAnsiTheme="minorHAnsi"/>
        </w:rPr>
        <w:t xml:space="preserve">from </w:t>
      </w:r>
      <w:r w:rsidR="002A4FBE" w:rsidRPr="00B6396A">
        <w:rPr>
          <w:rFonts w:asciiTheme="minorHAnsi" w:hAnsiTheme="minorHAnsi"/>
        </w:rPr>
        <w:t xml:space="preserve">extractive and inappropriate uses; articulation of actions and processes with local ethnic group authorities and organizations of peasants and </w:t>
      </w:r>
      <w:r w:rsidR="009C3889" w:rsidRPr="00B6396A">
        <w:rPr>
          <w:rFonts w:asciiTheme="minorHAnsi" w:hAnsiTheme="minorHAnsi"/>
        </w:rPr>
        <w:t>fishers</w:t>
      </w:r>
      <w:r w:rsidR="002A4FBE" w:rsidRPr="00B6396A">
        <w:rPr>
          <w:rFonts w:asciiTheme="minorHAnsi" w:hAnsiTheme="minorHAnsi"/>
        </w:rPr>
        <w:t xml:space="preserve"> communities representatives; </w:t>
      </w:r>
      <w:r w:rsidRPr="00B6396A">
        <w:rPr>
          <w:rFonts w:asciiTheme="minorHAnsi" w:hAnsiTheme="minorHAnsi"/>
        </w:rPr>
        <w:t>development of</w:t>
      </w:r>
      <w:r w:rsidR="002A4FBE" w:rsidRPr="00B6396A">
        <w:rPr>
          <w:rFonts w:asciiTheme="minorHAnsi" w:hAnsiTheme="minorHAnsi"/>
        </w:rPr>
        <w:t xml:space="preserve"> a public policy</w:t>
      </w:r>
      <w:r w:rsidR="00827E50" w:rsidRPr="00B6396A">
        <w:rPr>
          <w:rFonts w:asciiTheme="minorHAnsi" w:hAnsiTheme="minorHAnsi"/>
        </w:rPr>
        <w:t xml:space="preserve"> for transforming territorial conflicts in</w:t>
      </w:r>
      <w:r w:rsidR="00393BC8" w:rsidRPr="00B6396A">
        <w:rPr>
          <w:rFonts w:asciiTheme="minorHAnsi" w:hAnsiTheme="minorHAnsi"/>
        </w:rPr>
        <w:t xml:space="preserve"> SPNN </w:t>
      </w:r>
      <w:r w:rsidR="00827E50" w:rsidRPr="00B6396A">
        <w:rPr>
          <w:rFonts w:asciiTheme="minorHAnsi" w:hAnsiTheme="minorHAnsi"/>
        </w:rPr>
        <w:t xml:space="preserve">areas with </w:t>
      </w:r>
      <w:r w:rsidRPr="00B6396A">
        <w:rPr>
          <w:rFonts w:asciiTheme="minorHAnsi" w:hAnsiTheme="minorHAnsi"/>
        </w:rPr>
        <w:t xml:space="preserve">rural </w:t>
      </w:r>
      <w:r w:rsidR="00827E50" w:rsidRPr="00B6396A">
        <w:rPr>
          <w:rFonts w:asciiTheme="minorHAnsi" w:hAnsiTheme="minorHAnsi"/>
        </w:rPr>
        <w:t>communities, and strengthening and support</w:t>
      </w:r>
      <w:r w:rsidRPr="00B6396A">
        <w:rPr>
          <w:rFonts w:asciiTheme="minorHAnsi" w:hAnsiTheme="minorHAnsi"/>
        </w:rPr>
        <w:t>ing</w:t>
      </w:r>
      <w:r w:rsidR="00827E50" w:rsidRPr="00B6396A">
        <w:rPr>
          <w:rFonts w:asciiTheme="minorHAnsi" w:hAnsiTheme="minorHAnsi"/>
        </w:rPr>
        <w:t xml:space="preserve"> economic initiatives for local development based on a sustainable use model with influence in </w:t>
      </w:r>
      <w:r w:rsidR="008B7EDC" w:rsidRPr="00B6396A">
        <w:rPr>
          <w:rFonts w:asciiTheme="minorHAnsi" w:hAnsiTheme="minorHAnsi"/>
        </w:rPr>
        <w:t xml:space="preserve">the </w:t>
      </w:r>
      <w:r w:rsidR="00827E50" w:rsidRPr="00B6396A">
        <w:rPr>
          <w:rFonts w:asciiTheme="minorHAnsi" w:hAnsiTheme="minorHAnsi"/>
        </w:rPr>
        <w:t xml:space="preserve">national parks of the Colombian Pacific region. The program has a total investment of </w:t>
      </w:r>
      <w:r w:rsidR="00393BC8" w:rsidRPr="00B6396A">
        <w:rPr>
          <w:rFonts w:asciiTheme="minorHAnsi" w:hAnsiTheme="minorHAnsi"/>
        </w:rPr>
        <w:t>20</w:t>
      </w:r>
      <w:r w:rsidR="008B7EDC" w:rsidRPr="00B6396A">
        <w:rPr>
          <w:rFonts w:asciiTheme="minorHAnsi" w:hAnsiTheme="minorHAnsi"/>
        </w:rPr>
        <w:t>.</w:t>
      </w:r>
      <w:r w:rsidR="00393BC8" w:rsidRPr="00B6396A">
        <w:rPr>
          <w:rFonts w:asciiTheme="minorHAnsi" w:hAnsiTheme="minorHAnsi"/>
        </w:rPr>
        <w:t>8 mill</w:t>
      </w:r>
      <w:r w:rsidR="00827E50" w:rsidRPr="00B6396A">
        <w:rPr>
          <w:rFonts w:asciiTheme="minorHAnsi" w:hAnsiTheme="minorHAnsi"/>
        </w:rPr>
        <w:t xml:space="preserve">ion euros through the mechanism of payment for results and will last </w:t>
      </w:r>
      <w:r w:rsidR="00F80A5C" w:rsidRPr="00B6396A">
        <w:rPr>
          <w:rFonts w:asciiTheme="minorHAnsi" w:hAnsiTheme="minorHAnsi"/>
        </w:rPr>
        <w:t xml:space="preserve">until </w:t>
      </w:r>
      <w:r w:rsidR="00393BC8" w:rsidRPr="00B6396A">
        <w:rPr>
          <w:rFonts w:asciiTheme="minorHAnsi" w:hAnsiTheme="minorHAnsi"/>
        </w:rPr>
        <w:t>2019.</w:t>
      </w:r>
      <w:r w:rsidR="00F07B9E" w:rsidRPr="00B6396A">
        <w:rPr>
          <w:rFonts w:asciiTheme="minorHAnsi" w:hAnsiTheme="minorHAnsi"/>
        </w:rPr>
        <w:t xml:space="preserve"> In the Pacific Region USD $1,548,715 wil</w:t>
      </w:r>
      <w:r w:rsidR="00FA6B3E" w:rsidRPr="00B6396A">
        <w:rPr>
          <w:rFonts w:asciiTheme="minorHAnsi" w:hAnsiTheme="minorHAnsi"/>
        </w:rPr>
        <w:t>l</w:t>
      </w:r>
      <w:r w:rsidR="00F07B9E" w:rsidRPr="00B6396A">
        <w:rPr>
          <w:rFonts w:asciiTheme="minorHAnsi" w:hAnsiTheme="minorHAnsi"/>
        </w:rPr>
        <w:t xml:space="preserve"> b</w:t>
      </w:r>
      <w:r w:rsidR="00FA6B3E" w:rsidRPr="00B6396A">
        <w:rPr>
          <w:rFonts w:asciiTheme="minorHAnsi" w:hAnsiTheme="minorHAnsi"/>
        </w:rPr>
        <w:t xml:space="preserve">e </w:t>
      </w:r>
      <w:r w:rsidR="00F07B9E" w:rsidRPr="00B6396A">
        <w:rPr>
          <w:rFonts w:asciiTheme="minorHAnsi" w:hAnsiTheme="minorHAnsi"/>
        </w:rPr>
        <w:t xml:space="preserve">invested by the PNN to support </w:t>
      </w:r>
      <w:r w:rsidR="00FA6B3E" w:rsidRPr="00B6396A">
        <w:rPr>
          <w:rFonts w:asciiTheme="minorHAnsi" w:hAnsiTheme="minorHAnsi"/>
        </w:rPr>
        <w:t xml:space="preserve">project </w:t>
      </w:r>
      <w:r w:rsidR="00F07B9E" w:rsidRPr="00B6396A">
        <w:rPr>
          <w:rFonts w:asciiTheme="minorHAnsi" w:hAnsiTheme="minorHAnsi"/>
        </w:rPr>
        <w:t>PAs during 2018 and 2019.</w:t>
      </w:r>
    </w:p>
    <w:p w14:paraId="1EB809F6" w14:textId="77777777" w:rsidR="00393BC8" w:rsidRPr="00B6396A" w:rsidRDefault="004F1AFF" w:rsidP="004F3F98">
      <w:pPr>
        <w:spacing w:after="120" w:line="240" w:lineRule="auto"/>
        <w:jc w:val="both"/>
        <w:rPr>
          <w:rFonts w:asciiTheme="minorHAnsi" w:hAnsiTheme="minorHAnsi"/>
        </w:rPr>
      </w:pPr>
      <w:r w:rsidRPr="00B6396A">
        <w:rPr>
          <w:rFonts w:asciiTheme="minorHAnsi" w:hAnsiTheme="minorHAnsi"/>
          <w:b/>
        </w:rPr>
        <w:t>United Nations Industrial Development Organization (</w:t>
      </w:r>
      <w:r w:rsidR="00393BC8" w:rsidRPr="00B6396A">
        <w:rPr>
          <w:rFonts w:asciiTheme="minorHAnsi" w:hAnsiTheme="minorHAnsi"/>
          <w:b/>
        </w:rPr>
        <w:t>UNIDO</w:t>
      </w:r>
      <w:r w:rsidRPr="00B6396A">
        <w:rPr>
          <w:rFonts w:asciiTheme="minorHAnsi" w:hAnsiTheme="minorHAnsi"/>
          <w:b/>
        </w:rPr>
        <w:t>)</w:t>
      </w:r>
      <w:r w:rsidR="00827E50" w:rsidRPr="00B6396A">
        <w:rPr>
          <w:rFonts w:asciiTheme="minorHAnsi" w:hAnsiTheme="minorHAnsi"/>
          <w:b/>
        </w:rPr>
        <w:t xml:space="preserve"> </w:t>
      </w:r>
      <w:r w:rsidR="00827E50" w:rsidRPr="00B6396A">
        <w:rPr>
          <w:rFonts w:asciiTheme="minorHAnsi" w:hAnsiTheme="minorHAnsi"/>
        </w:rPr>
        <w:t>leads the programs in the region.</w:t>
      </w:r>
      <w:r w:rsidR="00066725" w:rsidRPr="00B6396A">
        <w:rPr>
          <w:rFonts w:asciiTheme="minorHAnsi" w:hAnsiTheme="minorHAnsi"/>
        </w:rPr>
        <w:t xml:space="preserve"> The first </w:t>
      </w:r>
      <w:r w:rsidR="00F80A5C" w:rsidRPr="00B6396A">
        <w:rPr>
          <w:rFonts w:asciiTheme="minorHAnsi" w:hAnsiTheme="minorHAnsi"/>
        </w:rPr>
        <w:t xml:space="preserve">program </w:t>
      </w:r>
      <w:r w:rsidR="00066725" w:rsidRPr="00B6396A">
        <w:rPr>
          <w:rFonts w:asciiTheme="minorHAnsi" w:hAnsiTheme="minorHAnsi"/>
        </w:rPr>
        <w:t xml:space="preserve">consists of the development of export consortiums </w:t>
      </w:r>
      <w:r w:rsidR="00237B49" w:rsidRPr="00B6396A">
        <w:rPr>
          <w:rFonts w:asciiTheme="minorHAnsi" w:hAnsiTheme="minorHAnsi"/>
        </w:rPr>
        <w:t xml:space="preserve">in </w:t>
      </w:r>
      <w:r w:rsidR="00393BC8" w:rsidRPr="00B6396A">
        <w:rPr>
          <w:rFonts w:asciiTheme="minorHAnsi" w:hAnsiTheme="minorHAnsi"/>
        </w:rPr>
        <w:t xml:space="preserve">Valle del Cauca </w:t>
      </w:r>
      <w:r w:rsidR="00397746" w:rsidRPr="00B6396A">
        <w:rPr>
          <w:rFonts w:asciiTheme="minorHAnsi" w:hAnsiTheme="minorHAnsi"/>
        </w:rPr>
        <w:t>through the Agro</w:t>
      </w:r>
      <w:r w:rsidR="009C3889" w:rsidRPr="00B6396A">
        <w:rPr>
          <w:rFonts w:asciiTheme="minorHAnsi" w:hAnsiTheme="minorHAnsi"/>
        </w:rPr>
        <w:t>-</w:t>
      </w:r>
      <w:r w:rsidR="00397746" w:rsidRPr="00B6396A">
        <w:rPr>
          <w:rFonts w:asciiTheme="minorHAnsi" w:hAnsiTheme="minorHAnsi"/>
        </w:rPr>
        <w:t>industria</w:t>
      </w:r>
      <w:r w:rsidR="009C3889" w:rsidRPr="00B6396A">
        <w:rPr>
          <w:rFonts w:asciiTheme="minorHAnsi" w:hAnsiTheme="minorHAnsi"/>
        </w:rPr>
        <w:t>l</w:t>
      </w:r>
      <w:r w:rsidR="00397746" w:rsidRPr="00B6396A">
        <w:rPr>
          <w:rFonts w:asciiTheme="minorHAnsi" w:hAnsiTheme="minorHAnsi"/>
        </w:rPr>
        <w:t xml:space="preserve"> and Cosmetics Project, with an investment of </w:t>
      </w:r>
      <w:r w:rsidR="00393BC8" w:rsidRPr="00B6396A">
        <w:rPr>
          <w:rFonts w:asciiTheme="minorHAnsi" w:hAnsiTheme="minorHAnsi"/>
        </w:rPr>
        <w:t xml:space="preserve">USD </w:t>
      </w:r>
      <w:r w:rsidR="00F80A5C" w:rsidRPr="00B6396A">
        <w:rPr>
          <w:rFonts w:asciiTheme="minorHAnsi" w:hAnsiTheme="minorHAnsi"/>
        </w:rPr>
        <w:t>$</w:t>
      </w:r>
      <w:r w:rsidR="00393BC8" w:rsidRPr="00B6396A">
        <w:rPr>
          <w:rFonts w:asciiTheme="minorHAnsi" w:hAnsiTheme="minorHAnsi"/>
        </w:rPr>
        <w:t>600</w:t>
      </w:r>
      <w:r w:rsidR="00397746" w:rsidRPr="00B6396A">
        <w:rPr>
          <w:rFonts w:asciiTheme="minorHAnsi" w:hAnsiTheme="minorHAnsi"/>
        </w:rPr>
        <w:t>,</w:t>
      </w:r>
      <w:r w:rsidR="00393BC8" w:rsidRPr="00B6396A">
        <w:rPr>
          <w:rFonts w:asciiTheme="minorHAnsi" w:hAnsiTheme="minorHAnsi"/>
        </w:rPr>
        <w:t xml:space="preserve">000 </w:t>
      </w:r>
      <w:r w:rsidR="00397746" w:rsidRPr="00B6396A">
        <w:rPr>
          <w:rFonts w:asciiTheme="minorHAnsi" w:hAnsiTheme="minorHAnsi"/>
        </w:rPr>
        <w:t>for</w:t>
      </w:r>
      <w:r w:rsidR="00393BC8" w:rsidRPr="00B6396A">
        <w:rPr>
          <w:rFonts w:asciiTheme="minorHAnsi" w:hAnsiTheme="minorHAnsi"/>
        </w:rPr>
        <w:t xml:space="preserve"> 2016-201</w:t>
      </w:r>
      <w:r w:rsidR="0019751E" w:rsidRPr="00B6396A">
        <w:rPr>
          <w:rFonts w:asciiTheme="minorHAnsi" w:hAnsiTheme="minorHAnsi"/>
        </w:rPr>
        <w:t>8</w:t>
      </w:r>
      <w:r w:rsidR="00F80A5C" w:rsidRPr="00B6396A">
        <w:rPr>
          <w:rFonts w:asciiTheme="minorHAnsi" w:hAnsiTheme="minorHAnsi"/>
        </w:rPr>
        <w:t xml:space="preserve">. The project </w:t>
      </w:r>
      <w:r w:rsidR="00397746" w:rsidRPr="00B6396A">
        <w:rPr>
          <w:rFonts w:asciiTheme="minorHAnsi" w:hAnsiTheme="minorHAnsi"/>
        </w:rPr>
        <w:t xml:space="preserve">is aimed at improving competitiveness and </w:t>
      </w:r>
      <w:r w:rsidR="009C3889" w:rsidRPr="00B6396A">
        <w:rPr>
          <w:rFonts w:asciiTheme="minorHAnsi" w:hAnsiTheme="minorHAnsi"/>
        </w:rPr>
        <w:t>market</w:t>
      </w:r>
      <w:r w:rsidR="00397746" w:rsidRPr="00B6396A">
        <w:rPr>
          <w:rFonts w:asciiTheme="minorHAnsi" w:hAnsiTheme="minorHAnsi"/>
        </w:rPr>
        <w:t xml:space="preserve"> access to small</w:t>
      </w:r>
      <w:r w:rsidR="00F80A5C" w:rsidRPr="00B6396A">
        <w:rPr>
          <w:rFonts w:asciiTheme="minorHAnsi" w:hAnsiTheme="minorHAnsi"/>
        </w:rPr>
        <w:t>-</w:t>
      </w:r>
      <w:r w:rsidR="00397746" w:rsidRPr="00B6396A">
        <w:rPr>
          <w:rFonts w:asciiTheme="minorHAnsi" w:hAnsiTheme="minorHAnsi"/>
        </w:rPr>
        <w:t xml:space="preserve"> and medium</w:t>
      </w:r>
      <w:r w:rsidR="00F80A5C" w:rsidRPr="00B6396A">
        <w:rPr>
          <w:rFonts w:asciiTheme="minorHAnsi" w:hAnsiTheme="minorHAnsi"/>
        </w:rPr>
        <w:t>-sized</w:t>
      </w:r>
      <w:r w:rsidR="00397746" w:rsidRPr="00B6396A">
        <w:rPr>
          <w:rFonts w:asciiTheme="minorHAnsi" w:hAnsiTheme="minorHAnsi"/>
        </w:rPr>
        <w:t xml:space="preserve"> companies with export potential in these two sectors. The second </w:t>
      </w:r>
      <w:r w:rsidR="00F80A5C" w:rsidRPr="00B6396A">
        <w:rPr>
          <w:rFonts w:asciiTheme="minorHAnsi" w:hAnsiTheme="minorHAnsi"/>
        </w:rPr>
        <w:t xml:space="preserve">program </w:t>
      </w:r>
      <w:r w:rsidR="00397746" w:rsidRPr="00B6396A">
        <w:rPr>
          <w:rFonts w:asciiTheme="minorHAnsi" w:hAnsiTheme="minorHAnsi"/>
        </w:rPr>
        <w:t xml:space="preserve">is the Cosmetics Sector Quality </w:t>
      </w:r>
      <w:r w:rsidR="00F80A5C" w:rsidRPr="00B6396A">
        <w:rPr>
          <w:rFonts w:asciiTheme="minorHAnsi" w:hAnsiTheme="minorHAnsi"/>
        </w:rPr>
        <w:t xml:space="preserve">Program </w:t>
      </w:r>
      <w:r w:rsidR="00312A9F" w:rsidRPr="00B6396A">
        <w:rPr>
          <w:rFonts w:asciiTheme="minorHAnsi" w:hAnsiTheme="minorHAnsi"/>
        </w:rPr>
        <w:t xml:space="preserve">with an investment of </w:t>
      </w:r>
      <w:r w:rsidR="00393BC8" w:rsidRPr="00B6396A">
        <w:rPr>
          <w:rFonts w:asciiTheme="minorHAnsi" w:hAnsiTheme="minorHAnsi"/>
        </w:rPr>
        <w:t xml:space="preserve">USD </w:t>
      </w:r>
      <w:r w:rsidR="00F80A5C" w:rsidRPr="00B6396A">
        <w:rPr>
          <w:rFonts w:asciiTheme="minorHAnsi" w:hAnsiTheme="minorHAnsi"/>
        </w:rPr>
        <w:t>$</w:t>
      </w:r>
      <w:r w:rsidR="00393BC8" w:rsidRPr="00B6396A">
        <w:rPr>
          <w:rFonts w:asciiTheme="minorHAnsi" w:hAnsiTheme="minorHAnsi"/>
        </w:rPr>
        <w:t>2</w:t>
      </w:r>
      <w:r w:rsidR="007868A5" w:rsidRPr="00B6396A">
        <w:rPr>
          <w:rFonts w:asciiTheme="minorHAnsi" w:hAnsiTheme="minorHAnsi"/>
        </w:rPr>
        <w:t>.</w:t>
      </w:r>
      <w:r w:rsidR="00393BC8" w:rsidRPr="00B6396A">
        <w:rPr>
          <w:rFonts w:asciiTheme="minorHAnsi" w:hAnsiTheme="minorHAnsi"/>
        </w:rPr>
        <w:t>7 mill</w:t>
      </w:r>
      <w:r w:rsidR="00312A9F" w:rsidRPr="00B6396A">
        <w:rPr>
          <w:rFonts w:asciiTheme="minorHAnsi" w:hAnsiTheme="minorHAnsi"/>
        </w:rPr>
        <w:t xml:space="preserve">ion for </w:t>
      </w:r>
      <w:r w:rsidR="00393BC8" w:rsidRPr="00B6396A">
        <w:rPr>
          <w:rFonts w:asciiTheme="minorHAnsi" w:hAnsiTheme="minorHAnsi"/>
        </w:rPr>
        <w:t>2015-2018</w:t>
      </w:r>
      <w:r w:rsidR="00312A9F" w:rsidRPr="00B6396A">
        <w:rPr>
          <w:rFonts w:asciiTheme="minorHAnsi" w:hAnsiTheme="minorHAnsi"/>
        </w:rPr>
        <w:t xml:space="preserve"> that </w:t>
      </w:r>
      <w:r w:rsidR="00F80A5C" w:rsidRPr="00B6396A">
        <w:rPr>
          <w:rFonts w:asciiTheme="minorHAnsi" w:hAnsiTheme="minorHAnsi"/>
        </w:rPr>
        <w:t>seeks for</w:t>
      </w:r>
      <w:r w:rsidR="00312A9F" w:rsidRPr="00B6396A">
        <w:rPr>
          <w:rFonts w:asciiTheme="minorHAnsi" w:hAnsiTheme="minorHAnsi"/>
        </w:rPr>
        <w:t xml:space="preserve"> Colombian cosmetic products, particularly those </w:t>
      </w:r>
      <w:r w:rsidR="00F80A5C" w:rsidRPr="00B6396A">
        <w:rPr>
          <w:rFonts w:asciiTheme="minorHAnsi" w:hAnsiTheme="minorHAnsi"/>
        </w:rPr>
        <w:t xml:space="preserve">created from </w:t>
      </w:r>
      <w:r w:rsidR="00312A9F" w:rsidRPr="00B6396A">
        <w:rPr>
          <w:rFonts w:asciiTheme="minorHAnsi" w:hAnsiTheme="minorHAnsi"/>
        </w:rPr>
        <w:t>natural ingredients</w:t>
      </w:r>
      <w:r w:rsidR="007868A5" w:rsidRPr="00B6396A">
        <w:rPr>
          <w:rFonts w:asciiTheme="minorHAnsi" w:hAnsiTheme="minorHAnsi"/>
        </w:rPr>
        <w:t>,</w:t>
      </w:r>
      <w:r w:rsidR="00312A9F" w:rsidRPr="00B6396A">
        <w:rPr>
          <w:rFonts w:asciiTheme="minorHAnsi" w:hAnsiTheme="minorHAnsi"/>
        </w:rPr>
        <w:t xml:space="preserve"> to overcome technical barriers in international markets and improve their capacity to comply with quality and sustainability standards. </w:t>
      </w:r>
    </w:p>
    <w:p w14:paraId="1562E14F" w14:textId="77777777" w:rsidR="007A2E91" w:rsidRPr="00B6396A" w:rsidRDefault="00312A9F" w:rsidP="004F3F98">
      <w:pPr>
        <w:spacing w:after="120" w:line="240" w:lineRule="auto"/>
        <w:jc w:val="both"/>
        <w:rPr>
          <w:rFonts w:asciiTheme="minorHAnsi" w:hAnsiTheme="minorHAnsi"/>
        </w:rPr>
      </w:pPr>
      <w:r w:rsidRPr="00B6396A">
        <w:rPr>
          <w:rFonts w:asciiTheme="minorHAnsi" w:hAnsiTheme="minorHAnsi"/>
        </w:rPr>
        <w:t>The</w:t>
      </w:r>
      <w:r w:rsidR="007A2E91" w:rsidRPr="00B6396A">
        <w:rPr>
          <w:rFonts w:asciiTheme="minorHAnsi" w:hAnsiTheme="minorHAnsi"/>
        </w:rPr>
        <w:t xml:space="preserve"> </w:t>
      </w:r>
      <w:r w:rsidR="00F80A5C" w:rsidRPr="00B6396A">
        <w:rPr>
          <w:rFonts w:asciiTheme="minorHAnsi" w:hAnsiTheme="minorHAnsi"/>
          <w:b/>
        </w:rPr>
        <w:t>Pacific Region</w:t>
      </w:r>
      <w:r w:rsidR="00F80A5C" w:rsidRPr="00B6396A" w:rsidDel="00F80A5C">
        <w:rPr>
          <w:rFonts w:asciiTheme="minorHAnsi" w:hAnsiTheme="minorHAnsi"/>
          <w:b/>
        </w:rPr>
        <w:t xml:space="preserve"> </w:t>
      </w:r>
      <w:r w:rsidR="00F80A5C" w:rsidRPr="00B6396A">
        <w:rPr>
          <w:rFonts w:asciiTheme="minorHAnsi" w:hAnsiTheme="minorHAnsi"/>
          <w:b/>
        </w:rPr>
        <w:t>SFM Project</w:t>
      </w:r>
      <w:r w:rsidRPr="00B6396A">
        <w:rPr>
          <w:rFonts w:asciiTheme="minorHAnsi" w:hAnsiTheme="minorHAnsi"/>
          <w:b/>
        </w:rPr>
        <w:t xml:space="preserve"> </w:t>
      </w:r>
      <w:r w:rsidRPr="00B6396A">
        <w:rPr>
          <w:rFonts w:asciiTheme="minorHAnsi" w:hAnsiTheme="minorHAnsi"/>
        </w:rPr>
        <w:t>is financed by</w:t>
      </w:r>
      <w:r w:rsidRPr="00B6396A">
        <w:rPr>
          <w:rFonts w:asciiTheme="minorHAnsi" w:hAnsiTheme="minorHAnsi"/>
          <w:b/>
        </w:rPr>
        <w:t xml:space="preserve"> </w:t>
      </w:r>
      <w:r w:rsidR="00020D0B" w:rsidRPr="00B6396A">
        <w:rPr>
          <w:rFonts w:asciiTheme="minorHAnsi" w:hAnsiTheme="minorHAnsi"/>
        </w:rPr>
        <w:t xml:space="preserve">the French Fund for the Environment (FFEM) </w:t>
      </w:r>
      <w:r w:rsidR="00F80A5C" w:rsidRPr="00B6396A">
        <w:rPr>
          <w:rFonts w:asciiTheme="minorHAnsi" w:hAnsiTheme="minorHAnsi"/>
        </w:rPr>
        <w:t xml:space="preserve">in the amount of </w:t>
      </w:r>
      <w:r w:rsidR="007A2E91" w:rsidRPr="00B6396A">
        <w:rPr>
          <w:rFonts w:asciiTheme="minorHAnsi" w:hAnsiTheme="minorHAnsi"/>
        </w:rPr>
        <w:t>9</w:t>
      </w:r>
      <w:r w:rsidR="00524228" w:rsidRPr="00B6396A">
        <w:rPr>
          <w:rFonts w:asciiTheme="minorHAnsi" w:hAnsiTheme="minorHAnsi"/>
        </w:rPr>
        <w:t>.</w:t>
      </w:r>
      <w:r w:rsidR="007A2E91" w:rsidRPr="00B6396A">
        <w:rPr>
          <w:rFonts w:asciiTheme="minorHAnsi" w:hAnsiTheme="minorHAnsi"/>
        </w:rPr>
        <w:t>55 mill</w:t>
      </w:r>
      <w:r w:rsidR="007C6D87" w:rsidRPr="00B6396A">
        <w:rPr>
          <w:rFonts w:asciiTheme="minorHAnsi" w:hAnsiTheme="minorHAnsi"/>
        </w:rPr>
        <w:t xml:space="preserve">ion euros and will be implemented by </w:t>
      </w:r>
      <w:r w:rsidR="007A2E91" w:rsidRPr="00B6396A">
        <w:rPr>
          <w:rFonts w:asciiTheme="minorHAnsi" w:hAnsiTheme="minorHAnsi"/>
        </w:rPr>
        <w:t>ONF Andina</w:t>
      </w:r>
      <w:r w:rsidR="00F80A5C" w:rsidRPr="00B6396A">
        <w:rPr>
          <w:rFonts w:asciiTheme="minorHAnsi" w:hAnsiTheme="minorHAnsi"/>
        </w:rPr>
        <w:t xml:space="preserve"> for</w:t>
      </w:r>
      <w:r w:rsidR="00330A3D" w:rsidRPr="00B6396A">
        <w:rPr>
          <w:rFonts w:asciiTheme="minorHAnsi" w:hAnsiTheme="minorHAnsi"/>
        </w:rPr>
        <w:t xml:space="preserve"> a duration of </w:t>
      </w:r>
      <w:r w:rsidR="007A2E91" w:rsidRPr="00B6396A">
        <w:rPr>
          <w:rFonts w:asciiTheme="minorHAnsi" w:hAnsiTheme="minorHAnsi"/>
        </w:rPr>
        <w:t xml:space="preserve">4 </w:t>
      </w:r>
      <w:r w:rsidR="00330A3D" w:rsidRPr="00B6396A">
        <w:rPr>
          <w:rFonts w:asciiTheme="minorHAnsi" w:hAnsiTheme="minorHAnsi"/>
        </w:rPr>
        <w:t xml:space="preserve">years </w:t>
      </w:r>
      <w:r w:rsidR="00F80A5C" w:rsidRPr="00B6396A">
        <w:rPr>
          <w:rFonts w:asciiTheme="minorHAnsi" w:hAnsiTheme="minorHAnsi"/>
        </w:rPr>
        <w:t xml:space="preserve">beginning in </w:t>
      </w:r>
      <w:r w:rsidR="007A2E91" w:rsidRPr="00B6396A">
        <w:rPr>
          <w:rFonts w:asciiTheme="minorHAnsi" w:hAnsiTheme="minorHAnsi"/>
        </w:rPr>
        <w:t xml:space="preserve">2018. </w:t>
      </w:r>
      <w:r w:rsidR="00330A3D" w:rsidRPr="00B6396A">
        <w:rPr>
          <w:rFonts w:asciiTheme="minorHAnsi" w:hAnsiTheme="minorHAnsi"/>
        </w:rPr>
        <w:t xml:space="preserve">The expected challenges, </w:t>
      </w:r>
      <w:r w:rsidR="00E45856" w:rsidRPr="00B6396A">
        <w:rPr>
          <w:rFonts w:asciiTheme="minorHAnsi" w:hAnsiTheme="minorHAnsi"/>
        </w:rPr>
        <w:t>outcomes</w:t>
      </w:r>
      <w:r w:rsidR="00F80A5C" w:rsidRPr="00B6396A">
        <w:rPr>
          <w:rFonts w:asciiTheme="minorHAnsi" w:hAnsiTheme="minorHAnsi"/>
        </w:rPr>
        <w:t>,</w:t>
      </w:r>
      <w:r w:rsidR="00E45856" w:rsidRPr="00B6396A">
        <w:rPr>
          <w:rFonts w:asciiTheme="minorHAnsi" w:hAnsiTheme="minorHAnsi"/>
        </w:rPr>
        <w:t xml:space="preserve"> </w:t>
      </w:r>
      <w:r w:rsidR="00330A3D" w:rsidRPr="00B6396A">
        <w:rPr>
          <w:rFonts w:asciiTheme="minorHAnsi" w:hAnsiTheme="minorHAnsi"/>
        </w:rPr>
        <w:t xml:space="preserve">and impacts include: </w:t>
      </w:r>
      <w:r w:rsidR="007A2E91" w:rsidRPr="00B6396A">
        <w:rPr>
          <w:rFonts w:asciiTheme="minorHAnsi" w:hAnsiTheme="minorHAnsi"/>
        </w:rPr>
        <w:t xml:space="preserve">i) 250 </w:t>
      </w:r>
      <w:r w:rsidR="00330A3D" w:rsidRPr="00B6396A">
        <w:rPr>
          <w:rFonts w:asciiTheme="minorHAnsi" w:hAnsiTheme="minorHAnsi"/>
        </w:rPr>
        <w:t xml:space="preserve">direct jobs in </w:t>
      </w:r>
      <w:r w:rsidR="00F80A5C" w:rsidRPr="00B6396A">
        <w:rPr>
          <w:rFonts w:asciiTheme="minorHAnsi" w:hAnsiTheme="minorHAnsi"/>
        </w:rPr>
        <w:t>SFM</w:t>
      </w:r>
      <w:r w:rsidR="00330A3D" w:rsidRPr="00B6396A">
        <w:rPr>
          <w:rFonts w:asciiTheme="minorHAnsi" w:hAnsiTheme="minorHAnsi"/>
        </w:rPr>
        <w:t xml:space="preserve"> and </w:t>
      </w:r>
      <w:r w:rsidR="007A2E91" w:rsidRPr="00B6396A">
        <w:rPr>
          <w:rFonts w:asciiTheme="minorHAnsi" w:hAnsiTheme="minorHAnsi"/>
        </w:rPr>
        <w:t>500 indirect</w:t>
      </w:r>
      <w:r w:rsidR="00524228" w:rsidRPr="00B6396A">
        <w:rPr>
          <w:rFonts w:asciiTheme="minorHAnsi" w:hAnsiTheme="minorHAnsi"/>
        </w:rPr>
        <w:t xml:space="preserve"> </w:t>
      </w:r>
      <w:r w:rsidR="00F80A5C" w:rsidRPr="00B6396A">
        <w:rPr>
          <w:rFonts w:asciiTheme="minorHAnsi" w:hAnsiTheme="minorHAnsi"/>
        </w:rPr>
        <w:t>jobs</w:t>
      </w:r>
      <w:r w:rsidR="007A2E91" w:rsidRPr="00B6396A">
        <w:rPr>
          <w:rFonts w:asciiTheme="minorHAnsi" w:hAnsiTheme="minorHAnsi"/>
        </w:rPr>
        <w:t xml:space="preserve">, </w:t>
      </w:r>
      <w:r w:rsidR="00330A3D" w:rsidRPr="00B6396A">
        <w:rPr>
          <w:rFonts w:asciiTheme="minorHAnsi" w:hAnsiTheme="minorHAnsi"/>
        </w:rPr>
        <w:t>and</w:t>
      </w:r>
      <w:r w:rsidR="007A2E91" w:rsidRPr="00B6396A">
        <w:rPr>
          <w:rFonts w:asciiTheme="minorHAnsi" w:hAnsiTheme="minorHAnsi"/>
        </w:rPr>
        <w:t xml:space="preserve"> 125 </w:t>
      </w:r>
      <w:r w:rsidR="00330A3D" w:rsidRPr="00B6396A">
        <w:rPr>
          <w:rFonts w:asciiTheme="minorHAnsi" w:hAnsiTheme="minorHAnsi"/>
        </w:rPr>
        <w:t xml:space="preserve">jobs </w:t>
      </w:r>
      <w:r w:rsidR="00F80A5C" w:rsidRPr="00B6396A">
        <w:rPr>
          <w:rFonts w:asciiTheme="minorHAnsi" w:hAnsiTheme="minorHAnsi"/>
        </w:rPr>
        <w:t xml:space="preserve">created </w:t>
      </w:r>
      <w:r w:rsidR="00330A3D" w:rsidRPr="00B6396A">
        <w:rPr>
          <w:rFonts w:asciiTheme="minorHAnsi" w:hAnsiTheme="minorHAnsi"/>
        </w:rPr>
        <w:t xml:space="preserve">in productive chains; </w:t>
      </w:r>
      <w:r w:rsidR="007A2E91" w:rsidRPr="00B6396A">
        <w:rPr>
          <w:rFonts w:asciiTheme="minorHAnsi" w:hAnsiTheme="minorHAnsi"/>
        </w:rPr>
        <w:t xml:space="preserve">ii) </w:t>
      </w:r>
      <w:r w:rsidR="00F80A5C" w:rsidRPr="00B6396A">
        <w:rPr>
          <w:rFonts w:asciiTheme="minorHAnsi" w:hAnsiTheme="minorHAnsi"/>
        </w:rPr>
        <w:t xml:space="preserve">forestry planning </w:t>
      </w:r>
      <w:r w:rsidR="00994D90" w:rsidRPr="00B6396A">
        <w:rPr>
          <w:rFonts w:asciiTheme="minorHAnsi" w:hAnsiTheme="minorHAnsi"/>
        </w:rPr>
        <w:t>tools and str</w:t>
      </w:r>
      <w:r w:rsidR="004A3003" w:rsidRPr="00B6396A">
        <w:rPr>
          <w:rFonts w:asciiTheme="minorHAnsi" w:hAnsiTheme="minorHAnsi"/>
        </w:rPr>
        <w:t>ate</w:t>
      </w:r>
      <w:r w:rsidR="00994D90" w:rsidRPr="00B6396A">
        <w:rPr>
          <w:rFonts w:asciiTheme="minorHAnsi" w:hAnsiTheme="minorHAnsi"/>
        </w:rPr>
        <w:t>gies</w:t>
      </w:r>
      <w:r w:rsidR="004A3003" w:rsidRPr="00B6396A">
        <w:rPr>
          <w:rFonts w:asciiTheme="minorHAnsi" w:hAnsiTheme="minorHAnsi"/>
        </w:rPr>
        <w:t xml:space="preserve"> at </w:t>
      </w:r>
      <w:r w:rsidR="00F80A5C" w:rsidRPr="00B6396A">
        <w:rPr>
          <w:rFonts w:asciiTheme="minorHAnsi" w:hAnsiTheme="minorHAnsi"/>
        </w:rPr>
        <w:t>the appropriate scale of analysis</w:t>
      </w:r>
      <w:r w:rsidR="004A3003" w:rsidRPr="00B6396A">
        <w:rPr>
          <w:rFonts w:asciiTheme="minorHAnsi" w:hAnsiTheme="minorHAnsi"/>
        </w:rPr>
        <w:t xml:space="preserve"> are consolidated and harmonized to limit the risk</w:t>
      </w:r>
      <w:r w:rsidR="00726A4E" w:rsidRPr="00B6396A">
        <w:rPr>
          <w:rFonts w:asciiTheme="minorHAnsi" w:hAnsiTheme="minorHAnsi"/>
        </w:rPr>
        <w:t xml:space="preserve"> of illegal and non-sustainable </w:t>
      </w:r>
      <w:r w:rsidR="00F80A5C" w:rsidRPr="00B6396A">
        <w:rPr>
          <w:rFonts w:asciiTheme="minorHAnsi" w:hAnsiTheme="minorHAnsi"/>
        </w:rPr>
        <w:t xml:space="preserve">timber </w:t>
      </w:r>
      <w:r w:rsidR="00726A4E" w:rsidRPr="00B6396A">
        <w:rPr>
          <w:rFonts w:asciiTheme="minorHAnsi" w:hAnsiTheme="minorHAnsi"/>
        </w:rPr>
        <w:t xml:space="preserve">trade; </w:t>
      </w:r>
      <w:r w:rsidR="007A2E91" w:rsidRPr="00B6396A">
        <w:rPr>
          <w:rFonts w:asciiTheme="minorHAnsi" w:hAnsiTheme="minorHAnsi"/>
        </w:rPr>
        <w:t xml:space="preserve">iii) </w:t>
      </w:r>
      <w:r w:rsidR="00F62FA9" w:rsidRPr="00B6396A">
        <w:rPr>
          <w:rFonts w:asciiTheme="minorHAnsi" w:hAnsiTheme="minorHAnsi"/>
        </w:rPr>
        <w:t xml:space="preserve">two SFM initiatives </w:t>
      </w:r>
      <w:r w:rsidR="00726A4E" w:rsidRPr="00B6396A">
        <w:rPr>
          <w:rFonts w:asciiTheme="minorHAnsi" w:hAnsiTheme="minorHAnsi"/>
        </w:rPr>
        <w:t xml:space="preserve">operating </w:t>
      </w:r>
      <w:r w:rsidR="00F62FA9" w:rsidRPr="00B6396A">
        <w:rPr>
          <w:rFonts w:asciiTheme="minorHAnsi" w:hAnsiTheme="minorHAnsi"/>
        </w:rPr>
        <w:t xml:space="preserve">that ensure </w:t>
      </w:r>
      <w:r w:rsidR="00726A4E" w:rsidRPr="00B6396A">
        <w:rPr>
          <w:rFonts w:asciiTheme="minorHAnsi" w:hAnsiTheme="minorHAnsi"/>
        </w:rPr>
        <w:t xml:space="preserve">legal </w:t>
      </w:r>
      <w:r w:rsidR="00F62FA9" w:rsidRPr="00B6396A">
        <w:rPr>
          <w:rFonts w:asciiTheme="minorHAnsi" w:hAnsiTheme="minorHAnsi"/>
        </w:rPr>
        <w:t xml:space="preserve">timber </w:t>
      </w:r>
      <w:r w:rsidR="00524228" w:rsidRPr="00B6396A">
        <w:rPr>
          <w:rFonts w:asciiTheme="minorHAnsi" w:hAnsiTheme="minorHAnsi"/>
        </w:rPr>
        <w:t xml:space="preserve">production </w:t>
      </w:r>
      <w:r w:rsidR="00726A4E" w:rsidRPr="00B6396A">
        <w:rPr>
          <w:rFonts w:asciiTheme="minorHAnsi" w:hAnsiTheme="minorHAnsi"/>
        </w:rPr>
        <w:t xml:space="preserve">and articulation </w:t>
      </w:r>
      <w:r w:rsidR="00B41F6E" w:rsidRPr="00B6396A">
        <w:rPr>
          <w:rFonts w:asciiTheme="minorHAnsi" w:hAnsiTheme="minorHAnsi"/>
        </w:rPr>
        <w:t xml:space="preserve">with the development of other </w:t>
      </w:r>
      <w:r w:rsidR="007A2E91" w:rsidRPr="00B6396A">
        <w:rPr>
          <w:rFonts w:asciiTheme="minorHAnsi" w:hAnsiTheme="minorHAnsi"/>
        </w:rPr>
        <w:t>productiv</w:t>
      </w:r>
      <w:r w:rsidR="00B41F6E" w:rsidRPr="00B6396A">
        <w:rPr>
          <w:rFonts w:asciiTheme="minorHAnsi" w:hAnsiTheme="minorHAnsi"/>
        </w:rPr>
        <w:t>e chains</w:t>
      </w:r>
      <w:r w:rsidR="007A2E91" w:rsidRPr="00B6396A">
        <w:rPr>
          <w:rFonts w:asciiTheme="minorHAnsi" w:hAnsiTheme="minorHAnsi"/>
        </w:rPr>
        <w:t xml:space="preserve">; iv) </w:t>
      </w:r>
      <w:r w:rsidR="00B41F6E" w:rsidRPr="00B6396A">
        <w:rPr>
          <w:rFonts w:asciiTheme="minorHAnsi" w:hAnsiTheme="minorHAnsi"/>
        </w:rPr>
        <w:t xml:space="preserve">information generation at </w:t>
      </w:r>
      <w:r w:rsidR="00537866" w:rsidRPr="00B6396A">
        <w:rPr>
          <w:rFonts w:asciiTheme="minorHAnsi" w:hAnsiTheme="minorHAnsi"/>
        </w:rPr>
        <w:t xml:space="preserve">the </w:t>
      </w:r>
      <w:r w:rsidR="00B41F6E" w:rsidRPr="00B6396A">
        <w:rPr>
          <w:rFonts w:asciiTheme="minorHAnsi" w:hAnsiTheme="minorHAnsi"/>
        </w:rPr>
        <w:t xml:space="preserve">local level and </w:t>
      </w:r>
      <w:r w:rsidR="00537866" w:rsidRPr="00B6396A">
        <w:rPr>
          <w:rFonts w:asciiTheme="minorHAnsi" w:hAnsiTheme="minorHAnsi"/>
        </w:rPr>
        <w:t xml:space="preserve">through </w:t>
      </w:r>
      <w:r w:rsidR="00B41F6E" w:rsidRPr="00B6396A">
        <w:rPr>
          <w:rFonts w:asciiTheme="minorHAnsi" w:hAnsiTheme="minorHAnsi"/>
        </w:rPr>
        <w:t xml:space="preserve">scientific research that </w:t>
      </w:r>
      <w:r w:rsidR="00537866" w:rsidRPr="00B6396A">
        <w:rPr>
          <w:rFonts w:asciiTheme="minorHAnsi" w:hAnsiTheme="minorHAnsi"/>
        </w:rPr>
        <w:t>facilitate</w:t>
      </w:r>
      <w:r w:rsidR="00F62FA9" w:rsidRPr="00B6396A">
        <w:rPr>
          <w:rFonts w:asciiTheme="minorHAnsi" w:hAnsiTheme="minorHAnsi"/>
        </w:rPr>
        <w:t>s</w:t>
      </w:r>
      <w:r w:rsidR="00537866" w:rsidRPr="00B6396A">
        <w:rPr>
          <w:rFonts w:asciiTheme="minorHAnsi" w:hAnsiTheme="minorHAnsi"/>
        </w:rPr>
        <w:t xml:space="preserve"> decision making</w:t>
      </w:r>
      <w:r w:rsidR="00B41F6E" w:rsidRPr="00B6396A">
        <w:rPr>
          <w:rFonts w:asciiTheme="minorHAnsi" w:hAnsiTheme="minorHAnsi"/>
        </w:rPr>
        <w:t xml:space="preserve"> and updating of public policies related to </w:t>
      </w:r>
      <w:r w:rsidR="00537866" w:rsidRPr="00B6396A">
        <w:rPr>
          <w:rFonts w:asciiTheme="minorHAnsi" w:hAnsiTheme="minorHAnsi"/>
        </w:rPr>
        <w:t>SFM</w:t>
      </w:r>
      <w:r w:rsidR="00BB7FBB" w:rsidRPr="00B6396A">
        <w:rPr>
          <w:rFonts w:asciiTheme="minorHAnsi" w:hAnsiTheme="minorHAnsi"/>
        </w:rPr>
        <w:t xml:space="preserve"> of Colombian rainforests</w:t>
      </w:r>
      <w:r w:rsidR="007A2E91" w:rsidRPr="00B6396A">
        <w:rPr>
          <w:rStyle w:val="FootnoteReference"/>
          <w:rFonts w:asciiTheme="minorHAnsi" w:hAnsiTheme="minorHAnsi" w:cs="Times New Roman"/>
          <w:szCs w:val="24"/>
        </w:rPr>
        <w:footnoteReference w:id="115"/>
      </w:r>
      <w:r w:rsidR="007A2E91" w:rsidRPr="00B6396A">
        <w:rPr>
          <w:rFonts w:asciiTheme="minorHAnsi" w:hAnsiTheme="minorHAnsi"/>
        </w:rPr>
        <w:t xml:space="preserve">. </w:t>
      </w:r>
    </w:p>
    <w:p w14:paraId="0D6A5D5B" w14:textId="77777777" w:rsidR="00393BC8" w:rsidRPr="00B6396A" w:rsidRDefault="00BB7FBB" w:rsidP="004F3F98">
      <w:pPr>
        <w:spacing w:after="120" w:line="240" w:lineRule="auto"/>
        <w:jc w:val="both"/>
        <w:rPr>
          <w:rFonts w:asciiTheme="minorHAnsi" w:hAnsiTheme="minorHAnsi"/>
          <w:color w:val="262626"/>
        </w:rPr>
      </w:pPr>
      <w:r w:rsidRPr="00B6396A">
        <w:rPr>
          <w:rFonts w:asciiTheme="minorHAnsi" w:hAnsiTheme="minorHAnsi"/>
        </w:rPr>
        <w:t xml:space="preserve">The </w:t>
      </w:r>
      <w:r w:rsidRPr="00B6396A">
        <w:rPr>
          <w:rFonts w:asciiTheme="minorHAnsi" w:hAnsiTheme="minorHAnsi"/>
          <w:b/>
        </w:rPr>
        <w:t xml:space="preserve">Local Sustainable Development and Governance for Peace </w:t>
      </w:r>
      <w:r w:rsidR="00537866" w:rsidRPr="00B6396A">
        <w:rPr>
          <w:rFonts w:asciiTheme="minorHAnsi" w:hAnsiTheme="minorHAnsi"/>
          <w:b/>
        </w:rPr>
        <w:t xml:space="preserve">Project </w:t>
      </w:r>
      <w:r w:rsidR="00537866" w:rsidRPr="00B6396A">
        <w:rPr>
          <w:rFonts w:asciiTheme="minorHAnsi" w:hAnsiTheme="minorHAnsi"/>
        </w:rPr>
        <w:t xml:space="preserve">receives </w:t>
      </w:r>
      <w:r w:rsidRPr="00B6396A">
        <w:rPr>
          <w:rFonts w:asciiTheme="minorHAnsi" w:hAnsiTheme="minorHAnsi"/>
        </w:rPr>
        <w:t xml:space="preserve">resources </w:t>
      </w:r>
      <w:r w:rsidR="00537866" w:rsidRPr="00B6396A">
        <w:rPr>
          <w:rFonts w:asciiTheme="minorHAnsi" w:hAnsiTheme="minorHAnsi"/>
        </w:rPr>
        <w:t xml:space="preserve">from </w:t>
      </w:r>
      <w:r w:rsidR="00524228" w:rsidRPr="00B6396A">
        <w:rPr>
          <w:rFonts w:asciiTheme="minorHAnsi" w:hAnsiTheme="minorHAnsi"/>
        </w:rPr>
        <w:t xml:space="preserve">the </w:t>
      </w:r>
      <w:r w:rsidRPr="00B6396A">
        <w:rPr>
          <w:rFonts w:asciiTheme="minorHAnsi" w:hAnsiTheme="minorHAnsi"/>
        </w:rPr>
        <w:t xml:space="preserve">European Union, the general executor is </w:t>
      </w:r>
      <w:r w:rsidR="007A2E91" w:rsidRPr="00B6396A">
        <w:rPr>
          <w:rFonts w:asciiTheme="minorHAnsi" w:hAnsiTheme="minorHAnsi"/>
        </w:rPr>
        <w:t>SINCHI</w:t>
      </w:r>
      <w:r w:rsidR="00537866" w:rsidRPr="00B6396A">
        <w:rPr>
          <w:rFonts w:asciiTheme="minorHAnsi" w:hAnsiTheme="minorHAnsi"/>
        </w:rPr>
        <w:t>,</w:t>
      </w:r>
      <w:r w:rsidR="007A2E91" w:rsidRPr="00B6396A">
        <w:rPr>
          <w:rFonts w:asciiTheme="minorHAnsi" w:hAnsiTheme="minorHAnsi"/>
        </w:rPr>
        <w:t xml:space="preserve"> </w:t>
      </w:r>
      <w:r w:rsidR="00563D8A" w:rsidRPr="00B6396A">
        <w:rPr>
          <w:rFonts w:asciiTheme="minorHAnsi" w:hAnsiTheme="minorHAnsi"/>
        </w:rPr>
        <w:t xml:space="preserve">and the technical coordinators include </w:t>
      </w:r>
      <w:r w:rsidR="007A2E91" w:rsidRPr="00B6396A">
        <w:rPr>
          <w:rFonts w:asciiTheme="minorHAnsi" w:hAnsiTheme="minorHAnsi"/>
        </w:rPr>
        <w:t xml:space="preserve">INVEMAR. </w:t>
      </w:r>
      <w:r w:rsidR="00563D8A" w:rsidRPr="00B6396A">
        <w:rPr>
          <w:rFonts w:asciiTheme="minorHAnsi" w:hAnsiTheme="minorHAnsi"/>
        </w:rPr>
        <w:t>The project components are</w:t>
      </w:r>
      <w:r w:rsidR="007A2E91" w:rsidRPr="00B6396A">
        <w:rPr>
          <w:rFonts w:asciiTheme="minorHAnsi" w:hAnsiTheme="minorHAnsi"/>
        </w:rPr>
        <w:t>: i)</w:t>
      </w:r>
      <w:r w:rsidR="00576D5A" w:rsidRPr="00B6396A">
        <w:rPr>
          <w:rFonts w:asciiTheme="minorHAnsi" w:hAnsiTheme="minorHAnsi"/>
        </w:rPr>
        <w:t xml:space="preserve"> </w:t>
      </w:r>
      <w:r w:rsidR="00563D8A" w:rsidRPr="00B6396A">
        <w:rPr>
          <w:rFonts w:asciiTheme="minorHAnsi" w:hAnsiTheme="minorHAnsi"/>
        </w:rPr>
        <w:t>strengthening the</w:t>
      </w:r>
      <w:r w:rsidR="00BE31FA" w:rsidRPr="00B6396A">
        <w:rPr>
          <w:rFonts w:asciiTheme="minorHAnsi" w:hAnsiTheme="minorHAnsi"/>
        </w:rPr>
        <w:t xml:space="preserve"> Colombian environmental system </w:t>
      </w:r>
      <w:r w:rsidR="00AD62CE" w:rsidRPr="00B6396A">
        <w:rPr>
          <w:rFonts w:asciiTheme="minorHAnsi" w:hAnsiTheme="minorHAnsi"/>
        </w:rPr>
        <w:t>(</w:t>
      </w:r>
      <w:r w:rsidR="007A2E91" w:rsidRPr="00B6396A">
        <w:rPr>
          <w:rFonts w:asciiTheme="minorHAnsi" w:hAnsiTheme="minorHAnsi"/>
        </w:rPr>
        <w:t>SIAC</w:t>
      </w:r>
      <w:r w:rsidR="00AD62CE" w:rsidRPr="00B6396A">
        <w:rPr>
          <w:rFonts w:asciiTheme="minorHAnsi" w:hAnsiTheme="minorHAnsi"/>
        </w:rPr>
        <w:t>)</w:t>
      </w:r>
      <w:r w:rsidR="007A2E91" w:rsidRPr="00B6396A">
        <w:rPr>
          <w:rFonts w:asciiTheme="minorHAnsi" w:hAnsiTheme="minorHAnsi"/>
        </w:rPr>
        <w:t xml:space="preserve"> </w:t>
      </w:r>
      <w:r w:rsidR="00BE31FA" w:rsidRPr="00B6396A">
        <w:rPr>
          <w:rFonts w:asciiTheme="minorHAnsi" w:hAnsiTheme="minorHAnsi"/>
        </w:rPr>
        <w:t xml:space="preserve">and information systems of </w:t>
      </w:r>
      <w:r w:rsidR="00CC5AEC" w:rsidRPr="00B6396A">
        <w:rPr>
          <w:rFonts w:asciiTheme="minorHAnsi" w:hAnsiTheme="minorHAnsi"/>
        </w:rPr>
        <w:t>the research institutes</w:t>
      </w:r>
      <w:r w:rsidR="00537866" w:rsidRPr="00B6396A">
        <w:rPr>
          <w:rFonts w:asciiTheme="minorHAnsi" w:hAnsiTheme="minorHAnsi"/>
        </w:rPr>
        <w:t xml:space="preserve">; </w:t>
      </w:r>
      <w:r w:rsidR="007A2E91" w:rsidRPr="00B6396A">
        <w:rPr>
          <w:rFonts w:asciiTheme="minorHAnsi" w:hAnsiTheme="minorHAnsi"/>
        </w:rPr>
        <w:t xml:space="preserve">ii) </w:t>
      </w:r>
      <w:r w:rsidR="00D40827" w:rsidRPr="00B6396A">
        <w:rPr>
          <w:rFonts w:asciiTheme="minorHAnsi" w:hAnsiTheme="minorHAnsi"/>
        </w:rPr>
        <w:t xml:space="preserve">creation of a </w:t>
      </w:r>
      <w:r w:rsidR="00CC5AEC" w:rsidRPr="00B6396A">
        <w:rPr>
          <w:rFonts w:asciiTheme="minorHAnsi" w:hAnsiTheme="minorHAnsi"/>
        </w:rPr>
        <w:t xml:space="preserve">buffer </w:t>
      </w:r>
      <w:r w:rsidR="00D40827" w:rsidRPr="00B6396A">
        <w:rPr>
          <w:rFonts w:asciiTheme="minorHAnsi" w:hAnsiTheme="minorHAnsi"/>
        </w:rPr>
        <w:t xml:space="preserve">zone </w:t>
      </w:r>
      <w:r w:rsidR="00CC5AEC" w:rsidRPr="00B6396A">
        <w:rPr>
          <w:rFonts w:asciiTheme="minorHAnsi" w:hAnsiTheme="minorHAnsi"/>
        </w:rPr>
        <w:t xml:space="preserve">of the </w:t>
      </w:r>
      <w:r w:rsidR="00537866" w:rsidRPr="00B6396A">
        <w:rPr>
          <w:rFonts w:asciiTheme="minorHAnsi" w:hAnsiTheme="minorHAnsi"/>
        </w:rPr>
        <w:t>PA</w:t>
      </w:r>
      <w:r w:rsidR="00CC5AEC" w:rsidRPr="00B6396A">
        <w:rPr>
          <w:rFonts w:asciiTheme="minorHAnsi" w:hAnsiTheme="minorHAnsi"/>
        </w:rPr>
        <w:t xml:space="preserve">s of </w:t>
      </w:r>
      <w:r w:rsidR="00537866" w:rsidRPr="00B6396A">
        <w:rPr>
          <w:rFonts w:asciiTheme="minorHAnsi" w:hAnsiTheme="minorHAnsi"/>
        </w:rPr>
        <w:t xml:space="preserve">the </w:t>
      </w:r>
      <w:r w:rsidR="007A2E91" w:rsidRPr="00B6396A">
        <w:rPr>
          <w:rFonts w:asciiTheme="minorHAnsi" w:hAnsiTheme="minorHAnsi"/>
        </w:rPr>
        <w:t xml:space="preserve">Vía Parque Isla de Salamanca </w:t>
      </w:r>
      <w:r w:rsidR="00CC5AEC" w:rsidRPr="00B6396A">
        <w:rPr>
          <w:rFonts w:asciiTheme="minorHAnsi" w:hAnsiTheme="minorHAnsi"/>
        </w:rPr>
        <w:t>and</w:t>
      </w:r>
      <w:r w:rsidR="007A2E91" w:rsidRPr="00B6396A">
        <w:rPr>
          <w:rFonts w:asciiTheme="minorHAnsi" w:hAnsiTheme="minorHAnsi"/>
        </w:rPr>
        <w:t xml:space="preserve"> </w:t>
      </w:r>
      <w:r w:rsidR="00537866" w:rsidRPr="00B6396A">
        <w:rPr>
          <w:rFonts w:asciiTheme="minorHAnsi" w:hAnsiTheme="minorHAnsi"/>
        </w:rPr>
        <w:t>Wildlife and Plant</w:t>
      </w:r>
      <w:r w:rsidR="00CC5AEC" w:rsidRPr="00B6396A">
        <w:rPr>
          <w:rFonts w:asciiTheme="minorHAnsi" w:hAnsiTheme="minorHAnsi"/>
        </w:rPr>
        <w:t xml:space="preserve"> sanctuary</w:t>
      </w:r>
      <w:r w:rsidR="007A2E91" w:rsidRPr="00B6396A">
        <w:rPr>
          <w:rFonts w:asciiTheme="minorHAnsi" w:hAnsiTheme="minorHAnsi"/>
        </w:rPr>
        <w:t xml:space="preserve">; ii) </w:t>
      </w:r>
      <w:r w:rsidR="007A2E91" w:rsidRPr="00B6396A">
        <w:rPr>
          <w:rFonts w:asciiTheme="minorHAnsi" w:hAnsiTheme="minorHAnsi"/>
          <w:bCs/>
          <w:i/>
        </w:rPr>
        <w:t>Amazon</w:t>
      </w:r>
      <w:r w:rsidR="00CC5AEC" w:rsidRPr="00B6396A">
        <w:rPr>
          <w:rFonts w:asciiTheme="minorHAnsi" w:hAnsiTheme="minorHAnsi"/>
          <w:bCs/>
          <w:i/>
        </w:rPr>
        <w:t>i</w:t>
      </w:r>
      <w:r w:rsidR="007A2E91" w:rsidRPr="00B6396A">
        <w:rPr>
          <w:rFonts w:asciiTheme="minorHAnsi" w:hAnsiTheme="minorHAnsi"/>
          <w:bCs/>
          <w:i/>
        </w:rPr>
        <w:t>a</w:t>
      </w:r>
      <w:r w:rsidR="007A2E91" w:rsidRPr="00B6396A">
        <w:rPr>
          <w:rFonts w:asciiTheme="minorHAnsi" w:hAnsiTheme="minorHAnsi"/>
        </w:rPr>
        <w:t xml:space="preserve">: </w:t>
      </w:r>
      <w:r w:rsidR="00CC5AEC" w:rsidRPr="00B6396A">
        <w:rPr>
          <w:rFonts w:asciiTheme="minorHAnsi" w:hAnsiTheme="minorHAnsi"/>
        </w:rPr>
        <w:t>municipality of</w:t>
      </w:r>
      <w:r w:rsidR="007A2E91" w:rsidRPr="00B6396A">
        <w:rPr>
          <w:rFonts w:asciiTheme="minorHAnsi" w:hAnsiTheme="minorHAnsi"/>
        </w:rPr>
        <w:t xml:space="preserve"> Vistahermosa (</w:t>
      </w:r>
      <w:r w:rsidR="00CC5AEC" w:rsidRPr="00B6396A">
        <w:rPr>
          <w:rFonts w:asciiTheme="minorHAnsi" w:hAnsiTheme="minorHAnsi"/>
        </w:rPr>
        <w:t xml:space="preserve">Area of </w:t>
      </w:r>
      <w:r w:rsidR="00537866" w:rsidRPr="00B6396A">
        <w:rPr>
          <w:rFonts w:asciiTheme="minorHAnsi" w:hAnsiTheme="minorHAnsi"/>
        </w:rPr>
        <w:t>Special Managem</w:t>
      </w:r>
      <w:r w:rsidR="00CC5AEC" w:rsidRPr="00B6396A">
        <w:rPr>
          <w:rFonts w:asciiTheme="minorHAnsi" w:hAnsiTheme="minorHAnsi"/>
        </w:rPr>
        <w:t xml:space="preserve">ent </w:t>
      </w:r>
      <w:r w:rsidR="007A2E91" w:rsidRPr="00B6396A">
        <w:rPr>
          <w:rFonts w:asciiTheme="minorHAnsi" w:hAnsiTheme="minorHAnsi"/>
        </w:rPr>
        <w:t>Macarena Norte</w:t>
      </w:r>
      <w:r w:rsidR="006376DD" w:rsidRPr="00B6396A">
        <w:rPr>
          <w:rFonts w:asciiTheme="minorHAnsi" w:hAnsiTheme="minorHAnsi"/>
        </w:rPr>
        <w:t xml:space="preserve"> IMD</w:t>
      </w:r>
      <w:r w:rsidR="007A2E91" w:rsidRPr="00B6396A">
        <w:rPr>
          <w:rFonts w:asciiTheme="minorHAnsi" w:hAnsiTheme="minorHAnsi"/>
        </w:rPr>
        <w:t>). C</w:t>
      </w:r>
      <w:r w:rsidR="00AD7899" w:rsidRPr="00B6396A">
        <w:rPr>
          <w:rFonts w:asciiTheme="minorHAnsi" w:hAnsiTheme="minorHAnsi"/>
        </w:rPr>
        <w:t>ORMACARENA</w:t>
      </w:r>
      <w:r w:rsidR="007A2E91" w:rsidRPr="00B6396A">
        <w:rPr>
          <w:rFonts w:asciiTheme="minorHAnsi" w:hAnsiTheme="minorHAnsi"/>
        </w:rPr>
        <w:t xml:space="preserve">; iii) </w:t>
      </w:r>
      <w:r w:rsidR="007A2E91" w:rsidRPr="00B6396A">
        <w:rPr>
          <w:rFonts w:asciiTheme="minorHAnsi" w:hAnsiTheme="minorHAnsi"/>
          <w:bCs/>
          <w:i/>
        </w:rPr>
        <w:t>Pac</w:t>
      </w:r>
      <w:r w:rsidR="00CC5AEC" w:rsidRPr="00B6396A">
        <w:rPr>
          <w:rFonts w:asciiTheme="minorHAnsi" w:hAnsiTheme="minorHAnsi"/>
          <w:bCs/>
          <w:i/>
        </w:rPr>
        <w:t>i</w:t>
      </w:r>
      <w:r w:rsidR="007A2E91" w:rsidRPr="00B6396A">
        <w:rPr>
          <w:rFonts w:asciiTheme="minorHAnsi" w:hAnsiTheme="minorHAnsi"/>
          <w:bCs/>
          <w:i/>
        </w:rPr>
        <w:t>fic</w:t>
      </w:r>
      <w:r w:rsidR="007A2E91" w:rsidRPr="00B6396A">
        <w:rPr>
          <w:rFonts w:asciiTheme="minorHAnsi" w:hAnsiTheme="minorHAnsi"/>
          <w:i/>
        </w:rPr>
        <w:t>:</w:t>
      </w:r>
      <w:r w:rsidR="007A2E91" w:rsidRPr="00B6396A">
        <w:rPr>
          <w:rFonts w:asciiTheme="minorHAnsi" w:hAnsiTheme="minorHAnsi"/>
        </w:rPr>
        <w:t xml:space="preserve"> Nort</w:t>
      </w:r>
      <w:r w:rsidR="00CC5AEC" w:rsidRPr="00B6396A">
        <w:rPr>
          <w:rFonts w:asciiTheme="minorHAnsi" w:hAnsiTheme="minorHAnsi"/>
        </w:rPr>
        <w:t>h</w:t>
      </w:r>
      <w:r w:rsidR="007A2E91" w:rsidRPr="00B6396A">
        <w:rPr>
          <w:rFonts w:asciiTheme="minorHAnsi" w:hAnsiTheme="minorHAnsi"/>
        </w:rPr>
        <w:t>: Utría</w:t>
      </w:r>
      <w:r w:rsidR="001807E7" w:rsidRPr="00B6396A">
        <w:rPr>
          <w:rFonts w:asciiTheme="minorHAnsi" w:hAnsiTheme="minorHAnsi"/>
        </w:rPr>
        <w:t xml:space="preserve"> </w:t>
      </w:r>
      <w:r w:rsidR="00EA5D5D" w:rsidRPr="00B6396A">
        <w:rPr>
          <w:rFonts w:asciiTheme="minorHAnsi" w:hAnsiTheme="minorHAnsi"/>
        </w:rPr>
        <w:t>NNP</w:t>
      </w:r>
      <w:r w:rsidR="007A2E91" w:rsidRPr="00B6396A">
        <w:rPr>
          <w:rFonts w:asciiTheme="minorHAnsi" w:hAnsiTheme="minorHAnsi"/>
        </w:rPr>
        <w:t xml:space="preserve">, Golfo de Tribugá - Cabo Corrientes </w:t>
      </w:r>
      <w:r w:rsidR="00CC5AEC" w:rsidRPr="00B6396A">
        <w:rPr>
          <w:rFonts w:asciiTheme="minorHAnsi" w:hAnsiTheme="minorHAnsi"/>
        </w:rPr>
        <w:t xml:space="preserve">and the </w:t>
      </w:r>
      <w:r w:rsidR="00537866" w:rsidRPr="00B6396A">
        <w:rPr>
          <w:rFonts w:asciiTheme="minorHAnsi" w:hAnsiTheme="minorHAnsi"/>
        </w:rPr>
        <w:t>traditional fishing area</w:t>
      </w:r>
      <w:r w:rsidR="00CC5AEC" w:rsidRPr="00B6396A">
        <w:rPr>
          <w:rFonts w:asciiTheme="minorHAnsi" w:hAnsiTheme="minorHAnsi"/>
        </w:rPr>
        <w:t>; Low and Medium</w:t>
      </w:r>
      <w:r w:rsidR="00E076C4" w:rsidRPr="00B6396A">
        <w:rPr>
          <w:rFonts w:asciiTheme="minorHAnsi" w:hAnsiTheme="minorHAnsi"/>
        </w:rPr>
        <w:t xml:space="preserve"> </w:t>
      </w:r>
      <w:r w:rsidR="007A2E91" w:rsidRPr="00B6396A">
        <w:rPr>
          <w:rFonts w:asciiTheme="minorHAnsi" w:hAnsiTheme="minorHAnsi"/>
        </w:rPr>
        <w:t xml:space="preserve">Atrato: Unguía, Carmen del Darién, Riosucio, </w:t>
      </w:r>
      <w:r w:rsidR="009C3889" w:rsidRPr="00B6396A">
        <w:rPr>
          <w:rFonts w:asciiTheme="minorHAnsi" w:hAnsiTheme="minorHAnsi"/>
        </w:rPr>
        <w:t xml:space="preserve">Communal </w:t>
      </w:r>
      <w:r w:rsidR="009B6362" w:rsidRPr="00B6396A">
        <w:rPr>
          <w:rFonts w:asciiTheme="minorHAnsi" w:hAnsiTheme="minorHAnsi"/>
        </w:rPr>
        <w:t>Councils</w:t>
      </w:r>
      <w:r w:rsidR="009C3889" w:rsidRPr="00B6396A">
        <w:rPr>
          <w:rFonts w:asciiTheme="minorHAnsi" w:hAnsiTheme="minorHAnsi"/>
        </w:rPr>
        <w:t xml:space="preserve"> </w:t>
      </w:r>
      <w:r w:rsidR="009B6362" w:rsidRPr="00B6396A">
        <w:rPr>
          <w:rFonts w:asciiTheme="minorHAnsi" w:hAnsiTheme="minorHAnsi"/>
        </w:rPr>
        <w:t>of Cocomacia</w:t>
      </w:r>
      <w:r w:rsidR="007A2E91" w:rsidRPr="00B6396A">
        <w:rPr>
          <w:rFonts w:asciiTheme="minorHAnsi" w:hAnsiTheme="minorHAnsi"/>
        </w:rPr>
        <w:t>, Ascoba, com</w:t>
      </w:r>
      <w:r w:rsidR="00E076C4" w:rsidRPr="00B6396A">
        <w:rPr>
          <w:rFonts w:asciiTheme="minorHAnsi" w:hAnsiTheme="minorHAnsi"/>
        </w:rPr>
        <w:t xml:space="preserve">munities of the buffer zone of </w:t>
      </w:r>
      <w:r w:rsidR="00537866" w:rsidRPr="00B6396A">
        <w:rPr>
          <w:rFonts w:asciiTheme="minorHAnsi" w:hAnsiTheme="minorHAnsi"/>
        </w:rPr>
        <w:t xml:space="preserve">the </w:t>
      </w:r>
      <w:r w:rsidR="007A2E91" w:rsidRPr="00B6396A">
        <w:rPr>
          <w:rFonts w:asciiTheme="minorHAnsi" w:hAnsiTheme="minorHAnsi"/>
        </w:rPr>
        <w:t>Katíos</w:t>
      </w:r>
      <w:r w:rsidR="00E076C4" w:rsidRPr="00B6396A">
        <w:rPr>
          <w:rFonts w:asciiTheme="minorHAnsi" w:hAnsiTheme="minorHAnsi"/>
        </w:rPr>
        <w:t xml:space="preserve"> </w:t>
      </w:r>
      <w:r w:rsidR="00EA5D5D" w:rsidRPr="00B6396A">
        <w:rPr>
          <w:rFonts w:asciiTheme="minorHAnsi" w:hAnsiTheme="minorHAnsi"/>
        </w:rPr>
        <w:t>NNP</w:t>
      </w:r>
      <w:r w:rsidR="00E076C4" w:rsidRPr="00B6396A">
        <w:rPr>
          <w:rFonts w:asciiTheme="minorHAnsi" w:hAnsiTheme="minorHAnsi"/>
        </w:rPr>
        <w:t xml:space="preserve"> and C</w:t>
      </w:r>
      <w:r w:rsidR="00AD7899" w:rsidRPr="00B6396A">
        <w:rPr>
          <w:rFonts w:asciiTheme="minorHAnsi" w:hAnsiTheme="minorHAnsi"/>
        </w:rPr>
        <w:t>ODECHOCO</w:t>
      </w:r>
      <w:r w:rsidR="007A2E91" w:rsidRPr="00B6396A">
        <w:rPr>
          <w:rStyle w:val="FootnoteReference"/>
          <w:rFonts w:asciiTheme="minorHAnsi" w:hAnsiTheme="minorHAnsi" w:cs="Times New Roman"/>
          <w:szCs w:val="24"/>
        </w:rPr>
        <w:footnoteReference w:id="116"/>
      </w:r>
      <w:r w:rsidR="007A2E91" w:rsidRPr="00B6396A">
        <w:rPr>
          <w:rFonts w:asciiTheme="minorHAnsi" w:hAnsiTheme="minorHAnsi"/>
        </w:rPr>
        <w:t>.</w:t>
      </w:r>
      <w:r w:rsidR="00E076C4" w:rsidRPr="00B6396A">
        <w:rPr>
          <w:rFonts w:asciiTheme="minorHAnsi" w:hAnsiTheme="minorHAnsi"/>
        </w:rPr>
        <w:t xml:space="preserve"> The first component is </w:t>
      </w:r>
      <w:r w:rsidR="00E076C4" w:rsidRPr="00B6396A">
        <w:rPr>
          <w:rFonts w:asciiTheme="minorHAnsi" w:hAnsiTheme="minorHAnsi"/>
        </w:rPr>
        <w:lastRenderedPageBreak/>
        <w:t xml:space="preserve">currently </w:t>
      </w:r>
      <w:r w:rsidR="00537866" w:rsidRPr="00B6396A">
        <w:rPr>
          <w:rFonts w:asciiTheme="minorHAnsi" w:hAnsiTheme="minorHAnsi"/>
        </w:rPr>
        <w:t xml:space="preserve">being </w:t>
      </w:r>
      <w:r w:rsidR="00E076C4" w:rsidRPr="00B6396A">
        <w:rPr>
          <w:rFonts w:asciiTheme="minorHAnsi" w:hAnsiTheme="minorHAnsi"/>
        </w:rPr>
        <w:t xml:space="preserve">implemented by </w:t>
      </w:r>
      <w:r w:rsidR="007A2E91" w:rsidRPr="00B6396A">
        <w:rPr>
          <w:rFonts w:asciiTheme="minorHAnsi" w:hAnsiTheme="minorHAnsi"/>
          <w:color w:val="262626"/>
        </w:rPr>
        <w:t xml:space="preserve">IIAP, </w:t>
      </w:r>
      <w:r w:rsidR="00643389" w:rsidRPr="00B6396A">
        <w:rPr>
          <w:rFonts w:asciiTheme="minorHAnsi" w:hAnsiTheme="minorHAnsi"/>
          <w:color w:val="262626"/>
        </w:rPr>
        <w:t>as one of its technical coordinators</w:t>
      </w:r>
      <w:r w:rsidR="00537866" w:rsidRPr="00B6396A">
        <w:rPr>
          <w:rFonts w:asciiTheme="minorHAnsi" w:hAnsiTheme="minorHAnsi"/>
          <w:color w:val="262626"/>
        </w:rPr>
        <w:t>,</w:t>
      </w:r>
      <w:r w:rsidR="00643389" w:rsidRPr="00B6396A">
        <w:rPr>
          <w:rFonts w:asciiTheme="minorHAnsi" w:hAnsiTheme="minorHAnsi"/>
          <w:color w:val="262626"/>
        </w:rPr>
        <w:t xml:space="preserve"> jointly with </w:t>
      </w:r>
      <w:r w:rsidR="00AD7899" w:rsidRPr="00B6396A">
        <w:rPr>
          <w:rFonts w:asciiTheme="minorHAnsi" w:hAnsiTheme="minorHAnsi"/>
          <w:color w:val="262626"/>
        </w:rPr>
        <w:t>INVEMAR;</w:t>
      </w:r>
      <w:r w:rsidR="007A2E91" w:rsidRPr="00B6396A">
        <w:rPr>
          <w:rFonts w:asciiTheme="minorHAnsi" w:hAnsiTheme="minorHAnsi"/>
          <w:color w:val="262626"/>
        </w:rPr>
        <w:t xml:space="preserve"> </w:t>
      </w:r>
      <w:r w:rsidR="00AD7899" w:rsidRPr="00B6396A">
        <w:rPr>
          <w:rFonts w:asciiTheme="minorHAnsi" w:hAnsiTheme="minorHAnsi"/>
          <w:color w:val="262626"/>
        </w:rPr>
        <w:t>during 2019, USD $</w:t>
      </w:r>
      <w:r w:rsidR="009A134B" w:rsidRPr="00B6396A">
        <w:rPr>
          <w:rFonts w:asciiTheme="minorHAnsi" w:hAnsiTheme="minorHAnsi"/>
          <w:color w:val="262626"/>
        </w:rPr>
        <w:t xml:space="preserve">326,358 will be invested </w:t>
      </w:r>
      <w:r w:rsidR="00AD7899" w:rsidRPr="00B6396A">
        <w:rPr>
          <w:rFonts w:asciiTheme="minorHAnsi" w:hAnsiTheme="minorHAnsi"/>
          <w:color w:val="262626"/>
        </w:rPr>
        <w:t>for strengthening the SIAC-PC.</w:t>
      </w:r>
    </w:p>
    <w:p w14:paraId="448C34BD" w14:textId="77777777" w:rsidR="00051BB3" w:rsidRPr="00B6396A" w:rsidRDefault="00643389" w:rsidP="004F3F98">
      <w:pPr>
        <w:spacing w:after="120" w:line="240" w:lineRule="auto"/>
        <w:jc w:val="both"/>
        <w:rPr>
          <w:rFonts w:asciiTheme="minorHAnsi" w:hAnsiTheme="minorHAnsi"/>
        </w:rPr>
      </w:pPr>
      <w:r w:rsidRPr="00B6396A">
        <w:rPr>
          <w:rFonts w:asciiTheme="minorHAnsi" w:hAnsiTheme="minorHAnsi"/>
        </w:rPr>
        <w:t>The</w:t>
      </w:r>
      <w:r w:rsidR="00350DA8" w:rsidRPr="00B6396A">
        <w:rPr>
          <w:rFonts w:asciiTheme="minorHAnsi" w:hAnsiTheme="minorHAnsi"/>
        </w:rPr>
        <w:t xml:space="preserve"> </w:t>
      </w:r>
      <w:r w:rsidRPr="00B6396A">
        <w:rPr>
          <w:rFonts w:asciiTheme="minorHAnsi" w:hAnsiTheme="minorHAnsi"/>
          <w:b/>
        </w:rPr>
        <w:t>Critical Ecosystem</w:t>
      </w:r>
      <w:r w:rsidR="00162FD1" w:rsidRPr="00B6396A">
        <w:rPr>
          <w:rFonts w:asciiTheme="minorHAnsi" w:hAnsiTheme="minorHAnsi"/>
          <w:b/>
        </w:rPr>
        <w:t xml:space="preserve"> Partnership Fund </w:t>
      </w:r>
      <w:r w:rsidR="00350DA8" w:rsidRPr="00B6396A">
        <w:rPr>
          <w:rFonts w:asciiTheme="minorHAnsi" w:hAnsiTheme="minorHAnsi"/>
        </w:rPr>
        <w:t xml:space="preserve">(CEPF) </w:t>
      </w:r>
      <w:r w:rsidR="00162FD1" w:rsidRPr="00B6396A">
        <w:rPr>
          <w:rFonts w:asciiTheme="minorHAnsi" w:hAnsiTheme="minorHAnsi"/>
        </w:rPr>
        <w:t xml:space="preserve">is a joint initiative of the French Agency for Development, CI, the European Union, the </w:t>
      </w:r>
      <w:r w:rsidR="00AB4E42" w:rsidRPr="00B6396A">
        <w:rPr>
          <w:rFonts w:asciiTheme="minorHAnsi" w:hAnsiTheme="minorHAnsi"/>
        </w:rPr>
        <w:t>GEF</w:t>
      </w:r>
      <w:r w:rsidR="00162FD1" w:rsidRPr="00B6396A">
        <w:rPr>
          <w:rFonts w:asciiTheme="minorHAnsi" w:hAnsiTheme="minorHAnsi"/>
        </w:rPr>
        <w:t xml:space="preserve">, the government of Japan, the </w:t>
      </w:r>
      <w:r w:rsidR="00350DA8" w:rsidRPr="00B6396A">
        <w:rPr>
          <w:rFonts w:asciiTheme="minorHAnsi" w:hAnsiTheme="minorHAnsi"/>
        </w:rPr>
        <w:t xml:space="preserve">McArthur </w:t>
      </w:r>
      <w:r w:rsidR="009B6362" w:rsidRPr="00B6396A">
        <w:rPr>
          <w:rFonts w:asciiTheme="minorHAnsi" w:hAnsiTheme="minorHAnsi"/>
        </w:rPr>
        <w:t>Foundation</w:t>
      </w:r>
      <w:r w:rsidR="00537866" w:rsidRPr="00B6396A">
        <w:rPr>
          <w:rFonts w:asciiTheme="minorHAnsi" w:hAnsiTheme="minorHAnsi"/>
        </w:rPr>
        <w:t>,</w:t>
      </w:r>
      <w:r w:rsidR="00162FD1" w:rsidRPr="00B6396A">
        <w:rPr>
          <w:rFonts w:asciiTheme="minorHAnsi" w:hAnsiTheme="minorHAnsi"/>
        </w:rPr>
        <w:t xml:space="preserve"> and the World Bank, whose objective</w:t>
      </w:r>
      <w:r w:rsidR="00FE2474" w:rsidRPr="00B6396A">
        <w:rPr>
          <w:rFonts w:asciiTheme="minorHAnsi" w:hAnsiTheme="minorHAnsi"/>
        </w:rPr>
        <w:t xml:space="preserve"> is to </w:t>
      </w:r>
      <w:r w:rsidR="00537866" w:rsidRPr="00B6396A">
        <w:rPr>
          <w:rFonts w:asciiTheme="minorHAnsi" w:hAnsiTheme="minorHAnsi"/>
        </w:rPr>
        <w:t xml:space="preserve">provide </w:t>
      </w:r>
      <w:r w:rsidR="00FE2474" w:rsidRPr="00B6396A">
        <w:rPr>
          <w:rFonts w:asciiTheme="minorHAnsi" w:hAnsiTheme="minorHAnsi"/>
        </w:rPr>
        <w:t xml:space="preserve">support </w:t>
      </w:r>
      <w:r w:rsidR="00700847" w:rsidRPr="00B6396A">
        <w:rPr>
          <w:rFonts w:asciiTheme="minorHAnsi" w:hAnsiTheme="minorHAnsi"/>
        </w:rPr>
        <w:t xml:space="preserve">through </w:t>
      </w:r>
      <w:r w:rsidR="001807E7" w:rsidRPr="00B6396A">
        <w:rPr>
          <w:rFonts w:asciiTheme="minorHAnsi" w:hAnsiTheme="minorHAnsi"/>
        </w:rPr>
        <w:t>grant</w:t>
      </w:r>
      <w:r w:rsidR="00FE2474" w:rsidRPr="00B6396A">
        <w:rPr>
          <w:rFonts w:asciiTheme="minorHAnsi" w:hAnsiTheme="minorHAnsi"/>
        </w:rPr>
        <w:t xml:space="preserve">s to </w:t>
      </w:r>
      <w:r w:rsidR="00700847" w:rsidRPr="00B6396A">
        <w:rPr>
          <w:rFonts w:asciiTheme="minorHAnsi" w:hAnsiTheme="minorHAnsi"/>
        </w:rPr>
        <w:t>CSO</w:t>
      </w:r>
      <w:r w:rsidR="00FE2474" w:rsidRPr="00B6396A">
        <w:rPr>
          <w:rFonts w:asciiTheme="minorHAnsi" w:hAnsiTheme="minorHAnsi"/>
        </w:rPr>
        <w:t xml:space="preserve">s working in </w:t>
      </w:r>
      <w:r w:rsidR="00AB4E42" w:rsidRPr="00B6396A">
        <w:rPr>
          <w:rFonts w:asciiTheme="minorHAnsi" w:hAnsiTheme="minorHAnsi"/>
        </w:rPr>
        <w:t xml:space="preserve">the </w:t>
      </w:r>
      <w:r w:rsidR="00FE2474" w:rsidRPr="00B6396A">
        <w:rPr>
          <w:rFonts w:asciiTheme="minorHAnsi" w:hAnsiTheme="minorHAnsi"/>
        </w:rPr>
        <w:t xml:space="preserve">conservation of </w:t>
      </w:r>
      <w:r w:rsidR="00AB4E42" w:rsidRPr="00B6396A">
        <w:rPr>
          <w:rFonts w:asciiTheme="minorHAnsi" w:hAnsiTheme="minorHAnsi"/>
        </w:rPr>
        <w:t>KBAs, or</w:t>
      </w:r>
      <w:r w:rsidR="00FE2474" w:rsidRPr="00B6396A">
        <w:rPr>
          <w:rFonts w:asciiTheme="minorHAnsi" w:hAnsiTheme="minorHAnsi"/>
        </w:rPr>
        <w:t xml:space="preserve"> </w:t>
      </w:r>
      <w:r w:rsidR="008469C7" w:rsidRPr="00B6396A">
        <w:rPr>
          <w:rFonts w:asciiTheme="minorHAnsi" w:hAnsiTheme="minorHAnsi"/>
        </w:rPr>
        <w:t>h</w:t>
      </w:r>
      <w:r w:rsidR="00350DA8" w:rsidRPr="00B6396A">
        <w:rPr>
          <w:rFonts w:asciiTheme="minorHAnsi" w:hAnsiTheme="minorHAnsi"/>
        </w:rPr>
        <w:t>otspots</w:t>
      </w:r>
      <w:r w:rsidR="00AB4E42" w:rsidRPr="00B6396A">
        <w:rPr>
          <w:rFonts w:asciiTheme="minorHAnsi" w:hAnsiTheme="minorHAnsi"/>
        </w:rPr>
        <w:t>,</w:t>
      </w:r>
      <w:r w:rsidR="00FE2474" w:rsidRPr="00B6396A">
        <w:rPr>
          <w:rFonts w:asciiTheme="minorHAnsi" w:hAnsiTheme="minorHAnsi"/>
        </w:rPr>
        <w:t xml:space="preserve"> that are the richest areas </w:t>
      </w:r>
      <w:r w:rsidR="000876EE" w:rsidRPr="00B6396A">
        <w:rPr>
          <w:rFonts w:asciiTheme="minorHAnsi" w:hAnsiTheme="minorHAnsi"/>
        </w:rPr>
        <w:t xml:space="preserve">on earth </w:t>
      </w:r>
      <w:r w:rsidR="00FE2474" w:rsidRPr="00B6396A">
        <w:rPr>
          <w:rFonts w:asciiTheme="minorHAnsi" w:hAnsiTheme="minorHAnsi"/>
        </w:rPr>
        <w:t xml:space="preserve">in biological terms </w:t>
      </w:r>
      <w:r w:rsidR="000876EE" w:rsidRPr="00B6396A">
        <w:rPr>
          <w:rFonts w:asciiTheme="minorHAnsi" w:hAnsiTheme="minorHAnsi"/>
        </w:rPr>
        <w:t xml:space="preserve">and the most threatened ones. The strategic investment lines of </w:t>
      </w:r>
      <w:r w:rsidR="00F259A1" w:rsidRPr="00B6396A">
        <w:rPr>
          <w:rFonts w:asciiTheme="minorHAnsi" w:hAnsiTheme="minorHAnsi"/>
        </w:rPr>
        <w:t xml:space="preserve">the </w:t>
      </w:r>
      <w:r w:rsidR="00E81BA7" w:rsidRPr="00B6396A">
        <w:rPr>
          <w:rFonts w:asciiTheme="minorHAnsi" w:hAnsiTheme="minorHAnsi"/>
        </w:rPr>
        <w:t xml:space="preserve">CEPF </w:t>
      </w:r>
      <w:r w:rsidR="000876EE" w:rsidRPr="00B6396A">
        <w:rPr>
          <w:rFonts w:asciiTheme="minorHAnsi" w:hAnsiTheme="minorHAnsi"/>
        </w:rPr>
        <w:t xml:space="preserve">in the hotspot of Tropical Andes are: </w:t>
      </w:r>
      <w:r w:rsidR="00E81BA7" w:rsidRPr="00B6396A">
        <w:rPr>
          <w:rFonts w:asciiTheme="minorHAnsi" w:hAnsiTheme="minorHAnsi"/>
        </w:rPr>
        <w:t xml:space="preserve">i) </w:t>
      </w:r>
      <w:r w:rsidR="00AB4E42" w:rsidRPr="00B6396A">
        <w:rPr>
          <w:rFonts w:asciiTheme="minorHAnsi" w:hAnsiTheme="minorHAnsi"/>
        </w:rPr>
        <w:t xml:space="preserve">to </w:t>
      </w:r>
      <w:r w:rsidR="000876EE" w:rsidRPr="00B6396A">
        <w:rPr>
          <w:rFonts w:asciiTheme="minorHAnsi" w:hAnsiTheme="minorHAnsi"/>
        </w:rPr>
        <w:t xml:space="preserve">improve the protection and management of </w:t>
      </w:r>
      <w:r w:rsidR="00363C15" w:rsidRPr="00B6396A">
        <w:rPr>
          <w:rFonts w:asciiTheme="minorHAnsi" w:hAnsiTheme="minorHAnsi"/>
        </w:rPr>
        <w:t xml:space="preserve">36 </w:t>
      </w:r>
      <w:r w:rsidR="00AB4E42" w:rsidRPr="00B6396A">
        <w:rPr>
          <w:rFonts w:asciiTheme="minorHAnsi" w:hAnsiTheme="minorHAnsi"/>
        </w:rPr>
        <w:t>KBA</w:t>
      </w:r>
      <w:r w:rsidR="00363C15" w:rsidRPr="00B6396A">
        <w:rPr>
          <w:rFonts w:asciiTheme="minorHAnsi" w:hAnsiTheme="minorHAnsi"/>
        </w:rPr>
        <w:t xml:space="preserve">s </w:t>
      </w:r>
      <w:r w:rsidR="00D77961" w:rsidRPr="00B6396A">
        <w:rPr>
          <w:rFonts w:asciiTheme="minorHAnsi" w:hAnsiTheme="minorHAnsi"/>
        </w:rPr>
        <w:t xml:space="preserve">that are </w:t>
      </w:r>
      <w:r w:rsidR="00AB4E42" w:rsidRPr="00B6396A">
        <w:rPr>
          <w:rFonts w:asciiTheme="minorHAnsi" w:hAnsiTheme="minorHAnsi"/>
        </w:rPr>
        <w:t xml:space="preserve">prioritized </w:t>
      </w:r>
      <w:r w:rsidR="00363C15" w:rsidRPr="00B6396A">
        <w:rPr>
          <w:rFonts w:asciiTheme="minorHAnsi" w:hAnsiTheme="minorHAnsi"/>
        </w:rPr>
        <w:t xml:space="preserve">to </w:t>
      </w:r>
      <w:r w:rsidR="00AB4E42" w:rsidRPr="00B6396A">
        <w:rPr>
          <w:rFonts w:asciiTheme="minorHAnsi" w:hAnsiTheme="minorHAnsi"/>
        </w:rPr>
        <w:t xml:space="preserve">generate </w:t>
      </w:r>
      <w:r w:rsidR="00363C15" w:rsidRPr="00B6396A">
        <w:rPr>
          <w:rFonts w:asciiTheme="minorHAnsi" w:hAnsiTheme="minorHAnsi"/>
        </w:rPr>
        <w:t xml:space="preserve">and maintain local support for conservation and mitigation of </w:t>
      </w:r>
      <w:r w:rsidR="00AB4E42" w:rsidRPr="00B6396A">
        <w:rPr>
          <w:rFonts w:asciiTheme="minorHAnsi" w:hAnsiTheme="minorHAnsi"/>
        </w:rPr>
        <w:t xml:space="preserve">the main </w:t>
      </w:r>
      <w:r w:rsidR="00363C15" w:rsidRPr="00B6396A">
        <w:rPr>
          <w:rFonts w:asciiTheme="minorHAnsi" w:hAnsiTheme="minorHAnsi"/>
        </w:rPr>
        <w:t>threats</w:t>
      </w:r>
      <w:r w:rsidR="00AB4E42" w:rsidRPr="00B6396A">
        <w:rPr>
          <w:rFonts w:asciiTheme="minorHAnsi" w:hAnsiTheme="minorHAnsi"/>
        </w:rPr>
        <w:t xml:space="preserve">; </w:t>
      </w:r>
      <w:r w:rsidR="00E81BA7" w:rsidRPr="00B6396A">
        <w:rPr>
          <w:rFonts w:asciiTheme="minorHAnsi" w:hAnsiTheme="minorHAnsi"/>
        </w:rPr>
        <w:t>ii) integra</w:t>
      </w:r>
      <w:r w:rsidR="00363C15" w:rsidRPr="00B6396A">
        <w:rPr>
          <w:rFonts w:asciiTheme="minorHAnsi" w:hAnsiTheme="minorHAnsi"/>
        </w:rPr>
        <w:t>te biodiversity conservation in</w:t>
      </w:r>
      <w:r w:rsidR="00AB4E42" w:rsidRPr="00B6396A">
        <w:rPr>
          <w:rFonts w:asciiTheme="minorHAnsi" w:hAnsiTheme="minorHAnsi"/>
        </w:rPr>
        <w:t>to</w:t>
      </w:r>
      <w:r w:rsidR="00363C15" w:rsidRPr="00B6396A">
        <w:rPr>
          <w:rFonts w:asciiTheme="minorHAnsi" w:hAnsiTheme="minorHAnsi"/>
        </w:rPr>
        <w:t xml:space="preserve"> public policies and development plans of </w:t>
      </w:r>
      <w:r w:rsidR="00AB4E42" w:rsidRPr="00B6396A">
        <w:rPr>
          <w:rFonts w:asciiTheme="minorHAnsi" w:hAnsiTheme="minorHAnsi"/>
        </w:rPr>
        <w:t xml:space="preserve">seven </w:t>
      </w:r>
      <w:r w:rsidR="00363C15" w:rsidRPr="00B6396A">
        <w:rPr>
          <w:rFonts w:asciiTheme="minorHAnsi" w:hAnsiTheme="minorHAnsi"/>
        </w:rPr>
        <w:t>corridors to support the</w:t>
      </w:r>
      <w:r w:rsidR="00AB4E42" w:rsidRPr="00B6396A">
        <w:rPr>
          <w:rFonts w:asciiTheme="minorHAnsi" w:hAnsiTheme="minorHAnsi"/>
        </w:rPr>
        <w:t>ir</w:t>
      </w:r>
      <w:r w:rsidR="00363C15" w:rsidRPr="00B6396A">
        <w:rPr>
          <w:rFonts w:asciiTheme="minorHAnsi" w:hAnsiTheme="minorHAnsi"/>
        </w:rPr>
        <w:t xml:space="preserve"> sustainable development; </w:t>
      </w:r>
      <w:r w:rsidR="00E81BA7" w:rsidRPr="00B6396A">
        <w:rPr>
          <w:rFonts w:asciiTheme="minorHAnsi" w:hAnsiTheme="minorHAnsi"/>
        </w:rPr>
        <w:t>iii) promo</w:t>
      </w:r>
      <w:r w:rsidR="00363C15" w:rsidRPr="00B6396A">
        <w:rPr>
          <w:rFonts w:asciiTheme="minorHAnsi" w:hAnsiTheme="minorHAnsi"/>
        </w:rPr>
        <w:t>te local stakeholders</w:t>
      </w:r>
      <w:r w:rsidR="00AB4E42" w:rsidRPr="00B6396A">
        <w:rPr>
          <w:rFonts w:asciiTheme="minorHAnsi" w:hAnsiTheme="minorHAnsi"/>
        </w:rPr>
        <w:t>’</w:t>
      </w:r>
      <w:r w:rsidR="00320F50" w:rsidRPr="00B6396A">
        <w:rPr>
          <w:rFonts w:asciiTheme="minorHAnsi" w:hAnsiTheme="minorHAnsi"/>
        </w:rPr>
        <w:t xml:space="preserve"> participation and the integration of social and environmental safeguards</w:t>
      </w:r>
      <w:r w:rsidR="00606608" w:rsidRPr="00B6396A">
        <w:rPr>
          <w:rFonts w:asciiTheme="minorHAnsi" w:hAnsiTheme="minorHAnsi"/>
        </w:rPr>
        <w:t xml:space="preserve"> in</w:t>
      </w:r>
      <w:r w:rsidR="002B0EF6" w:rsidRPr="00B6396A">
        <w:rPr>
          <w:rFonts w:asciiTheme="minorHAnsi" w:hAnsiTheme="minorHAnsi"/>
        </w:rPr>
        <w:t>to</w:t>
      </w:r>
      <w:r w:rsidR="00606608" w:rsidRPr="00B6396A">
        <w:rPr>
          <w:rFonts w:asciiTheme="minorHAnsi" w:hAnsiTheme="minorHAnsi"/>
        </w:rPr>
        <w:t xml:space="preserve"> infrastructure, mining</w:t>
      </w:r>
      <w:r w:rsidR="002B0EF6" w:rsidRPr="00B6396A">
        <w:rPr>
          <w:rFonts w:asciiTheme="minorHAnsi" w:hAnsiTheme="minorHAnsi"/>
        </w:rPr>
        <w:t>,</w:t>
      </w:r>
      <w:r w:rsidR="00606608" w:rsidRPr="00B6396A">
        <w:rPr>
          <w:rFonts w:asciiTheme="minorHAnsi" w:hAnsiTheme="minorHAnsi"/>
        </w:rPr>
        <w:t xml:space="preserve"> and agriculture projects to mitigate potential threats to </w:t>
      </w:r>
      <w:r w:rsidR="002B0EF6" w:rsidRPr="00B6396A">
        <w:rPr>
          <w:rFonts w:asciiTheme="minorHAnsi" w:hAnsiTheme="minorHAnsi"/>
        </w:rPr>
        <w:t>KBAs;</w:t>
      </w:r>
      <w:r w:rsidR="00E81BA7" w:rsidRPr="00B6396A">
        <w:rPr>
          <w:rFonts w:asciiTheme="minorHAnsi" w:hAnsiTheme="minorHAnsi"/>
        </w:rPr>
        <w:t xml:space="preserve"> iv) promo</w:t>
      </w:r>
      <w:r w:rsidR="00606608" w:rsidRPr="00B6396A">
        <w:rPr>
          <w:rFonts w:asciiTheme="minorHAnsi" w:hAnsiTheme="minorHAnsi"/>
        </w:rPr>
        <w:t xml:space="preserve">te and increase opportunities </w:t>
      </w:r>
      <w:r w:rsidR="002B0EF6" w:rsidRPr="00B6396A">
        <w:rPr>
          <w:rFonts w:asciiTheme="minorHAnsi" w:hAnsiTheme="minorHAnsi"/>
        </w:rPr>
        <w:t>to improve</w:t>
      </w:r>
      <w:r w:rsidR="00F259A1" w:rsidRPr="00B6396A">
        <w:rPr>
          <w:rFonts w:asciiTheme="minorHAnsi" w:hAnsiTheme="minorHAnsi"/>
        </w:rPr>
        <w:t xml:space="preserve"> private sector initiatives for biodiversity conservation that benefit the </w:t>
      </w:r>
      <w:r w:rsidR="002B0EF6" w:rsidRPr="00B6396A">
        <w:rPr>
          <w:rFonts w:asciiTheme="minorHAnsi" w:hAnsiTheme="minorHAnsi"/>
        </w:rPr>
        <w:t>KBAs;</w:t>
      </w:r>
      <w:r w:rsidR="00E81BA7" w:rsidRPr="00B6396A">
        <w:rPr>
          <w:rFonts w:asciiTheme="minorHAnsi" w:hAnsiTheme="minorHAnsi"/>
        </w:rPr>
        <w:t xml:space="preserve"> v) prote</w:t>
      </w:r>
      <w:r w:rsidR="00F259A1" w:rsidRPr="00B6396A">
        <w:rPr>
          <w:rFonts w:asciiTheme="minorHAnsi" w:hAnsiTheme="minorHAnsi"/>
        </w:rPr>
        <w:t xml:space="preserve">ct endangered species at </w:t>
      </w:r>
      <w:r w:rsidR="002B0EF6" w:rsidRPr="00B6396A">
        <w:rPr>
          <w:rFonts w:asciiTheme="minorHAnsi" w:hAnsiTheme="minorHAnsi"/>
        </w:rPr>
        <w:t xml:space="preserve">the </w:t>
      </w:r>
      <w:r w:rsidR="00F259A1" w:rsidRPr="00B6396A">
        <w:rPr>
          <w:rFonts w:asciiTheme="minorHAnsi" w:hAnsiTheme="minorHAnsi"/>
        </w:rPr>
        <w:t xml:space="preserve">global level; and </w:t>
      </w:r>
      <w:r w:rsidR="00E81BA7" w:rsidRPr="00B6396A">
        <w:rPr>
          <w:rFonts w:asciiTheme="minorHAnsi" w:hAnsiTheme="minorHAnsi"/>
        </w:rPr>
        <w:t xml:space="preserve">vi) </w:t>
      </w:r>
      <w:r w:rsidR="00F259A1" w:rsidRPr="00B6396A">
        <w:rPr>
          <w:rFonts w:asciiTheme="minorHAnsi" w:hAnsiTheme="minorHAnsi"/>
        </w:rPr>
        <w:t>strengthen</w:t>
      </w:r>
      <w:r w:rsidR="002B0EF6" w:rsidRPr="00B6396A">
        <w:rPr>
          <w:rFonts w:asciiTheme="minorHAnsi" w:hAnsiTheme="minorHAnsi"/>
        </w:rPr>
        <w:t xml:space="preserve"> capacities of</w:t>
      </w:r>
      <w:r w:rsidR="00F259A1" w:rsidRPr="00B6396A">
        <w:rPr>
          <w:rFonts w:asciiTheme="minorHAnsi" w:hAnsiTheme="minorHAnsi"/>
        </w:rPr>
        <w:t xml:space="preserve"> civil society, stakeholders’ alliances</w:t>
      </w:r>
      <w:r w:rsidR="002B0EF6" w:rsidRPr="00B6396A">
        <w:rPr>
          <w:rFonts w:asciiTheme="minorHAnsi" w:hAnsiTheme="minorHAnsi"/>
        </w:rPr>
        <w:t>,</w:t>
      </w:r>
      <w:r w:rsidR="00F259A1" w:rsidRPr="00B6396A">
        <w:rPr>
          <w:rFonts w:asciiTheme="minorHAnsi" w:hAnsiTheme="minorHAnsi"/>
        </w:rPr>
        <w:t xml:space="preserve"> and communications to achieve the conservation </w:t>
      </w:r>
      <w:r w:rsidR="00E45856" w:rsidRPr="00B6396A">
        <w:rPr>
          <w:rFonts w:asciiTheme="minorHAnsi" w:hAnsiTheme="minorHAnsi"/>
        </w:rPr>
        <w:t>outcomes</w:t>
      </w:r>
      <w:r w:rsidR="00F259A1" w:rsidRPr="00B6396A">
        <w:rPr>
          <w:rFonts w:asciiTheme="minorHAnsi" w:hAnsiTheme="minorHAnsi"/>
        </w:rPr>
        <w:t xml:space="preserve"> of </w:t>
      </w:r>
      <w:r w:rsidR="002B0EF6" w:rsidRPr="00B6396A">
        <w:rPr>
          <w:rFonts w:asciiTheme="minorHAnsi" w:hAnsiTheme="minorHAnsi"/>
        </w:rPr>
        <w:t xml:space="preserve">the </w:t>
      </w:r>
      <w:r w:rsidR="00E81BA7" w:rsidRPr="00B6396A">
        <w:rPr>
          <w:rFonts w:asciiTheme="minorHAnsi" w:hAnsiTheme="minorHAnsi"/>
        </w:rPr>
        <w:t xml:space="preserve">CEPF. </w:t>
      </w:r>
      <w:r w:rsidR="00F259A1" w:rsidRPr="00B6396A">
        <w:rPr>
          <w:rFonts w:asciiTheme="minorHAnsi" w:hAnsiTheme="minorHAnsi"/>
        </w:rPr>
        <w:t xml:space="preserve">In </w:t>
      </w:r>
      <w:r w:rsidR="002B0EF6" w:rsidRPr="00B6396A">
        <w:rPr>
          <w:rFonts w:asciiTheme="minorHAnsi" w:hAnsiTheme="minorHAnsi"/>
        </w:rPr>
        <w:t>Colombia, the</w:t>
      </w:r>
      <w:r w:rsidR="00E81BA7" w:rsidRPr="00B6396A">
        <w:rPr>
          <w:rFonts w:asciiTheme="minorHAnsi" w:hAnsiTheme="minorHAnsi"/>
        </w:rPr>
        <w:t xml:space="preserve"> CEPF </w:t>
      </w:r>
      <w:r w:rsidR="00A86704" w:rsidRPr="00B6396A">
        <w:rPr>
          <w:rFonts w:asciiTheme="minorHAnsi" w:hAnsiTheme="minorHAnsi"/>
        </w:rPr>
        <w:t xml:space="preserve">is implemented in </w:t>
      </w:r>
      <w:r w:rsidR="002B0EF6" w:rsidRPr="00B6396A">
        <w:rPr>
          <w:rFonts w:asciiTheme="minorHAnsi" w:hAnsiTheme="minorHAnsi"/>
        </w:rPr>
        <w:t xml:space="preserve">concert </w:t>
      </w:r>
      <w:r w:rsidR="00A86704" w:rsidRPr="00B6396A">
        <w:rPr>
          <w:rFonts w:asciiTheme="minorHAnsi" w:hAnsiTheme="minorHAnsi"/>
        </w:rPr>
        <w:t xml:space="preserve">with </w:t>
      </w:r>
      <w:r w:rsidR="002B0EF6" w:rsidRPr="00B6396A">
        <w:rPr>
          <w:rFonts w:asciiTheme="minorHAnsi" w:hAnsiTheme="minorHAnsi"/>
        </w:rPr>
        <w:t xml:space="preserve">the </w:t>
      </w:r>
      <w:r w:rsidR="0025353E" w:rsidRPr="00B6396A">
        <w:rPr>
          <w:rFonts w:asciiTheme="minorHAnsi" w:hAnsiTheme="minorHAnsi"/>
        </w:rPr>
        <w:t xml:space="preserve">Fondo </w:t>
      </w:r>
      <w:r w:rsidR="009A134B" w:rsidRPr="00B6396A">
        <w:rPr>
          <w:rFonts w:asciiTheme="minorHAnsi" w:hAnsiTheme="minorHAnsi"/>
        </w:rPr>
        <w:t xml:space="preserve">Patrimonio </w:t>
      </w:r>
      <w:r w:rsidR="006376DD" w:rsidRPr="00B6396A">
        <w:rPr>
          <w:rFonts w:asciiTheme="minorHAnsi" w:hAnsiTheme="minorHAnsi"/>
        </w:rPr>
        <w:t>Natural</w:t>
      </w:r>
      <w:r w:rsidR="002B0EF6" w:rsidRPr="00B6396A">
        <w:rPr>
          <w:rFonts w:asciiTheme="minorHAnsi" w:hAnsiTheme="minorHAnsi"/>
        </w:rPr>
        <w:t xml:space="preserve"> </w:t>
      </w:r>
      <w:r w:rsidR="00A86704" w:rsidRPr="00B6396A">
        <w:rPr>
          <w:rFonts w:asciiTheme="minorHAnsi" w:hAnsiTheme="minorHAnsi"/>
        </w:rPr>
        <w:t xml:space="preserve">in two corridors and </w:t>
      </w:r>
      <w:r w:rsidR="00E81BA7" w:rsidRPr="00B6396A">
        <w:rPr>
          <w:rFonts w:asciiTheme="minorHAnsi" w:hAnsiTheme="minorHAnsi"/>
        </w:rPr>
        <w:t xml:space="preserve">10 </w:t>
      </w:r>
      <w:r w:rsidR="002B0EF6" w:rsidRPr="00B6396A">
        <w:rPr>
          <w:rFonts w:asciiTheme="minorHAnsi" w:hAnsiTheme="minorHAnsi"/>
        </w:rPr>
        <w:t xml:space="preserve">KBAs, </w:t>
      </w:r>
      <w:r w:rsidR="00A86704" w:rsidRPr="00B6396A">
        <w:rPr>
          <w:rFonts w:asciiTheme="minorHAnsi" w:hAnsiTheme="minorHAnsi"/>
        </w:rPr>
        <w:t xml:space="preserve">of which at least </w:t>
      </w:r>
      <w:r w:rsidR="002B0EF6" w:rsidRPr="00B6396A">
        <w:rPr>
          <w:rFonts w:asciiTheme="minorHAnsi" w:hAnsiTheme="minorHAnsi"/>
        </w:rPr>
        <w:t xml:space="preserve">nine are similar to </w:t>
      </w:r>
      <w:r w:rsidR="00A86704" w:rsidRPr="00B6396A">
        <w:rPr>
          <w:rFonts w:asciiTheme="minorHAnsi" w:hAnsiTheme="minorHAnsi"/>
        </w:rPr>
        <w:t xml:space="preserve">the project </w:t>
      </w:r>
      <w:r w:rsidR="009B6362" w:rsidRPr="00B6396A">
        <w:rPr>
          <w:rFonts w:asciiTheme="minorHAnsi" w:hAnsiTheme="minorHAnsi"/>
        </w:rPr>
        <w:t>intervention</w:t>
      </w:r>
      <w:r w:rsidR="00B9584E" w:rsidRPr="00B6396A">
        <w:rPr>
          <w:rFonts w:asciiTheme="minorHAnsi" w:hAnsiTheme="minorHAnsi"/>
        </w:rPr>
        <w:t xml:space="preserve"> area</w:t>
      </w:r>
      <w:r w:rsidR="00A86704" w:rsidRPr="00B6396A">
        <w:rPr>
          <w:rFonts w:asciiTheme="minorHAnsi" w:hAnsiTheme="minorHAnsi"/>
        </w:rPr>
        <w:t xml:space="preserve">. For the period of </w:t>
      </w:r>
      <w:r w:rsidR="00E36C50" w:rsidRPr="00B6396A">
        <w:rPr>
          <w:rFonts w:asciiTheme="minorHAnsi" w:hAnsiTheme="minorHAnsi"/>
        </w:rPr>
        <w:t xml:space="preserve">2016 </w:t>
      </w:r>
      <w:r w:rsidR="002B0EF6" w:rsidRPr="00B6396A">
        <w:rPr>
          <w:rFonts w:asciiTheme="minorHAnsi" w:hAnsiTheme="minorHAnsi"/>
        </w:rPr>
        <w:t xml:space="preserve">to </w:t>
      </w:r>
      <w:r w:rsidR="00E36C50" w:rsidRPr="00B6396A">
        <w:rPr>
          <w:rFonts w:asciiTheme="minorHAnsi" w:hAnsiTheme="minorHAnsi"/>
        </w:rPr>
        <w:t>2020</w:t>
      </w:r>
      <w:r w:rsidR="002B0EF6" w:rsidRPr="00B6396A">
        <w:rPr>
          <w:rFonts w:asciiTheme="minorHAnsi" w:hAnsiTheme="minorHAnsi"/>
        </w:rPr>
        <w:t>,</w:t>
      </w:r>
      <w:r w:rsidR="00E36C50" w:rsidRPr="00B6396A">
        <w:rPr>
          <w:rFonts w:asciiTheme="minorHAnsi" w:hAnsiTheme="minorHAnsi"/>
        </w:rPr>
        <w:t xml:space="preserve"> </w:t>
      </w:r>
      <w:r w:rsidR="002B0EF6" w:rsidRPr="00B6396A">
        <w:rPr>
          <w:rFonts w:asciiTheme="minorHAnsi" w:hAnsiTheme="minorHAnsi"/>
        </w:rPr>
        <w:t xml:space="preserve">this project will be funded in the amount of </w:t>
      </w:r>
      <w:r w:rsidR="00E36C50" w:rsidRPr="00B6396A">
        <w:rPr>
          <w:rFonts w:asciiTheme="minorHAnsi" w:hAnsiTheme="minorHAnsi"/>
        </w:rPr>
        <w:t>USD</w:t>
      </w:r>
      <w:r w:rsidR="002B0EF6" w:rsidRPr="00B6396A">
        <w:rPr>
          <w:rFonts w:asciiTheme="minorHAnsi" w:hAnsiTheme="minorHAnsi"/>
        </w:rPr>
        <w:t xml:space="preserve"> </w:t>
      </w:r>
      <w:r w:rsidR="00E36C50" w:rsidRPr="00B6396A">
        <w:rPr>
          <w:rFonts w:asciiTheme="minorHAnsi" w:hAnsiTheme="minorHAnsi"/>
        </w:rPr>
        <w:t>$503,77</w:t>
      </w:r>
      <w:r w:rsidR="009B6BEE" w:rsidRPr="00B6396A">
        <w:rPr>
          <w:rFonts w:asciiTheme="minorHAnsi" w:hAnsiTheme="minorHAnsi"/>
        </w:rPr>
        <w:t>2</w:t>
      </w:r>
      <w:r w:rsidR="00E36C50" w:rsidRPr="00B6396A">
        <w:rPr>
          <w:rFonts w:asciiTheme="minorHAnsi" w:hAnsiTheme="minorHAnsi"/>
        </w:rPr>
        <w:t xml:space="preserve">. </w:t>
      </w:r>
    </w:p>
    <w:p w14:paraId="51D017D7" w14:textId="77777777" w:rsidR="00B3433A" w:rsidRPr="00B6396A" w:rsidRDefault="00B3433A" w:rsidP="004F3F98">
      <w:pPr>
        <w:spacing w:after="120" w:line="240" w:lineRule="auto"/>
        <w:jc w:val="both"/>
        <w:rPr>
          <w:rFonts w:asciiTheme="minorHAnsi" w:hAnsiTheme="minorHAnsi"/>
        </w:rPr>
      </w:pPr>
      <w:r w:rsidRPr="00B6396A">
        <w:rPr>
          <w:rFonts w:asciiTheme="minorHAnsi" w:hAnsiTheme="minorHAnsi"/>
        </w:rPr>
        <w:t xml:space="preserve">The departmental </w:t>
      </w:r>
      <w:r w:rsidR="006376DD" w:rsidRPr="00B6396A">
        <w:rPr>
          <w:rFonts w:asciiTheme="minorHAnsi" w:hAnsiTheme="minorHAnsi"/>
        </w:rPr>
        <w:t>governments</w:t>
      </w:r>
      <w:r w:rsidRPr="00B6396A">
        <w:rPr>
          <w:rFonts w:asciiTheme="minorHAnsi" w:hAnsiTheme="minorHAnsi"/>
        </w:rPr>
        <w:t xml:space="preserve"> of Nariño and Chocó within the framework of the Departmental Development Plans, will investment USD $699,885 in restoration of degraded areas, reforestation with native species, sustainable production projects, and management of water resources.</w:t>
      </w:r>
    </w:p>
    <w:p w14:paraId="372F8380" w14:textId="77777777" w:rsidR="00B3433A" w:rsidRPr="00B6396A" w:rsidRDefault="00B3433A" w:rsidP="004F3F98">
      <w:pPr>
        <w:spacing w:after="120" w:line="240" w:lineRule="auto"/>
        <w:jc w:val="both"/>
        <w:rPr>
          <w:rFonts w:asciiTheme="minorHAnsi" w:hAnsiTheme="minorHAnsi"/>
        </w:rPr>
      </w:pPr>
      <w:r w:rsidRPr="00B6396A">
        <w:rPr>
          <w:rFonts w:asciiTheme="minorHAnsi" w:hAnsiTheme="minorHAnsi"/>
        </w:rPr>
        <w:t xml:space="preserve">The CARs (CODECHOCÓ, CVC, CARDER and CORPONARIÑO), according to their Action Plans, support activities for the conservation </w:t>
      </w:r>
      <w:r w:rsidR="002F6717" w:rsidRPr="00B6396A">
        <w:rPr>
          <w:rFonts w:asciiTheme="minorHAnsi" w:hAnsiTheme="minorHAnsi"/>
        </w:rPr>
        <w:t>and sustainable use</w:t>
      </w:r>
      <w:r w:rsidRPr="00B6396A">
        <w:rPr>
          <w:rFonts w:asciiTheme="minorHAnsi" w:hAnsiTheme="minorHAnsi"/>
        </w:rPr>
        <w:t xml:space="preserve"> of biodiversity, territorial organization, re</w:t>
      </w:r>
      <w:r w:rsidR="002F6717" w:rsidRPr="00B6396A">
        <w:rPr>
          <w:rFonts w:asciiTheme="minorHAnsi" w:hAnsiTheme="minorHAnsi"/>
        </w:rPr>
        <w:t xml:space="preserve">storation </w:t>
      </w:r>
      <w:r w:rsidRPr="00B6396A">
        <w:rPr>
          <w:rFonts w:asciiTheme="minorHAnsi" w:hAnsiTheme="minorHAnsi"/>
        </w:rPr>
        <w:t xml:space="preserve">of degraded areas, </w:t>
      </w:r>
      <w:r w:rsidR="002F6717" w:rsidRPr="00B6396A">
        <w:rPr>
          <w:rFonts w:asciiTheme="minorHAnsi" w:hAnsiTheme="minorHAnsi"/>
        </w:rPr>
        <w:t xml:space="preserve">and </w:t>
      </w:r>
      <w:r w:rsidRPr="00B6396A">
        <w:rPr>
          <w:rFonts w:asciiTheme="minorHAnsi" w:hAnsiTheme="minorHAnsi"/>
        </w:rPr>
        <w:t xml:space="preserve">strengthening of green businesses and </w:t>
      </w:r>
      <w:r w:rsidR="002F6717" w:rsidRPr="00B6396A">
        <w:rPr>
          <w:rFonts w:asciiTheme="minorHAnsi" w:hAnsiTheme="minorHAnsi"/>
        </w:rPr>
        <w:t>the SIDAPs</w:t>
      </w:r>
      <w:r w:rsidRPr="00B6396A">
        <w:rPr>
          <w:rFonts w:asciiTheme="minorHAnsi" w:hAnsiTheme="minorHAnsi"/>
        </w:rPr>
        <w:t xml:space="preserve">; likewise, they </w:t>
      </w:r>
      <w:r w:rsidR="002F6717" w:rsidRPr="00B6396A">
        <w:rPr>
          <w:rFonts w:asciiTheme="minorHAnsi" w:hAnsiTheme="minorHAnsi"/>
        </w:rPr>
        <w:t>contribute to</w:t>
      </w:r>
      <w:r w:rsidRPr="00B6396A">
        <w:rPr>
          <w:rFonts w:asciiTheme="minorHAnsi" w:hAnsiTheme="minorHAnsi"/>
        </w:rPr>
        <w:t xml:space="preserve"> the improvement of forest governance and the promotion of sustainable production practices. The investment planned by the CARs is USD </w:t>
      </w:r>
      <w:r w:rsidR="002F6717" w:rsidRPr="00B6396A">
        <w:rPr>
          <w:rFonts w:asciiTheme="minorHAnsi" w:hAnsiTheme="minorHAnsi"/>
        </w:rPr>
        <w:t>$</w:t>
      </w:r>
      <w:r w:rsidRPr="00B6396A">
        <w:rPr>
          <w:rFonts w:asciiTheme="minorHAnsi" w:hAnsiTheme="minorHAnsi"/>
        </w:rPr>
        <w:t>16,470,221.</w:t>
      </w:r>
      <w:r w:rsidR="007E7F4C" w:rsidRPr="00B6396A">
        <w:rPr>
          <w:rFonts w:asciiTheme="minorHAnsi" w:hAnsiTheme="minorHAnsi"/>
        </w:rPr>
        <w:t xml:space="preserve"> </w:t>
      </w:r>
    </w:p>
    <w:p w14:paraId="34D48AA9" w14:textId="77777777" w:rsidR="00446470" w:rsidRPr="00B6396A" w:rsidRDefault="00572755" w:rsidP="004F3F98">
      <w:pPr>
        <w:spacing w:after="120" w:line="240" w:lineRule="auto"/>
        <w:jc w:val="both"/>
        <w:rPr>
          <w:rFonts w:asciiTheme="minorHAnsi" w:hAnsiTheme="minorHAnsi" w:cs="Times New Roman"/>
          <w:b/>
          <w:i/>
          <w:color w:val="000000" w:themeColor="text1"/>
        </w:rPr>
      </w:pPr>
      <w:r w:rsidRPr="00B6396A">
        <w:rPr>
          <w:rFonts w:asciiTheme="minorHAnsi" w:hAnsiTheme="minorHAnsi" w:cs="Times New Roman"/>
          <w:b/>
          <w:i/>
          <w:color w:val="000000" w:themeColor="text1"/>
        </w:rPr>
        <w:t xml:space="preserve">1.2.3 </w:t>
      </w:r>
      <w:r w:rsidR="0036175C" w:rsidRPr="00B6396A">
        <w:rPr>
          <w:rFonts w:asciiTheme="minorHAnsi" w:hAnsiTheme="minorHAnsi" w:cs="Times New Roman"/>
          <w:b/>
          <w:i/>
          <w:color w:val="000000" w:themeColor="text1"/>
        </w:rPr>
        <w:t xml:space="preserve">Remaining barriers </w:t>
      </w:r>
    </w:p>
    <w:p w14:paraId="58D841F8" w14:textId="77777777" w:rsidR="00F95B14" w:rsidRPr="00B6396A" w:rsidRDefault="00A86704" w:rsidP="004F3F98">
      <w:pPr>
        <w:spacing w:after="120" w:line="240" w:lineRule="auto"/>
        <w:jc w:val="both"/>
        <w:rPr>
          <w:rFonts w:asciiTheme="minorHAnsi" w:hAnsiTheme="minorHAnsi" w:cs="Times New Roman"/>
        </w:rPr>
      </w:pPr>
      <w:r w:rsidRPr="00B6396A">
        <w:rPr>
          <w:rFonts w:asciiTheme="minorHAnsi" w:hAnsiTheme="minorHAnsi" w:cs="Times New Roman"/>
        </w:rPr>
        <w:t xml:space="preserve">Despite the efforts of </w:t>
      </w:r>
      <w:r w:rsidR="002B0EF6" w:rsidRPr="00B6396A">
        <w:rPr>
          <w:rFonts w:asciiTheme="minorHAnsi" w:hAnsiTheme="minorHAnsi" w:cs="Times New Roman"/>
        </w:rPr>
        <w:t>the national govern</w:t>
      </w:r>
      <w:r w:rsidRPr="00B6396A">
        <w:rPr>
          <w:rFonts w:asciiTheme="minorHAnsi" w:hAnsiTheme="minorHAnsi" w:cs="Times New Roman"/>
        </w:rPr>
        <w:t>ment</w:t>
      </w:r>
      <w:r w:rsidR="004F5AE6" w:rsidRPr="00B6396A">
        <w:rPr>
          <w:rFonts w:asciiTheme="minorHAnsi" w:hAnsiTheme="minorHAnsi" w:cs="Times New Roman"/>
        </w:rPr>
        <w:t>, municipalities, research institutes, civil society</w:t>
      </w:r>
      <w:r w:rsidR="002B0EF6" w:rsidRPr="00B6396A">
        <w:rPr>
          <w:rFonts w:asciiTheme="minorHAnsi" w:hAnsiTheme="minorHAnsi" w:cs="Times New Roman"/>
        </w:rPr>
        <w:t>,</w:t>
      </w:r>
      <w:r w:rsidR="004F5AE6" w:rsidRPr="00B6396A">
        <w:rPr>
          <w:rFonts w:asciiTheme="minorHAnsi" w:hAnsiTheme="minorHAnsi" w:cs="Times New Roman"/>
        </w:rPr>
        <w:t xml:space="preserve"> and collective territories</w:t>
      </w:r>
      <w:r w:rsidR="002B0EF6" w:rsidRPr="00B6396A">
        <w:rPr>
          <w:rFonts w:asciiTheme="minorHAnsi" w:hAnsiTheme="minorHAnsi" w:cs="Times New Roman"/>
        </w:rPr>
        <w:t>,</w:t>
      </w:r>
      <w:r w:rsidR="004F5AE6" w:rsidRPr="00B6396A">
        <w:rPr>
          <w:rFonts w:asciiTheme="minorHAnsi" w:hAnsiTheme="minorHAnsi" w:cs="Times New Roman"/>
        </w:rPr>
        <w:t xml:space="preserve"> the following barriers to</w:t>
      </w:r>
      <w:r w:rsidR="002B0EF6" w:rsidRPr="00B6396A">
        <w:rPr>
          <w:rFonts w:asciiTheme="minorHAnsi" w:hAnsiTheme="minorHAnsi" w:cs="Times New Roman"/>
        </w:rPr>
        <w:t xml:space="preserve"> </w:t>
      </w:r>
      <w:r w:rsidR="0096149F" w:rsidRPr="00B6396A">
        <w:rPr>
          <w:rFonts w:asciiTheme="minorHAnsi" w:hAnsiTheme="minorHAnsi" w:cs="Times New Roman"/>
        </w:rPr>
        <w:t xml:space="preserve">achieving </w:t>
      </w:r>
      <w:r w:rsidR="004F5AE6" w:rsidRPr="00B6396A">
        <w:rPr>
          <w:rFonts w:asciiTheme="minorHAnsi" w:hAnsiTheme="minorHAnsi" w:cs="Times New Roman"/>
        </w:rPr>
        <w:t xml:space="preserve">biodiversity </w:t>
      </w:r>
      <w:r w:rsidR="0096149F" w:rsidRPr="00B6396A">
        <w:rPr>
          <w:rFonts w:asciiTheme="minorHAnsi" w:hAnsiTheme="minorHAnsi" w:cs="Times New Roman"/>
        </w:rPr>
        <w:t xml:space="preserve">conservation </w:t>
      </w:r>
      <w:r w:rsidR="004F5AE6" w:rsidRPr="00B6396A">
        <w:rPr>
          <w:rFonts w:asciiTheme="minorHAnsi" w:hAnsiTheme="minorHAnsi" w:cs="Times New Roman"/>
        </w:rPr>
        <w:t xml:space="preserve">and </w:t>
      </w:r>
      <w:r w:rsidR="0096149F" w:rsidRPr="00B6396A">
        <w:rPr>
          <w:rFonts w:asciiTheme="minorHAnsi" w:hAnsiTheme="minorHAnsi" w:cs="Times New Roman"/>
        </w:rPr>
        <w:t xml:space="preserve">effective </w:t>
      </w:r>
      <w:r w:rsidR="007E7F4C" w:rsidRPr="00B6396A">
        <w:rPr>
          <w:rFonts w:asciiTheme="minorHAnsi" w:hAnsiTheme="minorHAnsi" w:cs="Times New Roman"/>
        </w:rPr>
        <w:t xml:space="preserve">land </w:t>
      </w:r>
      <w:r w:rsidR="004F5AE6" w:rsidRPr="00B6396A">
        <w:rPr>
          <w:rFonts w:asciiTheme="minorHAnsi" w:hAnsiTheme="minorHAnsi" w:cs="Times New Roman"/>
        </w:rPr>
        <w:t xml:space="preserve">management </w:t>
      </w:r>
      <w:r w:rsidR="001E70CD" w:rsidRPr="00B6396A">
        <w:rPr>
          <w:rFonts w:asciiTheme="minorHAnsi" w:hAnsiTheme="minorHAnsi" w:cs="Times New Roman"/>
        </w:rPr>
        <w:t xml:space="preserve">remain </w:t>
      </w:r>
      <w:r w:rsidR="004F5AE6" w:rsidRPr="00B6396A">
        <w:rPr>
          <w:rFonts w:asciiTheme="minorHAnsi" w:hAnsiTheme="minorHAnsi" w:cs="Times New Roman"/>
        </w:rPr>
        <w:t xml:space="preserve">in the Colombian Pacific region: </w:t>
      </w:r>
    </w:p>
    <w:p w14:paraId="7B67B95B" w14:textId="77777777" w:rsidR="00210F3C" w:rsidRPr="00B6396A" w:rsidRDefault="00210F3C" w:rsidP="004F3F98">
      <w:pPr>
        <w:spacing w:after="120" w:line="240" w:lineRule="auto"/>
        <w:jc w:val="both"/>
        <w:rPr>
          <w:rFonts w:asciiTheme="minorHAnsi" w:hAnsiTheme="minorHAnsi" w:cs="Times New Roman"/>
          <w:szCs w:val="24"/>
        </w:rPr>
      </w:pPr>
      <w:r w:rsidRPr="00B6396A">
        <w:rPr>
          <w:rFonts w:asciiTheme="minorHAnsi" w:hAnsiTheme="minorHAnsi" w:cs="Times New Roman"/>
          <w:b/>
          <w:szCs w:val="24"/>
        </w:rPr>
        <w:t>Barr</w:t>
      </w:r>
      <w:r w:rsidR="004F5AE6" w:rsidRPr="00B6396A">
        <w:rPr>
          <w:rFonts w:asciiTheme="minorHAnsi" w:hAnsiTheme="minorHAnsi" w:cs="Times New Roman"/>
          <w:b/>
          <w:szCs w:val="24"/>
        </w:rPr>
        <w:t>ier</w:t>
      </w:r>
      <w:r w:rsidRPr="00B6396A">
        <w:rPr>
          <w:rFonts w:asciiTheme="minorHAnsi" w:hAnsiTheme="minorHAnsi" w:cs="Times New Roman"/>
          <w:b/>
          <w:szCs w:val="24"/>
        </w:rPr>
        <w:t xml:space="preserve"> 1. </w:t>
      </w:r>
      <w:r w:rsidR="00C412F8" w:rsidRPr="00B6396A">
        <w:rPr>
          <w:rFonts w:asciiTheme="minorHAnsi" w:hAnsiTheme="minorHAnsi" w:cs="Times New Roman"/>
          <w:b/>
          <w:szCs w:val="24"/>
        </w:rPr>
        <w:t>Disarticulated planning processes hinder the incorporation of environmental, cultural and productive determinants in the Pacific region</w:t>
      </w:r>
      <w:r w:rsidR="00FE4820" w:rsidRPr="00B6396A">
        <w:rPr>
          <w:rFonts w:asciiTheme="minorHAnsi" w:hAnsiTheme="minorHAnsi" w:cs="Times New Roman"/>
          <w:b/>
          <w:szCs w:val="24"/>
        </w:rPr>
        <w:t>.</w:t>
      </w:r>
    </w:p>
    <w:p w14:paraId="553ED856" w14:textId="77777777" w:rsidR="00210F3C" w:rsidRPr="00B6396A" w:rsidRDefault="0046726F" w:rsidP="004F3F98">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Within </w:t>
      </w:r>
      <w:r w:rsidR="00FE4820" w:rsidRPr="00B6396A">
        <w:rPr>
          <w:rFonts w:asciiTheme="minorHAnsi" w:hAnsiTheme="minorHAnsi" w:cs="Times New Roman"/>
          <w:szCs w:val="24"/>
        </w:rPr>
        <w:t>the framework of the territorial planning instruments</w:t>
      </w:r>
      <w:r w:rsidR="00C2602A" w:rsidRPr="00B6396A">
        <w:rPr>
          <w:rFonts w:asciiTheme="minorHAnsi" w:hAnsiTheme="minorHAnsi" w:cs="Times New Roman"/>
          <w:szCs w:val="24"/>
        </w:rPr>
        <w:t>, the</w:t>
      </w:r>
      <w:r w:rsidR="00FE4820" w:rsidRPr="00B6396A">
        <w:rPr>
          <w:rFonts w:asciiTheme="minorHAnsi" w:hAnsiTheme="minorHAnsi" w:cs="Times New Roman"/>
          <w:szCs w:val="24"/>
        </w:rPr>
        <w:t xml:space="preserve"> capacities for governance as a function of biodiversity conservation and sustainable use</w:t>
      </w:r>
      <w:r w:rsidR="00117C0E" w:rsidRPr="00B6396A">
        <w:rPr>
          <w:rFonts w:asciiTheme="minorHAnsi" w:hAnsiTheme="minorHAnsi" w:cs="Times New Roman"/>
          <w:szCs w:val="24"/>
        </w:rPr>
        <w:t>,</w:t>
      </w:r>
      <w:r w:rsidR="00FE4820" w:rsidRPr="00B6396A">
        <w:rPr>
          <w:rFonts w:asciiTheme="minorHAnsi" w:hAnsiTheme="minorHAnsi" w:cs="Times New Roman"/>
          <w:szCs w:val="24"/>
        </w:rPr>
        <w:t xml:space="preserve"> and ecosystem services in the </w:t>
      </w:r>
      <w:r w:rsidR="00117C0E" w:rsidRPr="00B6396A">
        <w:rPr>
          <w:rFonts w:asciiTheme="minorHAnsi" w:hAnsiTheme="minorHAnsi" w:cs="Times New Roman"/>
          <w:szCs w:val="24"/>
        </w:rPr>
        <w:t xml:space="preserve">Colombian </w:t>
      </w:r>
      <w:r w:rsidR="00FE4820" w:rsidRPr="00B6396A">
        <w:rPr>
          <w:rFonts w:asciiTheme="minorHAnsi" w:hAnsiTheme="minorHAnsi" w:cs="Times New Roman"/>
          <w:szCs w:val="24"/>
        </w:rPr>
        <w:t>Pacific regio</w:t>
      </w:r>
      <w:r w:rsidR="00210F3C" w:rsidRPr="00B6396A">
        <w:rPr>
          <w:rFonts w:asciiTheme="minorHAnsi" w:hAnsiTheme="minorHAnsi" w:cs="Times New Roman"/>
          <w:szCs w:val="24"/>
        </w:rPr>
        <w:t>n</w:t>
      </w:r>
      <w:r w:rsidR="00117C0E" w:rsidRPr="00B6396A">
        <w:rPr>
          <w:rFonts w:asciiTheme="minorHAnsi" w:hAnsiTheme="minorHAnsi" w:cs="Times New Roman"/>
          <w:szCs w:val="24"/>
        </w:rPr>
        <w:t xml:space="preserve">, the recognized barriers are: </w:t>
      </w:r>
      <w:r w:rsidR="00210F3C" w:rsidRPr="00B6396A">
        <w:rPr>
          <w:rFonts w:asciiTheme="minorHAnsi" w:hAnsiTheme="minorHAnsi" w:cs="Times New Roman"/>
          <w:szCs w:val="24"/>
        </w:rPr>
        <w:t xml:space="preserve">i) </w:t>
      </w:r>
      <w:r w:rsidR="00117C0E" w:rsidRPr="00B6396A">
        <w:rPr>
          <w:rFonts w:asciiTheme="minorHAnsi" w:hAnsiTheme="minorHAnsi" w:cs="Times New Roman"/>
          <w:szCs w:val="24"/>
        </w:rPr>
        <w:t xml:space="preserve">difficult articulation of territorial planning and environmental </w:t>
      </w:r>
      <w:r w:rsidR="009B6362" w:rsidRPr="00B6396A">
        <w:rPr>
          <w:rFonts w:asciiTheme="minorHAnsi" w:hAnsiTheme="minorHAnsi" w:cs="Times New Roman"/>
          <w:szCs w:val="24"/>
        </w:rPr>
        <w:t>management</w:t>
      </w:r>
      <w:r w:rsidR="00117C0E" w:rsidRPr="00B6396A">
        <w:rPr>
          <w:rFonts w:asciiTheme="minorHAnsi" w:hAnsiTheme="minorHAnsi" w:cs="Times New Roman"/>
          <w:szCs w:val="24"/>
        </w:rPr>
        <w:t xml:space="preserve"> processes</w:t>
      </w:r>
      <w:r w:rsidR="00D43848" w:rsidRPr="00B6396A">
        <w:rPr>
          <w:rFonts w:asciiTheme="minorHAnsi" w:hAnsiTheme="minorHAnsi" w:cs="Times New Roman"/>
          <w:szCs w:val="24"/>
        </w:rPr>
        <w:t xml:space="preserve">; </w:t>
      </w:r>
      <w:r w:rsidR="00210F3C" w:rsidRPr="00B6396A">
        <w:rPr>
          <w:rFonts w:asciiTheme="minorHAnsi" w:hAnsiTheme="minorHAnsi" w:cs="Times New Roman"/>
          <w:szCs w:val="24"/>
        </w:rPr>
        <w:t xml:space="preserve">ii) </w:t>
      </w:r>
      <w:r w:rsidR="00117C0E" w:rsidRPr="00B6396A">
        <w:rPr>
          <w:rFonts w:asciiTheme="minorHAnsi" w:hAnsiTheme="minorHAnsi" w:cs="Times New Roman"/>
          <w:szCs w:val="24"/>
        </w:rPr>
        <w:t xml:space="preserve">conflicts in the land use that influence the territorial </w:t>
      </w:r>
      <w:r w:rsidR="009B6362" w:rsidRPr="00B6396A">
        <w:rPr>
          <w:rFonts w:asciiTheme="minorHAnsi" w:hAnsiTheme="minorHAnsi" w:cs="Times New Roman"/>
          <w:szCs w:val="24"/>
        </w:rPr>
        <w:t>governance</w:t>
      </w:r>
      <w:r w:rsidR="00117C0E" w:rsidRPr="00B6396A">
        <w:rPr>
          <w:rFonts w:asciiTheme="minorHAnsi" w:hAnsiTheme="minorHAnsi" w:cs="Times New Roman"/>
          <w:szCs w:val="24"/>
        </w:rPr>
        <w:t xml:space="preserve"> and</w:t>
      </w:r>
      <w:r w:rsidR="007200EA" w:rsidRPr="00B6396A">
        <w:rPr>
          <w:rFonts w:asciiTheme="minorHAnsi" w:hAnsiTheme="minorHAnsi" w:cs="Times New Roman"/>
          <w:szCs w:val="24"/>
        </w:rPr>
        <w:t xml:space="preserve"> access to ecosystem services; </w:t>
      </w:r>
      <w:r w:rsidR="00210F3C" w:rsidRPr="00B6396A">
        <w:rPr>
          <w:rFonts w:asciiTheme="minorHAnsi" w:hAnsiTheme="minorHAnsi" w:cs="Times New Roman"/>
          <w:szCs w:val="24"/>
        </w:rPr>
        <w:t xml:space="preserve">iii) </w:t>
      </w:r>
      <w:r w:rsidR="00D43848" w:rsidRPr="00B6396A">
        <w:rPr>
          <w:rFonts w:asciiTheme="minorHAnsi" w:hAnsiTheme="minorHAnsi" w:cs="Times New Roman"/>
          <w:szCs w:val="24"/>
        </w:rPr>
        <w:t xml:space="preserve">the </w:t>
      </w:r>
      <w:r w:rsidR="007200EA" w:rsidRPr="00B6396A">
        <w:rPr>
          <w:rFonts w:asciiTheme="minorHAnsi" w:hAnsiTheme="minorHAnsi" w:cs="Times New Roman"/>
          <w:szCs w:val="24"/>
        </w:rPr>
        <w:t xml:space="preserve">need to understand and </w:t>
      </w:r>
      <w:r w:rsidR="00C2602A" w:rsidRPr="00B6396A">
        <w:rPr>
          <w:rFonts w:asciiTheme="minorHAnsi" w:hAnsiTheme="minorHAnsi" w:cs="Times New Roman"/>
          <w:szCs w:val="24"/>
        </w:rPr>
        <w:t>assess</w:t>
      </w:r>
      <w:r w:rsidR="007200EA" w:rsidRPr="00B6396A">
        <w:rPr>
          <w:rFonts w:asciiTheme="minorHAnsi" w:hAnsiTheme="minorHAnsi" w:cs="Times New Roman"/>
          <w:szCs w:val="24"/>
        </w:rPr>
        <w:t xml:space="preserve"> the ecosystem services </w:t>
      </w:r>
      <w:r w:rsidR="00D43848" w:rsidRPr="00B6396A">
        <w:rPr>
          <w:rFonts w:asciiTheme="minorHAnsi" w:hAnsiTheme="minorHAnsi" w:cs="Times New Roman"/>
          <w:szCs w:val="24"/>
        </w:rPr>
        <w:t xml:space="preserve">supply </w:t>
      </w:r>
      <w:r w:rsidR="007200EA" w:rsidRPr="00B6396A">
        <w:rPr>
          <w:rFonts w:asciiTheme="minorHAnsi" w:hAnsiTheme="minorHAnsi" w:cs="Times New Roman"/>
          <w:szCs w:val="24"/>
        </w:rPr>
        <w:t>and demand; and</w:t>
      </w:r>
      <w:r w:rsidR="00210F3C" w:rsidRPr="00B6396A">
        <w:rPr>
          <w:rFonts w:asciiTheme="minorHAnsi" w:hAnsiTheme="minorHAnsi" w:cs="Times New Roman"/>
          <w:szCs w:val="24"/>
        </w:rPr>
        <w:t xml:space="preserve"> iv) </w:t>
      </w:r>
      <w:r w:rsidR="00D43848" w:rsidRPr="00B6396A">
        <w:rPr>
          <w:rFonts w:asciiTheme="minorHAnsi" w:hAnsiTheme="minorHAnsi" w:cs="Times New Roman"/>
          <w:szCs w:val="24"/>
        </w:rPr>
        <w:t xml:space="preserve">the </w:t>
      </w:r>
      <w:r w:rsidR="007200EA" w:rsidRPr="00B6396A">
        <w:rPr>
          <w:rFonts w:asciiTheme="minorHAnsi" w:hAnsiTheme="minorHAnsi" w:cs="Times New Roman"/>
          <w:szCs w:val="24"/>
        </w:rPr>
        <w:t xml:space="preserve">need for </w:t>
      </w:r>
      <w:r w:rsidR="007420E8" w:rsidRPr="00B6396A">
        <w:rPr>
          <w:rFonts w:asciiTheme="minorHAnsi" w:hAnsiTheme="minorHAnsi" w:cs="Times New Roman"/>
          <w:szCs w:val="24"/>
        </w:rPr>
        <w:t>territorial</w:t>
      </w:r>
      <w:r w:rsidR="00D43848" w:rsidRPr="00B6396A">
        <w:rPr>
          <w:rFonts w:asciiTheme="minorHAnsi" w:hAnsiTheme="minorHAnsi" w:cs="Times New Roman"/>
          <w:szCs w:val="24"/>
        </w:rPr>
        <w:t xml:space="preserve"> planning instruments </w:t>
      </w:r>
      <w:r w:rsidR="0002491D" w:rsidRPr="00B6396A">
        <w:rPr>
          <w:rFonts w:asciiTheme="minorHAnsi" w:hAnsiTheme="minorHAnsi" w:cs="Times New Roman"/>
          <w:szCs w:val="24"/>
        </w:rPr>
        <w:t xml:space="preserve">and environmental management </w:t>
      </w:r>
      <w:r w:rsidR="00D43848" w:rsidRPr="00B6396A">
        <w:rPr>
          <w:rFonts w:asciiTheme="minorHAnsi" w:hAnsiTheme="minorHAnsi" w:cs="Times New Roman"/>
          <w:szCs w:val="24"/>
        </w:rPr>
        <w:t>tools to be developed through participatory means, with</w:t>
      </w:r>
      <w:r w:rsidR="0002491D" w:rsidRPr="00B6396A">
        <w:rPr>
          <w:rFonts w:asciiTheme="minorHAnsi" w:hAnsiTheme="minorHAnsi" w:cs="Times New Roman"/>
          <w:szCs w:val="24"/>
        </w:rPr>
        <w:t xml:space="preserve"> strong inter</w:t>
      </w:r>
      <w:r w:rsidR="00DF7515" w:rsidRPr="00B6396A">
        <w:rPr>
          <w:rFonts w:asciiTheme="minorHAnsi" w:hAnsiTheme="minorHAnsi" w:cs="Times New Roman"/>
          <w:szCs w:val="24"/>
        </w:rPr>
        <w:t>-</w:t>
      </w:r>
      <w:r w:rsidR="0002491D" w:rsidRPr="00B6396A">
        <w:rPr>
          <w:rFonts w:asciiTheme="minorHAnsi" w:hAnsiTheme="minorHAnsi" w:cs="Times New Roman"/>
          <w:szCs w:val="24"/>
        </w:rPr>
        <w:t>institutional-community alliances</w:t>
      </w:r>
      <w:r w:rsidR="00D43848" w:rsidRPr="00B6396A">
        <w:rPr>
          <w:rFonts w:asciiTheme="minorHAnsi" w:hAnsiTheme="minorHAnsi" w:cs="Times New Roman"/>
          <w:szCs w:val="24"/>
        </w:rPr>
        <w:t>,</w:t>
      </w:r>
      <w:r w:rsidR="0002491D" w:rsidRPr="00B6396A">
        <w:rPr>
          <w:rFonts w:asciiTheme="minorHAnsi" w:hAnsiTheme="minorHAnsi" w:cs="Times New Roman"/>
          <w:szCs w:val="24"/>
        </w:rPr>
        <w:t xml:space="preserve"> and with communities and institutions </w:t>
      </w:r>
      <w:r w:rsidR="00D43848" w:rsidRPr="00B6396A">
        <w:rPr>
          <w:rFonts w:asciiTheme="minorHAnsi" w:hAnsiTheme="minorHAnsi" w:cs="Times New Roman"/>
          <w:szCs w:val="24"/>
        </w:rPr>
        <w:t xml:space="preserve">that are </w:t>
      </w:r>
      <w:r w:rsidR="00C9520B" w:rsidRPr="00B6396A">
        <w:rPr>
          <w:rFonts w:asciiTheme="minorHAnsi" w:hAnsiTheme="minorHAnsi" w:cs="Times New Roman"/>
          <w:szCs w:val="24"/>
        </w:rPr>
        <w:t>prepared to</w:t>
      </w:r>
      <w:r w:rsidR="0002491D" w:rsidRPr="00B6396A">
        <w:rPr>
          <w:rFonts w:asciiTheme="minorHAnsi" w:hAnsiTheme="minorHAnsi" w:cs="Times New Roman"/>
          <w:szCs w:val="24"/>
        </w:rPr>
        <w:t xml:space="preserve"> </w:t>
      </w:r>
      <w:r w:rsidR="00D43848" w:rsidRPr="00B6396A">
        <w:rPr>
          <w:rFonts w:asciiTheme="minorHAnsi" w:hAnsiTheme="minorHAnsi" w:cs="Times New Roman"/>
          <w:szCs w:val="24"/>
        </w:rPr>
        <w:t>oversee</w:t>
      </w:r>
      <w:r w:rsidR="0002491D" w:rsidRPr="00B6396A">
        <w:rPr>
          <w:rFonts w:asciiTheme="minorHAnsi" w:hAnsiTheme="minorHAnsi" w:cs="Times New Roman"/>
          <w:szCs w:val="24"/>
        </w:rPr>
        <w:t xml:space="preserve"> the effective application </w:t>
      </w:r>
      <w:r w:rsidR="007E2049" w:rsidRPr="00B6396A">
        <w:rPr>
          <w:rFonts w:asciiTheme="minorHAnsi" w:hAnsiTheme="minorHAnsi" w:cs="Times New Roman"/>
          <w:szCs w:val="24"/>
        </w:rPr>
        <w:t xml:space="preserve">of environmental and social determinants that protect biological and cultural diversity. </w:t>
      </w:r>
    </w:p>
    <w:p w14:paraId="66FE33E1" w14:textId="77777777" w:rsidR="00210F3C" w:rsidRPr="00B6396A" w:rsidRDefault="006D2E6F"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Currently there are contradictions </w:t>
      </w:r>
      <w:r w:rsidR="00386B54" w:rsidRPr="00B6396A">
        <w:rPr>
          <w:rFonts w:asciiTheme="minorHAnsi" w:hAnsiTheme="minorHAnsi" w:cs="Times New Roman"/>
          <w:szCs w:val="24"/>
        </w:rPr>
        <w:t xml:space="preserve">in </w:t>
      </w:r>
      <w:r w:rsidRPr="00B6396A">
        <w:rPr>
          <w:rFonts w:asciiTheme="minorHAnsi" w:hAnsiTheme="minorHAnsi" w:cs="Times New Roman"/>
          <w:szCs w:val="24"/>
        </w:rPr>
        <w:t xml:space="preserve">the </w:t>
      </w:r>
      <w:r w:rsidR="00386B54" w:rsidRPr="00B6396A">
        <w:rPr>
          <w:rFonts w:asciiTheme="minorHAnsi" w:hAnsiTheme="minorHAnsi" w:cs="Times New Roman"/>
          <w:szCs w:val="24"/>
        </w:rPr>
        <w:t xml:space="preserve">definition of </w:t>
      </w:r>
      <w:r w:rsidRPr="00B6396A">
        <w:rPr>
          <w:rFonts w:asciiTheme="minorHAnsi" w:hAnsiTheme="minorHAnsi" w:cs="Times New Roman"/>
          <w:szCs w:val="24"/>
        </w:rPr>
        <w:t xml:space="preserve">land use among the </w:t>
      </w:r>
      <w:r w:rsidR="009B6362" w:rsidRPr="00B6396A">
        <w:rPr>
          <w:rFonts w:asciiTheme="minorHAnsi" w:hAnsiTheme="minorHAnsi" w:cs="Times New Roman"/>
          <w:szCs w:val="24"/>
        </w:rPr>
        <w:t>various</w:t>
      </w:r>
      <w:r w:rsidRPr="00B6396A">
        <w:rPr>
          <w:rFonts w:asciiTheme="minorHAnsi" w:hAnsiTheme="minorHAnsi" w:cs="Times New Roman"/>
          <w:szCs w:val="24"/>
        </w:rPr>
        <w:t xml:space="preserve"> territorial planning instruments and </w:t>
      </w:r>
      <w:r w:rsidR="009B6362" w:rsidRPr="00B6396A">
        <w:rPr>
          <w:rFonts w:asciiTheme="minorHAnsi" w:hAnsiTheme="minorHAnsi" w:cs="Times New Roman"/>
          <w:szCs w:val="24"/>
        </w:rPr>
        <w:t>disarticulation</w:t>
      </w:r>
      <w:r w:rsidRPr="00B6396A">
        <w:rPr>
          <w:rFonts w:asciiTheme="minorHAnsi" w:hAnsiTheme="minorHAnsi" w:cs="Times New Roman"/>
          <w:szCs w:val="24"/>
        </w:rPr>
        <w:t xml:space="preserve"> in the planning process</w:t>
      </w:r>
      <w:r w:rsidR="00386B54" w:rsidRPr="00B6396A">
        <w:rPr>
          <w:rFonts w:asciiTheme="minorHAnsi" w:hAnsiTheme="minorHAnsi" w:cs="Times New Roman"/>
          <w:szCs w:val="24"/>
        </w:rPr>
        <w:t>,</w:t>
      </w:r>
      <w:r w:rsidRPr="00B6396A">
        <w:rPr>
          <w:rFonts w:asciiTheme="minorHAnsi" w:hAnsiTheme="minorHAnsi" w:cs="Times New Roman"/>
          <w:szCs w:val="24"/>
        </w:rPr>
        <w:t xml:space="preserve"> </w:t>
      </w:r>
      <w:r w:rsidR="00D82DDC" w:rsidRPr="00B6396A">
        <w:rPr>
          <w:rFonts w:asciiTheme="minorHAnsi" w:hAnsiTheme="minorHAnsi" w:cs="Times New Roman"/>
          <w:szCs w:val="24"/>
        </w:rPr>
        <w:t xml:space="preserve">which </w:t>
      </w:r>
      <w:r w:rsidRPr="00B6396A">
        <w:rPr>
          <w:rFonts w:asciiTheme="minorHAnsi" w:hAnsiTheme="minorHAnsi" w:cs="Times New Roman"/>
          <w:szCs w:val="24"/>
        </w:rPr>
        <w:t xml:space="preserve">make the incorporation of </w:t>
      </w:r>
      <w:r w:rsidRPr="00B6396A">
        <w:rPr>
          <w:rFonts w:asciiTheme="minorHAnsi" w:hAnsiTheme="minorHAnsi" w:cs="Times New Roman"/>
          <w:szCs w:val="24"/>
        </w:rPr>
        <w:lastRenderedPageBreak/>
        <w:t>environmental, cultural</w:t>
      </w:r>
      <w:r w:rsidR="00386B54" w:rsidRPr="00B6396A">
        <w:rPr>
          <w:rFonts w:asciiTheme="minorHAnsi" w:hAnsiTheme="minorHAnsi" w:cs="Times New Roman"/>
          <w:szCs w:val="24"/>
        </w:rPr>
        <w:t>,</w:t>
      </w:r>
      <w:r w:rsidRPr="00B6396A">
        <w:rPr>
          <w:rFonts w:asciiTheme="minorHAnsi" w:hAnsiTheme="minorHAnsi" w:cs="Times New Roman"/>
          <w:szCs w:val="24"/>
        </w:rPr>
        <w:t xml:space="preserve"> and productive use determinants that </w:t>
      </w:r>
      <w:r w:rsidR="00D82DDC" w:rsidRPr="00B6396A">
        <w:rPr>
          <w:rFonts w:asciiTheme="minorHAnsi" w:hAnsiTheme="minorHAnsi" w:cs="Times New Roman"/>
          <w:szCs w:val="24"/>
        </w:rPr>
        <w:t xml:space="preserve">properly </w:t>
      </w:r>
      <w:r w:rsidRPr="00B6396A">
        <w:rPr>
          <w:rFonts w:asciiTheme="minorHAnsi" w:hAnsiTheme="minorHAnsi" w:cs="Times New Roman"/>
          <w:szCs w:val="24"/>
        </w:rPr>
        <w:t>integrate conservation interests with production interests</w:t>
      </w:r>
      <w:r w:rsidR="00D82DDC" w:rsidRPr="00B6396A">
        <w:rPr>
          <w:rFonts w:asciiTheme="minorHAnsi" w:hAnsiTheme="minorHAnsi" w:cs="Times New Roman"/>
          <w:szCs w:val="24"/>
        </w:rPr>
        <w:t xml:space="preserve"> difficult</w:t>
      </w:r>
      <w:r w:rsidRPr="00B6396A">
        <w:rPr>
          <w:rFonts w:asciiTheme="minorHAnsi" w:hAnsiTheme="minorHAnsi" w:cs="Times New Roman"/>
          <w:szCs w:val="24"/>
        </w:rPr>
        <w:t>. In the local communities and organizations</w:t>
      </w:r>
      <w:r w:rsidR="00772366" w:rsidRPr="00B6396A">
        <w:rPr>
          <w:rFonts w:asciiTheme="minorHAnsi" w:hAnsiTheme="minorHAnsi" w:cs="Times New Roman"/>
          <w:szCs w:val="24"/>
        </w:rPr>
        <w:t>,</w:t>
      </w:r>
      <w:r w:rsidRPr="00B6396A">
        <w:rPr>
          <w:rFonts w:asciiTheme="minorHAnsi" w:hAnsiTheme="minorHAnsi" w:cs="Times New Roman"/>
          <w:szCs w:val="24"/>
        </w:rPr>
        <w:t xml:space="preserve"> the planning and territorial management processes are considered</w:t>
      </w:r>
      <w:r w:rsidR="00772366" w:rsidRPr="00B6396A">
        <w:rPr>
          <w:rFonts w:asciiTheme="minorHAnsi" w:hAnsiTheme="minorHAnsi" w:cs="Times New Roman"/>
          <w:szCs w:val="24"/>
        </w:rPr>
        <w:t xml:space="preserve"> non-</w:t>
      </w:r>
      <w:r w:rsidR="00D82DDC" w:rsidRPr="00B6396A">
        <w:rPr>
          <w:rFonts w:asciiTheme="minorHAnsi" w:hAnsiTheme="minorHAnsi" w:cs="Times New Roman"/>
          <w:szCs w:val="24"/>
        </w:rPr>
        <w:t xml:space="preserve">participatory, </w:t>
      </w:r>
      <w:r w:rsidR="00772366" w:rsidRPr="00B6396A">
        <w:rPr>
          <w:rFonts w:asciiTheme="minorHAnsi" w:hAnsiTheme="minorHAnsi" w:cs="Times New Roman"/>
          <w:szCs w:val="24"/>
        </w:rPr>
        <w:t xml:space="preserve">and </w:t>
      </w:r>
      <w:r w:rsidR="00D82DDC" w:rsidRPr="00B6396A">
        <w:rPr>
          <w:rFonts w:asciiTheme="minorHAnsi" w:hAnsiTheme="minorHAnsi" w:cs="Times New Roman"/>
          <w:szCs w:val="24"/>
        </w:rPr>
        <w:t xml:space="preserve">this </w:t>
      </w:r>
      <w:r w:rsidR="00772366" w:rsidRPr="00B6396A">
        <w:rPr>
          <w:rFonts w:asciiTheme="minorHAnsi" w:hAnsiTheme="minorHAnsi" w:cs="Times New Roman"/>
          <w:szCs w:val="24"/>
        </w:rPr>
        <w:t xml:space="preserve">is understood as a lack of political </w:t>
      </w:r>
      <w:r w:rsidR="00386B54" w:rsidRPr="00B6396A">
        <w:rPr>
          <w:rFonts w:asciiTheme="minorHAnsi" w:hAnsiTheme="minorHAnsi" w:cs="Times New Roman"/>
          <w:szCs w:val="24"/>
        </w:rPr>
        <w:t xml:space="preserve">will </w:t>
      </w:r>
      <w:r w:rsidR="00772366" w:rsidRPr="00B6396A">
        <w:rPr>
          <w:rFonts w:asciiTheme="minorHAnsi" w:hAnsiTheme="minorHAnsi" w:cs="Times New Roman"/>
          <w:szCs w:val="24"/>
        </w:rPr>
        <w:t xml:space="preserve">to support </w:t>
      </w:r>
      <w:r w:rsidR="00386B54" w:rsidRPr="00B6396A">
        <w:rPr>
          <w:rFonts w:asciiTheme="minorHAnsi" w:hAnsiTheme="minorHAnsi" w:cs="Times New Roman"/>
          <w:szCs w:val="24"/>
        </w:rPr>
        <w:t xml:space="preserve">production </w:t>
      </w:r>
      <w:r w:rsidR="00772366" w:rsidRPr="00B6396A">
        <w:rPr>
          <w:rFonts w:asciiTheme="minorHAnsi" w:hAnsiTheme="minorHAnsi" w:cs="Times New Roman"/>
          <w:szCs w:val="24"/>
        </w:rPr>
        <w:t xml:space="preserve">alternatives and protect biological and cultural diversity. </w:t>
      </w:r>
      <w:r w:rsidR="00386B54" w:rsidRPr="00B6396A">
        <w:rPr>
          <w:rFonts w:asciiTheme="minorHAnsi" w:hAnsiTheme="minorHAnsi" w:cs="Times New Roman"/>
          <w:szCs w:val="24"/>
        </w:rPr>
        <w:t>In addition</w:t>
      </w:r>
      <w:r w:rsidR="00772366" w:rsidRPr="00B6396A">
        <w:rPr>
          <w:rFonts w:asciiTheme="minorHAnsi" w:hAnsiTheme="minorHAnsi" w:cs="Times New Roman"/>
          <w:szCs w:val="24"/>
        </w:rPr>
        <w:t xml:space="preserve">, </w:t>
      </w:r>
      <w:r w:rsidR="00386B54" w:rsidRPr="00B6396A">
        <w:rPr>
          <w:rFonts w:asciiTheme="minorHAnsi" w:hAnsiTheme="minorHAnsi" w:cs="Times New Roman"/>
          <w:szCs w:val="24"/>
        </w:rPr>
        <w:t xml:space="preserve">the </w:t>
      </w:r>
      <w:r w:rsidR="00772366" w:rsidRPr="00B6396A">
        <w:rPr>
          <w:rFonts w:asciiTheme="minorHAnsi" w:hAnsiTheme="minorHAnsi" w:cs="Times New Roman"/>
          <w:szCs w:val="24"/>
        </w:rPr>
        <w:t>planning of marine-coast</w:t>
      </w:r>
      <w:r w:rsidR="00386B54" w:rsidRPr="00B6396A">
        <w:rPr>
          <w:rFonts w:asciiTheme="minorHAnsi" w:hAnsiTheme="minorHAnsi" w:cs="Times New Roman"/>
          <w:szCs w:val="24"/>
        </w:rPr>
        <w:t>al</w:t>
      </w:r>
      <w:r w:rsidR="00772366" w:rsidRPr="00B6396A">
        <w:rPr>
          <w:rFonts w:asciiTheme="minorHAnsi" w:hAnsiTheme="minorHAnsi" w:cs="Times New Roman"/>
          <w:szCs w:val="24"/>
        </w:rPr>
        <w:t xml:space="preserve"> areas has not been included in the territorial planning, considering its </w:t>
      </w:r>
      <w:r w:rsidR="009B6362" w:rsidRPr="00B6396A">
        <w:rPr>
          <w:rFonts w:asciiTheme="minorHAnsi" w:hAnsiTheme="minorHAnsi" w:cs="Times New Roman"/>
          <w:szCs w:val="24"/>
        </w:rPr>
        <w:t>importance</w:t>
      </w:r>
      <w:r w:rsidR="00772366" w:rsidRPr="00B6396A">
        <w:rPr>
          <w:rFonts w:asciiTheme="minorHAnsi" w:hAnsiTheme="minorHAnsi" w:cs="Times New Roman"/>
          <w:szCs w:val="24"/>
        </w:rPr>
        <w:t xml:space="preserve"> for the contribution of ecosystem services to </w:t>
      </w:r>
      <w:r w:rsidR="00D82DDC" w:rsidRPr="00B6396A">
        <w:rPr>
          <w:rFonts w:asciiTheme="minorHAnsi" w:hAnsiTheme="minorHAnsi" w:cs="Times New Roman"/>
          <w:szCs w:val="24"/>
        </w:rPr>
        <w:t xml:space="preserve">the </w:t>
      </w:r>
      <w:r w:rsidR="00386B54" w:rsidRPr="00B6396A">
        <w:rPr>
          <w:rFonts w:asciiTheme="minorHAnsi" w:hAnsiTheme="minorHAnsi" w:cs="Times New Roman"/>
          <w:szCs w:val="24"/>
        </w:rPr>
        <w:t>well-being</w:t>
      </w:r>
      <w:r w:rsidR="00D82DDC" w:rsidRPr="00B6396A">
        <w:rPr>
          <w:rFonts w:asciiTheme="minorHAnsi" w:hAnsiTheme="minorHAnsi" w:cs="Times New Roman"/>
          <w:szCs w:val="24"/>
        </w:rPr>
        <w:t xml:space="preserve"> of human populations</w:t>
      </w:r>
      <w:r w:rsidR="00772366" w:rsidRPr="00B6396A">
        <w:rPr>
          <w:rFonts w:asciiTheme="minorHAnsi" w:hAnsiTheme="minorHAnsi" w:cs="Times New Roman"/>
          <w:szCs w:val="24"/>
        </w:rPr>
        <w:t xml:space="preserve">. </w:t>
      </w:r>
      <w:r w:rsidR="00210F3C" w:rsidRPr="00B6396A">
        <w:rPr>
          <w:rFonts w:asciiTheme="minorHAnsi" w:hAnsiTheme="minorHAnsi" w:cs="Times New Roman"/>
          <w:szCs w:val="24"/>
        </w:rPr>
        <w:t xml:space="preserve"> </w:t>
      </w:r>
    </w:p>
    <w:p w14:paraId="41193A5F" w14:textId="77777777" w:rsidR="00210F3C" w:rsidRPr="00B6396A" w:rsidRDefault="00AE24A8" w:rsidP="004F3F98">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harmonization </w:t>
      </w:r>
      <w:r w:rsidR="00506051" w:rsidRPr="00B6396A">
        <w:rPr>
          <w:rFonts w:asciiTheme="minorHAnsi" w:hAnsiTheme="minorHAnsi" w:cs="Times New Roman"/>
          <w:szCs w:val="24"/>
        </w:rPr>
        <w:t xml:space="preserve">of planning instruments faces </w:t>
      </w:r>
      <w:r w:rsidRPr="00B6396A">
        <w:rPr>
          <w:rFonts w:asciiTheme="minorHAnsi" w:hAnsiTheme="minorHAnsi" w:cs="Times New Roman"/>
          <w:szCs w:val="24"/>
        </w:rPr>
        <w:t>a barrier with regard to information. A</w:t>
      </w:r>
      <w:r w:rsidR="000B682C" w:rsidRPr="00B6396A">
        <w:rPr>
          <w:rFonts w:asciiTheme="minorHAnsi" w:hAnsiTheme="minorHAnsi" w:cs="Times New Roman"/>
          <w:szCs w:val="24"/>
        </w:rPr>
        <w:t>t</w:t>
      </w:r>
      <w:r w:rsidRPr="00B6396A">
        <w:rPr>
          <w:rFonts w:asciiTheme="minorHAnsi" w:hAnsiTheme="minorHAnsi" w:cs="Times New Roman"/>
          <w:szCs w:val="24"/>
        </w:rPr>
        <w:t xml:space="preserve"> the</w:t>
      </w:r>
      <w:r w:rsidR="000B682C" w:rsidRPr="00B6396A">
        <w:rPr>
          <w:rFonts w:asciiTheme="minorHAnsi" w:hAnsiTheme="minorHAnsi" w:cs="Times New Roman"/>
          <w:szCs w:val="24"/>
        </w:rPr>
        <w:t xml:space="preserve"> regional level</w:t>
      </w:r>
      <w:r w:rsidRPr="00B6396A">
        <w:rPr>
          <w:rFonts w:asciiTheme="minorHAnsi" w:hAnsiTheme="minorHAnsi" w:cs="Times New Roman"/>
          <w:szCs w:val="24"/>
        </w:rPr>
        <w:t>,</w:t>
      </w:r>
      <w:r w:rsidR="000B682C" w:rsidRPr="00B6396A">
        <w:rPr>
          <w:rFonts w:asciiTheme="minorHAnsi" w:hAnsiTheme="minorHAnsi" w:cs="Times New Roman"/>
          <w:szCs w:val="24"/>
        </w:rPr>
        <w:t xml:space="preserve"> the identification and strategic assessment of ecosystem services is not recognized even when some specific exercises are considered. </w:t>
      </w:r>
      <w:r w:rsidRPr="00B6396A">
        <w:rPr>
          <w:rFonts w:asciiTheme="minorHAnsi" w:hAnsiTheme="minorHAnsi" w:cs="Times New Roman"/>
          <w:szCs w:val="24"/>
        </w:rPr>
        <w:t xml:space="preserve">It </w:t>
      </w:r>
      <w:r w:rsidR="000B682C" w:rsidRPr="00B6396A">
        <w:rPr>
          <w:rFonts w:asciiTheme="minorHAnsi" w:hAnsiTheme="minorHAnsi" w:cs="Times New Roman"/>
          <w:szCs w:val="24"/>
        </w:rPr>
        <w:t>is important</w:t>
      </w:r>
      <w:r w:rsidRPr="00B6396A">
        <w:rPr>
          <w:rFonts w:asciiTheme="minorHAnsi" w:hAnsiTheme="minorHAnsi" w:cs="Times New Roman"/>
          <w:szCs w:val="24"/>
        </w:rPr>
        <w:t xml:space="preserve"> for the environmental authorities</w:t>
      </w:r>
      <w:r w:rsidR="000B682C" w:rsidRPr="00B6396A">
        <w:rPr>
          <w:rFonts w:asciiTheme="minorHAnsi" w:hAnsiTheme="minorHAnsi" w:cs="Times New Roman"/>
          <w:szCs w:val="24"/>
        </w:rPr>
        <w:t xml:space="preserve"> to</w:t>
      </w:r>
      <w:r w:rsidRPr="00B6396A">
        <w:rPr>
          <w:rFonts w:asciiTheme="minorHAnsi" w:hAnsiTheme="minorHAnsi" w:cs="Times New Roman"/>
          <w:szCs w:val="24"/>
        </w:rPr>
        <w:t xml:space="preserve"> be able to</w:t>
      </w:r>
      <w:r w:rsidR="000B682C" w:rsidRPr="00B6396A">
        <w:rPr>
          <w:rFonts w:asciiTheme="minorHAnsi" w:hAnsiTheme="minorHAnsi" w:cs="Times New Roman"/>
          <w:szCs w:val="24"/>
        </w:rPr>
        <w:t xml:space="preserve"> determine </w:t>
      </w:r>
      <w:r w:rsidR="003D11D1" w:rsidRPr="00B6396A">
        <w:rPr>
          <w:rFonts w:asciiTheme="minorHAnsi" w:hAnsiTheme="minorHAnsi" w:cs="Times New Roman"/>
          <w:szCs w:val="24"/>
        </w:rPr>
        <w:t xml:space="preserve">the </w:t>
      </w:r>
      <w:r w:rsidRPr="00B6396A">
        <w:rPr>
          <w:rFonts w:asciiTheme="minorHAnsi" w:hAnsiTheme="minorHAnsi" w:cs="Times New Roman"/>
          <w:szCs w:val="24"/>
        </w:rPr>
        <w:t xml:space="preserve">potential supply of </w:t>
      </w:r>
      <w:r w:rsidR="003D11D1" w:rsidRPr="00B6396A">
        <w:rPr>
          <w:rFonts w:asciiTheme="minorHAnsi" w:hAnsiTheme="minorHAnsi" w:cs="Times New Roman"/>
          <w:szCs w:val="24"/>
        </w:rPr>
        <w:t xml:space="preserve">ecosystem services and </w:t>
      </w:r>
      <w:r w:rsidRPr="00B6396A">
        <w:rPr>
          <w:rFonts w:asciiTheme="minorHAnsi" w:hAnsiTheme="minorHAnsi" w:cs="Times New Roman"/>
          <w:szCs w:val="24"/>
        </w:rPr>
        <w:t>obtain the necessary data for determining</w:t>
      </w:r>
      <w:r w:rsidR="003D11D1" w:rsidRPr="00B6396A">
        <w:rPr>
          <w:rFonts w:asciiTheme="minorHAnsi" w:hAnsiTheme="minorHAnsi" w:cs="Times New Roman"/>
          <w:szCs w:val="24"/>
        </w:rPr>
        <w:t xml:space="preserve"> the environmental costs resulting from</w:t>
      </w:r>
      <w:r w:rsidR="00B875C1" w:rsidRPr="00B6396A">
        <w:rPr>
          <w:rFonts w:asciiTheme="minorHAnsi" w:hAnsiTheme="minorHAnsi" w:cs="Times New Roman"/>
          <w:szCs w:val="24"/>
        </w:rPr>
        <w:t xml:space="preserve"> </w:t>
      </w:r>
      <w:r w:rsidR="003D11D1" w:rsidRPr="00B6396A">
        <w:rPr>
          <w:rFonts w:asciiTheme="minorHAnsi" w:hAnsiTheme="minorHAnsi" w:cs="Times New Roman"/>
          <w:szCs w:val="24"/>
        </w:rPr>
        <w:t>t</w:t>
      </w:r>
      <w:r w:rsidR="00B875C1" w:rsidRPr="00B6396A">
        <w:rPr>
          <w:rFonts w:asciiTheme="minorHAnsi" w:hAnsiTheme="minorHAnsi" w:cs="Times New Roman"/>
          <w:szCs w:val="24"/>
        </w:rPr>
        <w:t>h</w:t>
      </w:r>
      <w:r w:rsidR="003D11D1" w:rsidRPr="00B6396A">
        <w:rPr>
          <w:rFonts w:asciiTheme="minorHAnsi" w:hAnsiTheme="minorHAnsi" w:cs="Times New Roman"/>
          <w:szCs w:val="24"/>
        </w:rPr>
        <w:t>e</w:t>
      </w:r>
      <w:r w:rsidR="00B875C1" w:rsidRPr="00B6396A">
        <w:rPr>
          <w:rFonts w:asciiTheme="minorHAnsi" w:hAnsiTheme="minorHAnsi" w:cs="Times New Roman"/>
          <w:szCs w:val="24"/>
        </w:rPr>
        <w:t xml:space="preserve"> </w:t>
      </w:r>
      <w:r w:rsidR="003D11D1" w:rsidRPr="00B6396A">
        <w:rPr>
          <w:rFonts w:asciiTheme="minorHAnsi" w:hAnsiTheme="minorHAnsi" w:cs="Times New Roman"/>
          <w:szCs w:val="24"/>
        </w:rPr>
        <w:t xml:space="preserve">impacts of using </w:t>
      </w:r>
      <w:r w:rsidRPr="00B6396A">
        <w:rPr>
          <w:rFonts w:asciiTheme="minorHAnsi" w:hAnsiTheme="minorHAnsi" w:cs="Times New Roman"/>
          <w:szCs w:val="24"/>
        </w:rPr>
        <w:t xml:space="preserve">these </w:t>
      </w:r>
      <w:r w:rsidR="003D11D1" w:rsidRPr="00B6396A">
        <w:rPr>
          <w:rFonts w:asciiTheme="minorHAnsi" w:hAnsiTheme="minorHAnsi" w:cs="Times New Roman"/>
          <w:szCs w:val="24"/>
        </w:rPr>
        <w:t>services</w:t>
      </w:r>
      <w:r w:rsidR="004F005F" w:rsidRPr="00B6396A">
        <w:rPr>
          <w:rStyle w:val="FootnoteReference"/>
          <w:rFonts w:asciiTheme="minorHAnsi" w:hAnsiTheme="minorHAnsi" w:cs="Times New Roman"/>
          <w:szCs w:val="24"/>
        </w:rPr>
        <w:footnoteReference w:id="117"/>
      </w:r>
      <w:r w:rsidR="003D11D1" w:rsidRPr="00B6396A">
        <w:rPr>
          <w:rFonts w:asciiTheme="minorHAnsi" w:hAnsiTheme="minorHAnsi" w:cs="Times New Roman"/>
          <w:szCs w:val="24"/>
        </w:rPr>
        <w:t xml:space="preserve">. The lack of knowledge </w:t>
      </w:r>
      <w:r w:rsidRPr="00B6396A">
        <w:rPr>
          <w:rFonts w:asciiTheme="minorHAnsi" w:hAnsiTheme="minorHAnsi" w:cs="Times New Roman"/>
          <w:szCs w:val="24"/>
        </w:rPr>
        <w:t xml:space="preserve">about </w:t>
      </w:r>
      <w:r w:rsidR="003D11D1" w:rsidRPr="00B6396A">
        <w:rPr>
          <w:rFonts w:asciiTheme="minorHAnsi" w:hAnsiTheme="minorHAnsi" w:cs="Times New Roman"/>
          <w:szCs w:val="24"/>
        </w:rPr>
        <w:t>the reduction of ecosystem services</w:t>
      </w:r>
      <w:r w:rsidR="00210F3C" w:rsidRPr="00B6396A">
        <w:rPr>
          <w:rFonts w:asciiTheme="minorHAnsi" w:hAnsiTheme="minorHAnsi" w:cs="Times New Roman"/>
          <w:szCs w:val="24"/>
        </w:rPr>
        <w:t xml:space="preserve"> </w:t>
      </w:r>
      <w:r w:rsidR="003D11D1" w:rsidRPr="00B6396A">
        <w:rPr>
          <w:rFonts w:asciiTheme="minorHAnsi" w:hAnsiTheme="minorHAnsi" w:cs="Times New Roman"/>
          <w:szCs w:val="24"/>
        </w:rPr>
        <w:t xml:space="preserve">and </w:t>
      </w:r>
      <w:r w:rsidRPr="00B6396A">
        <w:rPr>
          <w:rFonts w:asciiTheme="minorHAnsi" w:hAnsiTheme="minorHAnsi" w:cs="Times New Roman"/>
          <w:szCs w:val="24"/>
        </w:rPr>
        <w:t xml:space="preserve">the </w:t>
      </w:r>
      <w:r w:rsidR="003D11D1" w:rsidRPr="00B6396A">
        <w:rPr>
          <w:rFonts w:asciiTheme="minorHAnsi" w:hAnsiTheme="minorHAnsi" w:cs="Times New Roman"/>
          <w:szCs w:val="24"/>
        </w:rPr>
        <w:t>lack of understanding</w:t>
      </w:r>
      <w:r w:rsidRPr="00B6396A">
        <w:rPr>
          <w:rFonts w:asciiTheme="minorHAnsi" w:hAnsiTheme="minorHAnsi" w:cs="Times New Roman"/>
          <w:szCs w:val="24"/>
        </w:rPr>
        <w:t xml:space="preserve"> as to</w:t>
      </w:r>
      <w:r w:rsidR="003D11D1" w:rsidRPr="00B6396A">
        <w:rPr>
          <w:rFonts w:asciiTheme="minorHAnsi" w:hAnsiTheme="minorHAnsi" w:cs="Times New Roman"/>
          <w:szCs w:val="24"/>
        </w:rPr>
        <w:t xml:space="preserve"> </w:t>
      </w:r>
      <w:r w:rsidR="00592C8B" w:rsidRPr="00B6396A">
        <w:rPr>
          <w:rFonts w:asciiTheme="minorHAnsi" w:hAnsiTheme="minorHAnsi" w:cs="Times New Roman"/>
          <w:szCs w:val="24"/>
        </w:rPr>
        <w:t>how it affects the</w:t>
      </w:r>
      <w:r w:rsidR="003D11D1" w:rsidRPr="00B6396A">
        <w:rPr>
          <w:rFonts w:asciiTheme="minorHAnsi" w:hAnsiTheme="minorHAnsi" w:cs="Times New Roman"/>
          <w:szCs w:val="24"/>
        </w:rPr>
        <w:t xml:space="preserve"> </w:t>
      </w:r>
      <w:r w:rsidRPr="00B6396A">
        <w:rPr>
          <w:rFonts w:asciiTheme="minorHAnsi" w:hAnsiTheme="minorHAnsi" w:cs="Times New Roman"/>
          <w:szCs w:val="24"/>
        </w:rPr>
        <w:t xml:space="preserve">sustainability of </w:t>
      </w:r>
      <w:r w:rsidR="003D11D1" w:rsidRPr="00B6396A">
        <w:rPr>
          <w:rFonts w:asciiTheme="minorHAnsi" w:hAnsiTheme="minorHAnsi" w:cs="Times New Roman"/>
          <w:szCs w:val="24"/>
        </w:rPr>
        <w:t xml:space="preserve">territorial development, </w:t>
      </w:r>
      <w:r w:rsidR="00592C8B" w:rsidRPr="00B6396A">
        <w:rPr>
          <w:rFonts w:asciiTheme="minorHAnsi" w:hAnsiTheme="minorHAnsi" w:cs="Times New Roman"/>
          <w:szCs w:val="24"/>
        </w:rPr>
        <w:t>do not allow</w:t>
      </w:r>
      <w:r w:rsidR="003D11D1" w:rsidRPr="00B6396A">
        <w:rPr>
          <w:rFonts w:asciiTheme="minorHAnsi" w:hAnsiTheme="minorHAnsi" w:cs="Times New Roman"/>
          <w:szCs w:val="24"/>
        </w:rPr>
        <w:t xml:space="preserve"> </w:t>
      </w:r>
      <w:r w:rsidR="000208B0" w:rsidRPr="00B6396A">
        <w:rPr>
          <w:rFonts w:asciiTheme="minorHAnsi" w:hAnsiTheme="minorHAnsi" w:cs="Times New Roman"/>
          <w:szCs w:val="24"/>
        </w:rPr>
        <w:t xml:space="preserve">the authorities to </w:t>
      </w:r>
      <w:r w:rsidR="00706797" w:rsidRPr="00B6396A">
        <w:rPr>
          <w:rFonts w:asciiTheme="minorHAnsi" w:hAnsiTheme="minorHAnsi" w:cs="Times New Roman"/>
          <w:szCs w:val="24"/>
        </w:rPr>
        <w:t xml:space="preserve">propose actions </w:t>
      </w:r>
      <w:r w:rsidR="000208B0" w:rsidRPr="00B6396A">
        <w:rPr>
          <w:rFonts w:asciiTheme="minorHAnsi" w:hAnsiTheme="minorHAnsi" w:cs="Times New Roman"/>
          <w:szCs w:val="24"/>
        </w:rPr>
        <w:t>for their use</w:t>
      </w:r>
      <w:r w:rsidR="00706797" w:rsidRPr="00B6396A">
        <w:rPr>
          <w:rFonts w:asciiTheme="minorHAnsi" w:hAnsiTheme="minorHAnsi" w:cs="Times New Roman"/>
          <w:szCs w:val="24"/>
        </w:rPr>
        <w:t xml:space="preserve"> in a sustainable manner and </w:t>
      </w:r>
      <w:r w:rsidR="000208B0" w:rsidRPr="00B6396A">
        <w:rPr>
          <w:rFonts w:asciiTheme="minorHAnsi" w:hAnsiTheme="minorHAnsi" w:cs="Times New Roman"/>
          <w:szCs w:val="24"/>
        </w:rPr>
        <w:t xml:space="preserve">that will </w:t>
      </w:r>
      <w:r w:rsidR="00706797" w:rsidRPr="00B6396A">
        <w:rPr>
          <w:rFonts w:asciiTheme="minorHAnsi" w:hAnsiTheme="minorHAnsi" w:cs="Times New Roman"/>
          <w:szCs w:val="24"/>
        </w:rPr>
        <w:t xml:space="preserve">contribute to </w:t>
      </w:r>
      <w:r w:rsidR="000208B0" w:rsidRPr="00B6396A">
        <w:rPr>
          <w:rFonts w:asciiTheme="minorHAnsi" w:hAnsiTheme="minorHAnsi" w:cs="Times New Roman"/>
          <w:szCs w:val="24"/>
        </w:rPr>
        <w:t xml:space="preserve">improving </w:t>
      </w:r>
      <w:r w:rsidR="00706797" w:rsidRPr="00B6396A">
        <w:rPr>
          <w:rFonts w:asciiTheme="minorHAnsi" w:hAnsiTheme="minorHAnsi" w:cs="Times New Roman"/>
          <w:szCs w:val="24"/>
        </w:rPr>
        <w:t xml:space="preserve">the living conditions of the communities in the Colombian Pacific region. </w:t>
      </w:r>
      <w:r w:rsidR="00210F3C" w:rsidRPr="00B6396A">
        <w:rPr>
          <w:rFonts w:asciiTheme="minorHAnsi" w:hAnsiTheme="minorHAnsi" w:cs="Times New Roman"/>
          <w:szCs w:val="24"/>
        </w:rPr>
        <w:t xml:space="preserve"> </w:t>
      </w:r>
    </w:p>
    <w:p w14:paraId="7FE11D1C" w14:textId="77777777" w:rsidR="00210F3C" w:rsidRPr="00B6396A" w:rsidRDefault="00F314C2"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Th</w:t>
      </w:r>
      <w:r w:rsidR="000208B0" w:rsidRPr="00B6396A">
        <w:rPr>
          <w:rFonts w:asciiTheme="minorHAnsi" w:hAnsiTheme="minorHAnsi" w:cs="Times New Roman"/>
          <w:szCs w:val="24"/>
        </w:rPr>
        <w:t>e t</w:t>
      </w:r>
      <w:r w:rsidRPr="00B6396A">
        <w:rPr>
          <w:rFonts w:asciiTheme="minorHAnsi" w:hAnsiTheme="minorHAnsi" w:cs="Times New Roman"/>
          <w:szCs w:val="24"/>
        </w:rPr>
        <w:t xml:space="preserve">hreats </w:t>
      </w:r>
      <w:r w:rsidR="000208B0" w:rsidRPr="00B6396A">
        <w:rPr>
          <w:rFonts w:asciiTheme="minorHAnsi" w:hAnsiTheme="minorHAnsi" w:cs="Times New Roman"/>
          <w:szCs w:val="24"/>
        </w:rPr>
        <w:t>identified for</w:t>
      </w:r>
      <w:r w:rsidRPr="00B6396A">
        <w:rPr>
          <w:rFonts w:asciiTheme="minorHAnsi" w:hAnsiTheme="minorHAnsi" w:cs="Times New Roman"/>
          <w:szCs w:val="24"/>
        </w:rPr>
        <w:t xml:space="preserve"> natural commun</w:t>
      </w:r>
      <w:r w:rsidR="00B875C1" w:rsidRPr="00B6396A">
        <w:rPr>
          <w:rFonts w:asciiTheme="minorHAnsi" w:hAnsiTheme="minorHAnsi" w:cs="Times New Roman"/>
          <w:szCs w:val="24"/>
        </w:rPr>
        <w:t>al herita</w:t>
      </w:r>
      <w:r w:rsidR="006C376B" w:rsidRPr="00B6396A">
        <w:rPr>
          <w:rFonts w:asciiTheme="minorHAnsi" w:hAnsiTheme="minorHAnsi" w:cs="Times New Roman"/>
          <w:szCs w:val="24"/>
        </w:rPr>
        <w:t>ge</w:t>
      </w:r>
      <w:r w:rsidRPr="00B6396A">
        <w:rPr>
          <w:rFonts w:asciiTheme="minorHAnsi" w:hAnsiTheme="minorHAnsi" w:cs="Times New Roman"/>
          <w:szCs w:val="24"/>
        </w:rPr>
        <w:t xml:space="preserve"> and biodiversity </w:t>
      </w:r>
      <w:r w:rsidR="000208B0" w:rsidRPr="00B6396A">
        <w:rPr>
          <w:rFonts w:asciiTheme="minorHAnsi" w:hAnsiTheme="minorHAnsi" w:cs="Times New Roman"/>
          <w:szCs w:val="24"/>
        </w:rPr>
        <w:t xml:space="preserve">identified </w:t>
      </w:r>
      <w:r w:rsidRPr="00B6396A">
        <w:rPr>
          <w:rFonts w:asciiTheme="minorHAnsi" w:hAnsiTheme="minorHAnsi" w:cs="Times New Roman"/>
          <w:szCs w:val="24"/>
        </w:rPr>
        <w:t xml:space="preserve">include limited and poor institutional abilities to </w:t>
      </w:r>
      <w:r w:rsidR="00D85CAF" w:rsidRPr="00B6396A">
        <w:rPr>
          <w:rFonts w:asciiTheme="minorHAnsi" w:hAnsiTheme="minorHAnsi" w:cs="Times New Roman"/>
          <w:szCs w:val="24"/>
        </w:rPr>
        <w:t>for</w:t>
      </w:r>
      <w:r w:rsidR="00996766" w:rsidRPr="00B6396A">
        <w:rPr>
          <w:rFonts w:asciiTheme="minorHAnsi" w:hAnsiTheme="minorHAnsi" w:cs="Times New Roman"/>
          <w:szCs w:val="24"/>
        </w:rPr>
        <w:t xml:space="preserve"> </w:t>
      </w:r>
      <w:r w:rsidR="000208B0" w:rsidRPr="00B6396A">
        <w:rPr>
          <w:rFonts w:asciiTheme="minorHAnsi" w:hAnsiTheme="minorHAnsi" w:cs="Times New Roman"/>
          <w:szCs w:val="24"/>
        </w:rPr>
        <w:t xml:space="preserve">monitoring and </w:t>
      </w:r>
      <w:r w:rsidR="00996766" w:rsidRPr="00B6396A">
        <w:rPr>
          <w:rFonts w:asciiTheme="minorHAnsi" w:hAnsiTheme="minorHAnsi" w:cs="Times New Roman"/>
          <w:szCs w:val="24"/>
        </w:rPr>
        <w:t>control mechanisms for</w:t>
      </w:r>
      <w:r w:rsidR="00736BAA" w:rsidRPr="00B6396A">
        <w:rPr>
          <w:rFonts w:asciiTheme="minorHAnsi" w:hAnsiTheme="minorHAnsi" w:cs="Times New Roman"/>
          <w:szCs w:val="24"/>
        </w:rPr>
        <w:t xml:space="preserve"> the</w:t>
      </w:r>
      <w:r w:rsidR="00D85CAF" w:rsidRPr="00B6396A">
        <w:rPr>
          <w:rFonts w:asciiTheme="minorHAnsi" w:hAnsiTheme="minorHAnsi" w:cs="Times New Roman"/>
          <w:szCs w:val="24"/>
        </w:rPr>
        <w:t xml:space="preserve"> conservation of natural resources and associated cultural features.</w:t>
      </w:r>
      <w:r w:rsidR="00736BAA" w:rsidRPr="00B6396A">
        <w:rPr>
          <w:rFonts w:asciiTheme="minorHAnsi" w:hAnsiTheme="minorHAnsi" w:cs="Times New Roman"/>
          <w:szCs w:val="24"/>
        </w:rPr>
        <w:t xml:space="preserve"> </w:t>
      </w:r>
      <w:r w:rsidR="008A514B" w:rsidRPr="00B6396A">
        <w:rPr>
          <w:rFonts w:asciiTheme="minorHAnsi" w:hAnsiTheme="minorHAnsi" w:cs="Times New Roman"/>
          <w:szCs w:val="24"/>
        </w:rPr>
        <w:t xml:space="preserve">The existing </w:t>
      </w:r>
      <w:r w:rsidR="00A771C8" w:rsidRPr="00B6396A">
        <w:rPr>
          <w:rFonts w:asciiTheme="minorHAnsi" w:hAnsiTheme="minorHAnsi"/>
        </w:rPr>
        <w:t xml:space="preserve">organizational structures </w:t>
      </w:r>
      <w:r w:rsidR="000208B0" w:rsidRPr="00B6396A">
        <w:rPr>
          <w:rFonts w:asciiTheme="minorHAnsi" w:hAnsiTheme="minorHAnsi" w:cs="Times New Roman"/>
          <w:szCs w:val="24"/>
        </w:rPr>
        <w:t xml:space="preserve">for </w:t>
      </w:r>
      <w:r w:rsidR="008A514B" w:rsidRPr="00B6396A">
        <w:rPr>
          <w:rFonts w:asciiTheme="minorHAnsi" w:hAnsiTheme="minorHAnsi" w:cs="Times New Roman"/>
          <w:szCs w:val="24"/>
        </w:rPr>
        <w:t xml:space="preserve">participation and </w:t>
      </w:r>
      <w:r w:rsidR="00B875C1" w:rsidRPr="00B6396A">
        <w:rPr>
          <w:rFonts w:asciiTheme="minorHAnsi" w:hAnsiTheme="minorHAnsi" w:cs="Times New Roman"/>
          <w:szCs w:val="24"/>
        </w:rPr>
        <w:t>decision-making</w:t>
      </w:r>
      <w:r w:rsidR="008A514B" w:rsidRPr="00B6396A">
        <w:rPr>
          <w:rFonts w:asciiTheme="minorHAnsi" w:hAnsiTheme="minorHAnsi" w:cs="Times New Roman"/>
          <w:szCs w:val="24"/>
        </w:rPr>
        <w:t xml:space="preserve"> are </w:t>
      </w:r>
      <w:r w:rsidR="00B875C1" w:rsidRPr="00B6396A">
        <w:rPr>
          <w:rFonts w:asciiTheme="minorHAnsi" w:hAnsiTheme="minorHAnsi" w:cs="Times New Roman"/>
          <w:szCs w:val="24"/>
        </w:rPr>
        <w:t>weak,</w:t>
      </w:r>
      <w:r w:rsidR="008A514B" w:rsidRPr="00B6396A">
        <w:rPr>
          <w:rFonts w:asciiTheme="minorHAnsi" w:hAnsiTheme="minorHAnsi" w:cs="Times New Roman"/>
          <w:szCs w:val="24"/>
        </w:rPr>
        <w:t xml:space="preserve"> and </w:t>
      </w:r>
      <w:r w:rsidR="000208B0" w:rsidRPr="00B6396A">
        <w:rPr>
          <w:rFonts w:asciiTheme="minorHAnsi" w:hAnsiTheme="minorHAnsi" w:cs="Times New Roman"/>
          <w:szCs w:val="24"/>
        </w:rPr>
        <w:t xml:space="preserve">the </w:t>
      </w:r>
      <w:r w:rsidR="008A514B" w:rsidRPr="00B6396A">
        <w:rPr>
          <w:rFonts w:asciiTheme="minorHAnsi" w:hAnsiTheme="minorHAnsi" w:cs="Times New Roman"/>
          <w:szCs w:val="24"/>
        </w:rPr>
        <w:t xml:space="preserve">participation of local communities </w:t>
      </w:r>
      <w:r w:rsidR="00B51732" w:rsidRPr="00B6396A">
        <w:rPr>
          <w:rFonts w:asciiTheme="minorHAnsi" w:hAnsiTheme="minorHAnsi" w:cs="Times New Roman"/>
          <w:szCs w:val="24"/>
        </w:rPr>
        <w:t xml:space="preserve">in the monitoring and control of activities </w:t>
      </w:r>
      <w:r w:rsidR="008A514B" w:rsidRPr="00B6396A">
        <w:rPr>
          <w:rFonts w:asciiTheme="minorHAnsi" w:hAnsiTheme="minorHAnsi" w:cs="Times New Roman"/>
          <w:szCs w:val="24"/>
        </w:rPr>
        <w:t xml:space="preserve">that </w:t>
      </w:r>
      <w:r w:rsidR="00B51732" w:rsidRPr="00B6396A">
        <w:rPr>
          <w:rFonts w:asciiTheme="minorHAnsi" w:hAnsiTheme="minorHAnsi" w:cs="Times New Roman"/>
          <w:szCs w:val="24"/>
        </w:rPr>
        <w:t xml:space="preserve">lead to </w:t>
      </w:r>
      <w:r w:rsidR="008A514B" w:rsidRPr="00B6396A">
        <w:rPr>
          <w:rFonts w:asciiTheme="minorHAnsi" w:hAnsiTheme="minorHAnsi" w:cs="Times New Roman"/>
          <w:szCs w:val="24"/>
        </w:rPr>
        <w:t>the</w:t>
      </w:r>
      <w:r w:rsidR="00B51732" w:rsidRPr="00B6396A">
        <w:rPr>
          <w:rFonts w:asciiTheme="minorHAnsi" w:hAnsiTheme="minorHAnsi" w:cs="Times New Roman"/>
          <w:szCs w:val="24"/>
        </w:rPr>
        <w:t xml:space="preserve"> deterioration of their</w:t>
      </w:r>
      <w:r w:rsidR="008A514B" w:rsidRPr="00B6396A">
        <w:rPr>
          <w:rFonts w:asciiTheme="minorHAnsi" w:hAnsiTheme="minorHAnsi" w:cs="Times New Roman"/>
          <w:szCs w:val="24"/>
        </w:rPr>
        <w:t xml:space="preserve"> environmental and cultural </w:t>
      </w:r>
      <w:r w:rsidR="008F3949" w:rsidRPr="00B6396A">
        <w:rPr>
          <w:rFonts w:asciiTheme="minorHAnsi" w:hAnsiTheme="minorHAnsi" w:cs="Times New Roman"/>
          <w:szCs w:val="24"/>
        </w:rPr>
        <w:t>heritage</w:t>
      </w:r>
      <w:r w:rsidR="00B51732" w:rsidRPr="00B6396A">
        <w:rPr>
          <w:rFonts w:asciiTheme="minorHAnsi" w:hAnsiTheme="minorHAnsi" w:cs="Times New Roman"/>
          <w:szCs w:val="24"/>
        </w:rPr>
        <w:t xml:space="preserve"> is limited</w:t>
      </w:r>
      <w:r w:rsidR="008A514B" w:rsidRPr="00B6396A">
        <w:rPr>
          <w:rFonts w:asciiTheme="minorHAnsi" w:hAnsiTheme="minorHAnsi" w:cs="Times New Roman"/>
          <w:szCs w:val="24"/>
        </w:rPr>
        <w:t xml:space="preserve">. In general, the participation of directly affected communities has been limited and </w:t>
      </w:r>
      <w:r w:rsidR="00B51732" w:rsidRPr="00B6396A">
        <w:rPr>
          <w:rFonts w:asciiTheme="minorHAnsi" w:hAnsiTheme="minorHAnsi" w:cs="Times New Roman"/>
          <w:szCs w:val="24"/>
        </w:rPr>
        <w:t xml:space="preserve">they play </w:t>
      </w:r>
      <w:r w:rsidR="00780291" w:rsidRPr="00B6396A">
        <w:rPr>
          <w:rFonts w:asciiTheme="minorHAnsi" w:hAnsiTheme="minorHAnsi" w:cs="Times New Roman"/>
          <w:szCs w:val="24"/>
        </w:rPr>
        <w:t xml:space="preserve">a </w:t>
      </w:r>
      <w:r w:rsidR="00B875C1" w:rsidRPr="00B6396A">
        <w:rPr>
          <w:rFonts w:asciiTheme="minorHAnsi" w:hAnsiTheme="minorHAnsi" w:cs="Times New Roman"/>
          <w:szCs w:val="24"/>
        </w:rPr>
        <w:t>passive</w:t>
      </w:r>
      <w:r w:rsidR="00780291" w:rsidRPr="00B6396A">
        <w:rPr>
          <w:rFonts w:asciiTheme="minorHAnsi" w:hAnsiTheme="minorHAnsi" w:cs="Times New Roman"/>
          <w:szCs w:val="24"/>
        </w:rPr>
        <w:t xml:space="preserve"> role in </w:t>
      </w:r>
      <w:r w:rsidR="00B51732" w:rsidRPr="00B6396A">
        <w:rPr>
          <w:rFonts w:asciiTheme="minorHAnsi" w:hAnsiTheme="minorHAnsi" w:cs="Times New Roman"/>
          <w:szCs w:val="24"/>
        </w:rPr>
        <w:t xml:space="preserve">coordinating with other stakeholders </w:t>
      </w:r>
      <w:r w:rsidR="00780291" w:rsidRPr="00B6396A">
        <w:rPr>
          <w:rFonts w:asciiTheme="minorHAnsi" w:hAnsiTheme="minorHAnsi" w:cs="Times New Roman"/>
          <w:szCs w:val="24"/>
        </w:rPr>
        <w:t xml:space="preserve">involved in territorial planning and environmental management </w:t>
      </w:r>
      <w:r w:rsidR="00B875C1" w:rsidRPr="00B6396A">
        <w:rPr>
          <w:rFonts w:asciiTheme="minorHAnsi" w:hAnsiTheme="minorHAnsi" w:cs="Times New Roman"/>
          <w:szCs w:val="24"/>
        </w:rPr>
        <w:t>processes</w:t>
      </w:r>
      <w:r w:rsidR="00780291" w:rsidRPr="00B6396A">
        <w:rPr>
          <w:rFonts w:asciiTheme="minorHAnsi" w:hAnsiTheme="minorHAnsi" w:cs="Times New Roman"/>
          <w:szCs w:val="24"/>
        </w:rPr>
        <w:t>.</w:t>
      </w:r>
      <w:r w:rsidR="00D85CAF" w:rsidRPr="00B6396A">
        <w:rPr>
          <w:rFonts w:asciiTheme="minorHAnsi" w:hAnsiTheme="minorHAnsi" w:cs="Times New Roman"/>
          <w:szCs w:val="24"/>
        </w:rPr>
        <w:t xml:space="preserve"> </w:t>
      </w:r>
      <w:r w:rsidR="00B51732" w:rsidRPr="00B6396A">
        <w:rPr>
          <w:rFonts w:asciiTheme="minorHAnsi" w:hAnsiTheme="minorHAnsi" w:cs="Times New Roman"/>
          <w:szCs w:val="24"/>
        </w:rPr>
        <w:t xml:space="preserve">The SIRAP Pacific faces difficulties in enabling </w:t>
      </w:r>
      <w:r w:rsidR="00D85CAF" w:rsidRPr="00B6396A">
        <w:rPr>
          <w:rFonts w:asciiTheme="minorHAnsi" w:hAnsiTheme="minorHAnsi" w:cs="Times New Roman"/>
          <w:szCs w:val="24"/>
        </w:rPr>
        <w:t xml:space="preserve">community </w:t>
      </w:r>
      <w:r w:rsidR="00B51732" w:rsidRPr="00B6396A">
        <w:rPr>
          <w:rFonts w:asciiTheme="minorHAnsi" w:hAnsiTheme="minorHAnsi" w:cs="Times New Roman"/>
          <w:szCs w:val="24"/>
        </w:rPr>
        <w:t xml:space="preserve">participation, flow of information, and decision making among it strategic stakeholders within its organizational and operational structure; </w:t>
      </w:r>
      <w:r w:rsidR="00D85CAF" w:rsidRPr="00B6396A">
        <w:rPr>
          <w:rFonts w:asciiTheme="minorHAnsi" w:hAnsiTheme="minorHAnsi" w:cs="Times New Roman"/>
          <w:szCs w:val="24"/>
        </w:rPr>
        <w:t xml:space="preserve">principally among the local </w:t>
      </w:r>
      <w:r w:rsidR="00B51732" w:rsidRPr="00B6396A">
        <w:rPr>
          <w:rFonts w:asciiTheme="minorHAnsi" w:hAnsiTheme="minorHAnsi" w:cs="Times New Roman"/>
          <w:szCs w:val="24"/>
        </w:rPr>
        <w:t xml:space="preserve">stakeholders. </w:t>
      </w:r>
    </w:p>
    <w:p w14:paraId="7A26A9C3" w14:textId="123356E3" w:rsidR="00210F3C" w:rsidRPr="00B6396A" w:rsidRDefault="00A15F89"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Within </w:t>
      </w:r>
      <w:r w:rsidR="003027AC" w:rsidRPr="00B6396A">
        <w:rPr>
          <w:rFonts w:asciiTheme="minorHAnsi" w:hAnsiTheme="minorHAnsi" w:cs="Times New Roman"/>
          <w:szCs w:val="24"/>
        </w:rPr>
        <w:t xml:space="preserve">the current </w:t>
      </w:r>
      <w:r w:rsidR="004817AC" w:rsidRPr="00B6396A">
        <w:rPr>
          <w:rFonts w:asciiTheme="minorHAnsi" w:hAnsiTheme="minorHAnsi" w:cs="Times New Roman"/>
          <w:szCs w:val="24"/>
        </w:rPr>
        <w:t xml:space="preserve">framework </w:t>
      </w:r>
      <w:r w:rsidR="00DD0789" w:rsidRPr="00B6396A">
        <w:rPr>
          <w:rFonts w:asciiTheme="minorHAnsi" w:hAnsiTheme="minorHAnsi" w:cs="Times New Roman"/>
          <w:szCs w:val="24"/>
        </w:rPr>
        <w:t xml:space="preserve">of </w:t>
      </w:r>
      <w:r w:rsidR="00B875C1" w:rsidRPr="00B6396A">
        <w:rPr>
          <w:rFonts w:asciiTheme="minorHAnsi" w:hAnsiTheme="minorHAnsi" w:cs="Times New Roman"/>
          <w:szCs w:val="24"/>
        </w:rPr>
        <w:t>the</w:t>
      </w:r>
      <w:r w:rsidR="00DD0789" w:rsidRPr="00B6396A">
        <w:rPr>
          <w:rFonts w:asciiTheme="minorHAnsi" w:hAnsiTheme="minorHAnsi" w:cs="Times New Roman"/>
          <w:szCs w:val="24"/>
        </w:rPr>
        <w:t xml:space="preserve"> </w:t>
      </w:r>
      <w:r w:rsidR="00B875C1" w:rsidRPr="00B6396A">
        <w:rPr>
          <w:rFonts w:asciiTheme="minorHAnsi" w:hAnsiTheme="minorHAnsi" w:cs="Times New Roman"/>
          <w:szCs w:val="24"/>
        </w:rPr>
        <w:t>peace</w:t>
      </w:r>
      <w:r w:rsidR="00DD0789" w:rsidRPr="00B6396A">
        <w:rPr>
          <w:rFonts w:asciiTheme="minorHAnsi" w:hAnsiTheme="minorHAnsi" w:cs="Times New Roman"/>
          <w:szCs w:val="24"/>
        </w:rPr>
        <w:t xml:space="preserve"> agreements, </w:t>
      </w:r>
      <w:r w:rsidR="00B875C1" w:rsidRPr="00B6396A">
        <w:rPr>
          <w:rFonts w:asciiTheme="minorHAnsi" w:hAnsiTheme="minorHAnsi" w:cs="Times New Roman"/>
          <w:szCs w:val="24"/>
        </w:rPr>
        <w:t>principally</w:t>
      </w:r>
      <w:r w:rsidR="00DD0789" w:rsidRPr="00B6396A">
        <w:rPr>
          <w:rFonts w:asciiTheme="minorHAnsi" w:hAnsiTheme="minorHAnsi" w:cs="Times New Roman"/>
          <w:szCs w:val="24"/>
        </w:rPr>
        <w:t xml:space="preserve"> in </w:t>
      </w:r>
      <w:r w:rsidRPr="00B6396A">
        <w:rPr>
          <w:rFonts w:asciiTheme="minorHAnsi" w:hAnsiTheme="minorHAnsi" w:cs="Times New Roman"/>
          <w:szCs w:val="24"/>
        </w:rPr>
        <w:t xml:space="preserve">such </w:t>
      </w:r>
      <w:r w:rsidR="00DD0789" w:rsidRPr="00B6396A">
        <w:rPr>
          <w:rFonts w:asciiTheme="minorHAnsi" w:hAnsiTheme="minorHAnsi" w:cs="Times New Roman"/>
          <w:szCs w:val="24"/>
        </w:rPr>
        <w:t xml:space="preserve">regions as </w:t>
      </w:r>
      <w:r w:rsidR="00210F3C" w:rsidRPr="00B6396A">
        <w:rPr>
          <w:rFonts w:asciiTheme="minorHAnsi" w:hAnsiTheme="minorHAnsi" w:cs="Times New Roman"/>
          <w:szCs w:val="24"/>
        </w:rPr>
        <w:t xml:space="preserve">Nariño </w:t>
      </w:r>
      <w:r w:rsidR="00DD0789" w:rsidRPr="00B6396A">
        <w:rPr>
          <w:rFonts w:asciiTheme="minorHAnsi" w:hAnsiTheme="minorHAnsi" w:cs="Times New Roman"/>
          <w:szCs w:val="24"/>
        </w:rPr>
        <w:t>and</w:t>
      </w:r>
      <w:r w:rsidR="00210F3C" w:rsidRPr="00B6396A">
        <w:rPr>
          <w:rFonts w:asciiTheme="minorHAnsi" w:hAnsiTheme="minorHAnsi" w:cs="Times New Roman"/>
          <w:szCs w:val="24"/>
        </w:rPr>
        <w:t xml:space="preserve"> Chocó, </w:t>
      </w:r>
      <w:r w:rsidR="00DD0789" w:rsidRPr="00B6396A">
        <w:rPr>
          <w:rFonts w:asciiTheme="minorHAnsi" w:hAnsiTheme="minorHAnsi" w:cs="Times New Roman"/>
          <w:szCs w:val="24"/>
        </w:rPr>
        <w:t xml:space="preserve">the lack of articulation between </w:t>
      </w:r>
      <w:r w:rsidR="00B875C1" w:rsidRPr="00B6396A">
        <w:rPr>
          <w:rFonts w:asciiTheme="minorHAnsi" w:hAnsiTheme="minorHAnsi" w:cs="Times New Roman"/>
          <w:szCs w:val="24"/>
        </w:rPr>
        <w:t>governmental</w:t>
      </w:r>
      <w:r w:rsidR="00DD0789" w:rsidRPr="00B6396A">
        <w:rPr>
          <w:rFonts w:asciiTheme="minorHAnsi" w:hAnsiTheme="minorHAnsi" w:cs="Times New Roman"/>
          <w:szCs w:val="24"/>
        </w:rPr>
        <w:t xml:space="preserve"> entities and communities is </w:t>
      </w:r>
      <w:r w:rsidRPr="00B6396A">
        <w:rPr>
          <w:rFonts w:asciiTheme="minorHAnsi" w:hAnsiTheme="minorHAnsi" w:cs="Times New Roman"/>
          <w:szCs w:val="24"/>
        </w:rPr>
        <w:t>notable</w:t>
      </w:r>
      <w:r w:rsidR="00DD0789" w:rsidRPr="00B6396A">
        <w:rPr>
          <w:rFonts w:asciiTheme="minorHAnsi" w:hAnsiTheme="minorHAnsi" w:cs="Times New Roman"/>
          <w:szCs w:val="24"/>
        </w:rPr>
        <w:t xml:space="preserve">, </w:t>
      </w:r>
      <w:r w:rsidRPr="00B6396A">
        <w:rPr>
          <w:rFonts w:asciiTheme="minorHAnsi" w:hAnsiTheme="minorHAnsi" w:cs="Times New Roman"/>
          <w:szCs w:val="24"/>
        </w:rPr>
        <w:t xml:space="preserve">which is </w:t>
      </w:r>
      <w:r w:rsidR="004817AC" w:rsidRPr="00B6396A">
        <w:rPr>
          <w:rFonts w:asciiTheme="minorHAnsi" w:hAnsiTheme="minorHAnsi" w:cs="Times New Roman"/>
          <w:szCs w:val="24"/>
        </w:rPr>
        <w:t>why</w:t>
      </w:r>
      <w:r w:rsidR="00DD0789" w:rsidRPr="00B6396A">
        <w:rPr>
          <w:rFonts w:asciiTheme="minorHAnsi" w:hAnsiTheme="minorHAnsi" w:cs="Times New Roman"/>
          <w:szCs w:val="24"/>
        </w:rPr>
        <w:t xml:space="preserve"> </w:t>
      </w:r>
      <w:r w:rsidR="00FA32C2" w:rsidRPr="00B6396A">
        <w:rPr>
          <w:rFonts w:asciiTheme="minorHAnsi" w:hAnsiTheme="minorHAnsi" w:cs="Times New Roman"/>
          <w:szCs w:val="24"/>
        </w:rPr>
        <w:t>their</w:t>
      </w:r>
      <w:r w:rsidR="00DD0789" w:rsidRPr="00B6396A">
        <w:rPr>
          <w:rFonts w:asciiTheme="minorHAnsi" w:hAnsiTheme="minorHAnsi" w:cs="Times New Roman"/>
          <w:szCs w:val="24"/>
        </w:rPr>
        <w:t xml:space="preserve"> political influence </w:t>
      </w:r>
      <w:r w:rsidRPr="00B6396A">
        <w:rPr>
          <w:rFonts w:asciiTheme="minorHAnsi" w:hAnsiTheme="minorHAnsi" w:cs="Times New Roman"/>
          <w:szCs w:val="24"/>
        </w:rPr>
        <w:t xml:space="preserve">is limited </w:t>
      </w:r>
      <w:r w:rsidR="00DD0789" w:rsidRPr="00B6396A">
        <w:rPr>
          <w:rFonts w:asciiTheme="minorHAnsi" w:hAnsiTheme="minorHAnsi" w:cs="Times New Roman"/>
          <w:szCs w:val="24"/>
        </w:rPr>
        <w:t>in</w:t>
      </w:r>
      <w:r w:rsidRPr="00B6396A">
        <w:rPr>
          <w:rFonts w:asciiTheme="minorHAnsi" w:hAnsiTheme="minorHAnsi" w:cs="Times New Roman"/>
          <w:szCs w:val="24"/>
        </w:rPr>
        <w:t xml:space="preserve"> defining</w:t>
      </w:r>
      <w:r w:rsidR="00DD0789" w:rsidRPr="00B6396A">
        <w:rPr>
          <w:rFonts w:asciiTheme="minorHAnsi" w:hAnsiTheme="minorHAnsi" w:cs="Times New Roman"/>
          <w:szCs w:val="24"/>
        </w:rPr>
        <w:t xml:space="preserve"> land use and other </w:t>
      </w:r>
      <w:r w:rsidR="00B875C1" w:rsidRPr="00B6396A">
        <w:rPr>
          <w:rFonts w:asciiTheme="minorHAnsi" w:hAnsiTheme="minorHAnsi" w:cs="Times New Roman"/>
          <w:szCs w:val="24"/>
        </w:rPr>
        <w:t>guidelines</w:t>
      </w:r>
      <w:r w:rsidR="00DD0789" w:rsidRPr="00B6396A">
        <w:rPr>
          <w:rFonts w:asciiTheme="minorHAnsi" w:hAnsiTheme="minorHAnsi" w:cs="Times New Roman"/>
          <w:szCs w:val="24"/>
        </w:rPr>
        <w:t xml:space="preserve"> </w:t>
      </w:r>
      <w:r w:rsidRPr="00B6396A">
        <w:rPr>
          <w:rFonts w:asciiTheme="minorHAnsi" w:hAnsiTheme="minorHAnsi" w:cs="Times New Roman"/>
          <w:szCs w:val="24"/>
        </w:rPr>
        <w:t xml:space="preserve">for </w:t>
      </w:r>
      <w:r w:rsidR="00DD0789" w:rsidRPr="00B6396A">
        <w:rPr>
          <w:rFonts w:asciiTheme="minorHAnsi" w:hAnsiTheme="minorHAnsi" w:cs="Times New Roman"/>
          <w:szCs w:val="24"/>
        </w:rPr>
        <w:t xml:space="preserve">territorial planning that result in </w:t>
      </w:r>
      <w:r w:rsidRPr="00B6396A">
        <w:rPr>
          <w:rFonts w:asciiTheme="minorHAnsi" w:hAnsiTheme="minorHAnsi" w:cs="Times New Roman"/>
          <w:szCs w:val="24"/>
        </w:rPr>
        <w:t xml:space="preserve">the </w:t>
      </w:r>
      <w:r w:rsidR="00DD0789" w:rsidRPr="00B6396A">
        <w:rPr>
          <w:rFonts w:asciiTheme="minorHAnsi" w:hAnsiTheme="minorHAnsi" w:cs="Times New Roman"/>
          <w:szCs w:val="24"/>
        </w:rPr>
        <w:t xml:space="preserve">social and environmental recovery of the </w:t>
      </w:r>
      <w:r w:rsidRPr="00B6396A">
        <w:rPr>
          <w:rFonts w:asciiTheme="minorHAnsi" w:hAnsiTheme="minorHAnsi" w:cs="Times New Roman"/>
          <w:szCs w:val="24"/>
        </w:rPr>
        <w:t xml:space="preserve">areas </w:t>
      </w:r>
      <w:r w:rsidR="00DD0789" w:rsidRPr="00B6396A">
        <w:rPr>
          <w:rFonts w:asciiTheme="minorHAnsi" w:hAnsiTheme="minorHAnsi" w:cs="Times New Roman"/>
          <w:szCs w:val="24"/>
        </w:rPr>
        <w:t xml:space="preserve">most affected by the conflict. </w:t>
      </w:r>
      <w:r w:rsidRPr="00B6396A">
        <w:rPr>
          <w:rFonts w:asciiTheme="minorHAnsi" w:hAnsiTheme="minorHAnsi" w:cs="Times New Roman"/>
          <w:szCs w:val="24"/>
        </w:rPr>
        <w:t xml:space="preserve">To achieve this </w:t>
      </w:r>
      <w:r w:rsidR="00DD0789" w:rsidRPr="00B6396A">
        <w:rPr>
          <w:rFonts w:asciiTheme="minorHAnsi" w:hAnsiTheme="minorHAnsi" w:cs="Times New Roman"/>
          <w:szCs w:val="24"/>
        </w:rPr>
        <w:t>art</w:t>
      </w:r>
      <w:r w:rsidR="005B7E5F" w:rsidRPr="00B6396A">
        <w:rPr>
          <w:rFonts w:asciiTheme="minorHAnsi" w:hAnsiTheme="minorHAnsi" w:cs="Times New Roman"/>
          <w:szCs w:val="24"/>
        </w:rPr>
        <w:t>i</w:t>
      </w:r>
      <w:r w:rsidR="00DD0789" w:rsidRPr="00B6396A">
        <w:rPr>
          <w:rFonts w:asciiTheme="minorHAnsi" w:hAnsiTheme="minorHAnsi" w:cs="Times New Roman"/>
          <w:szCs w:val="24"/>
        </w:rPr>
        <w:t xml:space="preserve">culation, </w:t>
      </w:r>
      <w:r w:rsidRPr="00B6396A">
        <w:rPr>
          <w:rFonts w:asciiTheme="minorHAnsi" w:hAnsiTheme="minorHAnsi" w:cs="Times New Roman"/>
          <w:szCs w:val="24"/>
        </w:rPr>
        <w:t xml:space="preserve">the </w:t>
      </w:r>
      <w:r w:rsidR="00EC4772" w:rsidRPr="00B6396A">
        <w:rPr>
          <w:rFonts w:asciiTheme="minorHAnsi" w:hAnsiTheme="minorHAnsi" w:cs="Times New Roman"/>
          <w:szCs w:val="24"/>
        </w:rPr>
        <w:t xml:space="preserve">communities </w:t>
      </w:r>
      <w:r w:rsidRPr="00B6396A">
        <w:rPr>
          <w:rFonts w:asciiTheme="minorHAnsi" w:hAnsiTheme="minorHAnsi" w:cs="Times New Roman"/>
          <w:szCs w:val="24"/>
        </w:rPr>
        <w:t xml:space="preserve">must be strengthened </w:t>
      </w:r>
      <w:r w:rsidR="00EC4772" w:rsidRPr="00B6396A">
        <w:rPr>
          <w:rFonts w:asciiTheme="minorHAnsi" w:hAnsiTheme="minorHAnsi" w:cs="Times New Roman"/>
          <w:szCs w:val="24"/>
        </w:rPr>
        <w:t xml:space="preserve">and </w:t>
      </w:r>
      <w:r w:rsidRPr="00B6396A">
        <w:rPr>
          <w:rFonts w:asciiTheme="minorHAnsi" w:hAnsiTheme="minorHAnsi" w:cs="Times New Roman"/>
          <w:szCs w:val="24"/>
        </w:rPr>
        <w:t xml:space="preserve">they must </w:t>
      </w:r>
      <w:r w:rsidR="00EC4772" w:rsidRPr="00B6396A">
        <w:rPr>
          <w:rFonts w:asciiTheme="minorHAnsi" w:hAnsiTheme="minorHAnsi" w:cs="Times New Roman"/>
          <w:szCs w:val="24"/>
        </w:rPr>
        <w:t xml:space="preserve">consolidate their own </w:t>
      </w:r>
      <w:r w:rsidR="008B1B24" w:rsidRPr="00B6396A">
        <w:rPr>
          <w:rFonts w:asciiTheme="minorHAnsi" w:hAnsiTheme="minorHAnsi" w:cs="Times New Roman"/>
          <w:szCs w:val="24"/>
        </w:rPr>
        <w:t>organizational structures</w:t>
      </w:r>
      <w:r w:rsidRPr="00B6396A">
        <w:rPr>
          <w:rFonts w:asciiTheme="minorHAnsi" w:hAnsiTheme="minorHAnsi" w:cs="Times New Roman"/>
          <w:szCs w:val="24"/>
        </w:rPr>
        <w:t xml:space="preserve"> for participation</w:t>
      </w:r>
      <w:r w:rsidR="00EC4772" w:rsidRPr="00B6396A">
        <w:rPr>
          <w:rFonts w:asciiTheme="minorHAnsi" w:hAnsiTheme="minorHAnsi" w:cs="Times New Roman"/>
          <w:szCs w:val="24"/>
        </w:rPr>
        <w:t xml:space="preserve"> </w:t>
      </w:r>
      <w:r w:rsidR="00E1313F" w:rsidRPr="00B6396A">
        <w:rPr>
          <w:rFonts w:asciiTheme="minorHAnsi" w:hAnsiTheme="minorHAnsi" w:cs="Times New Roman"/>
          <w:szCs w:val="24"/>
        </w:rPr>
        <w:t>correspond</w:t>
      </w:r>
      <w:r w:rsidRPr="00B6396A">
        <w:rPr>
          <w:rFonts w:asciiTheme="minorHAnsi" w:hAnsiTheme="minorHAnsi" w:cs="Times New Roman"/>
          <w:szCs w:val="24"/>
        </w:rPr>
        <w:t>ing</w:t>
      </w:r>
      <w:r w:rsidR="00EC4772" w:rsidRPr="00B6396A">
        <w:rPr>
          <w:rFonts w:asciiTheme="minorHAnsi" w:hAnsiTheme="minorHAnsi" w:cs="Times New Roman"/>
          <w:szCs w:val="24"/>
        </w:rPr>
        <w:t xml:space="preserve"> to local and regional assemblies of commun</w:t>
      </w:r>
      <w:r w:rsidR="00B875C1" w:rsidRPr="00B6396A">
        <w:rPr>
          <w:rFonts w:asciiTheme="minorHAnsi" w:hAnsiTheme="minorHAnsi" w:cs="Times New Roman"/>
          <w:szCs w:val="24"/>
        </w:rPr>
        <w:t>al</w:t>
      </w:r>
      <w:r w:rsidR="00EC4772" w:rsidRPr="00B6396A">
        <w:rPr>
          <w:rFonts w:asciiTheme="minorHAnsi" w:hAnsiTheme="minorHAnsi" w:cs="Times New Roman"/>
          <w:szCs w:val="24"/>
        </w:rPr>
        <w:t xml:space="preserve"> coun</w:t>
      </w:r>
      <w:r w:rsidR="005B7E5F" w:rsidRPr="00B6396A">
        <w:rPr>
          <w:rFonts w:asciiTheme="minorHAnsi" w:hAnsiTheme="minorHAnsi" w:cs="Times New Roman"/>
          <w:szCs w:val="24"/>
        </w:rPr>
        <w:t>c</w:t>
      </w:r>
      <w:r w:rsidR="00EC4772" w:rsidRPr="00B6396A">
        <w:rPr>
          <w:rFonts w:asciiTheme="minorHAnsi" w:hAnsiTheme="minorHAnsi" w:cs="Times New Roman"/>
          <w:szCs w:val="24"/>
        </w:rPr>
        <w:t xml:space="preserve">ils and indigenous </w:t>
      </w:r>
      <w:r w:rsidR="00E42977" w:rsidRPr="00B6396A">
        <w:rPr>
          <w:rFonts w:asciiTheme="minorHAnsi" w:hAnsiTheme="minorHAnsi" w:cs="Times New Roman"/>
          <w:i/>
          <w:szCs w:val="24"/>
        </w:rPr>
        <w:t>resguardos</w:t>
      </w:r>
      <w:r w:rsidR="00EC4772" w:rsidRPr="00B6396A">
        <w:rPr>
          <w:rFonts w:asciiTheme="minorHAnsi" w:hAnsiTheme="minorHAnsi" w:cs="Times New Roman"/>
          <w:szCs w:val="24"/>
        </w:rPr>
        <w:t>, with the objective of promoting citizen participation</w:t>
      </w:r>
      <w:r w:rsidR="005B7E5F" w:rsidRPr="00B6396A">
        <w:rPr>
          <w:rFonts w:asciiTheme="minorHAnsi" w:hAnsiTheme="minorHAnsi" w:cs="Times New Roman"/>
          <w:szCs w:val="24"/>
        </w:rPr>
        <w:t xml:space="preserve"> and renewing knowledge</w:t>
      </w:r>
      <w:r w:rsidR="00210F3C" w:rsidRPr="00B6396A">
        <w:rPr>
          <w:rFonts w:asciiTheme="minorHAnsi" w:hAnsiTheme="minorHAnsi" w:cs="Times New Roman"/>
          <w:szCs w:val="24"/>
        </w:rPr>
        <w:t xml:space="preserve"> (</w:t>
      </w:r>
      <w:r w:rsidRPr="00B6396A">
        <w:rPr>
          <w:rFonts w:asciiTheme="minorHAnsi" w:hAnsiTheme="minorHAnsi" w:cs="Times New Roman"/>
          <w:szCs w:val="24"/>
        </w:rPr>
        <w:t xml:space="preserve">which is the </w:t>
      </w:r>
      <w:r w:rsidR="00210F3C" w:rsidRPr="00B6396A">
        <w:rPr>
          <w:rFonts w:asciiTheme="minorHAnsi" w:hAnsiTheme="minorHAnsi" w:cs="Times New Roman"/>
          <w:szCs w:val="24"/>
        </w:rPr>
        <w:t>bas</w:t>
      </w:r>
      <w:r w:rsidR="005B7E5F" w:rsidRPr="00B6396A">
        <w:rPr>
          <w:rFonts w:asciiTheme="minorHAnsi" w:hAnsiTheme="minorHAnsi" w:cs="Times New Roman"/>
          <w:szCs w:val="24"/>
        </w:rPr>
        <w:t xml:space="preserve">is for the system </w:t>
      </w:r>
      <w:r w:rsidRPr="00B6396A">
        <w:rPr>
          <w:rFonts w:asciiTheme="minorHAnsi" w:hAnsiTheme="minorHAnsi" w:cs="Times New Roman"/>
          <w:szCs w:val="24"/>
        </w:rPr>
        <w:t>of authority with</w:t>
      </w:r>
      <w:r w:rsidR="005B7E5F" w:rsidRPr="00B6396A">
        <w:rPr>
          <w:rFonts w:asciiTheme="minorHAnsi" w:hAnsiTheme="minorHAnsi" w:cs="Times New Roman"/>
          <w:szCs w:val="24"/>
        </w:rPr>
        <w:t xml:space="preserve">in </w:t>
      </w:r>
      <w:r w:rsidRPr="00B6396A">
        <w:rPr>
          <w:rFonts w:asciiTheme="minorHAnsi" w:hAnsiTheme="minorHAnsi" w:cs="Times New Roman"/>
          <w:szCs w:val="24"/>
        </w:rPr>
        <w:t>indigenous</w:t>
      </w:r>
      <w:r w:rsidR="005B7E5F" w:rsidRPr="00B6396A">
        <w:rPr>
          <w:rFonts w:asciiTheme="minorHAnsi" w:hAnsiTheme="minorHAnsi" w:cs="Times New Roman"/>
          <w:szCs w:val="24"/>
        </w:rPr>
        <w:t xml:space="preserve"> groups). </w:t>
      </w:r>
      <w:r w:rsidRPr="00B6396A">
        <w:rPr>
          <w:rFonts w:asciiTheme="minorHAnsi" w:hAnsiTheme="minorHAnsi" w:cs="Times New Roman"/>
          <w:szCs w:val="24"/>
        </w:rPr>
        <w:t>A</w:t>
      </w:r>
      <w:r w:rsidR="005B7E5F" w:rsidRPr="00B6396A">
        <w:rPr>
          <w:rFonts w:asciiTheme="minorHAnsi" w:hAnsiTheme="minorHAnsi" w:cs="Times New Roman"/>
          <w:szCs w:val="24"/>
        </w:rPr>
        <w:t xml:space="preserve">ccording to </w:t>
      </w:r>
      <w:r w:rsidRPr="00B6396A">
        <w:rPr>
          <w:rFonts w:asciiTheme="minorHAnsi" w:hAnsiTheme="minorHAnsi" w:cs="Times New Roman"/>
          <w:szCs w:val="24"/>
        </w:rPr>
        <w:t xml:space="preserve">a </w:t>
      </w:r>
      <w:r w:rsidR="005B7E5F" w:rsidRPr="00B6396A">
        <w:rPr>
          <w:rFonts w:asciiTheme="minorHAnsi" w:hAnsiTheme="minorHAnsi" w:cs="Times New Roman"/>
          <w:szCs w:val="24"/>
        </w:rPr>
        <w:t xml:space="preserve">survey of citizen participation conducted by the </w:t>
      </w:r>
      <w:r w:rsidR="00210F3C" w:rsidRPr="00B6396A">
        <w:rPr>
          <w:rFonts w:asciiTheme="minorHAnsi" w:hAnsiTheme="minorHAnsi" w:cs="Times New Roman"/>
          <w:szCs w:val="24"/>
        </w:rPr>
        <w:t xml:space="preserve">DNP (2016), </w:t>
      </w:r>
      <w:r w:rsidRPr="00B6396A">
        <w:rPr>
          <w:rFonts w:asciiTheme="minorHAnsi" w:hAnsiTheme="minorHAnsi" w:cs="Times New Roman"/>
          <w:szCs w:val="24"/>
        </w:rPr>
        <w:t xml:space="preserve">the percentage of </w:t>
      </w:r>
      <w:r w:rsidR="00144152" w:rsidRPr="00B6396A">
        <w:rPr>
          <w:rFonts w:asciiTheme="minorHAnsi" w:hAnsiTheme="minorHAnsi" w:cs="Times New Roman"/>
          <w:szCs w:val="24"/>
        </w:rPr>
        <w:t xml:space="preserve">participation in any social organization is </w:t>
      </w:r>
      <w:r w:rsidRPr="00B6396A">
        <w:rPr>
          <w:rFonts w:asciiTheme="minorHAnsi" w:hAnsiTheme="minorHAnsi" w:cs="Times New Roman"/>
          <w:szCs w:val="24"/>
        </w:rPr>
        <w:t>just</w:t>
      </w:r>
      <w:r w:rsidR="00144152" w:rsidRPr="00B6396A">
        <w:rPr>
          <w:rFonts w:asciiTheme="minorHAnsi" w:hAnsiTheme="minorHAnsi" w:cs="Times New Roman"/>
          <w:szCs w:val="24"/>
        </w:rPr>
        <w:t xml:space="preserve"> </w:t>
      </w:r>
      <w:r w:rsidR="00210F3C" w:rsidRPr="00B6396A">
        <w:rPr>
          <w:rFonts w:asciiTheme="minorHAnsi" w:hAnsiTheme="minorHAnsi" w:cs="Times New Roman"/>
          <w:szCs w:val="24"/>
        </w:rPr>
        <w:t xml:space="preserve">11% </w:t>
      </w:r>
      <w:r w:rsidR="00144152" w:rsidRPr="00B6396A">
        <w:rPr>
          <w:rFonts w:asciiTheme="minorHAnsi" w:hAnsiTheme="minorHAnsi" w:cs="Times New Roman"/>
          <w:szCs w:val="24"/>
        </w:rPr>
        <w:t>in rural and urban areas, and this percentage is lower for the Pacific sub-</w:t>
      </w:r>
      <w:r w:rsidR="00B875C1" w:rsidRPr="00B6396A">
        <w:rPr>
          <w:rFonts w:asciiTheme="minorHAnsi" w:hAnsiTheme="minorHAnsi" w:cs="Times New Roman"/>
          <w:szCs w:val="24"/>
        </w:rPr>
        <w:t xml:space="preserve">regions. </w:t>
      </w:r>
      <w:r w:rsidRPr="00B6396A">
        <w:rPr>
          <w:rFonts w:asciiTheme="minorHAnsi" w:hAnsiTheme="minorHAnsi" w:cs="Times New Roman"/>
          <w:szCs w:val="24"/>
        </w:rPr>
        <w:t>In addition</w:t>
      </w:r>
      <w:r w:rsidR="00144152" w:rsidRPr="00B6396A">
        <w:rPr>
          <w:rFonts w:asciiTheme="minorHAnsi" w:hAnsiTheme="minorHAnsi" w:cs="Times New Roman"/>
          <w:szCs w:val="24"/>
        </w:rPr>
        <w:t xml:space="preserve">, the elements of knowledge and behavior that have regulated uses and practices in </w:t>
      </w:r>
      <w:r w:rsidR="00E94373" w:rsidRPr="00B6396A">
        <w:rPr>
          <w:rFonts w:asciiTheme="minorHAnsi" w:hAnsiTheme="minorHAnsi" w:cs="Times New Roman"/>
          <w:szCs w:val="24"/>
        </w:rPr>
        <w:t xml:space="preserve">black communities </w:t>
      </w:r>
      <w:r w:rsidR="00144152" w:rsidRPr="00B6396A">
        <w:rPr>
          <w:rFonts w:asciiTheme="minorHAnsi" w:hAnsiTheme="minorHAnsi" w:cs="Times New Roman"/>
          <w:szCs w:val="24"/>
        </w:rPr>
        <w:t xml:space="preserve">and indigenous populations </w:t>
      </w:r>
      <w:r w:rsidR="008F1474" w:rsidRPr="00B6396A">
        <w:rPr>
          <w:rFonts w:asciiTheme="minorHAnsi" w:hAnsiTheme="minorHAnsi" w:cs="Times New Roman"/>
          <w:szCs w:val="24"/>
        </w:rPr>
        <w:t>begin to</w:t>
      </w:r>
      <w:r w:rsidR="000B302E" w:rsidRPr="00B6396A">
        <w:rPr>
          <w:rFonts w:asciiTheme="minorHAnsi" w:hAnsiTheme="minorHAnsi" w:cs="Times New Roman"/>
          <w:szCs w:val="24"/>
        </w:rPr>
        <w:t xml:space="preserve"> be lost</w:t>
      </w:r>
      <w:r w:rsidR="00AA7808" w:rsidRPr="00B6396A">
        <w:rPr>
          <w:rFonts w:asciiTheme="minorHAnsi" w:hAnsiTheme="minorHAnsi" w:cs="Times New Roman"/>
          <w:szCs w:val="24"/>
        </w:rPr>
        <w:t xml:space="preserve"> when new generation</w:t>
      </w:r>
      <w:r w:rsidR="008F1474" w:rsidRPr="00B6396A">
        <w:rPr>
          <w:rFonts w:asciiTheme="minorHAnsi" w:hAnsiTheme="minorHAnsi" w:cs="Times New Roman"/>
          <w:szCs w:val="24"/>
        </w:rPr>
        <w:t>s</w:t>
      </w:r>
      <w:r w:rsidR="00AA7808" w:rsidRPr="00B6396A">
        <w:rPr>
          <w:rFonts w:asciiTheme="minorHAnsi" w:hAnsiTheme="minorHAnsi" w:cs="Times New Roman"/>
          <w:szCs w:val="24"/>
        </w:rPr>
        <w:t xml:space="preserve"> </w:t>
      </w:r>
      <w:r w:rsidR="008F1474" w:rsidRPr="00B6396A">
        <w:rPr>
          <w:rFonts w:asciiTheme="minorHAnsi" w:hAnsiTheme="minorHAnsi" w:cs="Times New Roman"/>
          <w:szCs w:val="24"/>
        </w:rPr>
        <w:t xml:space="preserve">utilize mass media more </w:t>
      </w:r>
      <w:r w:rsidR="00DE1A2B" w:rsidRPr="00B6396A">
        <w:rPr>
          <w:rFonts w:asciiTheme="minorHAnsi" w:hAnsiTheme="minorHAnsi" w:cs="Times New Roman"/>
          <w:szCs w:val="24"/>
        </w:rPr>
        <w:t xml:space="preserve">than the traditional systems </w:t>
      </w:r>
      <w:r w:rsidR="008F1474" w:rsidRPr="00B6396A">
        <w:rPr>
          <w:rFonts w:asciiTheme="minorHAnsi" w:hAnsiTheme="minorHAnsi" w:cs="Times New Roman"/>
          <w:szCs w:val="24"/>
        </w:rPr>
        <w:t xml:space="preserve">that are </w:t>
      </w:r>
      <w:r w:rsidR="00DE1A2B" w:rsidRPr="00B6396A">
        <w:rPr>
          <w:rFonts w:asciiTheme="minorHAnsi" w:hAnsiTheme="minorHAnsi" w:cs="Times New Roman"/>
          <w:szCs w:val="24"/>
        </w:rPr>
        <w:t xml:space="preserve">based on </w:t>
      </w:r>
      <w:r w:rsidR="00B875C1" w:rsidRPr="00B6396A">
        <w:rPr>
          <w:rFonts w:asciiTheme="minorHAnsi" w:hAnsiTheme="minorHAnsi" w:cs="Times New Roman"/>
          <w:szCs w:val="24"/>
        </w:rPr>
        <w:t>everyday</w:t>
      </w:r>
      <w:r w:rsidR="00DE1A2B" w:rsidRPr="00B6396A">
        <w:rPr>
          <w:rFonts w:asciiTheme="minorHAnsi" w:hAnsiTheme="minorHAnsi" w:cs="Times New Roman"/>
          <w:szCs w:val="24"/>
        </w:rPr>
        <w:t xml:space="preserve"> living and oral </w:t>
      </w:r>
      <w:r w:rsidR="00B875C1" w:rsidRPr="00B6396A">
        <w:rPr>
          <w:rFonts w:asciiTheme="minorHAnsi" w:hAnsiTheme="minorHAnsi" w:cs="Times New Roman"/>
          <w:szCs w:val="24"/>
        </w:rPr>
        <w:t>tradition</w:t>
      </w:r>
      <w:r w:rsidR="00DE1A2B" w:rsidRPr="00B6396A">
        <w:rPr>
          <w:rFonts w:asciiTheme="minorHAnsi" w:hAnsiTheme="minorHAnsi" w:cs="Times New Roman"/>
          <w:szCs w:val="24"/>
        </w:rPr>
        <w:t xml:space="preserve">. </w:t>
      </w:r>
    </w:p>
    <w:p w14:paraId="384BA1F0" w14:textId="77777777" w:rsidR="00210F3C" w:rsidRPr="00B6396A" w:rsidRDefault="00210F3C" w:rsidP="004F3F98">
      <w:pPr>
        <w:spacing w:after="120" w:line="240" w:lineRule="auto"/>
        <w:jc w:val="both"/>
        <w:rPr>
          <w:rFonts w:asciiTheme="minorHAnsi" w:hAnsiTheme="minorHAnsi" w:cs="Times New Roman"/>
          <w:b/>
          <w:szCs w:val="24"/>
        </w:rPr>
      </w:pPr>
      <w:r w:rsidRPr="00B6396A">
        <w:rPr>
          <w:rFonts w:asciiTheme="minorHAnsi" w:hAnsiTheme="minorHAnsi" w:cs="Times New Roman"/>
          <w:b/>
          <w:szCs w:val="24"/>
        </w:rPr>
        <w:t>Barr</w:t>
      </w:r>
      <w:r w:rsidR="00F53CA8" w:rsidRPr="00B6396A">
        <w:rPr>
          <w:rFonts w:asciiTheme="minorHAnsi" w:hAnsiTheme="minorHAnsi" w:cs="Times New Roman"/>
          <w:b/>
          <w:szCs w:val="24"/>
        </w:rPr>
        <w:t>ier</w:t>
      </w:r>
      <w:r w:rsidRPr="00B6396A">
        <w:rPr>
          <w:rFonts w:asciiTheme="minorHAnsi" w:hAnsiTheme="minorHAnsi" w:cs="Times New Roman"/>
          <w:b/>
          <w:szCs w:val="24"/>
        </w:rPr>
        <w:t xml:space="preserve"> 2: </w:t>
      </w:r>
      <w:r w:rsidR="00F53CA8" w:rsidRPr="00B6396A">
        <w:rPr>
          <w:rFonts w:asciiTheme="minorHAnsi" w:hAnsiTheme="minorHAnsi" w:cs="Times New Roman"/>
          <w:b/>
          <w:szCs w:val="24"/>
        </w:rPr>
        <w:t xml:space="preserve">Insufficient </w:t>
      </w:r>
      <w:r w:rsidR="00837250" w:rsidRPr="00B6396A">
        <w:rPr>
          <w:rFonts w:asciiTheme="minorHAnsi" w:hAnsiTheme="minorHAnsi" w:cs="Times New Roman"/>
          <w:b/>
          <w:szCs w:val="24"/>
        </w:rPr>
        <w:t xml:space="preserve">management </w:t>
      </w:r>
      <w:r w:rsidR="00F53CA8" w:rsidRPr="00B6396A">
        <w:rPr>
          <w:rFonts w:asciiTheme="minorHAnsi" w:hAnsiTheme="minorHAnsi" w:cs="Times New Roman"/>
          <w:b/>
          <w:szCs w:val="24"/>
        </w:rPr>
        <w:t>and inadequate control and monitoring of the protected areas</w:t>
      </w:r>
      <w:r w:rsidRPr="00B6396A">
        <w:rPr>
          <w:rFonts w:asciiTheme="minorHAnsi" w:hAnsiTheme="minorHAnsi" w:cs="Times New Roman"/>
          <w:b/>
          <w:szCs w:val="24"/>
        </w:rPr>
        <w:t xml:space="preserve">. </w:t>
      </w:r>
    </w:p>
    <w:p w14:paraId="48905705" w14:textId="77777777" w:rsidR="00210F3C" w:rsidRPr="00B6396A" w:rsidRDefault="00F53CA8"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Situations exist that prevent the sustainable management </w:t>
      </w:r>
      <w:r w:rsidR="008F1474" w:rsidRPr="00B6396A">
        <w:rPr>
          <w:rFonts w:asciiTheme="minorHAnsi" w:hAnsiTheme="minorHAnsi" w:cs="Times New Roman"/>
          <w:szCs w:val="24"/>
        </w:rPr>
        <w:t xml:space="preserve">of PAs, which </w:t>
      </w:r>
      <w:r w:rsidRPr="00B6396A">
        <w:rPr>
          <w:rFonts w:asciiTheme="minorHAnsi" w:hAnsiTheme="minorHAnsi" w:cs="Times New Roman"/>
          <w:szCs w:val="24"/>
        </w:rPr>
        <w:t xml:space="preserve">include: </w:t>
      </w:r>
      <w:r w:rsidR="00210F3C" w:rsidRPr="00B6396A">
        <w:rPr>
          <w:rFonts w:asciiTheme="minorHAnsi" w:hAnsiTheme="minorHAnsi" w:cs="Times New Roman"/>
          <w:szCs w:val="24"/>
        </w:rPr>
        <w:t xml:space="preserve">a) </w:t>
      </w:r>
      <w:r w:rsidR="00B875C1" w:rsidRPr="00B6396A">
        <w:rPr>
          <w:rFonts w:asciiTheme="minorHAnsi" w:hAnsiTheme="minorHAnsi" w:cs="Times New Roman"/>
          <w:szCs w:val="24"/>
        </w:rPr>
        <w:t>reduced</w:t>
      </w:r>
      <w:r w:rsidRPr="00B6396A">
        <w:rPr>
          <w:rFonts w:asciiTheme="minorHAnsi" w:hAnsiTheme="minorHAnsi" w:cs="Times New Roman"/>
          <w:szCs w:val="24"/>
        </w:rPr>
        <w:t xml:space="preserve"> </w:t>
      </w:r>
      <w:r w:rsidR="008F1474" w:rsidRPr="00B6396A">
        <w:rPr>
          <w:rFonts w:asciiTheme="minorHAnsi" w:hAnsiTheme="minorHAnsi" w:cs="Times New Roman"/>
          <w:szCs w:val="24"/>
        </w:rPr>
        <w:t xml:space="preserve">government authority </w:t>
      </w:r>
      <w:r w:rsidRPr="00B6396A">
        <w:rPr>
          <w:rFonts w:asciiTheme="minorHAnsi" w:hAnsiTheme="minorHAnsi" w:cs="Times New Roman"/>
          <w:szCs w:val="24"/>
        </w:rPr>
        <w:t xml:space="preserve">in </w:t>
      </w:r>
      <w:r w:rsidR="008F1474" w:rsidRPr="00B6396A">
        <w:rPr>
          <w:rFonts w:asciiTheme="minorHAnsi" w:hAnsiTheme="minorHAnsi" w:cs="Times New Roman"/>
          <w:szCs w:val="24"/>
        </w:rPr>
        <w:t xml:space="preserve">areas </w:t>
      </w:r>
      <w:r w:rsidRPr="00B6396A">
        <w:rPr>
          <w:rFonts w:asciiTheme="minorHAnsi" w:hAnsiTheme="minorHAnsi" w:cs="Times New Roman"/>
          <w:szCs w:val="24"/>
        </w:rPr>
        <w:t xml:space="preserve">where </w:t>
      </w:r>
      <w:r w:rsidR="00BE119A" w:rsidRPr="00B6396A">
        <w:rPr>
          <w:rFonts w:asciiTheme="minorHAnsi" w:hAnsiTheme="minorHAnsi" w:cs="Times New Roman"/>
          <w:szCs w:val="24"/>
        </w:rPr>
        <w:t>illegal groups</w:t>
      </w:r>
      <w:r w:rsidR="008F1474" w:rsidRPr="00B6396A">
        <w:rPr>
          <w:rFonts w:asciiTheme="minorHAnsi" w:hAnsiTheme="minorHAnsi" w:cs="Times New Roman"/>
          <w:szCs w:val="24"/>
        </w:rPr>
        <w:t xml:space="preserve"> continue to exist;</w:t>
      </w:r>
      <w:r w:rsidR="00BE119A" w:rsidRPr="00B6396A">
        <w:rPr>
          <w:rFonts w:asciiTheme="minorHAnsi" w:hAnsiTheme="minorHAnsi" w:cs="Times New Roman"/>
          <w:szCs w:val="24"/>
        </w:rPr>
        <w:t xml:space="preserve"> </w:t>
      </w:r>
      <w:r w:rsidR="00210F3C" w:rsidRPr="00B6396A">
        <w:rPr>
          <w:rFonts w:asciiTheme="minorHAnsi" w:hAnsiTheme="minorHAnsi" w:cs="Times New Roman"/>
          <w:szCs w:val="24"/>
        </w:rPr>
        <w:t xml:space="preserve">b) </w:t>
      </w:r>
      <w:r w:rsidR="00BE119A" w:rsidRPr="00B6396A">
        <w:rPr>
          <w:rFonts w:asciiTheme="minorHAnsi" w:hAnsiTheme="minorHAnsi" w:cs="Times New Roman"/>
          <w:szCs w:val="24"/>
        </w:rPr>
        <w:t xml:space="preserve">insufficient financial </w:t>
      </w:r>
      <w:r w:rsidR="00BE119A" w:rsidRPr="00B6396A">
        <w:rPr>
          <w:rFonts w:asciiTheme="minorHAnsi" w:hAnsiTheme="minorHAnsi" w:cs="Times New Roman"/>
          <w:szCs w:val="24"/>
        </w:rPr>
        <w:lastRenderedPageBreak/>
        <w:t xml:space="preserve">resources for the </w:t>
      </w:r>
      <w:r w:rsidR="008F1474" w:rsidRPr="00B6396A">
        <w:rPr>
          <w:rFonts w:asciiTheme="minorHAnsi" w:hAnsiTheme="minorHAnsi" w:cs="Times New Roman"/>
          <w:szCs w:val="24"/>
        </w:rPr>
        <w:t xml:space="preserve">integrated </w:t>
      </w:r>
      <w:r w:rsidR="00BE119A" w:rsidRPr="00B6396A">
        <w:rPr>
          <w:rFonts w:asciiTheme="minorHAnsi" w:hAnsiTheme="minorHAnsi" w:cs="Times New Roman"/>
          <w:szCs w:val="24"/>
        </w:rPr>
        <w:t xml:space="preserve">management of the </w:t>
      </w:r>
      <w:r w:rsidR="008F1474" w:rsidRPr="00B6396A">
        <w:rPr>
          <w:rFonts w:asciiTheme="minorHAnsi" w:hAnsiTheme="minorHAnsi" w:cs="Times New Roman"/>
          <w:szCs w:val="24"/>
        </w:rPr>
        <w:t>PAs;</w:t>
      </w:r>
      <w:r w:rsidR="00BE119A" w:rsidRPr="00B6396A">
        <w:rPr>
          <w:rFonts w:asciiTheme="minorHAnsi" w:hAnsiTheme="minorHAnsi" w:cs="Times New Roman"/>
          <w:szCs w:val="24"/>
        </w:rPr>
        <w:t xml:space="preserve"> and </w:t>
      </w:r>
      <w:r w:rsidR="00210F3C" w:rsidRPr="00B6396A">
        <w:rPr>
          <w:rFonts w:asciiTheme="minorHAnsi" w:hAnsiTheme="minorHAnsi" w:cs="Times New Roman"/>
          <w:szCs w:val="24"/>
        </w:rPr>
        <w:t xml:space="preserve">c) </w:t>
      </w:r>
      <w:r w:rsidR="00BE119A" w:rsidRPr="00B6396A">
        <w:rPr>
          <w:rFonts w:asciiTheme="minorHAnsi" w:hAnsiTheme="minorHAnsi" w:cs="Times New Roman"/>
          <w:szCs w:val="24"/>
        </w:rPr>
        <w:t xml:space="preserve">limited </w:t>
      </w:r>
      <w:r w:rsidR="008F1474" w:rsidRPr="00B6396A">
        <w:rPr>
          <w:rFonts w:asciiTheme="minorHAnsi" w:hAnsiTheme="minorHAnsi" w:cs="Times New Roman"/>
          <w:szCs w:val="24"/>
        </w:rPr>
        <w:t xml:space="preserve">ability </w:t>
      </w:r>
      <w:r w:rsidR="00BE119A" w:rsidRPr="00B6396A">
        <w:rPr>
          <w:rFonts w:asciiTheme="minorHAnsi" w:hAnsiTheme="minorHAnsi" w:cs="Times New Roman"/>
          <w:szCs w:val="24"/>
        </w:rPr>
        <w:t xml:space="preserve">of the </w:t>
      </w:r>
      <w:r w:rsidR="000339FD" w:rsidRPr="00B6396A">
        <w:rPr>
          <w:rFonts w:asciiTheme="minorHAnsi" w:hAnsiTheme="minorHAnsi" w:cs="Times New Roman"/>
          <w:szCs w:val="24"/>
        </w:rPr>
        <w:t>PAs</w:t>
      </w:r>
      <w:r w:rsidR="008F1474" w:rsidRPr="00B6396A">
        <w:rPr>
          <w:rFonts w:asciiTheme="minorHAnsi" w:hAnsiTheme="minorHAnsi" w:cs="Times New Roman"/>
          <w:szCs w:val="24"/>
        </w:rPr>
        <w:t xml:space="preserve"> officials to exercise monitoring and control</w:t>
      </w:r>
      <w:r w:rsidR="00210F3C" w:rsidRPr="00B6396A">
        <w:rPr>
          <w:rFonts w:asciiTheme="minorHAnsi" w:hAnsiTheme="minorHAnsi" w:cs="Times New Roman"/>
          <w:szCs w:val="24"/>
        </w:rPr>
        <w:t xml:space="preserve">. </w:t>
      </w:r>
    </w:p>
    <w:p w14:paraId="646724B2" w14:textId="77777777" w:rsidR="00210F3C" w:rsidRPr="00B6396A" w:rsidRDefault="001B2C61"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PAs under different management categories, such as either public or private governance, and with the objectives of either strict protection or restoration and sustainable use, generate indisputable benefits for biodiversity and human communit</w:t>
      </w:r>
      <w:r w:rsidR="001503E8" w:rsidRPr="00B6396A">
        <w:rPr>
          <w:rFonts w:asciiTheme="minorHAnsi" w:hAnsiTheme="minorHAnsi" w:cs="Times New Roman"/>
          <w:szCs w:val="24"/>
        </w:rPr>
        <w:t>ies in their respective regions.</w:t>
      </w:r>
      <w:r w:rsidR="0050299C" w:rsidRPr="00B6396A">
        <w:rPr>
          <w:rFonts w:asciiTheme="minorHAnsi" w:hAnsiTheme="minorHAnsi" w:cs="Times New Roman"/>
          <w:szCs w:val="24"/>
        </w:rPr>
        <w:t xml:space="preserve"> </w:t>
      </w:r>
      <w:r w:rsidR="001503E8" w:rsidRPr="00B6396A">
        <w:rPr>
          <w:rFonts w:asciiTheme="minorHAnsi" w:hAnsiTheme="minorHAnsi" w:cs="Times New Roman"/>
          <w:szCs w:val="24"/>
        </w:rPr>
        <w:t>However</w:t>
      </w:r>
      <w:r w:rsidR="0050299C" w:rsidRPr="00B6396A">
        <w:rPr>
          <w:rFonts w:asciiTheme="minorHAnsi" w:hAnsiTheme="minorHAnsi" w:cs="Times New Roman"/>
          <w:szCs w:val="24"/>
        </w:rPr>
        <w:t>, ther</w:t>
      </w:r>
      <w:r w:rsidR="006F4B11" w:rsidRPr="00B6396A">
        <w:rPr>
          <w:rFonts w:asciiTheme="minorHAnsi" w:hAnsiTheme="minorHAnsi" w:cs="Times New Roman"/>
          <w:szCs w:val="24"/>
        </w:rPr>
        <w:t>e</w:t>
      </w:r>
      <w:r w:rsidR="0050299C" w:rsidRPr="00B6396A">
        <w:rPr>
          <w:rFonts w:asciiTheme="minorHAnsi" w:hAnsiTheme="minorHAnsi" w:cs="Times New Roman"/>
          <w:szCs w:val="24"/>
        </w:rPr>
        <w:t xml:space="preserve"> are limitations </w:t>
      </w:r>
      <w:r w:rsidR="008D1B48" w:rsidRPr="00B6396A">
        <w:rPr>
          <w:rFonts w:asciiTheme="minorHAnsi" w:hAnsiTheme="minorHAnsi" w:cs="Times New Roman"/>
          <w:szCs w:val="24"/>
        </w:rPr>
        <w:t xml:space="preserve">in </w:t>
      </w:r>
      <w:r w:rsidRPr="00B6396A">
        <w:rPr>
          <w:rFonts w:asciiTheme="minorHAnsi" w:hAnsiTheme="minorHAnsi" w:cs="Times New Roman"/>
          <w:szCs w:val="24"/>
        </w:rPr>
        <w:t xml:space="preserve">the </w:t>
      </w:r>
      <w:r w:rsidR="0050299C" w:rsidRPr="00B6396A">
        <w:rPr>
          <w:rFonts w:asciiTheme="minorHAnsi" w:hAnsiTheme="minorHAnsi" w:cs="Times New Roman"/>
          <w:szCs w:val="24"/>
        </w:rPr>
        <w:t>maintenance a</w:t>
      </w:r>
      <w:r w:rsidR="00FE5DD4" w:rsidRPr="00B6396A">
        <w:rPr>
          <w:rFonts w:asciiTheme="minorHAnsi" w:hAnsiTheme="minorHAnsi" w:cs="Times New Roman"/>
          <w:szCs w:val="24"/>
        </w:rPr>
        <w:t xml:space="preserve">nd sustainability of such areas; it is estimated that the financial gap to cover the inter-institutional activities for the operation of the SIRAP Pacific is approximately 85%. </w:t>
      </w:r>
      <w:r w:rsidR="008D1B48" w:rsidRPr="00B6396A">
        <w:rPr>
          <w:rFonts w:asciiTheme="minorHAnsi" w:hAnsiTheme="minorHAnsi" w:cs="Times New Roman"/>
          <w:szCs w:val="24"/>
        </w:rPr>
        <w:t>PA</w:t>
      </w:r>
      <w:r w:rsidR="00FE5DD4" w:rsidRPr="00B6396A">
        <w:rPr>
          <w:rFonts w:asciiTheme="minorHAnsi" w:hAnsiTheme="minorHAnsi" w:cs="Times New Roman"/>
          <w:szCs w:val="24"/>
        </w:rPr>
        <w:t xml:space="preserve"> institutions rely mostly on national budget allocations and inter-institutional cooperation; these sources of financing are insufficient to guarantee the effective management of PAs in the Pacific region. This problem is more serious for regional PAs that depend on fewer resources for their management. </w:t>
      </w:r>
    </w:p>
    <w:p w14:paraId="63F79E3F" w14:textId="77777777" w:rsidR="00F51801" w:rsidRPr="00B6396A" w:rsidRDefault="00F51801"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Also, there are weakness in terms of human capacities for the management, monitoring, prevention, control, and surveillance of PAs. The shortage of economic resources and personnel faced by those responsible for the administration of PAs does not allow them to address PAs governance and management needs, which makes it difficult to achieve effective and real compliance with their conservation objectives.</w:t>
      </w:r>
    </w:p>
    <w:p w14:paraId="2D7ED212" w14:textId="77777777" w:rsidR="00210F3C" w:rsidRPr="00B6396A" w:rsidRDefault="001B2C61"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With regard to the </w:t>
      </w:r>
      <w:r w:rsidR="004A20F7" w:rsidRPr="00B6396A">
        <w:rPr>
          <w:rFonts w:asciiTheme="minorHAnsi" w:hAnsiTheme="minorHAnsi" w:cs="Times New Roman"/>
          <w:szCs w:val="24"/>
        </w:rPr>
        <w:t>CCS</w:t>
      </w:r>
      <w:r w:rsidR="009C00D8" w:rsidRPr="00B6396A">
        <w:rPr>
          <w:rFonts w:asciiTheme="minorHAnsi" w:hAnsiTheme="minorHAnsi" w:cs="Times New Roman"/>
          <w:szCs w:val="24"/>
        </w:rPr>
        <w:t xml:space="preserve">s, because they are not part of the SINAP, they are not fully recognized by the central government, which means they cannot be direct beneficiaries of the action proposed by the government. </w:t>
      </w:r>
      <w:r w:rsidR="006376DD" w:rsidRPr="00B6396A">
        <w:rPr>
          <w:rFonts w:asciiTheme="minorHAnsi" w:hAnsiTheme="minorHAnsi" w:cs="Times New Roman"/>
          <w:szCs w:val="24"/>
        </w:rPr>
        <w:t xml:space="preserve">For the recognition of the CCS by the National Government, these must be ecologically characterized and the related information systematized; in addition, their types of governance need to be understood, as well as their management practices and effectiveness, to guarantee their permanence as a conservation strategy. </w:t>
      </w:r>
      <w:r w:rsidR="00825DCE" w:rsidRPr="00B6396A">
        <w:rPr>
          <w:rFonts w:asciiTheme="minorHAnsi" w:hAnsiTheme="minorHAnsi" w:cs="Times New Roman"/>
          <w:szCs w:val="24"/>
        </w:rPr>
        <w:t>P</w:t>
      </w:r>
      <w:r w:rsidR="00307E45" w:rsidRPr="00B6396A">
        <w:rPr>
          <w:rFonts w:asciiTheme="minorHAnsi" w:hAnsiTheme="minorHAnsi" w:cs="Times New Roman"/>
          <w:szCs w:val="24"/>
        </w:rPr>
        <w:t>articipatory methodologies</w:t>
      </w:r>
      <w:r w:rsidR="00825DCE" w:rsidRPr="00B6396A">
        <w:rPr>
          <w:rFonts w:asciiTheme="minorHAnsi" w:hAnsiTheme="minorHAnsi" w:cs="Times New Roman"/>
          <w:szCs w:val="24"/>
        </w:rPr>
        <w:t xml:space="preserve"> </w:t>
      </w:r>
      <w:r w:rsidR="008D1B48" w:rsidRPr="00B6396A">
        <w:rPr>
          <w:rFonts w:asciiTheme="minorHAnsi" w:hAnsiTheme="minorHAnsi" w:cs="Times New Roman"/>
          <w:szCs w:val="24"/>
        </w:rPr>
        <w:t>must</w:t>
      </w:r>
      <w:r w:rsidR="00825DCE" w:rsidRPr="00B6396A">
        <w:rPr>
          <w:rFonts w:asciiTheme="minorHAnsi" w:hAnsiTheme="minorHAnsi" w:cs="Times New Roman"/>
          <w:szCs w:val="24"/>
        </w:rPr>
        <w:t xml:space="preserve"> be developed</w:t>
      </w:r>
      <w:r w:rsidR="00307E45" w:rsidRPr="00B6396A">
        <w:rPr>
          <w:rFonts w:asciiTheme="minorHAnsi" w:hAnsiTheme="minorHAnsi" w:cs="Times New Roman"/>
          <w:szCs w:val="24"/>
        </w:rPr>
        <w:t xml:space="preserve"> for their management </w:t>
      </w:r>
      <w:r w:rsidR="00825DCE" w:rsidRPr="00B6396A">
        <w:rPr>
          <w:rFonts w:asciiTheme="minorHAnsi" w:hAnsiTheme="minorHAnsi" w:cs="Times New Roman"/>
          <w:szCs w:val="24"/>
        </w:rPr>
        <w:t xml:space="preserve">and for their </w:t>
      </w:r>
      <w:r w:rsidR="00307E45" w:rsidRPr="00B6396A">
        <w:rPr>
          <w:rFonts w:asciiTheme="minorHAnsi" w:hAnsiTheme="minorHAnsi" w:cs="Times New Roman"/>
          <w:szCs w:val="24"/>
        </w:rPr>
        <w:t>monitoring</w:t>
      </w:r>
      <w:r w:rsidR="008D1B48" w:rsidRPr="00B6396A">
        <w:rPr>
          <w:rFonts w:asciiTheme="minorHAnsi" w:hAnsiTheme="minorHAnsi" w:cs="Times New Roman"/>
          <w:szCs w:val="24"/>
        </w:rPr>
        <w:t>,</w:t>
      </w:r>
      <w:r w:rsidR="00307E45" w:rsidRPr="00B6396A">
        <w:rPr>
          <w:rFonts w:asciiTheme="minorHAnsi" w:hAnsiTheme="minorHAnsi" w:cs="Times New Roman"/>
          <w:szCs w:val="24"/>
        </w:rPr>
        <w:t xml:space="preserve"> </w:t>
      </w:r>
      <w:r w:rsidR="00825DCE" w:rsidRPr="00B6396A">
        <w:rPr>
          <w:rFonts w:asciiTheme="minorHAnsi" w:hAnsiTheme="minorHAnsi" w:cs="Times New Roman"/>
          <w:szCs w:val="24"/>
        </w:rPr>
        <w:t xml:space="preserve">in </w:t>
      </w:r>
      <w:r w:rsidR="00307E45" w:rsidRPr="00B6396A">
        <w:rPr>
          <w:rFonts w:asciiTheme="minorHAnsi" w:hAnsiTheme="minorHAnsi" w:cs="Times New Roman"/>
          <w:szCs w:val="24"/>
        </w:rPr>
        <w:t>order to generate information that meas</w:t>
      </w:r>
      <w:r w:rsidR="000339FD" w:rsidRPr="00B6396A">
        <w:rPr>
          <w:rFonts w:asciiTheme="minorHAnsi" w:hAnsiTheme="minorHAnsi" w:cs="Times New Roman"/>
          <w:szCs w:val="24"/>
        </w:rPr>
        <w:t>ures the contribution of the CCS</w:t>
      </w:r>
      <w:r w:rsidR="00307E45" w:rsidRPr="00B6396A">
        <w:rPr>
          <w:rFonts w:asciiTheme="minorHAnsi" w:hAnsiTheme="minorHAnsi" w:cs="Times New Roman"/>
          <w:szCs w:val="24"/>
        </w:rPr>
        <w:t>s to the strategies and goal</w:t>
      </w:r>
      <w:r w:rsidR="00825DCE" w:rsidRPr="00B6396A">
        <w:rPr>
          <w:rFonts w:asciiTheme="minorHAnsi" w:hAnsiTheme="minorHAnsi" w:cs="Times New Roman"/>
          <w:szCs w:val="24"/>
        </w:rPr>
        <w:t xml:space="preserve">s of the </w:t>
      </w:r>
      <w:r w:rsidR="008D1B48" w:rsidRPr="00B6396A">
        <w:rPr>
          <w:rFonts w:asciiTheme="minorHAnsi" w:hAnsiTheme="minorHAnsi" w:cs="Times New Roman"/>
          <w:szCs w:val="24"/>
        </w:rPr>
        <w:t>country’s</w:t>
      </w:r>
      <w:r w:rsidR="00307E45" w:rsidRPr="00B6396A">
        <w:rPr>
          <w:rFonts w:asciiTheme="minorHAnsi" w:hAnsiTheme="minorHAnsi" w:cs="Times New Roman"/>
          <w:szCs w:val="24"/>
        </w:rPr>
        <w:t xml:space="preserve"> </w:t>
      </w:r>
      <w:r w:rsidR="00825DCE" w:rsidRPr="00B6396A">
        <w:rPr>
          <w:rFonts w:asciiTheme="minorHAnsi" w:hAnsiTheme="minorHAnsi" w:cs="Times New Roman"/>
          <w:szCs w:val="24"/>
        </w:rPr>
        <w:t xml:space="preserve">commitments </w:t>
      </w:r>
      <w:r w:rsidR="008D1B48" w:rsidRPr="00B6396A">
        <w:rPr>
          <w:rFonts w:asciiTheme="minorHAnsi" w:hAnsiTheme="minorHAnsi" w:cs="Times New Roman"/>
          <w:szCs w:val="24"/>
        </w:rPr>
        <w:t xml:space="preserve">to </w:t>
      </w:r>
      <w:r w:rsidR="000339FD" w:rsidRPr="00B6396A">
        <w:rPr>
          <w:rFonts w:asciiTheme="minorHAnsi" w:hAnsiTheme="minorHAnsi" w:cs="Times New Roman"/>
          <w:szCs w:val="24"/>
        </w:rPr>
        <w:t>international</w:t>
      </w:r>
      <w:r w:rsidR="00825DCE" w:rsidRPr="00B6396A">
        <w:rPr>
          <w:rFonts w:asciiTheme="minorHAnsi" w:hAnsiTheme="minorHAnsi" w:cs="Times New Roman"/>
          <w:szCs w:val="24"/>
        </w:rPr>
        <w:t xml:space="preserve"> agreements (Aichi, CBD)</w:t>
      </w:r>
      <w:r w:rsidR="009C427D" w:rsidRPr="00B6396A">
        <w:rPr>
          <w:rFonts w:asciiTheme="minorHAnsi" w:hAnsiTheme="minorHAnsi" w:cs="Times New Roman"/>
          <w:szCs w:val="24"/>
        </w:rPr>
        <w:t>.</w:t>
      </w:r>
    </w:p>
    <w:p w14:paraId="754DC7B0" w14:textId="77777777" w:rsidR="00210F3C" w:rsidRPr="00B6396A" w:rsidRDefault="00F51801"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CCS are focused on </w:t>
      </w:r>
      <w:r w:rsidR="007777D9" w:rsidRPr="00B6396A">
        <w:rPr>
          <w:rFonts w:asciiTheme="minorHAnsi" w:hAnsiTheme="minorHAnsi" w:cs="Times New Roman"/>
          <w:szCs w:val="24"/>
        </w:rPr>
        <w:t xml:space="preserve">the management of </w:t>
      </w:r>
      <w:r w:rsidRPr="00B6396A">
        <w:rPr>
          <w:rFonts w:asciiTheme="minorHAnsi" w:hAnsiTheme="minorHAnsi" w:cs="Times New Roman"/>
          <w:szCs w:val="24"/>
        </w:rPr>
        <w:t xml:space="preserve">biodiversity </w:t>
      </w:r>
      <w:r w:rsidR="007777D9" w:rsidRPr="00B6396A">
        <w:rPr>
          <w:rFonts w:asciiTheme="minorHAnsi" w:hAnsiTheme="minorHAnsi" w:cs="Times New Roman"/>
          <w:szCs w:val="24"/>
        </w:rPr>
        <w:t xml:space="preserve">and system services </w:t>
      </w:r>
      <w:r w:rsidR="007777D9" w:rsidRPr="00B6396A">
        <w:rPr>
          <w:rFonts w:asciiTheme="minorHAnsi" w:hAnsiTheme="minorHAnsi" w:cs="Times New Roman"/>
          <w:i/>
          <w:szCs w:val="24"/>
        </w:rPr>
        <w:t>in situ</w:t>
      </w:r>
      <w:r w:rsidR="007777D9" w:rsidRPr="00B6396A">
        <w:rPr>
          <w:rFonts w:asciiTheme="minorHAnsi" w:hAnsiTheme="minorHAnsi" w:cs="Times New Roman"/>
          <w:szCs w:val="24"/>
        </w:rPr>
        <w:t xml:space="preserve">; </w:t>
      </w:r>
      <w:r w:rsidR="00D35224" w:rsidRPr="00B6396A">
        <w:rPr>
          <w:rFonts w:asciiTheme="minorHAnsi" w:hAnsiTheme="minorHAnsi" w:cs="Times New Roman"/>
          <w:szCs w:val="24"/>
        </w:rPr>
        <w:t>however, the lack of abilit</w:t>
      </w:r>
      <w:r w:rsidR="00076F75" w:rsidRPr="00B6396A">
        <w:rPr>
          <w:rFonts w:asciiTheme="minorHAnsi" w:hAnsiTheme="minorHAnsi" w:cs="Times New Roman"/>
          <w:szCs w:val="24"/>
        </w:rPr>
        <w:t xml:space="preserve">y for </w:t>
      </w:r>
      <w:r w:rsidR="00D35224" w:rsidRPr="00B6396A">
        <w:rPr>
          <w:rFonts w:asciiTheme="minorHAnsi" w:hAnsiTheme="minorHAnsi" w:cs="Times New Roman"/>
          <w:szCs w:val="24"/>
        </w:rPr>
        <w:t xml:space="preserve">proper management is evident in </w:t>
      </w:r>
      <w:r w:rsidR="00B875C1" w:rsidRPr="00B6396A">
        <w:rPr>
          <w:rFonts w:asciiTheme="minorHAnsi" w:hAnsiTheme="minorHAnsi" w:cs="Times New Roman"/>
          <w:szCs w:val="24"/>
        </w:rPr>
        <w:t>both</w:t>
      </w:r>
      <w:r w:rsidR="00D35224" w:rsidRPr="00B6396A">
        <w:rPr>
          <w:rFonts w:asciiTheme="minorHAnsi" w:hAnsiTheme="minorHAnsi" w:cs="Times New Roman"/>
          <w:szCs w:val="24"/>
        </w:rPr>
        <w:t xml:space="preserve">, as well as the need to strengthen the communication channels </w:t>
      </w:r>
      <w:r w:rsidR="00DC480F" w:rsidRPr="00B6396A">
        <w:rPr>
          <w:rFonts w:asciiTheme="minorHAnsi" w:hAnsiTheme="minorHAnsi" w:cs="Times New Roman"/>
          <w:szCs w:val="24"/>
        </w:rPr>
        <w:t xml:space="preserve">between the </w:t>
      </w:r>
      <w:r w:rsidR="00076F75" w:rsidRPr="00B6396A">
        <w:rPr>
          <w:rFonts w:asciiTheme="minorHAnsi" w:hAnsiTheme="minorHAnsi" w:cs="Times New Roman"/>
          <w:szCs w:val="24"/>
        </w:rPr>
        <w:t xml:space="preserve">stakeholders </w:t>
      </w:r>
      <w:r w:rsidR="00DC480F" w:rsidRPr="00B6396A">
        <w:rPr>
          <w:rFonts w:asciiTheme="minorHAnsi" w:hAnsiTheme="minorHAnsi" w:cs="Times New Roman"/>
          <w:szCs w:val="24"/>
        </w:rPr>
        <w:t xml:space="preserve">that </w:t>
      </w:r>
      <w:r w:rsidR="00076F75" w:rsidRPr="00B6396A">
        <w:rPr>
          <w:rFonts w:asciiTheme="minorHAnsi" w:hAnsiTheme="minorHAnsi" w:cs="Times New Roman"/>
          <w:szCs w:val="24"/>
        </w:rPr>
        <w:t xml:space="preserve">would allow joint </w:t>
      </w:r>
      <w:r w:rsidR="00DC480F" w:rsidRPr="00B6396A">
        <w:rPr>
          <w:rFonts w:asciiTheme="minorHAnsi" w:hAnsiTheme="minorHAnsi" w:cs="Times New Roman"/>
          <w:szCs w:val="24"/>
        </w:rPr>
        <w:t>technical, financial and participation efforts that contribute to</w:t>
      </w:r>
      <w:r w:rsidR="00076F75" w:rsidRPr="00B6396A">
        <w:rPr>
          <w:rFonts w:asciiTheme="minorHAnsi" w:hAnsiTheme="minorHAnsi" w:cs="Times New Roman"/>
          <w:szCs w:val="24"/>
        </w:rPr>
        <w:t xml:space="preserve"> the</w:t>
      </w:r>
      <w:r w:rsidR="00DC480F" w:rsidRPr="00B6396A">
        <w:rPr>
          <w:rFonts w:asciiTheme="minorHAnsi" w:hAnsiTheme="minorHAnsi" w:cs="Times New Roman"/>
          <w:szCs w:val="24"/>
        </w:rPr>
        <w:t xml:space="preserve"> sustainability of the entities</w:t>
      </w:r>
      <w:r w:rsidR="00076F75" w:rsidRPr="00B6396A">
        <w:rPr>
          <w:rFonts w:asciiTheme="minorHAnsi" w:hAnsiTheme="minorHAnsi" w:cs="Times New Roman"/>
          <w:szCs w:val="24"/>
        </w:rPr>
        <w:t xml:space="preserve"> dedicated to</w:t>
      </w:r>
      <w:r w:rsidR="00DC480F" w:rsidRPr="00B6396A">
        <w:rPr>
          <w:rFonts w:asciiTheme="minorHAnsi" w:hAnsiTheme="minorHAnsi" w:cs="Times New Roman"/>
          <w:szCs w:val="24"/>
        </w:rPr>
        <w:t xml:space="preserve"> biodiversity conservation. </w:t>
      </w:r>
    </w:p>
    <w:p w14:paraId="43F2B242" w14:textId="77777777" w:rsidR="00210F3C" w:rsidRPr="00B6396A" w:rsidRDefault="00F53DBB" w:rsidP="004F3F98">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Furthermore, </w:t>
      </w:r>
      <w:r w:rsidR="00B0299A" w:rsidRPr="00B6396A">
        <w:rPr>
          <w:rFonts w:asciiTheme="minorHAnsi" w:hAnsiTheme="minorHAnsi" w:cs="Times New Roman"/>
          <w:szCs w:val="24"/>
        </w:rPr>
        <w:t xml:space="preserve">the </w:t>
      </w:r>
      <w:r w:rsidR="00210F3C" w:rsidRPr="00B6396A">
        <w:rPr>
          <w:rFonts w:asciiTheme="minorHAnsi" w:hAnsiTheme="minorHAnsi" w:cs="Times New Roman"/>
          <w:szCs w:val="24"/>
        </w:rPr>
        <w:t xml:space="preserve">SIRAP </w:t>
      </w:r>
      <w:r w:rsidR="00B875C1" w:rsidRPr="00B6396A">
        <w:rPr>
          <w:rFonts w:asciiTheme="minorHAnsi" w:hAnsiTheme="minorHAnsi" w:cs="Times New Roman"/>
          <w:szCs w:val="24"/>
        </w:rPr>
        <w:t>Pacific</w:t>
      </w:r>
      <w:r w:rsidR="00210F3C" w:rsidRPr="00B6396A">
        <w:rPr>
          <w:rFonts w:asciiTheme="minorHAnsi" w:hAnsiTheme="minorHAnsi" w:cs="Times New Roman"/>
          <w:szCs w:val="24"/>
        </w:rPr>
        <w:t xml:space="preserve"> </w:t>
      </w:r>
      <w:r w:rsidRPr="00B6396A">
        <w:rPr>
          <w:rFonts w:asciiTheme="minorHAnsi" w:hAnsiTheme="minorHAnsi" w:cs="Times New Roman"/>
          <w:szCs w:val="24"/>
        </w:rPr>
        <w:t xml:space="preserve">has not been able to make </w:t>
      </w:r>
      <w:r w:rsidR="00CC27D3" w:rsidRPr="00B6396A">
        <w:rPr>
          <w:rFonts w:asciiTheme="minorHAnsi" w:hAnsiTheme="minorHAnsi" w:cs="Times New Roman"/>
          <w:szCs w:val="24"/>
        </w:rPr>
        <w:t xml:space="preserve">feasible </w:t>
      </w:r>
      <w:r w:rsidR="00273FF3" w:rsidRPr="00B6396A">
        <w:rPr>
          <w:rFonts w:asciiTheme="minorHAnsi" w:hAnsiTheme="minorHAnsi" w:cs="Times New Roman"/>
          <w:szCs w:val="24"/>
        </w:rPr>
        <w:t>the</w:t>
      </w:r>
      <w:r w:rsidRPr="00B6396A">
        <w:rPr>
          <w:rFonts w:asciiTheme="minorHAnsi" w:hAnsiTheme="minorHAnsi" w:cs="Times New Roman"/>
          <w:szCs w:val="24"/>
        </w:rPr>
        <w:t xml:space="preserve"> participation of strategic </w:t>
      </w:r>
      <w:r w:rsidR="00273FF3" w:rsidRPr="00B6396A">
        <w:rPr>
          <w:rFonts w:asciiTheme="minorHAnsi" w:hAnsiTheme="minorHAnsi" w:cs="Times New Roman"/>
          <w:szCs w:val="24"/>
        </w:rPr>
        <w:t xml:space="preserve">stakeholders as </w:t>
      </w:r>
      <w:r w:rsidRPr="00B6396A">
        <w:rPr>
          <w:rFonts w:asciiTheme="minorHAnsi" w:hAnsiTheme="minorHAnsi" w:cs="Times New Roman"/>
          <w:szCs w:val="24"/>
        </w:rPr>
        <w:t xml:space="preserve">part of its organizational and operational structure: </w:t>
      </w:r>
      <w:r w:rsidR="00273FF3" w:rsidRPr="00B6396A">
        <w:rPr>
          <w:rFonts w:asciiTheme="minorHAnsi" w:hAnsiTheme="minorHAnsi" w:cs="Times New Roman"/>
          <w:szCs w:val="24"/>
        </w:rPr>
        <w:t>local-</w:t>
      </w:r>
      <w:r w:rsidR="00B0299A" w:rsidRPr="00B6396A">
        <w:rPr>
          <w:rFonts w:asciiTheme="minorHAnsi" w:hAnsiTheme="minorHAnsi" w:cs="Times New Roman"/>
          <w:szCs w:val="24"/>
        </w:rPr>
        <w:t xml:space="preserve">, </w:t>
      </w:r>
      <w:r w:rsidR="00CC27D3" w:rsidRPr="00B6396A">
        <w:rPr>
          <w:rFonts w:asciiTheme="minorHAnsi" w:hAnsiTheme="minorHAnsi" w:cs="Times New Roman"/>
          <w:szCs w:val="24"/>
        </w:rPr>
        <w:t>departmental-</w:t>
      </w:r>
      <w:r w:rsidR="00B0299A" w:rsidRPr="00B6396A">
        <w:rPr>
          <w:rFonts w:asciiTheme="minorHAnsi" w:hAnsiTheme="minorHAnsi" w:cs="Times New Roman"/>
          <w:szCs w:val="24"/>
        </w:rPr>
        <w:t xml:space="preserve">, </w:t>
      </w:r>
      <w:r w:rsidR="00E87E61" w:rsidRPr="00B6396A">
        <w:rPr>
          <w:rFonts w:asciiTheme="minorHAnsi" w:hAnsiTheme="minorHAnsi" w:cs="Times New Roman"/>
          <w:szCs w:val="24"/>
        </w:rPr>
        <w:t>and</w:t>
      </w:r>
      <w:r w:rsidR="00210F3C" w:rsidRPr="00B6396A">
        <w:rPr>
          <w:rFonts w:asciiTheme="minorHAnsi" w:hAnsiTheme="minorHAnsi" w:cs="Times New Roman"/>
          <w:szCs w:val="24"/>
        </w:rPr>
        <w:t xml:space="preserve"> </w:t>
      </w:r>
      <w:r w:rsidR="00B0299A" w:rsidRPr="00B6396A">
        <w:rPr>
          <w:rFonts w:asciiTheme="minorHAnsi" w:hAnsiTheme="minorHAnsi" w:cs="Times New Roman"/>
          <w:szCs w:val="24"/>
        </w:rPr>
        <w:t>subnationa</w:t>
      </w:r>
      <w:r w:rsidR="00CC27D3" w:rsidRPr="00B6396A">
        <w:rPr>
          <w:rFonts w:asciiTheme="minorHAnsi" w:hAnsiTheme="minorHAnsi" w:cs="Times New Roman"/>
          <w:szCs w:val="24"/>
        </w:rPr>
        <w:t>l-level stakeholders</w:t>
      </w:r>
      <w:r w:rsidR="00B0299A" w:rsidRPr="00B6396A">
        <w:rPr>
          <w:rFonts w:asciiTheme="minorHAnsi" w:hAnsiTheme="minorHAnsi" w:cs="Times New Roman"/>
          <w:szCs w:val="24"/>
        </w:rPr>
        <w:t>.</w:t>
      </w:r>
      <w:r w:rsidR="00210F3C" w:rsidRPr="00B6396A">
        <w:rPr>
          <w:rFonts w:asciiTheme="minorHAnsi" w:hAnsiTheme="minorHAnsi" w:cs="Times New Roman"/>
          <w:szCs w:val="24"/>
        </w:rPr>
        <w:t xml:space="preserve"> </w:t>
      </w:r>
      <w:r w:rsidR="00E87E61" w:rsidRPr="00B6396A">
        <w:rPr>
          <w:rFonts w:asciiTheme="minorHAnsi" w:hAnsiTheme="minorHAnsi" w:cs="Times New Roman"/>
          <w:szCs w:val="24"/>
        </w:rPr>
        <w:t>I</w:t>
      </w:r>
      <w:r w:rsidR="00210F3C" w:rsidRPr="00B6396A">
        <w:rPr>
          <w:rFonts w:asciiTheme="minorHAnsi" w:hAnsiTheme="minorHAnsi" w:cs="Times New Roman"/>
          <w:szCs w:val="24"/>
        </w:rPr>
        <w:t xml:space="preserve">n particular, </w:t>
      </w:r>
      <w:r w:rsidR="00E87E61" w:rsidRPr="00B6396A">
        <w:rPr>
          <w:rFonts w:asciiTheme="minorHAnsi" w:hAnsiTheme="minorHAnsi" w:cs="Times New Roman"/>
          <w:szCs w:val="24"/>
        </w:rPr>
        <w:t xml:space="preserve">financial limitations exist that prevent </w:t>
      </w:r>
      <w:r w:rsidR="00854AE8" w:rsidRPr="00B6396A">
        <w:rPr>
          <w:rFonts w:asciiTheme="minorHAnsi" w:hAnsiTheme="minorHAnsi" w:cs="Times New Roman"/>
          <w:szCs w:val="24"/>
        </w:rPr>
        <w:t>these</w:t>
      </w:r>
      <w:r w:rsidR="00E87E61" w:rsidRPr="00B6396A">
        <w:rPr>
          <w:rFonts w:asciiTheme="minorHAnsi" w:hAnsiTheme="minorHAnsi" w:cs="Times New Roman"/>
          <w:szCs w:val="24"/>
        </w:rPr>
        <w:t xml:space="preserve"> </w:t>
      </w:r>
      <w:r w:rsidR="00CC27D3" w:rsidRPr="00B6396A">
        <w:rPr>
          <w:rFonts w:asciiTheme="minorHAnsi" w:hAnsiTheme="minorHAnsi" w:cs="Times New Roman"/>
          <w:szCs w:val="24"/>
        </w:rPr>
        <w:t xml:space="preserve">stakeholders </w:t>
      </w:r>
      <w:r w:rsidR="00E87E61" w:rsidRPr="00B6396A">
        <w:rPr>
          <w:rFonts w:asciiTheme="minorHAnsi" w:hAnsiTheme="minorHAnsi" w:cs="Times New Roman"/>
          <w:szCs w:val="24"/>
        </w:rPr>
        <w:t xml:space="preserve">from participating in an active and </w:t>
      </w:r>
      <w:r w:rsidR="00CC27D3" w:rsidRPr="00B6396A">
        <w:rPr>
          <w:rFonts w:asciiTheme="minorHAnsi" w:hAnsiTheme="minorHAnsi" w:cs="Times New Roman"/>
          <w:szCs w:val="24"/>
        </w:rPr>
        <w:t xml:space="preserve">consistent </w:t>
      </w:r>
      <w:r w:rsidR="00E87E61" w:rsidRPr="00B6396A">
        <w:rPr>
          <w:rFonts w:asciiTheme="minorHAnsi" w:hAnsiTheme="minorHAnsi" w:cs="Times New Roman"/>
          <w:szCs w:val="24"/>
        </w:rPr>
        <w:t xml:space="preserve">manner in the decision-making processes. The challenge is to develop governance and financing provisions </w:t>
      </w:r>
      <w:r w:rsidR="00CC27D3" w:rsidRPr="00B6396A">
        <w:rPr>
          <w:rFonts w:asciiTheme="minorHAnsi" w:hAnsiTheme="minorHAnsi" w:cs="Times New Roman"/>
          <w:szCs w:val="24"/>
        </w:rPr>
        <w:t>in line with</w:t>
      </w:r>
      <w:r w:rsidR="00E87E61" w:rsidRPr="00B6396A">
        <w:rPr>
          <w:rFonts w:asciiTheme="minorHAnsi" w:hAnsiTheme="minorHAnsi" w:cs="Times New Roman"/>
          <w:szCs w:val="24"/>
        </w:rPr>
        <w:t xml:space="preserve"> the </w:t>
      </w:r>
      <w:r w:rsidR="00CC27D3" w:rsidRPr="00B6396A">
        <w:rPr>
          <w:rFonts w:asciiTheme="minorHAnsi" w:hAnsiTheme="minorHAnsi" w:cs="Times New Roman"/>
          <w:szCs w:val="24"/>
        </w:rPr>
        <w:t xml:space="preserve">roles </w:t>
      </w:r>
      <w:r w:rsidR="00E87E61" w:rsidRPr="00B6396A">
        <w:rPr>
          <w:rFonts w:asciiTheme="minorHAnsi" w:hAnsiTheme="minorHAnsi" w:cs="Times New Roman"/>
          <w:szCs w:val="24"/>
        </w:rPr>
        <w:t>and characteristics of the various institutional</w:t>
      </w:r>
      <w:r w:rsidR="00B0299A" w:rsidRPr="00B6396A">
        <w:rPr>
          <w:rFonts w:asciiTheme="minorHAnsi" w:hAnsiTheme="minorHAnsi" w:cs="Times New Roman"/>
          <w:szCs w:val="24"/>
        </w:rPr>
        <w:t>,</w:t>
      </w:r>
      <w:r w:rsidR="00E87E61" w:rsidRPr="00B6396A">
        <w:rPr>
          <w:rFonts w:asciiTheme="minorHAnsi" w:hAnsiTheme="minorHAnsi" w:cs="Times New Roman"/>
          <w:szCs w:val="24"/>
        </w:rPr>
        <w:t xml:space="preserve"> </w:t>
      </w:r>
      <w:r w:rsidR="004D4B59" w:rsidRPr="00B6396A">
        <w:rPr>
          <w:rFonts w:asciiTheme="minorHAnsi" w:hAnsiTheme="minorHAnsi" w:cs="Times New Roman"/>
          <w:szCs w:val="24"/>
        </w:rPr>
        <w:t>community</w:t>
      </w:r>
      <w:r w:rsidR="00B0299A" w:rsidRPr="00B6396A">
        <w:rPr>
          <w:rFonts w:asciiTheme="minorHAnsi" w:hAnsiTheme="minorHAnsi" w:cs="Times New Roman"/>
          <w:szCs w:val="24"/>
        </w:rPr>
        <w:t>, and social</w:t>
      </w:r>
      <w:r w:rsidR="00E87E61" w:rsidRPr="00B6396A">
        <w:rPr>
          <w:rFonts w:asciiTheme="minorHAnsi" w:hAnsiTheme="minorHAnsi" w:cs="Times New Roman"/>
          <w:szCs w:val="24"/>
        </w:rPr>
        <w:t xml:space="preserve"> </w:t>
      </w:r>
      <w:r w:rsidR="00CC27D3" w:rsidRPr="00B6396A">
        <w:rPr>
          <w:rFonts w:asciiTheme="minorHAnsi" w:hAnsiTheme="minorHAnsi" w:cs="Times New Roman"/>
          <w:szCs w:val="24"/>
        </w:rPr>
        <w:t>stakeholders</w:t>
      </w:r>
      <w:r w:rsidR="00E87E61" w:rsidRPr="00B6396A">
        <w:rPr>
          <w:rFonts w:asciiTheme="minorHAnsi" w:hAnsiTheme="minorHAnsi" w:cs="Times New Roman"/>
          <w:szCs w:val="24"/>
        </w:rPr>
        <w:t xml:space="preserve">. </w:t>
      </w:r>
    </w:p>
    <w:p w14:paraId="50AD699D" w14:textId="77777777" w:rsidR="001504A1" w:rsidRPr="00B6396A" w:rsidRDefault="006E3D1B" w:rsidP="004F3F98">
      <w:pPr>
        <w:spacing w:after="120" w:line="240" w:lineRule="auto"/>
        <w:jc w:val="both"/>
        <w:rPr>
          <w:rFonts w:asciiTheme="minorHAnsi" w:hAnsiTheme="minorHAnsi" w:cs="Times New Roman"/>
          <w:b/>
        </w:rPr>
      </w:pPr>
      <w:r w:rsidRPr="00B6396A">
        <w:rPr>
          <w:rFonts w:asciiTheme="minorHAnsi" w:hAnsiTheme="minorHAnsi" w:cs="Times New Roman"/>
          <w:b/>
        </w:rPr>
        <w:t>Barr</w:t>
      </w:r>
      <w:r w:rsidR="00AC788A" w:rsidRPr="00B6396A">
        <w:rPr>
          <w:rFonts w:asciiTheme="minorHAnsi" w:hAnsiTheme="minorHAnsi" w:cs="Times New Roman"/>
          <w:b/>
        </w:rPr>
        <w:t>ier</w:t>
      </w:r>
      <w:r w:rsidRPr="00B6396A">
        <w:rPr>
          <w:rFonts w:asciiTheme="minorHAnsi" w:hAnsiTheme="minorHAnsi" w:cs="Times New Roman"/>
          <w:b/>
        </w:rPr>
        <w:t xml:space="preserve"> 3</w:t>
      </w:r>
      <w:r w:rsidRPr="00B6396A">
        <w:rPr>
          <w:rFonts w:asciiTheme="minorHAnsi" w:hAnsiTheme="minorHAnsi" w:cs="Times New Roman"/>
        </w:rPr>
        <w:t xml:space="preserve">. </w:t>
      </w:r>
      <w:r w:rsidR="00C412F8" w:rsidRPr="00B6396A">
        <w:rPr>
          <w:rFonts w:asciiTheme="minorHAnsi" w:hAnsiTheme="minorHAnsi"/>
          <w:b/>
        </w:rPr>
        <w:t xml:space="preserve">Low diversification of production and limited </w:t>
      </w:r>
      <w:r w:rsidR="00981A14" w:rsidRPr="00B6396A">
        <w:rPr>
          <w:rFonts w:asciiTheme="minorHAnsi" w:hAnsiTheme="minorHAnsi"/>
          <w:b/>
        </w:rPr>
        <w:t>added value</w:t>
      </w:r>
      <w:r w:rsidR="00C412F8" w:rsidRPr="00B6396A">
        <w:rPr>
          <w:rFonts w:asciiTheme="minorHAnsi" w:hAnsiTheme="minorHAnsi"/>
          <w:b/>
        </w:rPr>
        <w:t xml:space="preserve"> to biodiversity products</w:t>
      </w:r>
      <w:r w:rsidR="001D4F55" w:rsidRPr="00B6396A">
        <w:rPr>
          <w:rStyle w:val="FootnoteReference"/>
          <w:rFonts w:asciiTheme="minorHAnsi" w:hAnsiTheme="minorHAnsi" w:cs="Times New Roman"/>
        </w:rPr>
        <w:footnoteReference w:id="118"/>
      </w:r>
      <w:r w:rsidR="001504A1" w:rsidRPr="00B6396A">
        <w:rPr>
          <w:rFonts w:asciiTheme="minorHAnsi" w:hAnsiTheme="minorHAnsi" w:cs="Times New Roman"/>
          <w:b/>
        </w:rPr>
        <w:t>.</w:t>
      </w:r>
    </w:p>
    <w:p w14:paraId="27B98B7F" w14:textId="77777777" w:rsidR="00B0299A" w:rsidRPr="00B6396A" w:rsidRDefault="00D846DD" w:rsidP="004F3F98">
      <w:pPr>
        <w:spacing w:after="120" w:line="240" w:lineRule="auto"/>
        <w:jc w:val="both"/>
        <w:rPr>
          <w:rFonts w:asciiTheme="minorHAnsi" w:hAnsiTheme="minorHAnsi"/>
        </w:rPr>
      </w:pPr>
      <w:r w:rsidRPr="00B6396A">
        <w:rPr>
          <w:rFonts w:asciiTheme="minorHAnsi" w:hAnsiTheme="minorHAnsi"/>
        </w:rPr>
        <w:t>A</w:t>
      </w:r>
      <w:r w:rsidR="008D0D43" w:rsidRPr="00B6396A">
        <w:rPr>
          <w:rFonts w:asciiTheme="minorHAnsi" w:hAnsiTheme="minorHAnsi"/>
        </w:rPr>
        <w:t xml:space="preserve">lthough the Pacific region has </w:t>
      </w:r>
      <w:r w:rsidR="00D068C8" w:rsidRPr="00B6396A">
        <w:rPr>
          <w:rFonts w:asciiTheme="minorHAnsi" w:hAnsiTheme="minorHAnsi"/>
        </w:rPr>
        <w:t xml:space="preserve">the </w:t>
      </w:r>
      <w:r w:rsidR="008D0D43" w:rsidRPr="00B6396A">
        <w:rPr>
          <w:rFonts w:asciiTheme="minorHAnsi" w:hAnsiTheme="minorHAnsi"/>
        </w:rPr>
        <w:t xml:space="preserve">potential to diversify </w:t>
      </w:r>
      <w:r w:rsidR="00D068C8" w:rsidRPr="00B6396A">
        <w:rPr>
          <w:rFonts w:asciiTheme="minorHAnsi" w:hAnsiTheme="minorHAnsi"/>
        </w:rPr>
        <w:t>sources</w:t>
      </w:r>
      <w:r w:rsidR="002246BD" w:rsidRPr="00B6396A">
        <w:rPr>
          <w:rFonts w:asciiTheme="minorHAnsi" w:hAnsiTheme="minorHAnsi"/>
        </w:rPr>
        <w:t xml:space="preserve"> of</w:t>
      </w:r>
      <w:r w:rsidR="00D068C8" w:rsidRPr="00B6396A">
        <w:rPr>
          <w:rFonts w:asciiTheme="minorHAnsi" w:hAnsiTheme="minorHAnsi"/>
        </w:rPr>
        <w:t xml:space="preserve"> </w:t>
      </w:r>
      <w:r w:rsidR="008D0D43" w:rsidRPr="00B6396A">
        <w:rPr>
          <w:rFonts w:asciiTheme="minorHAnsi" w:hAnsiTheme="minorHAnsi"/>
        </w:rPr>
        <w:t xml:space="preserve">income, </w:t>
      </w:r>
      <w:r w:rsidR="002246BD" w:rsidRPr="00B6396A">
        <w:rPr>
          <w:rFonts w:asciiTheme="minorHAnsi" w:hAnsiTheme="minorHAnsi"/>
        </w:rPr>
        <w:t xml:space="preserve">illegal timber </w:t>
      </w:r>
      <w:r w:rsidR="008D0D43" w:rsidRPr="00B6396A">
        <w:rPr>
          <w:rFonts w:asciiTheme="minorHAnsi" w:hAnsiTheme="minorHAnsi"/>
        </w:rPr>
        <w:t>extraction, mining, illicit crops</w:t>
      </w:r>
      <w:r w:rsidR="002246BD" w:rsidRPr="00B6396A">
        <w:rPr>
          <w:rFonts w:asciiTheme="minorHAnsi" w:hAnsiTheme="minorHAnsi"/>
        </w:rPr>
        <w:t>,</w:t>
      </w:r>
      <w:r w:rsidR="008D0D43" w:rsidRPr="00B6396A">
        <w:rPr>
          <w:rFonts w:asciiTheme="minorHAnsi" w:hAnsiTheme="minorHAnsi"/>
        </w:rPr>
        <w:t xml:space="preserve"> and unsustainable farming production </w:t>
      </w:r>
      <w:r w:rsidR="003F4CA2" w:rsidRPr="00B6396A">
        <w:rPr>
          <w:rFonts w:asciiTheme="minorHAnsi" w:hAnsiTheme="minorHAnsi"/>
        </w:rPr>
        <w:t>continue to be</w:t>
      </w:r>
      <w:r w:rsidR="008D0D43" w:rsidRPr="00B6396A">
        <w:rPr>
          <w:rFonts w:asciiTheme="minorHAnsi" w:hAnsiTheme="minorHAnsi"/>
        </w:rPr>
        <w:t xml:space="preserve"> the main </w:t>
      </w:r>
      <w:r w:rsidR="002246BD" w:rsidRPr="00B6396A">
        <w:rPr>
          <w:rFonts w:asciiTheme="minorHAnsi" w:hAnsiTheme="minorHAnsi"/>
        </w:rPr>
        <w:t xml:space="preserve">sources of income for </w:t>
      </w:r>
      <w:r w:rsidR="000403AE" w:rsidRPr="00B6396A">
        <w:rPr>
          <w:rFonts w:asciiTheme="minorHAnsi" w:hAnsiTheme="minorHAnsi"/>
        </w:rPr>
        <w:t>rural population</w:t>
      </w:r>
      <w:r w:rsidR="002246BD" w:rsidRPr="00B6396A">
        <w:rPr>
          <w:rFonts w:asciiTheme="minorHAnsi" w:hAnsiTheme="minorHAnsi"/>
        </w:rPr>
        <w:t>s</w:t>
      </w:r>
      <w:r w:rsidR="008D0D43" w:rsidRPr="00B6396A">
        <w:rPr>
          <w:rFonts w:asciiTheme="minorHAnsi" w:hAnsiTheme="minorHAnsi"/>
        </w:rPr>
        <w:t>. Despite the important effort in developing programs, projects</w:t>
      </w:r>
      <w:r w:rsidR="00DD305A" w:rsidRPr="00B6396A">
        <w:rPr>
          <w:rFonts w:asciiTheme="minorHAnsi" w:hAnsiTheme="minorHAnsi"/>
        </w:rPr>
        <w:t>,</w:t>
      </w:r>
      <w:r w:rsidR="008D0D43" w:rsidRPr="00B6396A">
        <w:rPr>
          <w:rFonts w:asciiTheme="minorHAnsi" w:hAnsiTheme="minorHAnsi"/>
        </w:rPr>
        <w:t xml:space="preserve"> and initiatives</w:t>
      </w:r>
      <w:r w:rsidR="0042325E" w:rsidRPr="00B6396A">
        <w:rPr>
          <w:rFonts w:asciiTheme="minorHAnsi" w:hAnsiTheme="minorHAnsi"/>
        </w:rPr>
        <w:t xml:space="preserve"> for sustainable production and </w:t>
      </w:r>
      <w:r w:rsidR="00DD305A" w:rsidRPr="00B6396A">
        <w:rPr>
          <w:rFonts w:asciiTheme="minorHAnsi" w:hAnsiTheme="minorHAnsi"/>
        </w:rPr>
        <w:t xml:space="preserve">generation of </w:t>
      </w:r>
      <w:r w:rsidR="0042325E" w:rsidRPr="00B6396A">
        <w:rPr>
          <w:rFonts w:asciiTheme="minorHAnsi" w:hAnsiTheme="minorHAnsi"/>
        </w:rPr>
        <w:t xml:space="preserve">products and services </w:t>
      </w:r>
      <w:r w:rsidR="00DD305A" w:rsidRPr="00B6396A">
        <w:rPr>
          <w:rFonts w:asciiTheme="minorHAnsi" w:hAnsiTheme="minorHAnsi"/>
        </w:rPr>
        <w:t>from the</w:t>
      </w:r>
      <w:r w:rsidR="0042325E" w:rsidRPr="00B6396A">
        <w:rPr>
          <w:rFonts w:asciiTheme="minorHAnsi" w:hAnsiTheme="minorHAnsi"/>
        </w:rPr>
        <w:t xml:space="preserve"> sustainable use of biodiversity, the potential for green businesses in the region is widely underexploited; there are basic </w:t>
      </w:r>
      <w:r w:rsidR="003F4CA2" w:rsidRPr="00B6396A">
        <w:rPr>
          <w:rFonts w:asciiTheme="minorHAnsi" w:hAnsiTheme="minorHAnsi"/>
        </w:rPr>
        <w:lastRenderedPageBreak/>
        <w:t xml:space="preserve">production </w:t>
      </w:r>
      <w:r w:rsidR="0042325E" w:rsidRPr="00B6396A">
        <w:rPr>
          <w:rFonts w:asciiTheme="minorHAnsi" w:hAnsiTheme="minorHAnsi"/>
        </w:rPr>
        <w:t xml:space="preserve">chains with </w:t>
      </w:r>
      <w:r w:rsidR="00E338DE" w:rsidRPr="00B6396A">
        <w:rPr>
          <w:rFonts w:asciiTheme="minorHAnsi" w:hAnsiTheme="minorHAnsi"/>
        </w:rPr>
        <w:t>l</w:t>
      </w:r>
      <w:r w:rsidR="0042325E" w:rsidRPr="00B6396A">
        <w:rPr>
          <w:rFonts w:asciiTheme="minorHAnsi" w:hAnsiTheme="minorHAnsi"/>
        </w:rPr>
        <w:t xml:space="preserve">ittle added value, producers with limited technical knowledge </w:t>
      </w:r>
      <w:r w:rsidR="003F4CA2" w:rsidRPr="00B6396A">
        <w:rPr>
          <w:rFonts w:asciiTheme="minorHAnsi" w:hAnsiTheme="minorHAnsi"/>
        </w:rPr>
        <w:t>or support</w:t>
      </w:r>
      <w:r w:rsidR="0042325E" w:rsidRPr="00B6396A">
        <w:rPr>
          <w:rFonts w:asciiTheme="minorHAnsi" w:hAnsiTheme="minorHAnsi"/>
        </w:rPr>
        <w:t xml:space="preserve">, </w:t>
      </w:r>
      <w:r w:rsidR="003F4CA2" w:rsidRPr="00B6396A">
        <w:rPr>
          <w:rFonts w:asciiTheme="minorHAnsi" w:hAnsiTheme="minorHAnsi"/>
        </w:rPr>
        <w:t xml:space="preserve">and poorly organized production systems that are disperse </w:t>
      </w:r>
      <w:r w:rsidR="00B0299A" w:rsidRPr="00B6396A">
        <w:rPr>
          <w:rFonts w:asciiTheme="minorHAnsi" w:hAnsiTheme="minorHAnsi"/>
        </w:rPr>
        <w:t>and limit</w:t>
      </w:r>
      <w:r w:rsidR="003F4CA2" w:rsidRPr="00B6396A">
        <w:rPr>
          <w:rFonts w:asciiTheme="minorHAnsi" w:hAnsiTheme="minorHAnsi"/>
        </w:rPr>
        <w:t xml:space="preserve"> the types of products</w:t>
      </w:r>
      <w:r w:rsidR="00E3643A" w:rsidRPr="00B6396A">
        <w:rPr>
          <w:rFonts w:asciiTheme="minorHAnsi" w:hAnsiTheme="minorHAnsi"/>
        </w:rPr>
        <w:t xml:space="preserve">. </w:t>
      </w:r>
      <w:r w:rsidR="00B0299A" w:rsidRPr="00B6396A">
        <w:rPr>
          <w:rFonts w:asciiTheme="minorHAnsi" w:hAnsiTheme="minorHAnsi"/>
        </w:rPr>
        <w:t xml:space="preserve">Traditionally, </w:t>
      </w:r>
      <w:r w:rsidR="00B0299A" w:rsidRPr="00B6396A">
        <w:rPr>
          <w:rFonts w:asciiTheme="minorHAnsi" w:hAnsiTheme="minorHAnsi" w:cs="Times New Roman"/>
        </w:rPr>
        <w:t>extension and technical assistance programs, as well as the rural support services, have prioritized farming production systems with little investment in silviculture, agro-silviculture, or production based on biodiversity-derived products.</w:t>
      </w:r>
    </w:p>
    <w:p w14:paraId="14294A5A" w14:textId="77777777" w:rsidR="00D846DD" w:rsidRPr="00B6396A" w:rsidRDefault="00BA577E" w:rsidP="004F3F98">
      <w:pPr>
        <w:spacing w:after="120" w:line="240" w:lineRule="auto"/>
        <w:jc w:val="both"/>
        <w:rPr>
          <w:rFonts w:asciiTheme="minorHAnsi" w:hAnsiTheme="minorHAnsi" w:cs="Times New Roman"/>
        </w:rPr>
      </w:pPr>
      <w:r w:rsidRPr="00B6396A">
        <w:rPr>
          <w:rFonts w:asciiTheme="minorHAnsi" w:hAnsiTheme="minorHAnsi" w:cs="Times New Roman"/>
        </w:rPr>
        <w:t xml:space="preserve">Regarding biodiversity products, most of the production is hand made and there are no consolidated supply networks to ensure a constant supply. </w:t>
      </w:r>
      <w:r w:rsidR="001702C9" w:rsidRPr="00B6396A">
        <w:rPr>
          <w:rFonts w:asciiTheme="minorHAnsi" w:hAnsiTheme="minorHAnsi" w:cs="Times New Roman"/>
        </w:rPr>
        <w:t xml:space="preserve">Biodiversity-derived products have traditionally been used for local or family consumption; nevertheless, its commercialization has been </w:t>
      </w:r>
      <w:r w:rsidR="007F227C" w:rsidRPr="00B6396A">
        <w:rPr>
          <w:rFonts w:asciiTheme="minorHAnsi" w:hAnsiTheme="minorHAnsi" w:cs="Times New Roman"/>
        </w:rPr>
        <w:t>more oriented towards the use of raw materials and basic inputs than in transformed products, and has been linked to individuals, production units, or entrepreneurs, 90% of which has been non-formalized. This issue has diminished the value chain</w:t>
      </w:r>
      <w:r w:rsidR="007F227C" w:rsidRPr="00B6396A">
        <w:rPr>
          <w:rFonts w:asciiTheme="minorHAnsi" w:hAnsiTheme="minorHAnsi"/>
        </w:rPr>
        <w:t xml:space="preserve"> </w:t>
      </w:r>
      <w:r w:rsidR="001A3E18" w:rsidRPr="00B6396A">
        <w:rPr>
          <w:rFonts w:asciiTheme="minorHAnsi" w:hAnsiTheme="minorHAnsi"/>
        </w:rPr>
        <w:t xml:space="preserve">since </w:t>
      </w:r>
      <w:r w:rsidRPr="00B6396A">
        <w:rPr>
          <w:rFonts w:asciiTheme="minorHAnsi" w:hAnsiTheme="minorHAnsi"/>
        </w:rPr>
        <w:t xml:space="preserve">profits are </w:t>
      </w:r>
      <w:r w:rsidR="001A3E18" w:rsidRPr="00B6396A">
        <w:rPr>
          <w:rFonts w:asciiTheme="minorHAnsi" w:hAnsiTheme="minorHAnsi"/>
        </w:rPr>
        <w:t>not capitalized</w:t>
      </w:r>
      <w:r w:rsidR="00D846DD" w:rsidRPr="00B6396A">
        <w:rPr>
          <w:rStyle w:val="FootnoteReference"/>
          <w:rFonts w:asciiTheme="minorHAnsi" w:hAnsiTheme="minorHAnsi" w:cs="Times New Roman"/>
        </w:rPr>
        <w:footnoteReference w:id="119"/>
      </w:r>
      <w:r w:rsidR="00D846DD" w:rsidRPr="00B6396A">
        <w:rPr>
          <w:rFonts w:asciiTheme="minorHAnsi" w:hAnsiTheme="minorHAnsi" w:cs="Times New Roman"/>
        </w:rPr>
        <w:t>.</w:t>
      </w:r>
    </w:p>
    <w:p w14:paraId="0F160F8D" w14:textId="77777777" w:rsidR="00B0299A" w:rsidRPr="00B6396A" w:rsidRDefault="00B0299A" w:rsidP="004F3F98">
      <w:pPr>
        <w:spacing w:after="120" w:line="240" w:lineRule="auto"/>
        <w:jc w:val="both"/>
        <w:rPr>
          <w:rFonts w:asciiTheme="minorHAnsi" w:hAnsiTheme="minorHAnsi"/>
        </w:rPr>
      </w:pPr>
      <w:r w:rsidRPr="00B6396A">
        <w:rPr>
          <w:rFonts w:asciiTheme="minorHAnsi" w:hAnsiTheme="minorHAnsi"/>
        </w:rPr>
        <w:t xml:space="preserve">Although there is a promising national and export-based market for biodiversity-derived products in the sectors of cosmetics, pharmaceuticals, and food, producers rarely participate in these markets. They generally have little knowledge of the markets </w:t>
      </w:r>
      <w:r w:rsidR="001A3E18" w:rsidRPr="00B6396A">
        <w:rPr>
          <w:rFonts w:asciiTheme="minorHAnsi" w:hAnsiTheme="minorHAnsi"/>
        </w:rPr>
        <w:t>and their regulations</w:t>
      </w:r>
      <w:r w:rsidRPr="00B6396A">
        <w:rPr>
          <w:rFonts w:asciiTheme="minorHAnsi" w:hAnsiTheme="minorHAnsi"/>
        </w:rPr>
        <w:t xml:space="preserve">; they do not have marketing abilities or knowledge about the various products; and they have limited access to the market information. </w:t>
      </w:r>
      <w:r w:rsidR="00BA577E" w:rsidRPr="00B6396A">
        <w:rPr>
          <w:rFonts w:asciiTheme="minorHAnsi" w:hAnsiTheme="minorHAnsi" w:cs="Times New Roman"/>
        </w:rPr>
        <w:t>In cases where biodiversity-derived products have been taken to the market, private companies have not fulfilled the business agreements made with the communities.</w:t>
      </w:r>
    </w:p>
    <w:p w14:paraId="5C5F582E" w14:textId="77777777" w:rsidR="00D846DD" w:rsidRPr="00B6396A" w:rsidRDefault="00116B99" w:rsidP="004F3F98">
      <w:pPr>
        <w:spacing w:after="120" w:line="240" w:lineRule="auto"/>
        <w:jc w:val="both"/>
        <w:rPr>
          <w:rFonts w:asciiTheme="minorHAnsi" w:hAnsiTheme="minorHAnsi" w:cs="Times New Roman"/>
        </w:rPr>
      </w:pPr>
      <w:r w:rsidRPr="00B6396A">
        <w:rPr>
          <w:rFonts w:asciiTheme="minorHAnsi" w:hAnsiTheme="minorHAnsi" w:cs="Times New Roman"/>
        </w:rPr>
        <w:t>There</w:t>
      </w:r>
      <w:r w:rsidR="00FF025A" w:rsidRPr="00B6396A">
        <w:rPr>
          <w:rFonts w:asciiTheme="minorHAnsi" w:hAnsiTheme="minorHAnsi" w:cs="Times New Roman"/>
        </w:rPr>
        <w:t xml:space="preserve"> are </w:t>
      </w:r>
      <w:r w:rsidRPr="00B6396A">
        <w:rPr>
          <w:rFonts w:asciiTheme="minorHAnsi" w:hAnsiTheme="minorHAnsi" w:cs="Times New Roman"/>
        </w:rPr>
        <w:t xml:space="preserve">community-based </w:t>
      </w:r>
      <w:r w:rsidR="00FF025A" w:rsidRPr="00B6396A">
        <w:rPr>
          <w:rFonts w:asciiTheme="minorHAnsi" w:hAnsiTheme="minorHAnsi" w:cs="Times New Roman"/>
        </w:rPr>
        <w:t>initiatives for working with biodiversity</w:t>
      </w:r>
      <w:r w:rsidRPr="00B6396A">
        <w:rPr>
          <w:rFonts w:asciiTheme="minorHAnsi" w:hAnsiTheme="minorHAnsi" w:cs="Times New Roman"/>
        </w:rPr>
        <w:t>-derived</w:t>
      </w:r>
      <w:r w:rsidR="00FF025A" w:rsidRPr="00B6396A">
        <w:rPr>
          <w:rFonts w:asciiTheme="minorHAnsi" w:hAnsiTheme="minorHAnsi" w:cs="Times New Roman"/>
        </w:rPr>
        <w:t xml:space="preserve"> products and projects of transformation units have been developed; however, these initiatives</w:t>
      </w:r>
      <w:r w:rsidR="00763F80" w:rsidRPr="00B6396A">
        <w:rPr>
          <w:rFonts w:asciiTheme="minorHAnsi" w:hAnsiTheme="minorHAnsi" w:cs="Times New Roman"/>
        </w:rPr>
        <w:t xml:space="preserve"> </w:t>
      </w:r>
      <w:r w:rsidRPr="00B6396A">
        <w:rPr>
          <w:rFonts w:asciiTheme="minorHAnsi" w:hAnsiTheme="minorHAnsi" w:cs="Times New Roman"/>
        </w:rPr>
        <w:t>are weak with regard to</w:t>
      </w:r>
      <w:r w:rsidR="00763F80" w:rsidRPr="00B6396A">
        <w:rPr>
          <w:rFonts w:asciiTheme="minorHAnsi" w:hAnsiTheme="minorHAnsi" w:cs="Times New Roman"/>
        </w:rPr>
        <w:t xml:space="preserve"> technical aspects, access to the markets, organizational </w:t>
      </w:r>
      <w:r w:rsidR="004D4B59" w:rsidRPr="00B6396A">
        <w:rPr>
          <w:rFonts w:asciiTheme="minorHAnsi" w:hAnsiTheme="minorHAnsi" w:cs="Times New Roman"/>
        </w:rPr>
        <w:t>and</w:t>
      </w:r>
      <w:r w:rsidR="00763F80" w:rsidRPr="00B6396A">
        <w:rPr>
          <w:rFonts w:asciiTheme="minorHAnsi" w:hAnsiTheme="minorHAnsi" w:cs="Times New Roman"/>
        </w:rPr>
        <w:t xml:space="preserve"> administrative </w:t>
      </w:r>
      <w:r w:rsidRPr="00B6396A">
        <w:rPr>
          <w:rFonts w:asciiTheme="minorHAnsi" w:hAnsiTheme="minorHAnsi" w:cs="Times New Roman"/>
        </w:rPr>
        <w:t>capacities</w:t>
      </w:r>
      <w:r w:rsidR="00763F80" w:rsidRPr="00B6396A">
        <w:rPr>
          <w:rFonts w:asciiTheme="minorHAnsi" w:hAnsiTheme="minorHAnsi" w:cs="Times New Roman"/>
        </w:rPr>
        <w:t>, logistical and transport</w:t>
      </w:r>
      <w:r w:rsidRPr="00B6396A">
        <w:rPr>
          <w:rFonts w:asciiTheme="minorHAnsi" w:hAnsiTheme="minorHAnsi" w:cs="Times New Roman"/>
        </w:rPr>
        <w:t>ation</w:t>
      </w:r>
      <w:r w:rsidR="00763F80" w:rsidRPr="00B6396A">
        <w:rPr>
          <w:rFonts w:asciiTheme="minorHAnsi" w:hAnsiTheme="minorHAnsi" w:cs="Times New Roman"/>
        </w:rPr>
        <w:t xml:space="preserve"> costs</w:t>
      </w:r>
      <w:r w:rsidRPr="00B6396A">
        <w:rPr>
          <w:rFonts w:asciiTheme="minorHAnsi" w:hAnsiTheme="minorHAnsi" w:cs="Times New Roman"/>
        </w:rPr>
        <w:t>,</w:t>
      </w:r>
      <w:r w:rsidR="00763F80" w:rsidRPr="00B6396A">
        <w:rPr>
          <w:rFonts w:asciiTheme="minorHAnsi" w:hAnsiTheme="minorHAnsi" w:cs="Times New Roman"/>
        </w:rPr>
        <w:t xml:space="preserve"> and </w:t>
      </w:r>
      <w:r w:rsidRPr="00B6396A">
        <w:rPr>
          <w:rFonts w:asciiTheme="minorHAnsi" w:hAnsiTheme="minorHAnsi" w:cs="Times New Roman"/>
        </w:rPr>
        <w:t xml:space="preserve">the </w:t>
      </w:r>
      <w:r w:rsidR="00763F80" w:rsidRPr="00B6396A">
        <w:rPr>
          <w:rFonts w:asciiTheme="minorHAnsi" w:hAnsiTheme="minorHAnsi" w:cs="Times New Roman"/>
        </w:rPr>
        <w:t xml:space="preserve">need </w:t>
      </w:r>
      <w:r w:rsidRPr="00B6396A">
        <w:rPr>
          <w:rFonts w:asciiTheme="minorHAnsi" w:hAnsiTheme="minorHAnsi" w:cs="Times New Roman"/>
        </w:rPr>
        <w:t>for strengthening</w:t>
      </w:r>
      <w:r w:rsidR="00763F80" w:rsidRPr="00B6396A">
        <w:rPr>
          <w:rFonts w:asciiTheme="minorHAnsi" w:hAnsiTheme="minorHAnsi" w:cs="Times New Roman"/>
        </w:rPr>
        <w:t xml:space="preserve"> </w:t>
      </w:r>
      <w:r w:rsidRPr="00B6396A">
        <w:rPr>
          <w:rFonts w:asciiTheme="minorHAnsi" w:hAnsiTheme="minorHAnsi" w:cs="Times New Roman"/>
        </w:rPr>
        <w:t xml:space="preserve">viable </w:t>
      </w:r>
      <w:r w:rsidR="00763F80" w:rsidRPr="00B6396A">
        <w:rPr>
          <w:rFonts w:asciiTheme="minorHAnsi" w:hAnsiTheme="minorHAnsi" w:cs="Times New Roman"/>
        </w:rPr>
        <w:t xml:space="preserve">alternatives for the sustainable use </w:t>
      </w:r>
      <w:r w:rsidRPr="00B6396A">
        <w:rPr>
          <w:rFonts w:asciiTheme="minorHAnsi" w:hAnsiTheme="minorHAnsi" w:cs="Times New Roman"/>
        </w:rPr>
        <w:t xml:space="preserve">of biodiversity </w:t>
      </w:r>
      <w:r w:rsidR="00763F80" w:rsidRPr="00B6396A">
        <w:rPr>
          <w:rFonts w:asciiTheme="minorHAnsi" w:hAnsiTheme="minorHAnsi" w:cs="Times New Roman"/>
        </w:rPr>
        <w:t>in the territories.</w:t>
      </w:r>
    </w:p>
    <w:p w14:paraId="50C6D33F" w14:textId="77777777" w:rsidR="00D846DD" w:rsidRPr="00B6396A" w:rsidRDefault="00763F80" w:rsidP="004F3F98">
      <w:pPr>
        <w:spacing w:after="120" w:line="240" w:lineRule="auto"/>
        <w:jc w:val="both"/>
        <w:rPr>
          <w:rFonts w:asciiTheme="minorHAnsi" w:hAnsiTheme="minorHAnsi" w:cs="Times New Roman"/>
        </w:rPr>
      </w:pPr>
      <w:r w:rsidRPr="00B6396A">
        <w:rPr>
          <w:rFonts w:asciiTheme="minorHAnsi" w:hAnsiTheme="minorHAnsi" w:cs="Times New Roman"/>
        </w:rPr>
        <w:t>In the new post-conflict scenario</w:t>
      </w:r>
      <w:r w:rsidR="003D2B5D" w:rsidRPr="00B6396A">
        <w:rPr>
          <w:rFonts w:asciiTheme="minorHAnsi" w:hAnsiTheme="minorHAnsi" w:cs="Times New Roman"/>
        </w:rPr>
        <w:t xml:space="preserve">, the communities will have the challenge of eliminating unsustainable use practices and reduce </w:t>
      </w:r>
      <w:r w:rsidR="004D4B59" w:rsidRPr="00B6396A">
        <w:rPr>
          <w:rFonts w:asciiTheme="minorHAnsi" w:hAnsiTheme="minorHAnsi" w:cs="Times New Roman"/>
        </w:rPr>
        <w:t>disarticulation</w:t>
      </w:r>
      <w:r w:rsidR="003A5F7F" w:rsidRPr="00B6396A">
        <w:rPr>
          <w:rFonts w:asciiTheme="minorHAnsi" w:hAnsiTheme="minorHAnsi" w:cs="Times New Roman"/>
        </w:rPr>
        <w:t xml:space="preserve"> with </w:t>
      </w:r>
      <w:r w:rsidR="00116B99" w:rsidRPr="00B6396A">
        <w:rPr>
          <w:rFonts w:asciiTheme="minorHAnsi" w:hAnsiTheme="minorHAnsi" w:cs="Times New Roman"/>
        </w:rPr>
        <w:t>government</w:t>
      </w:r>
      <w:r w:rsidR="003A5F7F" w:rsidRPr="00B6396A">
        <w:rPr>
          <w:rFonts w:asciiTheme="minorHAnsi" w:hAnsiTheme="minorHAnsi" w:cs="Times New Roman"/>
        </w:rPr>
        <w:t xml:space="preserve"> institutions</w:t>
      </w:r>
      <w:r w:rsidR="00E013B6" w:rsidRPr="00B6396A">
        <w:rPr>
          <w:rFonts w:asciiTheme="minorHAnsi" w:hAnsiTheme="minorHAnsi" w:cs="Times New Roman"/>
        </w:rPr>
        <w:t xml:space="preserve"> to </w:t>
      </w:r>
      <w:r w:rsidR="00116B99" w:rsidRPr="00B6396A">
        <w:rPr>
          <w:rFonts w:asciiTheme="minorHAnsi" w:hAnsiTheme="minorHAnsi" w:cs="Times New Roman"/>
        </w:rPr>
        <w:t xml:space="preserve">achieve </w:t>
      </w:r>
      <w:r w:rsidR="00E013B6" w:rsidRPr="00B6396A">
        <w:rPr>
          <w:rFonts w:asciiTheme="minorHAnsi" w:hAnsiTheme="minorHAnsi" w:cs="Times New Roman"/>
        </w:rPr>
        <w:t xml:space="preserve">progress in the sustainable use of </w:t>
      </w:r>
      <w:r w:rsidR="00DE679C" w:rsidRPr="00B6396A">
        <w:rPr>
          <w:rFonts w:asciiTheme="minorHAnsi" w:hAnsiTheme="minorHAnsi" w:cs="Times New Roman"/>
        </w:rPr>
        <w:t xml:space="preserve">the </w:t>
      </w:r>
      <w:r w:rsidR="00E013B6" w:rsidRPr="00B6396A">
        <w:rPr>
          <w:rFonts w:asciiTheme="minorHAnsi" w:hAnsiTheme="minorHAnsi" w:cs="Times New Roman"/>
        </w:rPr>
        <w:t xml:space="preserve">natural capital of the </w:t>
      </w:r>
      <w:r w:rsidR="004D4B59" w:rsidRPr="00B6396A">
        <w:rPr>
          <w:rFonts w:asciiTheme="minorHAnsi" w:hAnsiTheme="minorHAnsi" w:cs="Times New Roman"/>
        </w:rPr>
        <w:t>Colombian</w:t>
      </w:r>
      <w:r w:rsidR="00E013B6" w:rsidRPr="00B6396A">
        <w:rPr>
          <w:rFonts w:asciiTheme="minorHAnsi" w:hAnsiTheme="minorHAnsi" w:cs="Times New Roman"/>
        </w:rPr>
        <w:t xml:space="preserve"> Pacific region. The opportunities this natural capital provides for </w:t>
      </w:r>
      <w:r w:rsidR="004D4B59" w:rsidRPr="00B6396A">
        <w:rPr>
          <w:rFonts w:asciiTheme="minorHAnsi" w:hAnsiTheme="minorHAnsi" w:cs="Times New Roman"/>
        </w:rPr>
        <w:t>peace</w:t>
      </w:r>
      <w:r w:rsidR="00E013B6" w:rsidRPr="00B6396A">
        <w:rPr>
          <w:rFonts w:asciiTheme="minorHAnsi" w:hAnsiTheme="minorHAnsi" w:cs="Times New Roman"/>
        </w:rPr>
        <w:t xml:space="preserve"> </w:t>
      </w:r>
      <w:r w:rsidR="00DE679C" w:rsidRPr="00B6396A">
        <w:rPr>
          <w:rFonts w:asciiTheme="minorHAnsi" w:hAnsiTheme="minorHAnsi" w:cs="Times New Roman"/>
        </w:rPr>
        <w:t>building</w:t>
      </w:r>
      <w:r w:rsidR="00E013B6" w:rsidRPr="00B6396A">
        <w:rPr>
          <w:rFonts w:asciiTheme="minorHAnsi" w:hAnsiTheme="minorHAnsi" w:cs="Times New Roman"/>
        </w:rPr>
        <w:t xml:space="preserve"> implies rethink</w:t>
      </w:r>
      <w:r w:rsidR="00116B99" w:rsidRPr="00B6396A">
        <w:rPr>
          <w:rFonts w:asciiTheme="minorHAnsi" w:hAnsiTheme="minorHAnsi" w:cs="Times New Roman"/>
        </w:rPr>
        <w:t>ing</w:t>
      </w:r>
      <w:r w:rsidR="00E013B6" w:rsidRPr="00B6396A">
        <w:rPr>
          <w:rFonts w:asciiTheme="minorHAnsi" w:hAnsiTheme="minorHAnsi" w:cs="Times New Roman"/>
        </w:rPr>
        <w:t xml:space="preserve"> the rural context beyond </w:t>
      </w:r>
      <w:r w:rsidR="004D4B59" w:rsidRPr="00B6396A">
        <w:rPr>
          <w:rFonts w:asciiTheme="minorHAnsi" w:hAnsiTheme="minorHAnsi" w:cs="Times New Roman"/>
        </w:rPr>
        <w:t>agriculture</w:t>
      </w:r>
      <w:r w:rsidR="00E013B6" w:rsidRPr="00B6396A">
        <w:rPr>
          <w:rFonts w:asciiTheme="minorHAnsi" w:hAnsiTheme="minorHAnsi" w:cs="Times New Roman"/>
        </w:rPr>
        <w:t xml:space="preserve"> and livestock, consider</w:t>
      </w:r>
      <w:r w:rsidR="00116B99" w:rsidRPr="00B6396A">
        <w:rPr>
          <w:rFonts w:asciiTheme="minorHAnsi" w:hAnsiTheme="minorHAnsi" w:cs="Times New Roman"/>
        </w:rPr>
        <w:t>ing</w:t>
      </w:r>
      <w:r w:rsidR="00E013B6" w:rsidRPr="00B6396A">
        <w:rPr>
          <w:rFonts w:asciiTheme="minorHAnsi" w:hAnsiTheme="minorHAnsi" w:cs="Times New Roman"/>
        </w:rPr>
        <w:t xml:space="preserve"> the natural </w:t>
      </w:r>
      <w:r w:rsidR="00D70394" w:rsidRPr="00B6396A">
        <w:rPr>
          <w:rFonts w:asciiTheme="minorHAnsi" w:hAnsiTheme="minorHAnsi" w:cs="Times New Roman"/>
        </w:rPr>
        <w:t>heritage,</w:t>
      </w:r>
      <w:r w:rsidR="00E013B6" w:rsidRPr="00B6396A">
        <w:rPr>
          <w:rFonts w:asciiTheme="minorHAnsi" w:hAnsiTheme="minorHAnsi" w:cs="Times New Roman"/>
        </w:rPr>
        <w:t xml:space="preserve"> </w:t>
      </w:r>
      <w:r w:rsidR="004D4B59" w:rsidRPr="00B6396A">
        <w:rPr>
          <w:rFonts w:asciiTheme="minorHAnsi" w:hAnsiTheme="minorHAnsi" w:cs="Times New Roman"/>
        </w:rPr>
        <w:t>specifically</w:t>
      </w:r>
      <w:r w:rsidR="00E013B6" w:rsidRPr="00B6396A">
        <w:rPr>
          <w:rFonts w:asciiTheme="minorHAnsi" w:hAnsiTheme="minorHAnsi" w:cs="Times New Roman"/>
        </w:rPr>
        <w:t xml:space="preserve"> the innovation </w:t>
      </w:r>
      <w:r w:rsidR="00116B99" w:rsidRPr="00B6396A">
        <w:rPr>
          <w:rFonts w:asciiTheme="minorHAnsi" w:hAnsiTheme="minorHAnsi" w:cs="Times New Roman"/>
        </w:rPr>
        <w:t xml:space="preserve">of the use of </w:t>
      </w:r>
      <w:r w:rsidR="00D70394" w:rsidRPr="00B6396A">
        <w:rPr>
          <w:rFonts w:asciiTheme="minorHAnsi" w:hAnsiTheme="minorHAnsi" w:cs="Times New Roman"/>
        </w:rPr>
        <w:t xml:space="preserve">biodiversity </w:t>
      </w:r>
      <w:r w:rsidR="00532C03" w:rsidRPr="00B6396A">
        <w:rPr>
          <w:rFonts w:asciiTheme="minorHAnsi" w:hAnsiTheme="minorHAnsi" w:cs="Times New Roman"/>
        </w:rPr>
        <w:t>and ecosystem services as an alternative to diversify rural production, revitalize the economy</w:t>
      </w:r>
      <w:r w:rsidR="00116B99" w:rsidRPr="00B6396A">
        <w:rPr>
          <w:rFonts w:asciiTheme="minorHAnsi" w:hAnsiTheme="minorHAnsi" w:cs="Times New Roman"/>
        </w:rPr>
        <w:t>,</w:t>
      </w:r>
      <w:r w:rsidR="00532C03" w:rsidRPr="00B6396A">
        <w:rPr>
          <w:rFonts w:asciiTheme="minorHAnsi" w:hAnsiTheme="minorHAnsi" w:cs="Times New Roman"/>
        </w:rPr>
        <w:t xml:space="preserve"> and offer a wide </w:t>
      </w:r>
      <w:r w:rsidR="004D4B59" w:rsidRPr="00B6396A">
        <w:rPr>
          <w:rFonts w:asciiTheme="minorHAnsi" w:hAnsiTheme="minorHAnsi" w:cs="Times New Roman"/>
        </w:rPr>
        <w:t>horizon</w:t>
      </w:r>
      <w:r w:rsidR="00532C03" w:rsidRPr="00B6396A">
        <w:rPr>
          <w:rFonts w:asciiTheme="minorHAnsi" w:hAnsiTheme="minorHAnsi" w:cs="Times New Roman"/>
        </w:rPr>
        <w:t xml:space="preserve"> of possibilities to strengthen local cultures, validate </w:t>
      </w:r>
      <w:r w:rsidR="00116B99" w:rsidRPr="00B6396A">
        <w:rPr>
          <w:rFonts w:asciiTheme="minorHAnsi" w:hAnsiTheme="minorHAnsi" w:cs="Times New Roman"/>
        </w:rPr>
        <w:t>local</w:t>
      </w:r>
      <w:r w:rsidR="00532C03" w:rsidRPr="00B6396A">
        <w:rPr>
          <w:rFonts w:asciiTheme="minorHAnsi" w:hAnsiTheme="minorHAnsi" w:cs="Times New Roman"/>
        </w:rPr>
        <w:t xml:space="preserve"> knowledge</w:t>
      </w:r>
      <w:r w:rsidR="00D70394" w:rsidRPr="00B6396A">
        <w:rPr>
          <w:rFonts w:asciiTheme="minorHAnsi" w:hAnsiTheme="minorHAnsi" w:cs="Times New Roman"/>
        </w:rPr>
        <w:t xml:space="preserve"> and</w:t>
      </w:r>
      <w:r w:rsidR="00532C03" w:rsidRPr="00B6396A">
        <w:rPr>
          <w:rFonts w:asciiTheme="minorHAnsi" w:hAnsiTheme="minorHAnsi" w:cs="Times New Roman"/>
        </w:rPr>
        <w:t xml:space="preserve"> associat</w:t>
      </w:r>
      <w:r w:rsidR="00116B99" w:rsidRPr="00B6396A">
        <w:rPr>
          <w:rFonts w:asciiTheme="minorHAnsi" w:hAnsiTheme="minorHAnsi" w:cs="Times New Roman"/>
        </w:rPr>
        <w:t>ed</w:t>
      </w:r>
      <w:r w:rsidR="00532C03" w:rsidRPr="00B6396A">
        <w:rPr>
          <w:rFonts w:asciiTheme="minorHAnsi" w:hAnsiTheme="minorHAnsi" w:cs="Times New Roman"/>
        </w:rPr>
        <w:t xml:space="preserve"> </w:t>
      </w:r>
      <w:r w:rsidR="004D4B59" w:rsidRPr="00B6396A">
        <w:rPr>
          <w:rFonts w:asciiTheme="minorHAnsi" w:hAnsiTheme="minorHAnsi" w:cs="Times New Roman"/>
        </w:rPr>
        <w:t>processes</w:t>
      </w:r>
      <w:r w:rsidR="00D70394" w:rsidRPr="00B6396A">
        <w:rPr>
          <w:rFonts w:asciiTheme="minorHAnsi" w:hAnsiTheme="minorHAnsi" w:cs="Times New Roman"/>
        </w:rPr>
        <w:t>,</w:t>
      </w:r>
      <w:r w:rsidR="00532C03" w:rsidRPr="00B6396A">
        <w:rPr>
          <w:rFonts w:asciiTheme="minorHAnsi" w:hAnsiTheme="minorHAnsi" w:cs="Times New Roman"/>
        </w:rPr>
        <w:t xml:space="preserve"> and improve coexistence spaces, among others</w:t>
      </w:r>
      <w:r w:rsidR="00D846DD" w:rsidRPr="00B6396A">
        <w:rPr>
          <w:rStyle w:val="FootnoteReference"/>
          <w:rFonts w:asciiTheme="minorHAnsi" w:hAnsiTheme="minorHAnsi" w:cs="Times New Roman"/>
        </w:rPr>
        <w:footnoteReference w:id="120"/>
      </w:r>
      <w:r w:rsidR="00D846DD" w:rsidRPr="00B6396A">
        <w:rPr>
          <w:rFonts w:asciiTheme="minorHAnsi" w:hAnsiTheme="minorHAnsi" w:cs="Times New Roman"/>
        </w:rPr>
        <w:t>.</w:t>
      </w:r>
    </w:p>
    <w:p w14:paraId="76A2FF5C" w14:textId="77777777" w:rsidR="00457103" w:rsidRPr="00B6396A" w:rsidRDefault="00EB042F" w:rsidP="004F3F98">
      <w:pPr>
        <w:pStyle w:val="Heading2"/>
        <w:spacing w:before="0" w:after="120" w:line="240" w:lineRule="auto"/>
        <w:jc w:val="both"/>
        <w:rPr>
          <w:rFonts w:asciiTheme="minorHAnsi" w:hAnsiTheme="minorHAnsi"/>
          <w:b w:val="0"/>
        </w:rPr>
      </w:pPr>
      <w:bookmarkStart w:id="32" w:name="_Toc401919768"/>
      <w:bookmarkStart w:id="33" w:name="_Toc528921293"/>
      <w:bookmarkStart w:id="34" w:name="_Toc528922232"/>
      <w:bookmarkStart w:id="35" w:name="_Toc528938029"/>
      <w:r w:rsidRPr="00B6396A">
        <w:rPr>
          <w:rStyle w:val="Strong"/>
          <w:rFonts w:asciiTheme="minorHAnsi" w:hAnsiTheme="minorHAnsi" w:cs="Times New Roman"/>
          <w:b/>
          <w:color w:val="auto"/>
          <w:sz w:val="22"/>
          <w:szCs w:val="22"/>
        </w:rPr>
        <w:t>1.</w:t>
      </w:r>
      <w:r w:rsidR="00457103" w:rsidRPr="00B6396A">
        <w:rPr>
          <w:rStyle w:val="Strong"/>
          <w:rFonts w:asciiTheme="minorHAnsi" w:hAnsiTheme="minorHAnsi" w:cs="Times New Roman"/>
          <w:b/>
          <w:color w:val="auto"/>
          <w:sz w:val="22"/>
          <w:szCs w:val="22"/>
        </w:rPr>
        <w:t xml:space="preserve">3 </w:t>
      </w:r>
      <w:r w:rsidRPr="00B6396A">
        <w:rPr>
          <w:rStyle w:val="Strong"/>
          <w:rFonts w:asciiTheme="minorHAnsi" w:hAnsiTheme="minorHAnsi" w:cs="Times New Roman"/>
          <w:b/>
          <w:color w:val="auto"/>
          <w:sz w:val="22"/>
          <w:szCs w:val="22"/>
        </w:rPr>
        <w:t xml:space="preserve">THE </w:t>
      </w:r>
      <w:r w:rsidR="00457103" w:rsidRPr="00B6396A">
        <w:rPr>
          <w:rStyle w:val="Strong"/>
          <w:rFonts w:asciiTheme="minorHAnsi" w:hAnsiTheme="minorHAnsi" w:cs="Times New Roman"/>
          <w:b/>
          <w:color w:val="auto"/>
          <w:sz w:val="22"/>
          <w:szCs w:val="22"/>
        </w:rPr>
        <w:t>GEF ALTERNATIVE</w:t>
      </w:r>
      <w:bookmarkEnd w:id="32"/>
      <w:bookmarkEnd w:id="33"/>
      <w:bookmarkEnd w:id="34"/>
      <w:bookmarkEnd w:id="35"/>
      <w:r w:rsidR="00457103" w:rsidRPr="00B6396A">
        <w:rPr>
          <w:rStyle w:val="Strong"/>
          <w:rFonts w:asciiTheme="minorHAnsi" w:hAnsiTheme="minorHAnsi" w:cs="Times New Roman"/>
          <w:b/>
          <w:color w:val="auto"/>
          <w:sz w:val="22"/>
          <w:szCs w:val="22"/>
        </w:rPr>
        <w:t xml:space="preserve"> </w:t>
      </w:r>
    </w:p>
    <w:p w14:paraId="662B66B4" w14:textId="77777777" w:rsidR="00457103" w:rsidRPr="00B6396A" w:rsidRDefault="00457103" w:rsidP="004F3F98">
      <w:pPr>
        <w:spacing w:after="120" w:line="240" w:lineRule="auto"/>
        <w:jc w:val="both"/>
        <w:rPr>
          <w:rFonts w:asciiTheme="minorHAnsi" w:hAnsiTheme="minorHAnsi"/>
          <w:b/>
        </w:rPr>
      </w:pPr>
      <w:r w:rsidRPr="00B6396A">
        <w:rPr>
          <w:rFonts w:asciiTheme="minorHAnsi" w:hAnsiTheme="minorHAnsi"/>
          <w:b/>
        </w:rPr>
        <w:t xml:space="preserve">1.3.1 Project strategy </w:t>
      </w:r>
    </w:p>
    <w:p w14:paraId="2A0FF204" w14:textId="77777777" w:rsidR="00457103" w:rsidRPr="00B6396A" w:rsidRDefault="00457103" w:rsidP="004F3F98">
      <w:pPr>
        <w:spacing w:after="120" w:line="240" w:lineRule="auto"/>
        <w:jc w:val="both"/>
        <w:rPr>
          <w:rFonts w:asciiTheme="minorHAnsi" w:hAnsiTheme="minorHAnsi"/>
          <w:lang w:eastAsia="es-CO"/>
        </w:rPr>
      </w:pPr>
      <w:r w:rsidRPr="00B6396A">
        <w:rPr>
          <w:rFonts w:asciiTheme="minorHAnsi" w:hAnsiTheme="minorHAnsi"/>
          <w:lang w:eastAsia="es-CO"/>
        </w:rPr>
        <w:t>In order to eliminate the barriers mentioned</w:t>
      </w:r>
      <w:r w:rsidR="00A1323F" w:rsidRPr="00B6396A">
        <w:rPr>
          <w:rFonts w:asciiTheme="minorHAnsi" w:hAnsiTheme="minorHAnsi"/>
          <w:lang w:eastAsia="es-CO"/>
        </w:rPr>
        <w:t xml:space="preserve"> above</w:t>
      </w:r>
      <w:r w:rsidRPr="00B6396A">
        <w:rPr>
          <w:rFonts w:asciiTheme="minorHAnsi" w:hAnsiTheme="minorHAnsi"/>
          <w:lang w:eastAsia="es-CO"/>
        </w:rPr>
        <w:t xml:space="preserve">, the project will develop an integrated strategy based on: i) strengthening the </w:t>
      </w:r>
      <w:r w:rsidR="003F6554" w:rsidRPr="00B6396A">
        <w:rPr>
          <w:rFonts w:asciiTheme="minorHAnsi" w:hAnsiTheme="minorHAnsi"/>
          <w:lang w:eastAsia="es-CO"/>
        </w:rPr>
        <w:t xml:space="preserve">territorial </w:t>
      </w:r>
      <w:r w:rsidRPr="00B6396A">
        <w:rPr>
          <w:rFonts w:asciiTheme="minorHAnsi" w:hAnsiTheme="minorHAnsi"/>
          <w:lang w:eastAsia="es-CO"/>
        </w:rPr>
        <w:t>planning and management of the Colombian Pacific region to ensure natural resources sustainable use and sustainable development in the context of peace building and economic growth; ii) improve articulation among different institutional, sectoral</w:t>
      </w:r>
      <w:r w:rsidR="003F6554" w:rsidRPr="00B6396A">
        <w:rPr>
          <w:rFonts w:asciiTheme="minorHAnsi" w:hAnsiTheme="minorHAnsi"/>
          <w:lang w:eastAsia="es-CO"/>
        </w:rPr>
        <w:t>,</w:t>
      </w:r>
      <w:r w:rsidRPr="00B6396A">
        <w:rPr>
          <w:rFonts w:asciiTheme="minorHAnsi" w:hAnsiTheme="minorHAnsi"/>
          <w:lang w:eastAsia="es-CO"/>
        </w:rPr>
        <w:t xml:space="preserve"> and community interests to promote long-term life strategies and biodiversity conservation, prioritizing post-conflict areas; iii) promote local sustainable development models based on biodiversity and forest sustainable use, incorporating cultural elements and local knowledge to improve communities</w:t>
      </w:r>
      <w:r w:rsidR="00F504A1" w:rsidRPr="00B6396A">
        <w:rPr>
          <w:rFonts w:asciiTheme="minorHAnsi" w:hAnsiTheme="minorHAnsi"/>
          <w:lang w:eastAsia="es-CO"/>
        </w:rPr>
        <w:t>’</w:t>
      </w:r>
      <w:r w:rsidRPr="00B6396A">
        <w:rPr>
          <w:rFonts w:asciiTheme="minorHAnsi" w:hAnsiTheme="minorHAnsi"/>
          <w:lang w:eastAsia="es-CO"/>
        </w:rPr>
        <w:t xml:space="preserve"> food security and incomes and reduce pressure on strategic ecosystems through forest-derived production and transformation; and iv) enhance </w:t>
      </w:r>
      <w:r w:rsidR="00F504A1" w:rsidRPr="00B6396A">
        <w:rPr>
          <w:rFonts w:asciiTheme="minorHAnsi" w:hAnsiTheme="minorHAnsi"/>
          <w:lang w:eastAsia="es-CO"/>
        </w:rPr>
        <w:t>SFM</w:t>
      </w:r>
      <w:r w:rsidRPr="00B6396A">
        <w:rPr>
          <w:rFonts w:asciiTheme="minorHAnsi" w:hAnsiTheme="minorHAnsi"/>
          <w:lang w:eastAsia="es-CO"/>
        </w:rPr>
        <w:t xml:space="preserve"> mainly in collective territories. </w:t>
      </w:r>
    </w:p>
    <w:p w14:paraId="40C44923"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rPr>
        <w:lastRenderedPageBreak/>
        <w:t>The project implementation will consider two approaches: conservation mosaics and green businesses.</w:t>
      </w:r>
    </w:p>
    <w:p w14:paraId="45369AB5"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b/>
        </w:rPr>
        <w:t>Conservation mosaics</w:t>
      </w:r>
      <w:r w:rsidRPr="00B6396A">
        <w:rPr>
          <w:rFonts w:asciiTheme="minorHAnsi" w:hAnsiTheme="minorHAnsi"/>
        </w:rPr>
        <w:t>. This approach is based on two experiences of projects supported by the GEF in Colombia;</w:t>
      </w:r>
      <w:r w:rsidR="00F504A1" w:rsidRPr="00B6396A">
        <w:rPr>
          <w:rFonts w:asciiTheme="minorHAnsi" w:hAnsiTheme="minorHAnsi"/>
        </w:rPr>
        <w:t xml:space="preserve"> the</w:t>
      </w:r>
      <w:r w:rsidRPr="00B6396A">
        <w:rPr>
          <w:rFonts w:asciiTheme="minorHAnsi" w:hAnsiTheme="minorHAnsi"/>
        </w:rPr>
        <w:t xml:space="preserve"> </w:t>
      </w:r>
      <w:r w:rsidR="003F6554" w:rsidRPr="00B6396A">
        <w:rPr>
          <w:rFonts w:asciiTheme="minorHAnsi" w:hAnsiTheme="minorHAnsi"/>
        </w:rPr>
        <w:t>“</w:t>
      </w:r>
      <w:r w:rsidRPr="00B6396A">
        <w:rPr>
          <w:rFonts w:asciiTheme="minorHAnsi" w:hAnsiTheme="minorHAnsi"/>
        </w:rPr>
        <w:t>conservation mosaic approach”</w:t>
      </w:r>
      <w:r w:rsidRPr="00B6396A">
        <w:rPr>
          <w:rStyle w:val="FootnoteReference"/>
          <w:rFonts w:asciiTheme="minorHAnsi" w:hAnsiTheme="minorHAnsi"/>
        </w:rPr>
        <w:footnoteReference w:id="121"/>
      </w:r>
      <w:r w:rsidRPr="00B6396A">
        <w:rPr>
          <w:rFonts w:asciiTheme="minorHAnsi" w:hAnsiTheme="minorHAnsi"/>
        </w:rPr>
        <w:t xml:space="preserve"> and the “socio-ecosystem connectivity approach”</w:t>
      </w:r>
      <w:r w:rsidRPr="00B6396A">
        <w:rPr>
          <w:rStyle w:val="FootnoteReference"/>
          <w:rFonts w:asciiTheme="minorHAnsi" w:hAnsiTheme="minorHAnsi"/>
        </w:rPr>
        <w:footnoteReference w:id="122"/>
      </w:r>
      <w:r w:rsidRPr="00B6396A">
        <w:rPr>
          <w:rFonts w:asciiTheme="minorHAnsi" w:hAnsiTheme="minorHAnsi"/>
        </w:rPr>
        <w:t>.</w:t>
      </w:r>
    </w:p>
    <w:p w14:paraId="5AD9E72C"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rPr>
        <w:t xml:space="preserve">From </w:t>
      </w:r>
      <w:r w:rsidR="00F504A1" w:rsidRPr="00B6396A">
        <w:rPr>
          <w:rFonts w:asciiTheme="minorHAnsi" w:hAnsiTheme="minorHAnsi"/>
        </w:rPr>
        <w:t xml:space="preserve">an </w:t>
      </w:r>
      <w:r w:rsidRPr="00B6396A">
        <w:rPr>
          <w:rFonts w:asciiTheme="minorHAnsi" w:hAnsiTheme="minorHAnsi"/>
        </w:rPr>
        <w:t xml:space="preserve">ecological perspective, </w:t>
      </w:r>
      <w:r w:rsidR="00F504A1" w:rsidRPr="00B6396A">
        <w:rPr>
          <w:rFonts w:asciiTheme="minorHAnsi" w:hAnsiTheme="minorHAnsi"/>
        </w:rPr>
        <w:t xml:space="preserve">the </w:t>
      </w:r>
      <w:r w:rsidRPr="00B6396A">
        <w:rPr>
          <w:rFonts w:asciiTheme="minorHAnsi" w:hAnsiTheme="minorHAnsi"/>
        </w:rPr>
        <w:t>conservation mosaic is defined as “networks of protected areas and complementary landscapes including combinations of national parks, marine and land production landscapes and territories of collective ethnic property</w:t>
      </w:r>
      <w:r w:rsidR="003F6554" w:rsidRPr="00B6396A">
        <w:rPr>
          <w:rFonts w:asciiTheme="minorHAnsi" w:hAnsiTheme="minorHAnsi"/>
        </w:rPr>
        <w:t>”</w:t>
      </w:r>
      <w:r w:rsidR="003F6554" w:rsidRPr="00B6396A">
        <w:rPr>
          <w:rStyle w:val="FootnoteReference"/>
          <w:rFonts w:asciiTheme="minorHAnsi" w:hAnsiTheme="minorHAnsi"/>
        </w:rPr>
        <w:footnoteReference w:id="123"/>
      </w:r>
      <w:r w:rsidR="003F6554" w:rsidRPr="00B6396A">
        <w:rPr>
          <w:rFonts w:asciiTheme="minorHAnsi" w:hAnsiTheme="minorHAnsi"/>
        </w:rPr>
        <w:t xml:space="preserve">. </w:t>
      </w:r>
      <w:r w:rsidRPr="00B6396A">
        <w:rPr>
          <w:rFonts w:asciiTheme="minorHAnsi" w:hAnsiTheme="minorHAnsi"/>
        </w:rPr>
        <w:t>This approach works in two dimensions: on one hand, “definition and implementation of short-term actions (…) to reduce pressures and promote the integrated management of protected areas and buffer zones through conservation and sustainable use measures. The conservation mosaics propose the generation of conditions that contribute to territory consolidation, where conservation and development are coherent and interrelated in the long term</w:t>
      </w:r>
      <w:r w:rsidR="003F6554" w:rsidRPr="00B6396A">
        <w:rPr>
          <w:rFonts w:asciiTheme="minorHAnsi" w:hAnsiTheme="minorHAnsi"/>
        </w:rPr>
        <w:t>”</w:t>
      </w:r>
      <w:r w:rsidR="003F6554" w:rsidRPr="00B6396A">
        <w:rPr>
          <w:rStyle w:val="FootnoteReference"/>
          <w:rFonts w:asciiTheme="minorHAnsi" w:hAnsiTheme="minorHAnsi"/>
        </w:rPr>
        <w:t xml:space="preserve"> </w:t>
      </w:r>
      <w:r w:rsidRPr="00B6396A">
        <w:rPr>
          <w:rStyle w:val="FootnoteReference"/>
          <w:rFonts w:asciiTheme="minorHAnsi" w:hAnsiTheme="minorHAnsi"/>
        </w:rPr>
        <w:footnoteReference w:id="124"/>
      </w:r>
      <w:r w:rsidRPr="00B6396A">
        <w:rPr>
          <w:rFonts w:asciiTheme="minorHAnsi" w:hAnsiTheme="minorHAnsi"/>
        </w:rPr>
        <w:t>. In the long term, the conservation mosaic approach is based on social and ecological variables, understanding the social agreements as the core management concept and as an actual contribution to the effective and sustainable management of the protected area, this latter understood as part of the territory”. The mosaic conservation model is based on two key concepts: territory approach and ecosystem vision. The mosaic approach conceives the territory as a social construction in a given ecological landscape and, as such, as a dynamic socio-ecological process.</w:t>
      </w:r>
    </w:p>
    <w:p w14:paraId="74865F85" w14:textId="77777777" w:rsidR="00457103" w:rsidRPr="00B6396A" w:rsidRDefault="0084041C" w:rsidP="004F3F98">
      <w:pPr>
        <w:spacing w:after="120" w:line="240" w:lineRule="auto"/>
        <w:jc w:val="both"/>
        <w:rPr>
          <w:rFonts w:asciiTheme="minorHAnsi" w:hAnsiTheme="minorHAnsi"/>
        </w:rPr>
      </w:pPr>
      <w:r w:rsidRPr="00B6396A">
        <w:rPr>
          <w:rFonts w:asciiTheme="minorHAnsi" w:hAnsiTheme="minorHAnsi"/>
        </w:rPr>
        <w:t>On the other hand, the “socio-ecosystem connectivity approach</w:t>
      </w:r>
      <w:r w:rsidRPr="00B6396A">
        <w:rPr>
          <w:rStyle w:val="FootnoteReference"/>
          <w:rFonts w:asciiTheme="minorHAnsi" w:hAnsiTheme="minorHAnsi"/>
        </w:rPr>
        <w:footnoteReference w:id="125"/>
      </w:r>
      <w:r w:rsidRPr="00B6396A">
        <w:rPr>
          <w:rFonts w:asciiTheme="minorHAnsi" w:hAnsiTheme="minorHAnsi"/>
        </w:rPr>
        <w:t xml:space="preserve">” introduces the idea of connectivity, defined as the “collective construction of conservation mosaics and the use of </w:t>
      </w:r>
      <w:r w:rsidR="007A2FD4" w:rsidRPr="00B6396A">
        <w:rPr>
          <w:rFonts w:asciiTheme="minorHAnsi" w:hAnsiTheme="minorHAnsi"/>
        </w:rPr>
        <w:t xml:space="preserve">inter-cultural dialogue mechanisms and social participation </w:t>
      </w:r>
      <w:r w:rsidRPr="00B6396A">
        <w:rPr>
          <w:rFonts w:asciiTheme="minorHAnsi" w:hAnsiTheme="minorHAnsi"/>
        </w:rPr>
        <w:t>to promote the recovery of ecosystem services through environmental and land use planning, as well as the use of participative management tools among institutions, communities, and productive sectors.”</w:t>
      </w:r>
    </w:p>
    <w:p w14:paraId="620B57AB"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rPr>
        <w:t>According to the mosaic approach, the conservation mosaic consolidation requires “consensus on the concept of territory, interaction among the different territory use and management strategies and the way to address local environmental management.</w:t>
      </w:r>
      <w:r w:rsidR="003F6554" w:rsidRPr="00B6396A">
        <w:rPr>
          <w:rFonts w:asciiTheme="minorHAnsi" w:hAnsiTheme="minorHAnsi"/>
        </w:rPr>
        <w:t>”</w:t>
      </w:r>
      <w:r w:rsidRPr="00B6396A">
        <w:rPr>
          <w:rStyle w:val="FootnoteReference"/>
          <w:rFonts w:asciiTheme="minorHAnsi" w:hAnsiTheme="minorHAnsi"/>
        </w:rPr>
        <w:footnoteReference w:id="126"/>
      </w:r>
      <w:r w:rsidRPr="00B6396A">
        <w:rPr>
          <w:rFonts w:asciiTheme="minorHAnsi" w:hAnsiTheme="minorHAnsi"/>
        </w:rPr>
        <w:t xml:space="preserve"> </w:t>
      </w:r>
    </w:p>
    <w:p w14:paraId="682F19C1"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rPr>
        <w:t xml:space="preserve">The mosaic approach will allow an integrated treatment of a defined geographic space where environmentally critical areas are combined in collective territories, </w:t>
      </w:r>
      <w:r w:rsidR="00F504A1" w:rsidRPr="00B6396A">
        <w:rPr>
          <w:rFonts w:asciiTheme="minorHAnsi" w:hAnsiTheme="minorHAnsi"/>
        </w:rPr>
        <w:t>PA</w:t>
      </w:r>
      <w:r w:rsidRPr="00B6396A">
        <w:rPr>
          <w:rFonts w:asciiTheme="minorHAnsi" w:hAnsiTheme="minorHAnsi"/>
        </w:rPr>
        <w:t>s</w:t>
      </w:r>
      <w:r w:rsidR="00F504A1" w:rsidRPr="00B6396A">
        <w:rPr>
          <w:rFonts w:asciiTheme="minorHAnsi" w:hAnsiTheme="minorHAnsi"/>
        </w:rPr>
        <w:t>,</w:t>
      </w:r>
      <w:r w:rsidRPr="00B6396A">
        <w:rPr>
          <w:rFonts w:asciiTheme="minorHAnsi" w:hAnsiTheme="minorHAnsi"/>
        </w:rPr>
        <w:t xml:space="preserve"> and </w:t>
      </w:r>
      <w:r w:rsidR="00F504A1" w:rsidRPr="00B6396A">
        <w:rPr>
          <w:rFonts w:asciiTheme="minorHAnsi" w:hAnsiTheme="minorHAnsi"/>
        </w:rPr>
        <w:t xml:space="preserve">production </w:t>
      </w:r>
      <w:r w:rsidRPr="00B6396A">
        <w:rPr>
          <w:rFonts w:asciiTheme="minorHAnsi" w:hAnsiTheme="minorHAnsi"/>
        </w:rPr>
        <w:t>landscapes to preserve cultural, biological</w:t>
      </w:r>
      <w:r w:rsidR="00F504A1" w:rsidRPr="00B6396A">
        <w:rPr>
          <w:rFonts w:asciiTheme="minorHAnsi" w:hAnsiTheme="minorHAnsi"/>
        </w:rPr>
        <w:t>,</w:t>
      </w:r>
      <w:r w:rsidRPr="00B6396A">
        <w:rPr>
          <w:rFonts w:asciiTheme="minorHAnsi" w:hAnsiTheme="minorHAnsi"/>
        </w:rPr>
        <w:t xml:space="preserve"> and ecosystem services diversity, and generate sustainable economic opportunities that are alternative</w:t>
      </w:r>
      <w:r w:rsidR="00F504A1" w:rsidRPr="00B6396A">
        <w:rPr>
          <w:rFonts w:asciiTheme="minorHAnsi" w:hAnsiTheme="minorHAnsi"/>
        </w:rPr>
        <w:t>s</w:t>
      </w:r>
      <w:r w:rsidRPr="00B6396A">
        <w:rPr>
          <w:rFonts w:asciiTheme="minorHAnsi" w:hAnsiTheme="minorHAnsi"/>
        </w:rPr>
        <w:t xml:space="preserve"> to illicit and unsustainable activities</w:t>
      </w:r>
      <w:r w:rsidR="00F504A1" w:rsidRPr="00B6396A">
        <w:rPr>
          <w:rFonts w:asciiTheme="minorHAnsi" w:hAnsiTheme="minorHAnsi"/>
        </w:rPr>
        <w:t>—</w:t>
      </w:r>
      <w:r w:rsidRPr="00B6396A">
        <w:rPr>
          <w:rFonts w:asciiTheme="minorHAnsi" w:hAnsiTheme="minorHAnsi"/>
        </w:rPr>
        <w:t>these are the MUCBs. Precisely</w:t>
      </w:r>
      <w:r w:rsidR="00F504A1" w:rsidRPr="00B6396A">
        <w:rPr>
          <w:rFonts w:asciiTheme="minorHAnsi" w:hAnsiTheme="minorHAnsi"/>
        </w:rPr>
        <w:t>,</w:t>
      </w:r>
      <w:r w:rsidRPr="00B6396A">
        <w:rPr>
          <w:rFonts w:asciiTheme="minorHAnsi" w:hAnsiTheme="minorHAnsi"/>
        </w:rPr>
        <w:t xml:space="preserve"> this approach allows the participation of social and institutional territorial </w:t>
      </w:r>
      <w:r w:rsidR="00F504A1" w:rsidRPr="00B6396A">
        <w:rPr>
          <w:rFonts w:asciiTheme="minorHAnsi" w:hAnsiTheme="minorHAnsi"/>
        </w:rPr>
        <w:t xml:space="preserve">stakeholders </w:t>
      </w:r>
      <w:r w:rsidRPr="00B6396A">
        <w:rPr>
          <w:rFonts w:asciiTheme="minorHAnsi" w:hAnsiTheme="minorHAnsi"/>
        </w:rPr>
        <w:t xml:space="preserve">in </w:t>
      </w:r>
      <w:r w:rsidRPr="00B6396A">
        <w:rPr>
          <w:rFonts w:asciiTheme="minorHAnsi" w:hAnsiTheme="minorHAnsi"/>
        </w:rPr>
        <w:lastRenderedPageBreak/>
        <w:t>making decisions that benefit or affect their territory</w:t>
      </w:r>
      <w:r w:rsidR="00F504A1" w:rsidRPr="00B6396A">
        <w:rPr>
          <w:rFonts w:asciiTheme="minorHAnsi" w:hAnsiTheme="minorHAnsi"/>
        </w:rPr>
        <w:t xml:space="preserve"> (</w:t>
      </w:r>
      <w:r w:rsidRPr="00B6396A">
        <w:rPr>
          <w:rFonts w:asciiTheme="minorHAnsi" w:hAnsiTheme="minorHAnsi"/>
        </w:rPr>
        <w:t xml:space="preserve">i.e., it promotes </w:t>
      </w:r>
      <w:r w:rsidR="00F504A1" w:rsidRPr="00B6396A">
        <w:rPr>
          <w:rFonts w:asciiTheme="minorHAnsi" w:hAnsiTheme="minorHAnsi"/>
        </w:rPr>
        <w:t xml:space="preserve">participatory-based </w:t>
      </w:r>
      <w:r w:rsidRPr="00B6396A">
        <w:rPr>
          <w:rFonts w:asciiTheme="minorHAnsi" w:hAnsiTheme="minorHAnsi"/>
        </w:rPr>
        <w:t>territorial management</w:t>
      </w:r>
      <w:r w:rsidR="00F504A1" w:rsidRPr="00B6396A">
        <w:rPr>
          <w:rFonts w:asciiTheme="minorHAnsi" w:hAnsiTheme="minorHAnsi"/>
        </w:rPr>
        <w:t>)</w:t>
      </w:r>
      <w:r w:rsidRPr="00B6396A">
        <w:rPr>
          <w:rFonts w:asciiTheme="minorHAnsi" w:hAnsiTheme="minorHAnsi"/>
        </w:rPr>
        <w:t xml:space="preserve">. </w:t>
      </w:r>
    </w:p>
    <w:p w14:paraId="71FBEAC2" w14:textId="77777777" w:rsidR="00457103" w:rsidRPr="00B6396A" w:rsidRDefault="00457103" w:rsidP="004F3F98">
      <w:pPr>
        <w:spacing w:after="120" w:line="240" w:lineRule="auto"/>
        <w:jc w:val="both"/>
        <w:rPr>
          <w:rFonts w:asciiTheme="minorHAnsi" w:hAnsiTheme="minorHAnsi"/>
          <w:lang w:eastAsia="es-CO"/>
        </w:rPr>
      </w:pPr>
      <w:r w:rsidRPr="00B6396A">
        <w:rPr>
          <w:rFonts w:asciiTheme="minorHAnsi" w:hAnsiTheme="minorHAnsi"/>
          <w:b/>
        </w:rPr>
        <w:t>Green businesses</w:t>
      </w:r>
      <w:r w:rsidRPr="00B6396A">
        <w:rPr>
          <w:rFonts w:asciiTheme="minorHAnsi" w:hAnsiTheme="minorHAnsi"/>
        </w:rPr>
        <w:t>. The</w:t>
      </w:r>
      <w:r w:rsidRPr="00B6396A">
        <w:rPr>
          <w:rFonts w:asciiTheme="minorHAnsi" w:hAnsiTheme="minorHAnsi"/>
          <w:b/>
        </w:rPr>
        <w:t xml:space="preserve"> </w:t>
      </w:r>
      <w:r w:rsidRPr="00B6396A">
        <w:rPr>
          <w:rFonts w:asciiTheme="minorHAnsi" w:hAnsiTheme="minorHAnsi"/>
        </w:rPr>
        <w:t>National Green Business Plan (PNNV</w:t>
      </w:r>
      <w:r w:rsidR="00F504A1" w:rsidRPr="00B6396A">
        <w:rPr>
          <w:rFonts w:asciiTheme="minorHAnsi" w:hAnsiTheme="minorHAnsi"/>
        </w:rPr>
        <w:t>, according to its Spanish acronym]</w:t>
      </w:r>
      <w:r w:rsidRPr="00B6396A">
        <w:rPr>
          <w:rFonts w:asciiTheme="minorHAnsi" w:hAnsiTheme="minorHAnsi"/>
        </w:rPr>
        <w:t>) defines green and sustainable business as “economic activities offering goods and services that generate positive environmental impacts and incorporate good environmental, social and economic practices focused on the life cycle that contribute to environment conservation as natural capital that supports the territorial development.</w:t>
      </w:r>
      <w:r w:rsidR="00F504A1" w:rsidRPr="00B6396A">
        <w:rPr>
          <w:rFonts w:asciiTheme="minorHAnsi" w:hAnsiTheme="minorHAnsi"/>
        </w:rPr>
        <w:t>”</w:t>
      </w:r>
      <w:r w:rsidRPr="00B6396A">
        <w:rPr>
          <w:rFonts w:asciiTheme="minorHAnsi" w:hAnsiTheme="minorHAnsi"/>
        </w:rPr>
        <w:t xml:space="preserve"> </w:t>
      </w:r>
    </w:p>
    <w:p w14:paraId="686A1906" w14:textId="77777777" w:rsidR="00457103" w:rsidRPr="00B6396A" w:rsidRDefault="00457103" w:rsidP="004F3F98">
      <w:pPr>
        <w:spacing w:after="120" w:line="240" w:lineRule="auto"/>
        <w:jc w:val="both"/>
        <w:rPr>
          <w:rFonts w:asciiTheme="minorHAnsi" w:hAnsiTheme="minorHAnsi"/>
          <w:lang w:eastAsia="es-CO"/>
        </w:rPr>
      </w:pPr>
      <w:r w:rsidRPr="00B6396A">
        <w:rPr>
          <w:rFonts w:asciiTheme="minorHAnsi" w:hAnsiTheme="minorHAnsi"/>
          <w:lang w:eastAsia="es-CO"/>
        </w:rPr>
        <w:t xml:space="preserve">According to the PNNV classification, there are three green business categories: </w:t>
      </w:r>
      <w:r w:rsidRPr="00B6396A">
        <w:rPr>
          <w:rFonts w:asciiTheme="minorHAnsi" w:hAnsiTheme="minorHAnsi"/>
        </w:rPr>
        <w:t>i) sustainable goods and services derived from biodiversity; ii) industrial eco-products; and iii) carbon markets. The project will be focused on category i) covering three sectors: a) sustainable agro-ecosystems; b) bio-commerce; and c) restoration.</w:t>
      </w:r>
    </w:p>
    <w:p w14:paraId="494EE175" w14:textId="77777777" w:rsidR="00457103" w:rsidRPr="00B6396A" w:rsidRDefault="00457103" w:rsidP="004F3F98">
      <w:pPr>
        <w:spacing w:after="120" w:line="240" w:lineRule="auto"/>
        <w:jc w:val="both"/>
        <w:rPr>
          <w:rFonts w:asciiTheme="minorHAnsi" w:hAnsiTheme="minorHAnsi"/>
          <w:lang w:eastAsia="es-CO"/>
        </w:rPr>
      </w:pPr>
      <w:r w:rsidRPr="00B6396A">
        <w:rPr>
          <w:rFonts w:asciiTheme="minorHAnsi" w:hAnsiTheme="minorHAnsi"/>
          <w:lang w:eastAsia="es-CO"/>
        </w:rPr>
        <w:t>Through the green business approach, the project proposes a real and direct connection between farmers and buyers for at least five biodiversity-derived products. This will enable the generation of minimum two benefits: i) minimize risks related to commercial activity in establishing formal agreements between farmers and a commercial partner</w:t>
      </w:r>
      <w:r w:rsidR="00F504A1" w:rsidRPr="00B6396A">
        <w:rPr>
          <w:rFonts w:asciiTheme="minorHAnsi" w:hAnsiTheme="minorHAnsi"/>
          <w:lang w:eastAsia="es-CO"/>
        </w:rPr>
        <w:t>,</w:t>
      </w:r>
      <w:r w:rsidRPr="00B6396A">
        <w:rPr>
          <w:rFonts w:asciiTheme="minorHAnsi" w:hAnsiTheme="minorHAnsi"/>
          <w:lang w:eastAsia="es-CO"/>
        </w:rPr>
        <w:t xml:space="preserve"> and ii) focus the development of biodiversity-derived products on the real accomplishment of specific market quality requirements. This strategy will ensure the application of a value chain approach with real introduction to the market. </w:t>
      </w:r>
    </w:p>
    <w:p w14:paraId="722C1D04" w14:textId="77777777" w:rsidR="00457103" w:rsidRPr="00B6396A" w:rsidRDefault="00457103" w:rsidP="004F3F98">
      <w:pPr>
        <w:spacing w:after="120" w:line="240" w:lineRule="auto"/>
        <w:jc w:val="both"/>
        <w:rPr>
          <w:rFonts w:asciiTheme="minorHAnsi" w:hAnsiTheme="minorHAnsi"/>
          <w:lang w:eastAsia="es-CO"/>
        </w:rPr>
      </w:pPr>
      <w:r w:rsidRPr="00B6396A">
        <w:rPr>
          <w:rFonts w:asciiTheme="minorHAnsi" w:hAnsiTheme="minorHAnsi"/>
          <w:lang w:eastAsia="es-CO"/>
        </w:rPr>
        <w:t>Based on these approaches the project considers four components:</w:t>
      </w:r>
    </w:p>
    <w:p w14:paraId="216228A7" w14:textId="77777777" w:rsidR="00457103" w:rsidRPr="00B6396A" w:rsidRDefault="00457103" w:rsidP="004F3F98">
      <w:pPr>
        <w:spacing w:after="120" w:line="240" w:lineRule="auto"/>
        <w:jc w:val="both"/>
        <w:rPr>
          <w:rFonts w:asciiTheme="minorHAnsi" w:hAnsiTheme="minorHAnsi"/>
        </w:rPr>
      </w:pPr>
      <w:r w:rsidRPr="00B6396A">
        <w:rPr>
          <w:rFonts w:asciiTheme="minorHAnsi" w:hAnsiTheme="minorHAnsi"/>
        </w:rPr>
        <w:t xml:space="preserve">Component 1 of the project will support the articulation of territorial management tools at </w:t>
      </w:r>
      <w:r w:rsidR="00124094" w:rsidRPr="00B6396A">
        <w:rPr>
          <w:rFonts w:asciiTheme="minorHAnsi" w:hAnsiTheme="minorHAnsi"/>
        </w:rPr>
        <w:t xml:space="preserve">the </w:t>
      </w:r>
      <w:r w:rsidRPr="00B6396A">
        <w:rPr>
          <w:rFonts w:asciiTheme="minorHAnsi" w:hAnsiTheme="minorHAnsi"/>
        </w:rPr>
        <w:t>departmental and municipal level</w:t>
      </w:r>
      <w:r w:rsidR="00124094" w:rsidRPr="00B6396A">
        <w:rPr>
          <w:rFonts w:asciiTheme="minorHAnsi" w:hAnsiTheme="minorHAnsi"/>
        </w:rPr>
        <w:t>s</w:t>
      </w:r>
      <w:r w:rsidRPr="00B6396A">
        <w:rPr>
          <w:rFonts w:asciiTheme="minorHAnsi" w:hAnsiTheme="minorHAnsi"/>
        </w:rPr>
        <w:t>, including the ethnic perspectives of the territory, sectoral interests</w:t>
      </w:r>
      <w:r w:rsidR="00124094" w:rsidRPr="00B6396A">
        <w:rPr>
          <w:rFonts w:asciiTheme="minorHAnsi" w:hAnsiTheme="minorHAnsi"/>
        </w:rPr>
        <w:t>,</w:t>
      </w:r>
      <w:r w:rsidRPr="00B6396A">
        <w:rPr>
          <w:rFonts w:asciiTheme="minorHAnsi" w:hAnsiTheme="minorHAnsi"/>
        </w:rPr>
        <w:t xml:space="preserve"> and institutional </w:t>
      </w:r>
      <w:r w:rsidR="00124094" w:rsidRPr="00B6396A">
        <w:rPr>
          <w:rFonts w:asciiTheme="minorHAnsi" w:hAnsiTheme="minorHAnsi"/>
        </w:rPr>
        <w:t>policies</w:t>
      </w:r>
      <w:r w:rsidRPr="00B6396A">
        <w:rPr>
          <w:rFonts w:asciiTheme="minorHAnsi" w:hAnsiTheme="minorHAnsi"/>
        </w:rPr>
        <w:t xml:space="preserve">. </w:t>
      </w:r>
      <w:r w:rsidR="00124094" w:rsidRPr="00B6396A">
        <w:rPr>
          <w:rFonts w:asciiTheme="minorHAnsi" w:hAnsiTheme="minorHAnsi"/>
        </w:rPr>
        <w:t>Additionally</w:t>
      </w:r>
      <w:r w:rsidRPr="00B6396A">
        <w:rPr>
          <w:rFonts w:asciiTheme="minorHAnsi" w:hAnsiTheme="minorHAnsi"/>
        </w:rPr>
        <w:t xml:space="preserve">, </w:t>
      </w:r>
      <w:r w:rsidR="00124094" w:rsidRPr="00B6396A">
        <w:rPr>
          <w:rFonts w:asciiTheme="minorHAnsi" w:hAnsiTheme="minorHAnsi"/>
        </w:rPr>
        <w:t xml:space="preserve">the component </w:t>
      </w:r>
      <w:r w:rsidRPr="00B6396A">
        <w:rPr>
          <w:rFonts w:asciiTheme="minorHAnsi" w:hAnsiTheme="minorHAnsi"/>
        </w:rPr>
        <w:t>will contribute to safeguard</w:t>
      </w:r>
      <w:r w:rsidR="00124094" w:rsidRPr="00B6396A">
        <w:rPr>
          <w:rFonts w:asciiTheme="minorHAnsi" w:hAnsiTheme="minorHAnsi"/>
        </w:rPr>
        <w:t>ing</w:t>
      </w:r>
      <w:r w:rsidRPr="00B6396A">
        <w:rPr>
          <w:rFonts w:asciiTheme="minorHAnsi" w:hAnsiTheme="minorHAnsi"/>
        </w:rPr>
        <w:t xml:space="preserve"> cultural, biological</w:t>
      </w:r>
      <w:r w:rsidR="00124094" w:rsidRPr="00B6396A">
        <w:rPr>
          <w:rFonts w:asciiTheme="minorHAnsi" w:hAnsiTheme="minorHAnsi"/>
        </w:rPr>
        <w:t>,</w:t>
      </w:r>
      <w:r w:rsidRPr="00B6396A">
        <w:rPr>
          <w:rFonts w:asciiTheme="minorHAnsi" w:hAnsiTheme="minorHAnsi"/>
        </w:rPr>
        <w:t xml:space="preserve"> and ecosystem services diversity in the existing plans and implement monitoring mechanisms for </w:t>
      </w:r>
      <w:r w:rsidR="00124094" w:rsidRPr="00B6396A">
        <w:rPr>
          <w:rFonts w:asciiTheme="minorHAnsi" w:hAnsiTheme="minorHAnsi"/>
        </w:rPr>
        <w:t xml:space="preserve">allowable </w:t>
      </w:r>
      <w:r w:rsidRPr="00B6396A">
        <w:rPr>
          <w:rFonts w:asciiTheme="minorHAnsi" w:hAnsiTheme="minorHAnsi"/>
        </w:rPr>
        <w:t>land uses</w:t>
      </w:r>
      <w:r w:rsidRPr="00B6396A">
        <w:rPr>
          <w:rStyle w:val="FootnoteReference"/>
          <w:rFonts w:asciiTheme="minorHAnsi" w:hAnsiTheme="minorHAnsi"/>
        </w:rPr>
        <w:footnoteReference w:id="127"/>
      </w:r>
      <w:r w:rsidRPr="00B6396A">
        <w:rPr>
          <w:rFonts w:asciiTheme="minorHAnsi" w:hAnsiTheme="minorHAnsi"/>
        </w:rPr>
        <w:t xml:space="preserve">. Likewise, within </w:t>
      </w:r>
      <w:r w:rsidR="00124094" w:rsidRPr="00B6396A">
        <w:rPr>
          <w:rFonts w:asciiTheme="minorHAnsi" w:hAnsiTheme="minorHAnsi"/>
        </w:rPr>
        <w:t xml:space="preserve">the </w:t>
      </w:r>
      <w:r w:rsidRPr="00B6396A">
        <w:rPr>
          <w:rFonts w:asciiTheme="minorHAnsi" w:hAnsiTheme="minorHAnsi"/>
        </w:rPr>
        <w:t xml:space="preserve">SIRAP Pacific framework, </w:t>
      </w:r>
      <w:r w:rsidR="00124094" w:rsidRPr="00B6396A">
        <w:rPr>
          <w:rFonts w:asciiTheme="minorHAnsi" w:hAnsiTheme="minorHAnsi"/>
        </w:rPr>
        <w:t xml:space="preserve">the component </w:t>
      </w:r>
      <w:r w:rsidRPr="00B6396A">
        <w:rPr>
          <w:rFonts w:asciiTheme="minorHAnsi" w:hAnsiTheme="minorHAnsi"/>
        </w:rPr>
        <w:t xml:space="preserve">will enhance the capacities of institutions and inhabitants to improve participation in the decision-making spaces </w:t>
      </w:r>
      <w:r w:rsidR="00124094" w:rsidRPr="00B6396A">
        <w:rPr>
          <w:rFonts w:asciiTheme="minorHAnsi" w:hAnsiTheme="minorHAnsi"/>
        </w:rPr>
        <w:t xml:space="preserve">regarding </w:t>
      </w:r>
      <w:r w:rsidRPr="00B6396A">
        <w:rPr>
          <w:rFonts w:asciiTheme="minorHAnsi" w:hAnsiTheme="minorHAnsi"/>
        </w:rPr>
        <w:t>conservation and sustainable use of biological and cultural diversity.</w:t>
      </w:r>
    </w:p>
    <w:p w14:paraId="4DBE4E6E" w14:textId="618D2BCB" w:rsidR="00457103" w:rsidRPr="00B6396A" w:rsidRDefault="00124094" w:rsidP="004F3F98">
      <w:pPr>
        <w:spacing w:after="120" w:line="240" w:lineRule="auto"/>
        <w:jc w:val="both"/>
        <w:rPr>
          <w:rFonts w:asciiTheme="minorHAnsi" w:hAnsiTheme="minorHAnsi"/>
        </w:rPr>
      </w:pPr>
      <w:r w:rsidRPr="00B6396A">
        <w:rPr>
          <w:rFonts w:asciiTheme="minorHAnsi" w:hAnsiTheme="minorHAnsi"/>
        </w:rPr>
        <w:t>C</w:t>
      </w:r>
      <w:r w:rsidR="00457103" w:rsidRPr="00B6396A">
        <w:rPr>
          <w:rFonts w:asciiTheme="minorHAnsi" w:hAnsiTheme="minorHAnsi"/>
        </w:rPr>
        <w:t xml:space="preserve">omponent 2 </w:t>
      </w:r>
      <w:r w:rsidRPr="00B6396A">
        <w:rPr>
          <w:rFonts w:asciiTheme="minorHAnsi" w:hAnsiTheme="minorHAnsi"/>
        </w:rPr>
        <w:t xml:space="preserve">of the project will strengthen </w:t>
      </w:r>
      <w:r w:rsidR="00457103" w:rsidRPr="00B6396A">
        <w:rPr>
          <w:rFonts w:asciiTheme="minorHAnsi" w:hAnsiTheme="minorHAnsi"/>
        </w:rPr>
        <w:t xml:space="preserve">the governance mechanisms </w:t>
      </w:r>
      <w:r w:rsidRPr="00B6396A">
        <w:rPr>
          <w:rFonts w:asciiTheme="minorHAnsi" w:hAnsiTheme="minorHAnsi"/>
        </w:rPr>
        <w:t>of the PAs</w:t>
      </w:r>
      <w:r w:rsidR="00457103" w:rsidRPr="00B6396A">
        <w:rPr>
          <w:rFonts w:asciiTheme="minorHAnsi" w:hAnsiTheme="minorHAnsi"/>
        </w:rPr>
        <w:t xml:space="preserve"> </w:t>
      </w:r>
      <w:r w:rsidRPr="00B6396A">
        <w:rPr>
          <w:rFonts w:asciiTheme="minorHAnsi" w:hAnsiTheme="minorHAnsi"/>
        </w:rPr>
        <w:t xml:space="preserve">as well as </w:t>
      </w:r>
      <w:r w:rsidR="00457103" w:rsidRPr="00B6396A">
        <w:rPr>
          <w:rFonts w:asciiTheme="minorHAnsi" w:hAnsiTheme="minorHAnsi"/>
        </w:rPr>
        <w:t>improve</w:t>
      </w:r>
      <w:r w:rsidRPr="00B6396A">
        <w:rPr>
          <w:rFonts w:asciiTheme="minorHAnsi" w:hAnsiTheme="minorHAnsi"/>
        </w:rPr>
        <w:t xml:space="preserve"> </w:t>
      </w:r>
      <w:r w:rsidR="00457103" w:rsidRPr="00B6396A">
        <w:rPr>
          <w:rFonts w:asciiTheme="minorHAnsi" w:hAnsiTheme="minorHAnsi"/>
        </w:rPr>
        <w:t xml:space="preserve">their management. </w:t>
      </w:r>
      <w:r w:rsidR="0023504A" w:rsidRPr="00B6396A">
        <w:rPr>
          <w:rFonts w:asciiTheme="minorHAnsi" w:hAnsiTheme="minorHAnsi"/>
        </w:rPr>
        <w:t xml:space="preserve">Voluntary community conservation regulations </w:t>
      </w:r>
      <w:r w:rsidR="000339FD" w:rsidRPr="00B6396A">
        <w:rPr>
          <w:rFonts w:asciiTheme="minorHAnsi" w:hAnsiTheme="minorHAnsi"/>
        </w:rPr>
        <w:t>regarding</w:t>
      </w:r>
      <w:r w:rsidR="0023504A" w:rsidRPr="00B6396A">
        <w:rPr>
          <w:rFonts w:asciiTheme="minorHAnsi" w:hAnsiTheme="minorHAnsi"/>
        </w:rPr>
        <w:t xml:space="preserve"> natural resource use and management will be developed and implemented incorporating the </w:t>
      </w:r>
      <w:r w:rsidR="00457103" w:rsidRPr="00B6396A">
        <w:rPr>
          <w:rFonts w:asciiTheme="minorHAnsi" w:hAnsiTheme="minorHAnsi"/>
        </w:rPr>
        <w:t xml:space="preserve">perspective of the indigenous, </w:t>
      </w:r>
      <w:r w:rsidR="00E94373" w:rsidRPr="00B6396A">
        <w:rPr>
          <w:rFonts w:asciiTheme="minorHAnsi" w:hAnsiTheme="minorHAnsi"/>
        </w:rPr>
        <w:t>black communities</w:t>
      </w:r>
      <w:r w:rsidR="0023504A" w:rsidRPr="00B6396A">
        <w:rPr>
          <w:rFonts w:asciiTheme="minorHAnsi" w:hAnsiTheme="minorHAnsi"/>
        </w:rPr>
        <w:t xml:space="preserve">, </w:t>
      </w:r>
      <w:r w:rsidR="00457103" w:rsidRPr="00B6396A">
        <w:rPr>
          <w:rFonts w:asciiTheme="minorHAnsi" w:hAnsiTheme="minorHAnsi"/>
        </w:rPr>
        <w:t xml:space="preserve">and </w:t>
      </w:r>
      <w:r w:rsidR="0023504A" w:rsidRPr="00B6396A">
        <w:rPr>
          <w:rFonts w:asciiTheme="minorHAnsi" w:hAnsiTheme="minorHAnsi"/>
        </w:rPr>
        <w:t>rural populations</w:t>
      </w:r>
      <w:r w:rsidR="00457103" w:rsidRPr="00B6396A">
        <w:rPr>
          <w:rFonts w:asciiTheme="minorHAnsi" w:hAnsiTheme="minorHAnsi"/>
        </w:rPr>
        <w:t xml:space="preserve">, and will contribute to their characterization and recognition as conservation areas </w:t>
      </w:r>
      <w:r w:rsidR="0023504A" w:rsidRPr="00B6396A">
        <w:rPr>
          <w:rFonts w:asciiTheme="minorHAnsi" w:hAnsiTheme="minorHAnsi"/>
        </w:rPr>
        <w:t xml:space="preserve">within the </w:t>
      </w:r>
      <w:r w:rsidR="00457103" w:rsidRPr="00B6396A">
        <w:rPr>
          <w:rFonts w:asciiTheme="minorHAnsi" w:hAnsiTheme="minorHAnsi"/>
        </w:rPr>
        <w:t>SINAP</w:t>
      </w:r>
      <w:r w:rsidR="0023504A" w:rsidRPr="00B6396A">
        <w:rPr>
          <w:rFonts w:asciiTheme="minorHAnsi" w:hAnsiTheme="minorHAnsi"/>
        </w:rPr>
        <w:t>.</w:t>
      </w:r>
      <w:r w:rsidR="00457103" w:rsidRPr="00B6396A">
        <w:rPr>
          <w:rFonts w:asciiTheme="minorHAnsi" w:hAnsiTheme="minorHAnsi"/>
        </w:rPr>
        <w:t xml:space="preserve"> </w:t>
      </w:r>
      <w:r w:rsidR="0023504A" w:rsidRPr="00B6396A">
        <w:rPr>
          <w:rFonts w:asciiTheme="minorHAnsi" w:hAnsiTheme="minorHAnsi"/>
        </w:rPr>
        <w:t>J</w:t>
      </w:r>
      <w:r w:rsidR="00457103" w:rsidRPr="00B6396A">
        <w:rPr>
          <w:rFonts w:asciiTheme="minorHAnsi" w:hAnsiTheme="minorHAnsi"/>
        </w:rPr>
        <w:t xml:space="preserve">ointly with the declaration of new </w:t>
      </w:r>
      <w:r w:rsidR="0023504A" w:rsidRPr="00B6396A">
        <w:rPr>
          <w:rFonts w:asciiTheme="minorHAnsi" w:hAnsiTheme="minorHAnsi"/>
        </w:rPr>
        <w:t xml:space="preserve">PAs </w:t>
      </w:r>
      <w:r w:rsidR="00457103" w:rsidRPr="00B6396A">
        <w:rPr>
          <w:rFonts w:asciiTheme="minorHAnsi" w:hAnsiTheme="minorHAnsi"/>
        </w:rPr>
        <w:t>(also supported by the project)</w:t>
      </w:r>
      <w:r w:rsidR="0023504A" w:rsidRPr="00B6396A">
        <w:rPr>
          <w:rFonts w:asciiTheme="minorHAnsi" w:hAnsiTheme="minorHAnsi"/>
        </w:rPr>
        <w:t>, this</w:t>
      </w:r>
      <w:r w:rsidR="00457103" w:rsidRPr="00B6396A">
        <w:rPr>
          <w:rFonts w:asciiTheme="minorHAnsi" w:hAnsiTheme="minorHAnsi"/>
        </w:rPr>
        <w:t xml:space="preserve"> will contribute to national and international goals for biodiversity conservation and sustainable use. </w:t>
      </w:r>
    </w:p>
    <w:p w14:paraId="18D3C1E8" w14:textId="77777777" w:rsidR="00457103" w:rsidRPr="00B6396A" w:rsidRDefault="0023504A" w:rsidP="004F3F98">
      <w:pPr>
        <w:spacing w:after="120" w:line="240" w:lineRule="auto"/>
        <w:jc w:val="both"/>
        <w:rPr>
          <w:rFonts w:asciiTheme="minorHAnsi" w:hAnsiTheme="minorHAnsi"/>
        </w:rPr>
      </w:pPr>
      <w:r w:rsidRPr="00B6396A">
        <w:rPr>
          <w:rFonts w:asciiTheme="minorHAnsi" w:hAnsiTheme="minorHAnsi"/>
        </w:rPr>
        <w:t>S</w:t>
      </w:r>
      <w:r w:rsidR="00457103" w:rsidRPr="00B6396A">
        <w:rPr>
          <w:rFonts w:asciiTheme="minorHAnsi" w:hAnsiTheme="minorHAnsi"/>
        </w:rPr>
        <w:t xml:space="preserve">ustainable </w:t>
      </w:r>
      <w:r w:rsidRPr="00B6396A">
        <w:rPr>
          <w:rFonts w:asciiTheme="minorHAnsi" w:hAnsiTheme="minorHAnsi"/>
        </w:rPr>
        <w:t xml:space="preserve">production </w:t>
      </w:r>
      <w:r w:rsidR="00457103" w:rsidRPr="00B6396A">
        <w:rPr>
          <w:rFonts w:asciiTheme="minorHAnsi" w:hAnsiTheme="minorHAnsi"/>
        </w:rPr>
        <w:t xml:space="preserve">alternatives will be </w:t>
      </w:r>
      <w:r w:rsidR="00B1456F" w:rsidRPr="00B6396A">
        <w:rPr>
          <w:rFonts w:asciiTheme="minorHAnsi" w:hAnsiTheme="minorHAnsi"/>
        </w:rPr>
        <w:t xml:space="preserve">created </w:t>
      </w:r>
      <w:r w:rsidRPr="00B6396A">
        <w:rPr>
          <w:rFonts w:asciiTheme="minorHAnsi" w:hAnsiTheme="minorHAnsi"/>
        </w:rPr>
        <w:t xml:space="preserve">through Component 3 </w:t>
      </w:r>
      <w:r w:rsidR="00457103" w:rsidRPr="00B6396A">
        <w:rPr>
          <w:rFonts w:asciiTheme="minorHAnsi" w:hAnsiTheme="minorHAnsi"/>
        </w:rPr>
        <w:t>based on biodiversity</w:t>
      </w:r>
      <w:r w:rsidR="00B1456F" w:rsidRPr="00B6396A">
        <w:rPr>
          <w:rFonts w:asciiTheme="minorHAnsi" w:hAnsiTheme="minorHAnsi"/>
        </w:rPr>
        <w:t>-based</w:t>
      </w:r>
      <w:r w:rsidR="00457103" w:rsidRPr="00B6396A">
        <w:rPr>
          <w:rFonts w:asciiTheme="minorHAnsi" w:hAnsiTheme="minorHAnsi"/>
        </w:rPr>
        <w:t xml:space="preserve"> </w:t>
      </w:r>
      <w:r w:rsidR="00B1456F" w:rsidRPr="00B6396A">
        <w:rPr>
          <w:rFonts w:asciiTheme="minorHAnsi" w:hAnsiTheme="minorHAnsi"/>
        </w:rPr>
        <w:t xml:space="preserve">production and </w:t>
      </w:r>
      <w:r w:rsidRPr="00B6396A">
        <w:rPr>
          <w:rFonts w:asciiTheme="minorHAnsi" w:hAnsiTheme="minorHAnsi"/>
        </w:rPr>
        <w:t xml:space="preserve">use </w:t>
      </w:r>
      <w:r w:rsidR="00457103" w:rsidRPr="00B6396A">
        <w:rPr>
          <w:rFonts w:asciiTheme="minorHAnsi" w:hAnsiTheme="minorHAnsi"/>
        </w:rPr>
        <w:t>with added value and promotion of nature</w:t>
      </w:r>
      <w:r w:rsidRPr="00B6396A">
        <w:rPr>
          <w:rFonts w:asciiTheme="minorHAnsi" w:hAnsiTheme="minorHAnsi"/>
        </w:rPr>
        <w:t>-based</w:t>
      </w:r>
      <w:r w:rsidR="00457103" w:rsidRPr="00B6396A">
        <w:rPr>
          <w:rFonts w:asciiTheme="minorHAnsi" w:hAnsiTheme="minorHAnsi"/>
        </w:rPr>
        <w:t xml:space="preserve"> tourism, </w:t>
      </w:r>
      <w:r w:rsidRPr="00B6396A">
        <w:rPr>
          <w:rFonts w:asciiTheme="minorHAnsi" w:hAnsiTheme="minorHAnsi"/>
        </w:rPr>
        <w:t xml:space="preserve">thereby </w:t>
      </w:r>
      <w:r w:rsidR="00457103" w:rsidRPr="00B6396A">
        <w:rPr>
          <w:rFonts w:asciiTheme="minorHAnsi" w:hAnsiTheme="minorHAnsi"/>
        </w:rPr>
        <w:t xml:space="preserve">contributing to </w:t>
      </w:r>
      <w:r w:rsidRPr="00B6396A">
        <w:rPr>
          <w:rFonts w:asciiTheme="minorHAnsi" w:hAnsiTheme="minorHAnsi"/>
        </w:rPr>
        <w:t xml:space="preserve">the </w:t>
      </w:r>
      <w:r w:rsidR="00B1456F" w:rsidRPr="00B6396A">
        <w:rPr>
          <w:rFonts w:asciiTheme="minorHAnsi" w:hAnsiTheme="minorHAnsi"/>
        </w:rPr>
        <w:t>creation</w:t>
      </w:r>
      <w:r w:rsidRPr="00B6396A">
        <w:rPr>
          <w:rFonts w:asciiTheme="minorHAnsi" w:hAnsiTheme="minorHAnsi"/>
        </w:rPr>
        <w:t xml:space="preserve"> of </w:t>
      </w:r>
      <w:r w:rsidR="00457103" w:rsidRPr="00B6396A">
        <w:rPr>
          <w:rFonts w:asciiTheme="minorHAnsi" w:hAnsiTheme="minorHAnsi"/>
        </w:rPr>
        <w:t xml:space="preserve">sustainable economic alternatives, </w:t>
      </w:r>
      <w:r w:rsidRPr="00B6396A">
        <w:rPr>
          <w:rFonts w:asciiTheme="minorHAnsi" w:hAnsiTheme="minorHAnsi"/>
        </w:rPr>
        <w:t xml:space="preserve">improving </w:t>
      </w:r>
      <w:r w:rsidR="00457103" w:rsidRPr="00B6396A">
        <w:rPr>
          <w:rFonts w:asciiTheme="minorHAnsi" w:hAnsiTheme="minorHAnsi"/>
        </w:rPr>
        <w:t xml:space="preserve">the communities’ </w:t>
      </w:r>
      <w:r w:rsidRPr="00B6396A">
        <w:rPr>
          <w:rFonts w:asciiTheme="minorHAnsi" w:hAnsiTheme="minorHAnsi"/>
        </w:rPr>
        <w:t xml:space="preserve">quality of </w:t>
      </w:r>
      <w:r w:rsidR="00457103" w:rsidRPr="00B6396A">
        <w:rPr>
          <w:rFonts w:asciiTheme="minorHAnsi" w:hAnsiTheme="minorHAnsi"/>
        </w:rPr>
        <w:t>life</w:t>
      </w:r>
      <w:r w:rsidRPr="00B6396A">
        <w:rPr>
          <w:rFonts w:asciiTheme="minorHAnsi" w:hAnsiTheme="minorHAnsi"/>
        </w:rPr>
        <w:t>,</w:t>
      </w:r>
      <w:r w:rsidR="00457103" w:rsidRPr="00B6396A">
        <w:rPr>
          <w:rFonts w:asciiTheme="minorHAnsi" w:hAnsiTheme="minorHAnsi"/>
        </w:rPr>
        <w:t xml:space="preserve"> and build</w:t>
      </w:r>
      <w:r w:rsidRPr="00B6396A">
        <w:rPr>
          <w:rFonts w:asciiTheme="minorHAnsi" w:hAnsiTheme="minorHAnsi"/>
        </w:rPr>
        <w:t>ing</w:t>
      </w:r>
      <w:r w:rsidR="00457103" w:rsidRPr="00B6396A">
        <w:rPr>
          <w:rFonts w:asciiTheme="minorHAnsi" w:hAnsiTheme="minorHAnsi"/>
        </w:rPr>
        <w:t xml:space="preserve"> peace in territories affected by the armed conflict. </w:t>
      </w:r>
    </w:p>
    <w:p w14:paraId="0EC2A2FF" w14:textId="65E1E08D" w:rsidR="00457103" w:rsidRPr="00B6396A" w:rsidRDefault="00457103" w:rsidP="0074208A">
      <w:pPr>
        <w:spacing w:after="240" w:line="240" w:lineRule="auto"/>
        <w:jc w:val="both"/>
        <w:rPr>
          <w:rFonts w:asciiTheme="minorHAnsi" w:hAnsiTheme="minorHAnsi"/>
        </w:rPr>
      </w:pPr>
      <w:r w:rsidRPr="00B6396A">
        <w:rPr>
          <w:rFonts w:asciiTheme="minorHAnsi" w:hAnsiTheme="minorHAnsi"/>
        </w:rPr>
        <w:t xml:space="preserve">Component 4 will enable the </w:t>
      </w:r>
      <w:r w:rsidR="0023504A" w:rsidRPr="00B6396A">
        <w:rPr>
          <w:rFonts w:asciiTheme="minorHAnsi" w:hAnsiTheme="minorHAnsi"/>
        </w:rPr>
        <w:t xml:space="preserve">participatory development </w:t>
      </w:r>
      <w:r w:rsidRPr="00B6396A">
        <w:rPr>
          <w:rFonts w:asciiTheme="minorHAnsi" w:hAnsiTheme="minorHAnsi"/>
        </w:rPr>
        <w:t xml:space="preserve">of </w:t>
      </w:r>
      <w:r w:rsidR="004208A0" w:rsidRPr="00B6396A">
        <w:rPr>
          <w:rFonts w:asciiTheme="minorHAnsi" w:hAnsiTheme="minorHAnsi"/>
        </w:rPr>
        <w:t>action</w:t>
      </w:r>
      <w:r w:rsidRPr="00B6396A">
        <w:rPr>
          <w:rFonts w:asciiTheme="minorHAnsi" w:hAnsiTheme="minorHAnsi"/>
        </w:rPr>
        <w:t xml:space="preserve"> plans for the MUCBs. </w:t>
      </w:r>
      <w:r w:rsidR="0023504A" w:rsidRPr="00B6396A">
        <w:rPr>
          <w:rFonts w:asciiTheme="minorHAnsi" w:hAnsiTheme="minorHAnsi"/>
        </w:rPr>
        <w:t xml:space="preserve">This component </w:t>
      </w:r>
      <w:r w:rsidRPr="00B6396A">
        <w:rPr>
          <w:rFonts w:asciiTheme="minorHAnsi" w:hAnsiTheme="minorHAnsi"/>
        </w:rPr>
        <w:t>will systematiz</w:t>
      </w:r>
      <w:r w:rsidR="0023504A" w:rsidRPr="00B6396A">
        <w:rPr>
          <w:rFonts w:asciiTheme="minorHAnsi" w:hAnsiTheme="minorHAnsi"/>
        </w:rPr>
        <w:t>e</w:t>
      </w:r>
      <w:r w:rsidRPr="00B6396A">
        <w:rPr>
          <w:rFonts w:asciiTheme="minorHAnsi" w:hAnsiTheme="minorHAnsi"/>
        </w:rPr>
        <w:t xml:space="preserve"> and communicate lessons learned and good practices resulting from the project for biodiversity conservation</w:t>
      </w:r>
      <w:r w:rsidR="00B1456F" w:rsidRPr="00B6396A">
        <w:rPr>
          <w:rFonts w:asciiTheme="minorHAnsi" w:hAnsiTheme="minorHAnsi"/>
        </w:rPr>
        <w:t>, SLM, and SFM</w:t>
      </w:r>
      <w:r w:rsidRPr="00B6396A">
        <w:rPr>
          <w:rFonts w:asciiTheme="minorHAnsi" w:hAnsiTheme="minorHAnsi"/>
        </w:rPr>
        <w:t xml:space="preserve"> in the Colombian Pacific region; to that end, a communication strategy will be developed appropriate to each MUCB. Finally, as part of this component a project monitoring and evaluation</w:t>
      </w:r>
      <w:r w:rsidR="0059011D" w:rsidRPr="00B6396A">
        <w:rPr>
          <w:rFonts w:asciiTheme="minorHAnsi" w:hAnsiTheme="minorHAnsi"/>
        </w:rPr>
        <w:t xml:space="preserve"> (M&amp;E</w:t>
      </w:r>
      <w:r w:rsidR="00B353C5" w:rsidRPr="00B6396A">
        <w:rPr>
          <w:rFonts w:asciiTheme="minorHAnsi" w:hAnsiTheme="minorHAnsi"/>
        </w:rPr>
        <w:t>) plan</w:t>
      </w:r>
      <w:r w:rsidRPr="00B6396A">
        <w:rPr>
          <w:rFonts w:asciiTheme="minorHAnsi" w:hAnsiTheme="minorHAnsi"/>
        </w:rPr>
        <w:t xml:space="preserve"> will be implemented.  </w:t>
      </w:r>
    </w:p>
    <w:p w14:paraId="5BF3CF93" w14:textId="4F1A75CC" w:rsidR="00F264EE" w:rsidRPr="00B6396A" w:rsidRDefault="005D52C9" w:rsidP="00457103">
      <w:pPr>
        <w:jc w:val="both"/>
        <w:rPr>
          <w:rFonts w:asciiTheme="minorHAnsi" w:hAnsiTheme="minorHAnsi"/>
        </w:rPr>
      </w:pPr>
      <w:r w:rsidRPr="00B6396A">
        <w:rPr>
          <w:rFonts w:asciiTheme="minorHAnsi" w:hAnsiTheme="minorHAnsi"/>
          <w:noProof/>
        </w:rPr>
        <w:lastRenderedPageBreak/>
        <w:drawing>
          <wp:inline distT="0" distB="0" distL="0" distR="0" wp14:anchorId="4525F93D" wp14:editId="34BC2179">
            <wp:extent cx="6184900" cy="366204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84900" cy="3662045"/>
                    </a:xfrm>
                    <a:prstGeom prst="rect">
                      <a:avLst/>
                    </a:prstGeom>
                  </pic:spPr>
                </pic:pic>
              </a:graphicData>
            </a:graphic>
          </wp:inline>
        </w:drawing>
      </w:r>
    </w:p>
    <w:p w14:paraId="336F2A6C" w14:textId="77777777" w:rsidR="00457103" w:rsidRPr="00B6396A" w:rsidRDefault="00457103" w:rsidP="004F3F98">
      <w:pPr>
        <w:spacing w:after="120" w:line="240" w:lineRule="auto"/>
        <w:jc w:val="both"/>
        <w:rPr>
          <w:rFonts w:asciiTheme="minorHAnsi" w:hAnsiTheme="minorHAnsi"/>
          <w:b/>
        </w:rPr>
      </w:pPr>
      <w:r w:rsidRPr="00B6396A">
        <w:rPr>
          <w:rFonts w:asciiTheme="minorHAnsi" w:hAnsiTheme="minorHAnsi"/>
          <w:b/>
        </w:rPr>
        <w:t>1.3.2 Objectives, outcomes</w:t>
      </w:r>
      <w:r w:rsidR="00B1456F" w:rsidRPr="00B6396A">
        <w:rPr>
          <w:rFonts w:asciiTheme="minorHAnsi" w:hAnsiTheme="minorHAnsi"/>
          <w:b/>
        </w:rPr>
        <w:t>,</w:t>
      </w:r>
      <w:r w:rsidRPr="00B6396A">
        <w:rPr>
          <w:rFonts w:asciiTheme="minorHAnsi" w:hAnsiTheme="minorHAnsi"/>
          <w:b/>
        </w:rPr>
        <w:t xml:space="preserve"> and outputs </w:t>
      </w:r>
    </w:p>
    <w:p w14:paraId="4ABB39EA" w14:textId="296984AB" w:rsidR="00457103" w:rsidRPr="00B6396A" w:rsidRDefault="00457103" w:rsidP="004F3F98">
      <w:pPr>
        <w:spacing w:after="120" w:line="240" w:lineRule="auto"/>
        <w:jc w:val="both"/>
        <w:rPr>
          <w:rFonts w:asciiTheme="minorHAnsi" w:hAnsiTheme="minorHAnsi"/>
          <w:b/>
        </w:rPr>
      </w:pPr>
      <w:r w:rsidRPr="00B6396A">
        <w:rPr>
          <w:rFonts w:asciiTheme="minorHAnsi" w:hAnsiTheme="minorHAnsi"/>
          <w:b/>
        </w:rPr>
        <w:t xml:space="preserve">Project objective </w:t>
      </w:r>
    </w:p>
    <w:p w14:paraId="0BA9A731" w14:textId="77777777" w:rsidR="00457103" w:rsidRPr="00B6396A" w:rsidRDefault="00CE55BE" w:rsidP="004F3F98">
      <w:pPr>
        <w:spacing w:after="120" w:line="240" w:lineRule="auto"/>
        <w:jc w:val="both"/>
        <w:rPr>
          <w:rFonts w:asciiTheme="minorHAnsi" w:hAnsiTheme="minorHAnsi"/>
        </w:rPr>
      </w:pPr>
      <w:r w:rsidRPr="00B6396A">
        <w:rPr>
          <w:rFonts w:asciiTheme="minorHAnsi" w:hAnsiTheme="minorHAnsi"/>
        </w:rPr>
        <w:t>To mainstream the sustainable use and conservation of biodiversity and the provision of ecosystem services that support human welfare and vulnerable landscapes of the Colombia’s Pacific region in view of generating global and local environmental benefits and supporting the peace process</w:t>
      </w:r>
      <w:r w:rsidR="00457103" w:rsidRPr="00B6396A">
        <w:rPr>
          <w:rFonts w:asciiTheme="minorHAnsi" w:hAnsiTheme="minorHAnsi"/>
        </w:rPr>
        <w:t>.</w:t>
      </w:r>
    </w:p>
    <w:p w14:paraId="067FCCD5" w14:textId="33BB81BD" w:rsidR="001160C3" w:rsidRPr="00B6396A" w:rsidRDefault="00723C90" w:rsidP="0037352D">
      <w:pPr>
        <w:spacing w:after="120" w:line="240" w:lineRule="auto"/>
        <w:jc w:val="center"/>
        <w:rPr>
          <w:rFonts w:asciiTheme="minorHAnsi" w:hAnsiTheme="minorHAnsi"/>
          <w:b/>
          <w:sz w:val="20"/>
          <w:szCs w:val="20"/>
        </w:rPr>
      </w:pPr>
      <w:r w:rsidRPr="00B6396A">
        <w:rPr>
          <w:rFonts w:asciiTheme="minorHAnsi" w:hAnsiTheme="minorHAnsi"/>
          <w:b/>
          <w:sz w:val="20"/>
          <w:szCs w:val="20"/>
        </w:rPr>
        <w:t>Table 13</w:t>
      </w:r>
      <w:r w:rsidR="001160C3" w:rsidRPr="00B6396A">
        <w:rPr>
          <w:rFonts w:asciiTheme="minorHAnsi" w:hAnsiTheme="minorHAnsi"/>
          <w:b/>
          <w:sz w:val="20"/>
          <w:szCs w:val="20"/>
        </w:rPr>
        <w:t>. GEF</w:t>
      </w:r>
      <w:r w:rsidR="00917BFA" w:rsidRPr="00B6396A">
        <w:rPr>
          <w:rFonts w:asciiTheme="minorHAnsi" w:hAnsiTheme="minorHAnsi"/>
          <w:b/>
          <w:sz w:val="20"/>
          <w:szCs w:val="20"/>
        </w:rPr>
        <w:t xml:space="preserve"> 7 </w:t>
      </w:r>
      <w:r w:rsidR="001160C3" w:rsidRPr="00B6396A">
        <w:rPr>
          <w:rFonts w:asciiTheme="minorHAnsi" w:hAnsiTheme="minorHAnsi"/>
          <w:b/>
          <w:sz w:val="20"/>
          <w:szCs w:val="20"/>
        </w:rPr>
        <w:t>Core Indicators</w:t>
      </w:r>
      <w:r w:rsidRPr="00B6396A">
        <w:rPr>
          <w:rFonts w:asciiTheme="minorHAnsi" w:hAnsiTheme="minorHAnsi"/>
          <w:b/>
          <w:sz w:val="20"/>
          <w:szCs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6826"/>
        <w:gridCol w:w="2444"/>
      </w:tblGrid>
      <w:tr w:rsidR="001160C3" w:rsidRPr="00B6396A" w14:paraId="2E52902C" w14:textId="77777777" w:rsidTr="001160C3">
        <w:trPr>
          <w:trHeight w:val="404"/>
          <w:jc w:val="center"/>
        </w:trPr>
        <w:tc>
          <w:tcPr>
            <w:tcW w:w="8190" w:type="dxa"/>
            <w:gridSpan w:val="2"/>
            <w:shd w:val="clear" w:color="auto" w:fill="F2F2F2"/>
            <w:vAlign w:val="center"/>
          </w:tcPr>
          <w:p w14:paraId="6FE1CC89" w14:textId="77777777" w:rsidR="001160C3" w:rsidRPr="00B6396A" w:rsidRDefault="001160C3" w:rsidP="001160C3">
            <w:pPr>
              <w:spacing w:after="100" w:afterAutospacing="1"/>
              <w:jc w:val="center"/>
              <w:rPr>
                <w:rFonts w:asciiTheme="minorHAnsi" w:hAnsiTheme="minorHAnsi"/>
                <w:b/>
                <w:color w:val="000000"/>
              </w:rPr>
            </w:pPr>
            <w:r w:rsidRPr="00B6396A">
              <w:rPr>
                <w:rFonts w:asciiTheme="minorHAnsi" w:hAnsiTheme="minorHAnsi"/>
                <w:b/>
                <w:color w:val="000000"/>
              </w:rPr>
              <w:t>Project Core Indicators</w:t>
            </w:r>
          </w:p>
        </w:tc>
        <w:tc>
          <w:tcPr>
            <w:tcW w:w="2610" w:type="dxa"/>
            <w:shd w:val="clear" w:color="auto" w:fill="F2F2F2"/>
            <w:vAlign w:val="center"/>
          </w:tcPr>
          <w:p w14:paraId="447096B6" w14:textId="77777777" w:rsidR="001160C3" w:rsidRPr="00B6396A" w:rsidRDefault="001160C3" w:rsidP="001160C3">
            <w:pPr>
              <w:spacing w:after="100" w:afterAutospacing="1"/>
              <w:jc w:val="center"/>
              <w:rPr>
                <w:rFonts w:asciiTheme="minorHAnsi" w:hAnsiTheme="minorHAnsi"/>
                <w:b/>
                <w:color w:val="000000"/>
              </w:rPr>
            </w:pPr>
            <w:r w:rsidRPr="00B6396A">
              <w:rPr>
                <w:rFonts w:asciiTheme="minorHAnsi" w:hAnsiTheme="minorHAnsi"/>
                <w:b/>
                <w:color w:val="000000"/>
              </w:rPr>
              <w:t>Expected at CEO Endorsement</w:t>
            </w:r>
          </w:p>
        </w:tc>
      </w:tr>
      <w:tr w:rsidR="001160C3" w:rsidRPr="00B6396A" w14:paraId="1CDA0AD3" w14:textId="77777777" w:rsidTr="001160C3">
        <w:trPr>
          <w:trHeight w:val="422"/>
          <w:jc w:val="center"/>
        </w:trPr>
        <w:tc>
          <w:tcPr>
            <w:tcW w:w="446" w:type="dxa"/>
          </w:tcPr>
          <w:p w14:paraId="3071A979"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1</w:t>
            </w:r>
          </w:p>
        </w:tc>
        <w:tc>
          <w:tcPr>
            <w:tcW w:w="7744" w:type="dxa"/>
            <w:shd w:val="clear" w:color="auto" w:fill="auto"/>
          </w:tcPr>
          <w:p w14:paraId="137F575C"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b/>
                <w:sz w:val="22"/>
                <w:lang w:val="en-US"/>
              </w:rPr>
              <w:t>Terrestrial protected areas</w:t>
            </w:r>
            <w:r w:rsidRPr="00B6396A">
              <w:rPr>
                <w:rFonts w:asciiTheme="minorHAnsi" w:hAnsiTheme="minorHAnsi" w:cs="Times New Roman"/>
                <w:sz w:val="22"/>
                <w:lang w:val="en-US"/>
              </w:rPr>
              <w:t xml:space="preserve"> created or under improved management for conservation and sustainable use (</w:t>
            </w:r>
            <w:r w:rsidRPr="00B6396A">
              <w:rPr>
                <w:rFonts w:asciiTheme="minorHAnsi" w:hAnsiTheme="minorHAnsi" w:cs="Times New Roman"/>
                <w:color w:val="000000"/>
                <w:sz w:val="22"/>
                <w:lang w:val="en-US"/>
              </w:rPr>
              <w:t>Hectares)</w:t>
            </w:r>
          </w:p>
        </w:tc>
        <w:tc>
          <w:tcPr>
            <w:tcW w:w="2610" w:type="dxa"/>
            <w:shd w:val="clear" w:color="auto" w:fill="auto"/>
          </w:tcPr>
          <w:p w14:paraId="17471414" w14:textId="77777777" w:rsidR="001160C3" w:rsidRPr="00B6396A" w:rsidRDefault="006F6D6B" w:rsidP="001160C3">
            <w:pPr>
              <w:spacing w:after="100" w:afterAutospacing="1"/>
              <w:jc w:val="center"/>
              <w:rPr>
                <w:rFonts w:asciiTheme="minorHAnsi" w:hAnsiTheme="minorHAnsi"/>
                <w:color w:val="000000"/>
              </w:rPr>
            </w:pPr>
            <w:r w:rsidRPr="00B6396A">
              <w:rPr>
                <w:rFonts w:asciiTheme="minorHAnsi" w:hAnsiTheme="minorHAnsi"/>
                <w:color w:val="000000"/>
              </w:rPr>
              <w:t>841,741</w:t>
            </w:r>
          </w:p>
        </w:tc>
      </w:tr>
      <w:tr w:rsidR="001160C3" w:rsidRPr="00B6396A" w14:paraId="57B18893" w14:textId="77777777" w:rsidTr="001160C3">
        <w:trPr>
          <w:trHeight w:val="521"/>
          <w:jc w:val="center"/>
        </w:trPr>
        <w:tc>
          <w:tcPr>
            <w:tcW w:w="446" w:type="dxa"/>
          </w:tcPr>
          <w:p w14:paraId="73DE0608"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2</w:t>
            </w:r>
          </w:p>
        </w:tc>
        <w:tc>
          <w:tcPr>
            <w:tcW w:w="7744" w:type="dxa"/>
            <w:shd w:val="clear" w:color="auto" w:fill="auto"/>
          </w:tcPr>
          <w:p w14:paraId="279A68C1"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b/>
                <w:sz w:val="22"/>
                <w:lang w:val="en-US"/>
              </w:rPr>
              <w:t>Marine protected areas</w:t>
            </w:r>
            <w:r w:rsidRPr="00B6396A">
              <w:rPr>
                <w:rFonts w:asciiTheme="minorHAnsi" w:hAnsiTheme="minorHAnsi" w:cs="Times New Roman"/>
                <w:sz w:val="22"/>
                <w:lang w:val="en-US"/>
              </w:rPr>
              <w:t xml:space="preserve"> created or under improved management for conservation and sustainable use (</w:t>
            </w:r>
            <w:r w:rsidRPr="00B6396A">
              <w:rPr>
                <w:rFonts w:asciiTheme="minorHAnsi" w:hAnsiTheme="minorHAnsi" w:cs="Times New Roman"/>
                <w:color w:val="000000"/>
                <w:sz w:val="22"/>
                <w:lang w:val="en-US"/>
              </w:rPr>
              <w:t>Hectares)</w:t>
            </w:r>
          </w:p>
        </w:tc>
        <w:tc>
          <w:tcPr>
            <w:tcW w:w="2610" w:type="dxa"/>
            <w:shd w:val="clear" w:color="auto" w:fill="auto"/>
          </w:tcPr>
          <w:p w14:paraId="69B173BA" w14:textId="77777777" w:rsidR="001160C3" w:rsidRPr="00B6396A" w:rsidRDefault="006F6D6B" w:rsidP="001160C3">
            <w:pPr>
              <w:spacing w:after="100" w:afterAutospacing="1"/>
              <w:jc w:val="center"/>
              <w:rPr>
                <w:rFonts w:asciiTheme="minorHAnsi" w:hAnsiTheme="minorHAnsi"/>
                <w:color w:val="000000"/>
              </w:rPr>
            </w:pPr>
            <w:r w:rsidRPr="00B6396A">
              <w:rPr>
                <w:rFonts w:asciiTheme="minorHAnsi" w:hAnsiTheme="minorHAnsi"/>
                <w:color w:val="000000"/>
              </w:rPr>
              <w:t>190,282</w:t>
            </w:r>
          </w:p>
        </w:tc>
      </w:tr>
      <w:tr w:rsidR="001160C3" w:rsidRPr="00B6396A" w14:paraId="0F0416A5" w14:textId="77777777" w:rsidTr="001160C3">
        <w:trPr>
          <w:trHeight w:val="188"/>
          <w:jc w:val="center"/>
        </w:trPr>
        <w:tc>
          <w:tcPr>
            <w:tcW w:w="446" w:type="dxa"/>
          </w:tcPr>
          <w:p w14:paraId="50D15FB8"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3</w:t>
            </w:r>
          </w:p>
        </w:tc>
        <w:tc>
          <w:tcPr>
            <w:tcW w:w="7744" w:type="dxa"/>
            <w:shd w:val="clear" w:color="auto" w:fill="auto"/>
          </w:tcPr>
          <w:p w14:paraId="0B51FA67"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sz w:val="22"/>
                <w:lang w:val="en-US"/>
              </w:rPr>
              <w:t xml:space="preserve">Area of </w:t>
            </w:r>
            <w:r w:rsidRPr="00B6396A">
              <w:rPr>
                <w:rFonts w:asciiTheme="minorHAnsi" w:hAnsiTheme="minorHAnsi" w:cs="Times New Roman"/>
                <w:b/>
                <w:sz w:val="22"/>
                <w:lang w:val="en-US"/>
              </w:rPr>
              <w:t>land restored (</w:t>
            </w:r>
            <w:r w:rsidRPr="00B6396A">
              <w:rPr>
                <w:rFonts w:asciiTheme="minorHAnsi" w:hAnsiTheme="minorHAnsi" w:cs="Times New Roman"/>
                <w:color w:val="000000"/>
                <w:sz w:val="22"/>
                <w:lang w:val="en-US"/>
              </w:rPr>
              <w:t>Hectares)</w:t>
            </w:r>
          </w:p>
        </w:tc>
        <w:tc>
          <w:tcPr>
            <w:tcW w:w="2610" w:type="dxa"/>
            <w:shd w:val="clear" w:color="auto" w:fill="auto"/>
          </w:tcPr>
          <w:p w14:paraId="62FFEBC0" w14:textId="77777777" w:rsidR="001160C3" w:rsidRPr="00B6396A" w:rsidRDefault="009C2BC0" w:rsidP="001160C3">
            <w:pPr>
              <w:spacing w:after="100" w:afterAutospacing="1"/>
              <w:jc w:val="center"/>
              <w:rPr>
                <w:rFonts w:asciiTheme="minorHAnsi" w:hAnsiTheme="minorHAnsi"/>
                <w:color w:val="000000"/>
              </w:rPr>
            </w:pPr>
            <w:r w:rsidRPr="00B6396A">
              <w:rPr>
                <w:rFonts w:asciiTheme="minorHAnsi" w:hAnsiTheme="minorHAnsi"/>
                <w:color w:val="000000"/>
              </w:rPr>
              <w:t>1,000</w:t>
            </w:r>
          </w:p>
        </w:tc>
      </w:tr>
      <w:tr w:rsidR="001160C3" w:rsidRPr="00B6396A" w14:paraId="1413F66D" w14:textId="77777777" w:rsidTr="001160C3">
        <w:trPr>
          <w:trHeight w:val="449"/>
          <w:jc w:val="center"/>
        </w:trPr>
        <w:tc>
          <w:tcPr>
            <w:tcW w:w="446" w:type="dxa"/>
          </w:tcPr>
          <w:p w14:paraId="2AE56F04"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4</w:t>
            </w:r>
          </w:p>
        </w:tc>
        <w:tc>
          <w:tcPr>
            <w:tcW w:w="7744" w:type="dxa"/>
            <w:shd w:val="clear" w:color="auto" w:fill="auto"/>
          </w:tcPr>
          <w:p w14:paraId="3EE0B356"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sz w:val="22"/>
                <w:lang w:val="en-US"/>
              </w:rPr>
              <w:t xml:space="preserve">Area of </w:t>
            </w:r>
            <w:r w:rsidRPr="00B6396A">
              <w:rPr>
                <w:rFonts w:asciiTheme="minorHAnsi" w:hAnsiTheme="minorHAnsi" w:cs="Times New Roman"/>
                <w:b/>
                <w:sz w:val="22"/>
                <w:lang w:val="en-US"/>
              </w:rPr>
              <w:t>landscapes under improved practices</w:t>
            </w:r>
            <w:r w:rsidRPr="00B6396A">
              <w:rPr>
                <w:rFonts w:asciiTheme="minorHAnsi" w:hAnsiTheme="minorHAnsi" w:cs="Times New Roman"/>
                <w:sz w:val="22"/>
                <w:lang w:val="en-US"/>
              </w:rPr>
              <w:t xml:space="preserve"> (excluding protected areas)(</w:t>
            </w:r>
            <w:r w:rsidRPr="00B6396A">
              <w:rPr>
                <w:rFonts w:asciiTheme="minorHAnsi" w:hAnsiTheme="minorHAnsi" w:cs="Times New Roman"/>
                <w:color w:val="000000"/>
                <w:sz w:val="22"/>
                <w:lang w:val="en-US"/>
              </w:rPr>
              <w:t>Hectares)</w:t>
            </w:r>
          </w:p>
        </w:tc>
        <w:tc>
          <w:tcPr>
            <w:tcW w:w="2610" w:type="dxa"/>
            <w:shd w:val="clear" w:color="auto" w:fill="auto"/>
          </w:tcPr>
          <w:p w14:paraId="4D4CBDA3" w14:textId="77777777" w:rsidR="001160C3" w:rsidRPr="00B6396A" w:rsidRDefault="006F6D6B" w:rsidP="001160C3">
            <w:pPr>
              <w:spacing w:after="100" w:afterAutospacing="1"/>
              <w:jc w:val="center"/>
              <w:rPr>
                <w:rFonts w:asciiTheme="minorHAnsi" w:hAnsiTheme="minorHAnsi"/>
                <w:color w:val="000000"/>
              </w:rPr>
            </w:pPr>
            <w:r w:rsidRPr="00B6396A">
              <w:rPr>
                <w:rFonts w:asciiTheme="minorHAnsi" w:hAnsiTheme="minorHAnsi"/>
                <w:color w:val="000000"/>
              </w:rPr>
              <w:t>210,193</w:t>
            </w:r>
          </w:p>
        </w:tc>
      </w:tr>
      <w:tr w:rsidR="001160C3" w:rsidRPr="00B6396A" w14:paraId="16586E7F" w14:textId="77777777" w:rsidTr="001160C3">
        <w:trPr>
          <w:trHeight w:val="476"/>
          <w:jc w:val="center"/>
        </w:trPr>
        <w:tc>
          <w:tcPr>
            <w:tcW w:w="446" w:type="dxa"/>
          </w:tcPr>
          <w:p w14:paraId="5CE16FC3"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5</w:t>
            </w:r>
          </w:p>
        </w:tc>
        <w:tc>
          <w:tcPr>
            <w:tcW w:w="7744" w:type="dxa"/>
            <w:shd w:val="clear" w:color="auto" w:fill="auto"/>
          </w:tcPr>
          <w:p w14:paraId="4F898692"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sz w:val="22"/>
                <w:lang w:val="en-US"/>
              </w:rPr>
              <w:t xml:space="preserve">Area of </w:t>
            </w:r>
            <w:r w:rsidRPr="00B6396A">
              <w:rPr>
                <w:rFonts w:asciiTheme="minorHAnsi" w:hAnsiTheme="minorHAnsi" w:cs="Times New Roman"/>
                <w:b/>
                <w:sz w:val="22"/>
                <w:lang w:val="en-US"/>
              </w:rPr>
              <w:t>marine habitat under improved practices</w:t>
            </w:r>
            <w:r w:rsidRPr="00B6396A">
              <w:rPr>
                <w:rFonts w:asciiTheme="minorHAnsi" w:hAnsiTheme="minorHAnsi" w:cs="Times New Roman"/>
                <w:sz w:val="22"/>
                <w:lang w:val="en-US"/>
              </w:rPr>
              <w:t xml:space="preserve"> (excluding protected areas) (</w:t>
            </w:r>
            <w:r w:rsidRPr="00B6396A">
              <w:rPr>
                <w:rFonts w:asciiTheme="minorHAnsi" w:hAnsiTheme="minorHAnsi" w:cs="Times New Roman"/>
                <w:color w:val="000000"/>
                <w:sz w:val="22"/>
                <w:lang w:val="en-US"/>
              </w:rPr>
              <w:t>Hectares)</w:t>
            </w:r>
          </w:p>
        </w:tc>
        <w:tc>
          <w:tcPr>
            <w:tcW w:w="2610" w:type="dxa"/>
            <w:shd w:val="clear" w:color="auto" w:fill="auto"/>
          </w:tcPr>
          <w:p w14:paraId="69FC7D1B" w14:textId="77777777" w:rsidR="001160C3" w:rsidRPr="00B6396A" w:rsidRDefault="001160C3" w:rsidP="001160C3">
            <w:pPr>
              <w:spacing w:after="100" w:afterAutospacing="1"/>
              <w:jc w:val="center"/>
              <w:rPr>
                <w:rFonts w:asciiTheme="minorHAnsi" w:hAnsiTheme="minorHAnsi"/>
                <w:color w:val="000000"/>
              </w:rPr>
            </w:pPr>
            <w:r w:rsidRPr="00B6396A">
              <w:rPr>
                <w:rFonts w:asciiTheme="minorHAnsi" w:hAnsiTheme="minorHAnsi"/>
                <w:color w:val="000000"/>
              </w:rPr>
              <w:t>NA</w:t>
            </w:r>
          </w:p>
        </w:tc>
      </w:tr>
      <w:tr w:rsidR="001160C3" w:rsidRPr="00B6396A" w14:paraId="1ED6DA0C" w14:textId="77777777" w:rsidTr="001160C3">
        <w:trPr>
          <w:trHeight w:val="143"/>
          <w:jc w:val="center"/>
        </w:trPr>
        <w:tc>
          <w:tcPr>
            <w:tcW w:w="446" w:type="dxa"/>
            <w:shd w:val="clear" w:color="auto" w:fill="F2F2F2"/>
          </w:tcPr>
          <w:p w14:paraId="5993B103"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p>
        </w:tc>
        <w:tc>
          <w:tcPr>
            <w:tcW w:w="7744" w:type="dxa"/>
            <w:shd w:val="clear" w:color="auto" w:fill="F2F2F2"/>
          </w:tcPr>
          <w:p w14:paraId="11FAA6BF" w14:textId="77777777" w:rsidR="001160C3" w:rsidRPr="00B6396A" w:rsidRDefault="001160C3" w:rsidP="001160C3">
            <w:pPr>
              <w:pStyle w:val="NoSpacing"/>
              <w:shd w:val="clear" w:color="auto" w:fill="FFFFFF"/>
              <w:spacing w:after="100" w:afterAutospacing="1"/>
              <w:rPr>
                <w:rFonts w:asciiTheme="minorHAnsi" w:hAnsiTheme="minorHAnsi" w:cs="Times New Roman"/>
                <w:sz w:val="22"/>
                <w:lang w:val="en-US"/>
              </w:rPr>
            </w:pPr>
            <w:r w:rsidRPr="00B6396A">
              <w:rPr>
                <w:rFonts w:asciiTheme="minorHAnsi" w:hAnsiTheme="minorHAnsi" w:cs="Times New Roman"/>
                <w:sz w:val="22"/>
                <w:lang w:val="en-US"/>
              </w:rPr>
              <w:t>Total area under improved management (</w:t>
            </w:r>
            <w:r w:rsidRPr="00B6396A">
              <w:rPr>
                <w:rFonts w:asciiTheme="minorHAnsi" w:hAnsiTheme="minorHAnsi" w:cs="Times New Roman"/>
                <w:color w:val="000000"/>
                <w:sz w:val="22"/>
                <w:lang w:val="en-US"/>
              </w:rPr>
              <w:t>Hectares)</w:t>
            </w:r>
          </w:p>
        </w:tc>
        <w:tc>
          <w:tcPr>
            <w:tcW w:w="2610" w:type="dxa"/>
            <w:shd w:val="clear" w:color="auto" w:fill="F2F2F2"/>
          </w:tcPr>
          <w:p w14:paraId="57DB9B04" w14:textId="77777777" w:rsidR="001160C3" w:rsidRPr="00B6396A" w:rsidRDefault="006F6D6B" w:rsidP="001160C3">
            <w:pPr>
              <w:spacing w:after="100" w:afterAutospacing="1"/>
              <w:jc w:val="center"/>
              <w:rPr>
                <w:rFonts w:asciiTheme="minorHAnsi" w:hAnsiTheme="minorHAnsi"/>
                <w:color w:val="000000"/>
              </w:rPr>
            </w:pPr>
            <w:r w:rsidRPr="00B6396A">
              <w:rPr>
                <w:rFonts w:asciiTheme="minorHAnsi" w:hAnsiTheme="minorHAnsi"/>
                <w:color w:val="000000"/>
              </w:rPr>
              <w:t>1,243,216</w:t>
            </w:r>
          </w:p>
        </w:tc>
      </w:tr>
      <w:tr w:rsidR="001160C3" w:rsidRPr="00B6396A" w14:paraId="61DFCAE6" w14:textId="77777777" w:rsidTr="001160C3">
        <w:trPr>
          <w:trHeight w:val="314"/>
          <w:jc w:val="center"/>
        </w:trPr>
        <w:tc>
          <w:tcPr>
            <w:tcW w:w="446" w:type="dxa"/>
          </w:tcPr>
          <w:p w14:paraId="3377BFEC"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6</w:t>
            </w:r>
          </w:p>
        </w:tc>
        <w:tc>
          <w:tcPr>
            <w:tcW w:w="7744" w:type="dxa"/>
            <w:shd w:val="clear" w:color="auto" w:fill="auto"/>
          </w:tcPr>
          <w:p w14:paraId="140A981B"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b/>
                <w:sz w:val="22"/>
                <w:lang w:val="en-US"/>
              </w:rPr>
              <w:t>Greenhouse Gas Emissions Mitigated</w:t>
            </w:r>
            <w:r w:rsidRPr="00B6396A">
              <w:rPr>
                <w:rFonts w:asciiTheme="minorHAnsi" w:hAnsiTheme="minorHAnsi" w:cs="Times New Roman"/>
                <w:sz w:val="22"/>
                <w:lang w:val="en-US"/>
              </w:rPr>
              <w:t xml:space="preserve"> (metric tons of CO2e</w:t>
            </w:r>
            <w:r w:rsidR="000339FD" w:rsidRPr="00B6396A">
              <w:rPr>
                <w:rFonts w:asciiTheme="minorHAnsi" w:hAnsiTheme="minorHAnsi" w:cs="Times New Roman"/>
                <w:sz w:val="22"/>
                <w:lang w:val="en-US"/>
              </w:rPr>
              <w:t xml:space="preserve">) </w:t>
            </w:r>
          </w:p>
        </w:tc>
        <w:tc>
          <w:tcPr>
            <w:tcW w:w="2610" w:type="dxa"/>
            <w:shd w:val="clear" w:color="auto" w:fill="auto"/>
          </w:tcPr>
          <w:p w14:paraId="7579EF57" w14:textId="77777777" w:rsidR="001160C3" w:rsidRPr="00B6396A" w:rsidRDefault="006F6D6B" w:rsidP="001160C3">
            <w:pPr>
              <w:spacing w:after="100" w:afterAutospacing="1"/>
              <w:jc w:val="center"/>
              <w:rPr>
                <w:rFonts w:asciiTheme="minorHAnsi" w:hAnsiTheme="minorHAnsi"/>
                <w:color w:val="000000"/>
              </w:rPr>
            </w:pPr>
            <w:r w:rsidRPr="00B6396A">
              <w:rPr>
                <w:rFonts w:asciiTheme="minorHAnsi" w:hAnsiTheme="minorHAnsi"/>
                <w:color w:val="000000"/>
              </w:rPr>
              <w:t>10,646</w:t>
            </w:r>
          </w:p>
        </w:tc>
      </w:tr>
      <w:tr w:rsidR="001160C3" w:rsidRPr="00B6396A" w14:paraId="5325CB81" w14:textId="77777777" w:rsidTr="001160C3">
        <w:trPr>
          <w:jc w:val="center"/>
        </w:trPr>
        <w:tc>
          <w:tcPr>
            <w:tcW w:w="446" w:type="dxa"/>
          </w:tcPr>
          <w:p w14:paraId="6177C1C7"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7</w:t>
            </w:r>
          </w:p>
        </w:tc>
        <w:tc>
          <w:tcPr>
            <w:tcW w:w="7744" w:type="dxa"/>
            <w:shd w:val="clear" w:color="auto" w:fill="auto"/>
          </w:tcPr>
          <w:p w14:paraId="4A51E288"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b/>
                <w:sz w:val="22"/>
                <w:lang w:val="en-US"/>
              </w:rPr>
              <w:t>Number of shared water ecosystems</w:t>
            </w:r>
            <w:r w:rsidRPr="00B6396A">
              <w:rPr>
                <w:rFonts w:asciiTheme="minorHAnsi" w:hAnsiTheme="minorHAnsi" w:cs="Times New Roman"/>
                <w:sz w:val="22"/>
                <w:lang w:val="en-US"/>
              </w:rPr>
              <w:t xml:space="preserve"> (fresh or marine) under new or improved cooperative management</w:t>
            </w:r>
          </w:p>
        </w:tc>
        <w:tc>
          <w:tcPr>
            <w:tcW w:w="2610" w:type="dxa"/>
            <w:shd w:val="clear" w:color="auto" w:fill="auto"/>
          </w:tcPr>
          <w:p w14:paraId="426C632F" w14:textId="77777777" w:rsidR="001160C3" w:rsidRPr="00B6396A" w:rsidRDefault="00917F18" w:rsidP="001160C3">
            <w:pPr>
              <w:spacing w:after="100" w:afterAutospacing="1"/>
              <w:jc w:val="center"/>
              <w:rPr>
                <w:rFonts w:asciiTheme="minorHAnsi" w:hAnsiTheme="minorHAnsi"/>
                <w:color w:val="000000"/>
              </w:rPr>
            </w:pPr>
            <w:r w:rsidRPr="00B6396A">
              <w:rPr>
                <w:rFonts w:asciiTheme="minorHAnsi" w:hAnsiTheme="minorHAnsi"/>
                <w:color w:val="000000"/>
              </w:rPr>
              <w:t>NA</w:t>
            </w:r>
          </w:p>
        </w:tc>
      </w:tr>
      <w:tr w:rsidR="001160C3" w:rsidRPr="00B6396A" w14:paraId="746580AA" w14:textId="77777777" w:rsidTr="001160C3">
        <w:trPr>
          <w:trHeight w:val="287"/>
          <w:jc w:val="center"/>
        </w:trPr>
        <w:tc>
          <w:tcPr>
            <w:tcW w:w="446" w:type="dxa"/>
          </w:tcPr>
          <w:p w14:paraId="6BFCEE00" w14:textId="77777777" w:rsidR="001160C3" w:rsidRPr="00B6396A" w:rsidRDefault="001160C3" w:rsidP="001160C3">
            <w:pPr>
              <w:spacing w:after="100" w:afterAutospacing="1"/>
              <w:jc w:val="center"/>
              <w:rPr>
                <w:rFonts w:asciiTheme="minorHAnsi" w:hAnsiTheme="minorHAnsi"/>
              </w:rPr>
            </w:pPr>
            <w:r w:rsidRPr="00B6396A">
              <w:rPr>
                <w:rFonts w:asciiTheme="minorHAnsi" w:hAnsiTheme="minorHAnsi"/>
              </w:rPr>
              <w:t>8</w:t>
            </w:r>
          </w:p>
        </w:tc>
        <w:tc>
          <w:tcPr>
            <w:tcW w:w="7744" w:type="dxa"/>
            <w:shd w:val="clear" w:color="auto" w:fill="auto"/>
          </w:tcPr>
          <w:p w14:paraId="6143638B" w14:textId="77777777" w:rsidR="001160C3" w:rsidRPr="00B6396A" w:rsidRDefault="001160C3" w:rsidP="001160C3">
            <w:pPr>
              <w:shd w:val="clear" w:color="auto" w:fill="FFFFFF"/>
              <w:spacing w:after="100" w:afterAutospacing="1"/>
              <w:rPr>
                <w:rFonts w:asciiTheme="minorHAnsi" w:hAnsiTheme="minorHAnsi"/>
                <w:color w:val="000000"/>
              </w:rPr>
            </w:pPr>
            <w:r w:rsidRPr="00B6396A">
              <w:rPr>
                <w:rFonts w:asciiTheme="minorHAnsi" w:hAnsiTheme="minorHAnsi"/>
              </w:rPr>
              <w:t xml:space="preserve">Globally over-exploited </w:t>
            </w:r>
            <w:r w:rsidRPr="00B6396A">
              <w:rPr>
                <w:rFonts w:asciiTheme="minorHAnsi" w:hAnsiTheme="minorHAnsi"/>
                <w:b/>
              </w:rPr>
              <w:t>marine fisheries</w:t>
            </w:r>
            <w:r w:rsidRPr="00B6396A">
              <w:rPr>
                <w:rFonts w:asciiTheme="minorHAnsi" w:hAnsiTheme="minorHAnsi"/>
              </w:rPr>
              <w:t xml:space="preserve"> moved to more sustainable levels (metric tons)</w:t>
            </w:r>
          </w:p>
        </w:tc>
        <w:tc>
          <w:tcPr>
            <w:tcW w:w="2610" w:type="dxa"/>
            <w:shd w:val="clear" w:color="auto" w:fill="auto"/>
          </w:tcPr>
          <w:p w14:paraId="714EBAE9" w14:textId="77777777" w:rsidR="001160C3" w:rsidRPr="00B6396A" w:rsidRDefault="001160C3" w:rsidP="001160C3">
            <w:pPr>
              <w:spacing w:after="100" w:afterAutospacing="1"/>
              <w:jc w:val="center"/>
              <w:rPr>
                <w:rFonts w:asciiTheme="minorHAnsi" w:hAnsiTheme="minorHAnsi"/>
                <w:color w:val="000000"/>
              </w:rPr>
            </w:pPr>
            <w:r w:rsidRPr="00B6396A">
              <w:rPr>
                <w:rFonts w:asciiTheme="minorHAnsi" w:hAnsiTheme="minorHAnsi"/>
                <w:color w:val="000000"/>
              </w:rPr>
              <w:t>NA</w:t>
            </w:r>
          </w:p>
        </w:tc>
      </w:tr>
      <w:tr w:rsidR="001160C3" w:rsidRPr="00B6396A" w14:paraId="22F75CD9" w14:textId="77777777" w:rsidTr="001160C3">
        <w:trPr>
          <w:jc w:val="center"/>
        </w:trPr>
        <w:tc>
          <w:tcPr>
            <w:tcW w:w="446" w:type="dxa"/>
          </w:tcPr>
          <w:p w14:paraId="7505FC0E"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9</w:t>
            </w:r>
          </w:p>
        </w:tc>
        <w:tc>
          <w:tcPr>
            <w:tcW w:w="7744" w:type="dxa"/>
            <w:shd w:val="clear" w:color="auto" w:fill="auto"/>
          </w:tcPr>
          <w:p w14:paraId="01A3A07F"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b/>
                <w:sz w:val="22"/>
                <w:lang w:val="en-US"/>
              </w:rPr>
              <w:t>Reduction</w:t>
            </w:r>
            <w:r w:rsidRPr="00B6396A">
              <w:rPr>
                <w:rFonts w:asciiTheme="minorHAnsi" w:hAnsiTheme="minorHAnsi" w:cs="Times New Roman"/>
                <w:sz w:val="22"/>
                <w:lang w:val="en-US"/>
              </w:rPr>
              <w:t xml:space="preserve">, disposal/destruction, phase out, </w:t>
            </w:r>
            <w:r w:rsidRPr="00B6396A">
              <w:rPr>
                <w:rFonts w:asciiTheme="minorHAnsi" w:hAnsiTheme="minorHAnsi" w:cs="Times New Roman"/>
                <w:b/>
                <w:sz w:val="22"/>
                <w:lang w:val="en-US"/>
              </w:rPr>
              <w:t>elimination</w:t>
            </w:r>
            <w:r w:rsidRPr="00B6396A">
              <w:rPr>
                <w:rFonts w:asciiTheme="minorHAnsi" w:hAnsiTheme="minorHAnsi" w:cs="Times New Roman"/>
                <w:sz w:val="22"/>
                <w:lang w:val="en-US"/>
              </w:rPr>
              <w:t xml:space="preserve"> and avoidance of </w:t>
            </w:r>
            <w:r w:rsidRPr="00B6396A">
              <w:rPr>
                <w:rFonts w:asciiTheme="minorHAnsi" w:hAnsiTheme="minorHAnsi" w:cs="Times New Roman"/>
                <w:b/>
                <w:sz w:val="22"/>
                <w:lang w:val="en-US"/>
              </w:rPr>
              <w:t>chemicals of global concern</w:t>
            </w:r>
            <w:r w:rsidRPr="00B6396A">
              <w:rPr>
                <w:rFonts w:asciiTheme="minorHAnsi" w:hAnsiTheme="minorHAnsi" w:cs="Times New Roman"/>
                <w:sz w:val="22"/>
                <w:lang w:val="en-US"/>
              </w:rPr>
              <w:t xml:space="preserve"> and their waste in the environment and in </w:t>
            </w:r>
            <w:r w:rsidRPr="00B6396A">
              <w:rPr>
                <w:rFonts w:asciiTheme="minorHAnsi" w:hAnsiTheme="minorHAnsi" w:cs="Times New Roman"/>
                <w:sz w:val="22"/>
                <w:lang w:val="en-US"/>
              </w:rPr>
              <w:lastRenderedPageBreak/>
              <w:t>processes, materials and products (metric tons of toxic chemicals reduced)</w:t>
            </w:r>
          </w:p>
        </w:tc>
        <w:tc>
          <w:tcPr>
            <w:tcW w:w="2610" w:type="dxa"/>
            <w:shd w:val="clear" w:color="auto" w:fill="auto"/>
          </w:tcPr>
          <w:p w14:paraId="7D50E1E7" w14:textId="77777777" w:rsidR="001160C3" w:rsidRPr="00B6396A" w:rsidRDefault="001160C3" w:rsidP="001160C3">
            <w:pPr>
              <w:spacing w:after="100" w:afterAutospacing="1"/>
              <w:jc w:val="center"/>
              <w:rPr>
                <w:rFonts w:asciiTheme="minorHAnsi" w:hAnsiTheme="minorHAnsi"/>
                <w:color w:val="000000"/>
              </w:rPr>
            </w:pPr>
            <w:r w:rsidRPr="00B6396A">
              <w:rPr>
                <w:rFonts w:asciiTheme="minorHAnsi" w:hAnsiTheme="minorHAnsi"/>
                <w:color w:val="000000"/>
              </w:rPr>
              <w:lastRenderedPageBreak/>
              <w:t>NA</w:t>
            </w:r>
          </w:p>
        </w:tc>
      </w:tr>
      <w:tr w:rsidR="001160C3" w:rsidRPr="00B6396A" w14:paraId="21AAC4B9" w14:textId="77777777" w:rsidTr="001160C3">
        <w:trPr>
          <w:trHeight w:val="485"/>
          <w:jc w:val="center"/>
        </w:trPr>
        <w:tc>
          <w:tcPr>
            <w:tcW w:w="446" w:type="dxa"/>
            <w:tcBorders>
              <w:bottom w:val="single" w:sz="4" w:space="0" w:color="auto"/>
            </w:tcBorders>
          </w:tcPr>
          <w:p w14:paraId="06B1AE80" w14:textId="77777777" w:rsidR="001160C3" w:rsidRPr="00B6396A" w:rsidRDefault="001160C3" w:rsidP="001160C3">
            <w:pPr>
              <w:pStyle w:val="NoSpacing"/>
              <w:spacing w:after="100" w:afterAutospacing="1"/>
              <w:jc w:val="center"/>
              <w:rPr>
                <w:rFonts w:asciiTheme="minorHAnsi" w:hAnsiTheme="minorHAnsi" w:cs="Times New Roman"/>
                <w:sz w:val="22"/>
                <w:lang w:val="en-US"/>
              </w:rPr>
            </w:pPr>
            <w:r w:rsidRPr="00B6396A">
              <w:rPr>
                <w:rFonts w:asciiTheme="minorHAnsi" w:hAnsiTheme="minorHAnsi" w:cs="Times New Roman"/>
                <w:sz w:val="22"/>
                <w:lang w:val="en-US"/>
              </w:rPr>
              <w:t>10</w:t>
            </w:r>
          </w:p>
        </w:tc>
        <w:tc>
          <w:tcPr>
            <w:tcW w:w="7744" w:type="dxa"/>
            <w:tcBorders>
              <w:bottom w:val="single" w:sz="4" w:space="0" w:color="auto"/>
            </w:tcBorders>
            <w:shd w:val="clear" w:color="auto" w:fill="auto"/>
          </w:tcPr>
          <w:p w14:paraId="69802AC8" w14:textId="77777777" w:rsidR="001160C3" w:rsidRPr="00B6396A" w:rsidRDefault="001160C3" w:rsidP="001160C3">
            <w:pPr>
              <w:pStyle w:val="NoSpacing"/>
              <w:shd w:val="clear" w:color="auto" w:fill="FFFFFF"/>
              <w:spacing w:after="100" w:afterAutospacing="1"/>
              <w:rPr>
                <w:rFonts w:asciiTheme="minorHAnsi" w:hAnsiTheme="minorHAnsi" w:cs="Times New Roman"/>
                <w:color w:val="000000"/>
                <w:sz w:val="22"/>
                <w:lang w:val="en-US"/>
              </w:rPr>
            </w:pPr>
            <w:r w:rsidRPr="00B6396A">
              <w:rPr>
                <w:rFonts w:asciiTheme="minorHAnsi" w:hAnsiTheme="minorHAnsi" w:cs="Times New Roman"/>
                <w:sz w:val="22"/>
                <w:lang w:val="en-US"/>
              </w:rPr>
              <w:t xml:space="preserve">Reduction, avoidance of emissions of </w:t>
            </w:r>
            <w:r w:rsidRPr="00B6396A">
              <w:rPr>
                <w:rFonts w:asciiTheme="minorHAnsi" w:hAnsiTheme="minorHAnsi" w:cs="Times New Roman"/>
                <w:b/>
                <w:sz w:val="22"/>
                <w:lang w:val="en-US"/>
              </w:rPr>
              <w:t>POPs to air</w:t>
            </w:r>
            <w:r w:rsidRPr="00B6396A">
              <w:rPr>
                <w:rFonts w:asciiTheme="minorHAnsi" w:hAnsiTheme="minorHAnsi" w:cs="Times New Roman"/>
                <w:sz w:val="22"/>
                <w:lang w:val="en-US"/>
              </w:rPr>
              <w:t xml:space="preserve"> from point and non-point sources (grams of toxic equivalent gTEQ)</w:t>
            </w:r>
          </w:p>
        </w:tc>
        <w:tc>
          <w:tcPr>
            <w:tcW w:w="2610" w:type="dxa"/>
            <w:tcBorders>
              <w:bottom w:val="single" w:sz="4" w:space="0" w:color="auto"/>
            </w:tcBorders>
            <w:shd w:val="clear" w:color="auto" w:fill="auto"/>
          </w:tcPr>
          <w:p w14:paraId="74F62307" w14:textId="77777777" w:rsidR="001160C3" w:rsidRPr="00B6396A" w:rsidRDefault="001160C3" w:rsidP="001160C3">
            <w:pPr>
              <w:spacing w:after="100" w:afterAutospacing="1"/>
              <w:jc w:val="center"/>
              <w:rPr>
                <w:rFonts w:asciiTheme="minorHAnsi" w:hAnsiTheme="minorHAnsi"/>
                <w:color w:val="000000"/>
              </w:rPr>
            </w:pPr>
            <w:r w:rsidRPr="00B6396A">
              <w:rPr>
                <w:rFonts w:asciiTheme="minorHAnsi" w:hAnsiTheme="minorHAnsi"/>
                <w:color w:val="000000"/>
              </w:rPr>
              <w:t>NA</w:t>
            </w:r>
          </w:p>
        </w:tc>
      </w:tr>
      <w:tr w:rsidR="001160C3" w:rsidRPr="00B6396A" w14:paraId="670AE66D" w14:textId="77777777" w:rsidTr="001160C3">
        <w:trPr>
          <w:trHeight w:val="530"/>
          <w:jc w:val="center"/>
        </w:trPr>
        <w:tc>
          <w:tcPr>
            <w:tcW w:w="446" w:type="dxa"/>
            <w:tcBorders>
              <w:bottom w:val="single" w:sz="4" w:space="0" w:color="auto"/>
            </w:tcBorders>
          </w:tcPr>
          <w:p w14:paraId="2F49A661" w14:textId="77777777" w:rsidR="001160C3" w:rsidRPr="00B6396A" w:rsidRDefault="001160C3" w:rsidP="001160C3">
            <w:pPr>
              <w:spacing w:after="100" w:afterAutospacing="1"/>
              <w:jc w:val="center"/>
              <w:rPr>
                <w:rFonts w:asciiTheme="minorHAnsi" w:hAnsiTheme="minorHAnsi"/>
              </w:rPr>
            </w:pPr>
            <w:r w:rsidRPr="00B6396A">
              <w:rPr>
                <w:rFonts w:asciiTheme="minorHAnsi" w:hAnsiTheme="minorHAnsi"/>
              </w:rPr>
              <w:t>11</w:t>
            </w:r>
          </w:p>
        </w:tc>
        <w:tc>
          <w:tcPr>
            <w:tcW w:w="7744" w:type="dxa"/>
            <w:tcBorders>
              <w:bottom w:val="single" w:sz="4" w:space="0" w:color="auto"/>
            </w:tcBorders>
            <w:shd w:val="clear" w:color="auto" w:fill="auto"/>
          </w:tcPr>
          <w:p w14:paraId="3780A16B" w14:textId="77777777" w:rsidR="001160C3" w:rsidRPr="00B6396A" w:rsidRDefault="001160C3" w:rsidP="001160C3">
            <w:pPr>
              <w:shd w:val="clear" w:color="auto" w:fill="FFFFFF"/>
              <w:spacing w:after="100" w:afterAutospacing="1"/>
              <w:rPr>
                <w:rFonts w:asciiTheme="minorHAnsi" w:hAnsiTheme="minorHAnsi"/>
                <w:color w:val="000000"/>
              </w:rPr>
            </w:pPr>
            <w:r w:rsidRPr="00B6396A">
              <w:rPr>
                <w:rFonts w:asciiTheme="minorHAnsi" w:hAnsiTheme="minorHAnsi"/>
              </w:rPr>
              <w:t xml:space="preserve">Number of </w:t>
            </w:r>
            <w:r w:rsidRPr="00B6396A">
              <w:rPr>
                <w:rFonts w:asciiTheme="minorHAnsi" w:hAnsiTheme="minorHAnsi"/>
                <w:b/>
              </w:rPr>
              <w:t>direct beneficiaries disaggregated by gender</w:t>
            </w:r>
            <w:r w:rsidRPr="00B6396A">
              <w:rPr>
                <w:rFonts w:asciiTheme="minorHAnsi" w:hAnsiTheme="minorHAnsi"/>
              </w:rPr>
              <w:t xml:space="preserve"> as co-benefit of GEF investment</w:t>
            </w:r>
          </w:p>
        </w:tc>
        <w:tc>
          <w:tcPr>
            <w:tcW w:w="2610" w:type="dxa"/>
            <w:tcBorders>
              <w:bottom w:val="single" w:sz="4" w:space="0" w:color="auto"/>
            </w:tcBorders>
            <w:shd w:val="clear" w:color="auto" w:fill="auto"/>
          </w:tcPr>
          <w:p w14:paraId="5CBD58F7" w14:textId="3B6D0E25" w:rsidR="001160C3" w:rsidRPr="00B6396A" w:rsidRDefault="00933851" w:rsidP="00B6396A">
            <w:pPr>
              <w:tabs>
                <w:tab w:val="left" w:pos="827"/>
                <w:tab w:val="center" w:pos="1132"/>
              </w:tabs>
              <w:spacing w:after="100" w:afterAutospacing="1"/>
              <w:rPr>
                <w:rFonts w:asciiTheme="minorHAnsi" w:hAnsiTheme="minorHAnsi"/>
              </w:rPr>
            </w:pPr>
            <w:r w:rsidRPr="00B6396A">
              <w:rPr>
                <w:rFonts w:asciiTheme="minorHAnsi" w:hAnsiTheme="minorHAnsi"/>
              </w:rPr>
              <w:tab/>
              <w:t>4,000 (40% women, 60% men</w:t>
            </w:r>
            <w:r w:rsidR="00E51766" w:rsidRPr="00B6396A">
              <w:rPr>
                <w:rFonts w:asciiTheme="minorHAnsi" w:hAnsiTheme="minorHAnsi"/>
              </w:rPr>
              <w:t xml:space="preserve">) </w:t>
            </w:r>
          </w:p>
        </w:tc>
      </w:tr>
    </w:tbl>
    <w:p w14:paraId="2836D69D" w14:textId="77777777" w:rsidR="001160C3" w:rsidRPr="00B6396A" w:rsidRDefault="001160C3" w:rsidP="00457103">
      <w:pPr>
        <w:jc w:val="both"/>
        <w:rPr>
          <w:rFonts w:asciiTheme="minorHAnsi" w:hAnsiTheme="minorHAnsi"/>
        </w:rPr>
      </w:pPr>
    </w:p>
    <w:p w14:paraId="5AD417E8"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The intended goals for the project are:</w:t>
      </w:r>
    </w:p>
    <w:p w14:paraId="15A5F514" w14:textId="77777777" w:rsidR="00457103" w:rsidRPr="00B6396A" w:rsidRDefault="009C2BC0" w:rsidP="001F675C">
      <w:pPr>
        <w:pStyle w:val="ListParagraph"/>
        <w:numPr>
          <w:ilvl w:val="0"/>
          <w:numId w:val="69"/>
        </w:numPr>
        <w:spacing w:after="120" w:line="240" w:lineRule="auto"/>
        <w:ind w:left="360"/>
        <w:contextualSpacing w:val="0"/>
        <w:jc w:val="both"/>
        <w:rPr>
          <w:rFonts w:asciiTheme="minorHAnsi" w:hAnsiTheme="minorHAnsi"/>
        </w:rPr>
      </w:pPr>
      <w:r w:rsidRPr="00B6396A">
        <w:rPr>
          <w:rFonts w:asciiTheme="minorHAnsi" w:hAnsiTheme="minorHAnsi"/>
        </w:rPr>
        <w:t xml:space="preserve">2,793,546 </w:t>
      </w:r>
      <w:r w:rsidR="00AD6B2E" w:rsidRPr="00B6396A">
        <w:rPr>
          <w:rFonts w:asciiTheme="minorHAnsi" w:hAnsiTheme="minorHAnsi"/>
        </w:rPr>
        <w:t xml:space="preserve">ha </w:t>
      </w:r>
      <w:r w:rsidR="00457103" w:rsidRPr="00B6396A">
        <w:rPr>
          <w:rFonts w:asciiTheme="minorHAnsi" w:hAnsiTheme="minorHAnsi"/>
        </w:rPr>
        <w:t xml:space="preserve">with </w:t>
      </w:r>
      <w:r w:rsidR="00AD6B2E" w:rsidRPr="00B6396A">
        <w:rPr>
          <w:rFonts w:asciiTheme="minorHAnsi" w:hAnsiTheme="minorHAnsi"/>
        </w:rPr>
        <w:t xml:space="preserve">reduction of </w:t>
      </w:r>
      <w:r w:rsidR="00457103" w:rsidRPr="00B6396A">
        <w:rPr>
          <w:rFonts w:asciiTheme="minorHAnsi" w:hAnsiTheme="minorHAnsi"/>
        </w:rPr>
        <w:t xml:space="preserve">current and potential pressures </w:t>
      </w:r>
      <w:r w:rsidR="00AD6B2E" w:rsidRPr="00B6396A">
        <w:rPr>
          <w:rFonts w:asciiTheme="minorHAnsi" w:hAnsiTheme="minorHAnsi"/>
        </w:rPr>
        <w:t>caused by</w:t>
      </w:r>
      <w:r w:rsidR="00457103" w:rsidRPr="00B6396A">
        <w:rPr>
          <w:rFonts w:asciiTheme="minorHAnsi" w:hAnsiTheme="minorHAnsi"/>
        </w:rPr>
        <w:t xml:space="preserve"> change</w:t>
      </w:r>
      <w:r w:rsidR="00AD6B2E" w:rsidRPr="00B6396A">
        <w:rPr>
          <w:rFonts w:asciiTheme="minorHAnsi" w:hAnsiTheme="minorHAnsi"/>
        </w:rPr>
        <w:t>s</w:t>
      </w:r>
      <w:r w:rsidR="00457103" w:rsidRPr="00B6396A">
        <w:rPr>
          <w:rFonts w:asciiTheme="minorHAnsi" w:hAnsiTheme="minorHAnsi"/>
        </w:rPr>
        <w:t xml:space="preserve"> in land use and forest degradation</w:t>
      </w:r>
      <w:r w:rsidR="00AD6B2E" w:rsidRPr="00B6396A">
        <w:rPr>
          <w:rFonts w:asciiTheme="minorHAnsi" w:hAnsiTheme="minorHAnsi"/>
        </w:rPr>
        <w:t>, as a direct effect of the project</w:t>
      </w:r>
      <w:r w:rsidR="000339FD" w:rsidRPr="00B6396A">
        <w:rPr>
          <w:rFonts w:asciiTheme="minorHAnsi" w:hAnsiTheme="minorHAnsi"/>
        </w:rPr>
        <w:t>.</w:t>
      </w:r>
    </w:p>
    <w:p w14:paraId="1AB7B2EB" w14:textId="77777777" w:rsidR="00457103" w:rsidRPr="00B6396A" w:rsidRDefault="00457103" w:rsidP="001F675C">
      <w:pPr>
        <w:pStyle w:val="ListParagraph"/>
        <w:numPr>
          <w:ilvl w:val="0"/>
          <w:numId w:val="69"/>
        </w:numPr>
        <w:spacing w:after="120" w:line="240" w:lineRule="auto"/>
        <w:ind w:left="360"/>
        <w:contextualSpacing w:val="0"/>
        <w:jc w:val="both"/>
        <w:rPr>
          <w:rFonts w:asciiTheme="minorHAnsi" w:hAnsiTheme="minorHAnsi"/>
        </w:rPr>
      </w:pPr>
      <w:r w:rsidRPr="00B6396A">
        <w:rPr>
          <w:rFonts w:asciiTheme="minorHAnsi" w:hAnsiTheme="minorHAnsi"/>
        </w:rPr>
        <w:t xml:space="preserve">44,084,957 </w:t>
      </w:r>
      <w:r w:rsidR="00AD6B2E" w:rsidRPr="00B6396A">
        <w:rPr>
          <w:rFonts w:asciiTheme="minorHAnsi" w:hAnsiTheme="minorHAnsi"/>
        </w:rPr>
        <w:t xml:space="preserve">ha </w:t>
      </w:r>
      <w:r w:rsidRPr="00B6396A">
        <w:rPr>
          <w:rFonts w:asciiTheme="minorHAnsi" w:hAnsiTheme="minorHAnsi"/>
        </w:rPr>
        <w:t>(marine area: 34,762,783 ha; continental area: 9,322,174 ha) corresponding to SIRAP Pacific management area with reduction of current and potential pressures due to change in land use and forest degradation</w:t>
      </w:r>
      <w:r w:rsidR="00AD6B2E" w:rsidRPr="00B6396A">
        <w:rPr>
          <w:rFonts w:asciiTheme="minorHAnsi" w:hAnsiTheme="minorHAnsi"/>
        </w:rPr>
        <w:t>, as a direct effect of the project (scaling)</w:t>
      </w:r>
      <w:r w:rsidRPr="00B6396A">
        <w:rPr>
          <w:rFonts w:asciiTheme="minorHAnsi" w:hAnsiTheme="minorHAnsi"/>
        </w:rPr>
        <w:t xml:space="preserve">. </w:t>
      </w:r>
    </w:p>
    <w:p w14:paraId="1457B31F" w14:textId="77777777" w:rsidR="00457103" w:rsidRPr="00B6396A" w:rsidRDefault="009C2BC0" w:rsidP="001F675C">
      <w:pPr>
        <w:pStyle w:val="ListParagraph"/>
        <w:numPr>
          <w:ilvl w:val="0"/>
          <w:numId w:val="69"/>
        </w:numPr>
        <w:spacing w:after="120" w:line="240" w:lineRule="auto"/>
        <w:ind w:left="360"/>
        <w:contextualSpacing w:val="0"/>
        <w:jc w:val="both"/>
        <w:rPr>
          <w:rFonts w:asciiTheme="minorHAnsi" w:hAnsiTheme="minorHAnsi"/>
        </w:rPr>
      </w:pPr>
      <w:r w:rsidRPr="00B6396A">
        <w:rPr>
          <w:rFonts w:asciiTheme="minorHAnsi" w:hAnsiTheme="minorHAnsi"/>
        </w:rPr>
        <w:t>210,193 ha</w:t>
      </w:r>
      <w:r w:rsidR="00457103" w:rsidRPr="00B6396A">
        <w:rPr>
          <w:rFonts w:asciiTheme="minorHAnsi" w:hAnsiTheme="minorHAnsi"/>
        </w:rPr>
        <w:t xml:space="preserve"> of strategic importance for biodiversity conservation outside the </w:t>
      </w:r>
      <w:r w:rsidR="00AD6B2E" w:rsidRPr="00B6396A">
        <w:rPr>
          <w:rFonts w:asciiTheme="minorHAnsi" w:hAnsiTheme="minorHAnsi"/>
        </w:rPr>
        <w:t xml:space="preserve">PAs </w:t>
      </w:r>
      <w:r w:rsidR="00457103" w:rsidRPr="00B6396A">
        <w:rPr>
          <w:rFonts w:asciiTheme="minorHAnsi" w:hAnsiTheme="minorHAnsi"/>
        </w:rPr>
        <w:t>that apply guidelines and are managed to be included in the planning instruments under improved management.</w:t>
      </w:r>
    </w:p>
    <w:p w14:paraId="037F6643" w14:textId="77777777" w:rsidR="00457103" w:rsidRPr="00B6396A" w:rsidRDefault="00457103" w:rsidP="001F675C">
      <w:pPr>
        <w:pStyle w:val="ListParagraph"/>
        <w:numPr>
          <w:ilvl w:val="0"/>
          <w:numId w:val="69"/>
        </w:numPr>
        <w:spacing w:after="120" w:line="240" w:lineRule="auto"/>
        <w:ind w:left="360"/>
        <w:contextualSpacing w:val="0"/>
        <w:jc w:val="both"/>
        <w:rPr>
          <w:rFonts w:asciiTheme="minorHAnsi" w:hAnsiTheme="minorHAnsi"/>
        </w:rPr>
      </w:pPr>
      <w:r w:rsidRPr="00B6396A">
        <w:rPr>
          <w:rFonts w:asciiTheme="minorHAnsi" w:hAnsiTheme="minorHAnsi"/>
        </w:rPr>
        <w:t xml:space="preserve">Areas (ha) contributing to socio-ecosystem connectivity in the Colombian Pacific region (the </w:t>
      </w:r>
      <w:r w:rsidR="009C2BC0" w:rsidRPr="00B6396A">
        <w:rPr>
          <w:rFonts w:asciiTheme="minorHAnsi" w:hAnsiTheme="minorHAnsi"/>
        </w:rPr>
        <w:t>target</w:t>
      </w:r>
      <w:r w:rsidRPr="00B6396A">
        <w:rPr>
          <w:rFonts w:asciiTheme="minorHAnsi" w:hAnsiTheme="minorHAnsi"/>
        </w:rPr>
        <w:t xml:space="preserve"> will be established during the project implementation stage). </w:t>
      </w:r>
    </w:p>
    <w:p w14:paraId="4982BC15"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Component 1. </w:t>
      </w:r>
      <w:r w:rsidR="00873B56" w:rsidRPr="00B6396A">
        <w:rPr>
          <w:rFonts w:asciiTheme="minorHAnsi" w:eastAsia="PMingLiU" w:hAnsiTheme="minorHAnsi"/>
          <w:b/>
          <w:color w:val="000000" w:themeColor="text1"/>
          <w:lang w:eastAsia="en-GB"/>
        </w:rPr>
        <w:t>Institutional strengthening to support conservation and sustainable use in the Pacific region of Colombia</w:t>
      </w:r>
      <w:r w:rsidR="00A36F61" w:rsidRPr="00B6396A">
        <w:rPr>
          <w:rFonts w:asciiTheme="minorHAnsi" w:hAnsiTheme="minorHAnsi"/>
          <w:b/>
        </w:rPr>
        <w:t>.</w:t>
      </w:r>
    </w:p>
    <w:p w14:paraId="37763DC2"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Outcome 1.1. </w:t>
      </w:r>
      <w:r w:rsidR="00873B56" w:rsidRPr="00B6396A">
        <w:rPr>
          <w:rFonts w:asciiTheme="minorHAnsi" w:hAnsiTheme="minorHAnsi"/>
          <w:b/>
        </w:rPr>
        <w:t>The territorial and environmental management planning instruments are harmonized with the instruments developed by the black and indigenous peoples to safeguard biological, cultural, and ecosystem services diversity, leading to a general reduction in potential threats from development- oriented activities</w:t>
      </w:r>
      <w:r w:rsidR="000510E6" w:rsidRPr="00B6396A">
        <w:rPr>
          <w:rFonts w:asciiTheme="minorHAnsi" w:hAnsiTheme="minorHAnsi"/>
          <w:b/>
        </w:rPr>
        <w:t>.</w:t>
      </w:r>
    </w:p>
    <w:p w14:paraId="4E2C03EF" w14:textId="61C47D2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00122CE4" w:rsidRPr="00B6396A">
        <w:rPr>
          <w:rFonts w:asciiTheme="minorHAnsi" w:hAnsiTheme="minorHAnsi"/>
          <w:lang w:eastAsia="es-CO"/>
        </w:rPr>
        <w:t xml:space="preserve">targets </w:t>
      </w:r>
      <w:r w:rsidRPr="00B6396A">
        <w:rPr>
          <w:rFonts w:asciiTheme="minorHAnsi" w:hAnsiTheme="minorHAnsi"/>
          <w:lang w:eastAsia="es-CO"/>
        </w:rPr>
        <w:t>for this outcome are:</w:t>
      </w:r>
    </w:p>
    <w:p w14:paraId="1A622BF5" w14:textId="19705089" w:rsidR="00B6396A" w:rsidRPr="00B6396A" w:rsidRDefault="00B6396A" w:rsidP="00B6396A">
      <w:pPr>
        <w:spacing w:after="120" w:line="240" w:lineRule="auto"/>
        <w:jc w:val="both"/>
        <w:rPr>
          <w:rFonts w:asciiTheme="minorHAnsi" w:hAnsiTheme="minorHAnsi"/>
          <w:lang w:eastAsia="en-GB"/>
        </w:rPr>
      </w:pPr>
      <w:r w:rsidRPr="00B6396A">
        <w:rPr>
          <w:rFonts w:asciiTheme="minorHAnsi" w:hAnsiTheme="minorHAnsi"/>
          <w:lang w:eastAsia="en-GB"/>
        </w:rPr>
        <w:t>a) 44,084,957 ha (marine area: 34,762,783 ha; continental area: 9,322,174 ha) corresponding to the SIRAP Pacific management area (indirect target landscape) of which at least 1,243,216 ha (direct total area).</w:t>
      </w:r>
    </w:p>
    <w:p w14:paraId="433D158B" w14:textId="77777777" w:rsidR="00B6396A" w:rsidRPr="00B6396A" w:rsidRDefault="00B6396A" w:rsidP="00B6396A">
      <w:pPr>
        <w:spacing w:after="120" w:line="240" w:lineRule="auto"/>
        <w:jc w:val="both"/>
        <w:rPr>
          <w:rFonts w:asciiTheme="minorHAnsi" w:hAnsiTheme="minorHAnsi"/>
          <w:lang w:eastAsia="en-GB"/>
        </w:rPr>
      </w:pPr>
      <w:r w:rsidRPr="00B6396A">
        <w:rPr>
          <w:rFonts w:asciiTheme="minorHAnsi" w:hAnsiTheme="minorHAnsi"/>
          <w:lang w:eastAsia="en-GB"/>
        </w:rPr>
        <w:t>b) 210,193 hectares of strategic importance for biodiversity conservation outside PAs</w:t>
      </w:r>
    </w:p>
    <w:p w14:paraId="796D35E3" w14:textId="77777777" w:rsidR="00457103" w:rsidRDefault="00457103" w:rsidP="00221139">
      <w:pPr>
        <w:spacing w:after="120" w:line="240" w:lineRule="auto"/>
        <w:jc w:val="both"/>
        <w:rPr>
          <w:rFonts w:asciiTheme="minorHAnsi" w:hAnsiTheme="minorHAnsi"/>
          <w:b/>
        </w:rPr>
      </w:pPr>
      <w:r w:rsidRPr="00B6396A">
        <w:rPr>
          <w:rFonts w:asciiTheme="minorHAnsi" w:hAnsiTheme="minorHAnsi"/>
          <w:b/>
        </w:rPr>
        <w:t xml:space="preserve">Output 1.1.1. </w:t>
      </w:r>
      <w:r w:rsidR="00873B56" w:rsidRPr="00B6396A">
        <w:rPr>
          <w:rFonts w:asciiTheme="minorHAnsi" w:hAnsiTheme="minorHAnsi"/>
        </w:rPr>
        <w:t xml:space="preserve"> </w:t>
      </w:r>
      <w:r w:rsidR="00873B56" w:rsidRPr="00B6396A">
        <w:rPr>
          <w:rFonts w:asciiTheme="minorHAnsi" w:hAnsiTheme="minorHAnsi"/>
          <w:b/>
        </w:rPr>
        <w:t>A Diagnosis and Strategic Assessment of the ecosystem services in the Pacific Region</w:t>
      </w:r>
      <w:r w:rsidR="000510E6" w:rsidRPr="00B6396A">
        <w:rPr>
          <w:rFonts w:asciiTheme="minorHAnsi" w:hAnsiTheme="minorHAnsi"/>
          <w:b/>
        </w:rPr>
        <w:t>.</w:t>
      </w:r>
    </w:p>
    <w:p w14:paraId="04CE65D9" w14:textId="24BE23D1" w:rsidR="00B6396A" w:rsidRPr="00B6396A" w:rsidRDefault="00B6396A" w:rsidP="00221139">
      <w:pPr>
        <w:spacing w:after="120" w:line="240" w:lineRule="auto"/>
        <w:jc w:val="both"/>
        <w:rPr>
          <w:rFonts w:asciiTheme="minorHAnsi" w:hAnsiTheme="minorHAnsi"/>
          <w:i/>
          <w:lang w:eastAsia="en-GB"/>
        </w:rPr>
      </w:pPr>
      <w:r w:rsidRPr="00B6396A">
        <w:rPr>
          <w:rFonts w:asciiTheme="minorHAnsi" w:hAnsiTheme="minorHAnsi"/>
          <w:i/>
          <w:lang w:eastAsia="en-GB"/>
        </w:rPr>
        <w:t>Output target:</w:t>
      </w:r>
    </w:p>
    <w:p w14:paraId="1D1F17C8" w14:textId="1396CA8A" w:rsidR="00B6396A" w:rsidRPr="00B6396A" w:rsidRDefault="00B6396A" w:rsidP="00B6396A">
      <w:pPr>
        <w:pStyle w:val="ListParagraph"/>
        <w:numPr>
          <w:ilvl w:val="0"/>
          <w:numId w:val="91"/>
        </w:numPr>
        <w:spacing w:after="120" w:line="240" w:lineRule="auto"/>
        <w:jc w:val="both"/>
        <w:rPr>
          <w:rFonts w:asciiTheme="minorHAnsi" w:hAnsiTheme="minorHAnsi"/>
          <w:lang w:eastAsia="en-GB"/>
        </w:rPr>
      </w:pPr>
      <w:r w:rsidRPr="00B6396A">
        <w:rPr>
          <w:rFonts w:asciiTheme="minorHAnsi" w:hAnsiTheme="minorHAnsi"/>
          <w:lang w:eastAsia="en-GB"/>
        </w:rPr>
        <w:t>4 analyses and strategic assessments of ecosystem services for four MUCBs.</w:t>
      </w:r>
    </w:p>
    <w:p w14:paraId="6DB9434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This output will enable the characterization of ecosystem services in the priority MUCBs and </w:t>
      </w:r>
      <w:r w:rsidR="000510E6" w:rsidRPr="00B6396A">
        <w:rPr>
          <w:rFonts w:asciiTheme="minorHAnsi" w:hAnsiTheme="minorHAnsi"/>
        </w:rPr>
        <w:t xml:space="preserve">knowledge of </w:t>
      </w:r>
      <w:r w:rsidRPr="00B6396A">
        <w:rPr>
          <w:rFonts w:asciiTheme="minorHAnsi" w:hAnsiTheme="minorHAnsi"/>
        </w:rPr>
        <w:t>the different values of the services from the perspective of the various beneficiaries of such service</w:t>
      </w:r>
      <w:r w:rsidR="002D48E5" w:rsidRPr="00B6396A">
        <w:rPr>
          <w:rFonts w:asciiTheme="minorHAnsi" w:hAnsiTheme="minorHAnsi"/>
        </w:rPr>
        <w:t>s</w:t>
      </w:r>
      <w:r w:rsidRPr="00B6396A">
        <w:rPr>
          <w:rFonts w:asciiTheme="minorHAnsi" w:hAnsiTheme="minorHAnsi"/>
        </w:rPr>
        <w:t xml:space="preserve"> (institutional, sectoral, and academic vision, ethnic cosmovision, etc.), as well as </w:t>
      </w:r>
      <w:r w:rsidR="002D48E5" w:rsidRPr="00B6396A">
        <w:rPr>
          <w:rFonts w:asciiTheme="minorHAnsi" w:hAnsiTheme="minorHAnsi"/>
        </w:rPr>
        <w:t xml:space="preserve">the </w:t>
      </w:r>
      <w:r w:rsidRPr="00B6396A">
        <w:rPr>
          <w:rFonts w:asciiTheme="minorHAnsi" w:hAnsiTheme="minorHAnsi"/>
        </w:rPr>
        <w:t>identif</w:t>
      </w:r>
      <w:r w:rsidR="002D48E5" w:rsidRPr="00B6396A">
        <w:rPr>
          <w:rFonts w:asciiTheme="minorHAnsi" w:hAnsiTheme="minorHAnsi"/>
        </w:rPr>
        <w:t>ication of</w:t>
      </w:r>
      <w:r w:rsidRPr="00B6396A">
        <w:rPr>
          <w:rFonts w:asciiTheme="minorHAnsi" w:hAnsiTheme="minorHAnsi"/>
        </w:rPr>
        <w:t xml:space="preserve"> the ecosystem services that </w:t>
      </w:r>
      <w:r w:rsidR="002D48E5" w:rsidRPr="00B6396A">
        <w:rPr>
          <w:rFonts w:asciiTheme="minorHAnsi" w:hAnsiTheme="minorHAnsi"/>
        </w:rPr>
        <w:t xml:space="preserve">are a </w:t>
      </w:r>
      <w:r w:rsidRPr="00B6396A">
        <w:rPr>
          <w:rFonts w:asciiTheme="minorHAnsi" w:hAnsiTheme="minorHAnsi"/>
        </w:rPr>
        <w:t>priority for human welfare according to each territorial context and the differentiated distribution of services use and access. The ecological, economic</w:t>
      </w:r>
      <w:r w:rsidR="002D48E5" w:rsidRPr="00B6396A">
        <w:rPr>
          <w:rFonts w:asciiTheme="minorHAnsi" w:hAnsiTheme="minorHAnsi"/>
        </w:rPr>
        <w:t>,</w:t>
      </w:r>
      <w:r w:rsidRPr="00B6396A">
        <w:rPr>
          <w:rFonts w:asciiTheme="minorHAnsi" w:hAnsiTheme="minorHAnsi"/>
        </w:rPr>
        <w:t xml:space="preserve"> and cultural assessment of ecosystem services and the analysis of services</w:t>
      </w:r>
      <w:r w:rsidR="002D48E5" w:rsidRPr="00B6396A">
        <w:rPr>
          <w:rFonts w:asciiTheme="minorHAnsi" w:hAnsiTheme="minorHAnsi"/>
        </w:rPr>
        <w:t>’</w:t>
      </w:r>
      <w:r w:rsidRPr="00B6396A">
        <w:rPr>
          <w:rFonts w:asciiTheme="minorHAnsi" w:hAnsiTheme="minorHAnsi"/>
        </w:rPr>
        <w:t xml:space="preserve"> interdependencies will be key to understand</w:t>
      </w:r>
      <w:r w:rsidR="002D48E5" w:rsidRPr="00B6396A">
        <w:rPr>
          <w:rFonts w:asciiTheme="minorHAnsi" w:hAnsiTheme="minorHAnsi"/>
        </w:rPr>
        <w:t>ing</w:t>
      </w:r>
      <w:r w:rsidRPr="00B6396A">
        <w:rPr>
          <w:rFonts w:asciiTheme="minorHAnsi" w:hAnsiTheme="minorHAnsi"/>
        </w:rPr>
        <w:t xml:space="preserve"> the territorial dynamics and </w:t>
      </w:r>
      <w:r w:rsidR="002D48E5" w:rsidRPr="00B6396A">
        <w:rPr>
          <w:rFonts w:asciiTheme="minorHAnsi" w:hAnsiTheme="minorHAnsi"/>
        </w:rPr>
        <w:t xml:space="preserve">making </w:t>
      </w:r>
      <w:r w:rsidRPr="00B6396A">
        <w:rPr>
          <w:rFonts w:asciiTheme="minorHAnsi" w:hAnsiTheme="minorHAnsi"/>
        </w:rPr>
        <w:t xml:space="preserve">informed decisions.  </w:t>
      </w:r>
    </w:p>
    <w:p w14:paraId="7756870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This ecosystem service</w:t>
      </w:r>
      <w:r w:rsidR="002D48E5" w:rsidRPr="00B6396A">
        <w:rPr>
          <w:rFonts w:asciiTheme="minorHAnsi" w:hAnsiTheme="minorHAnsi"/>
        </w:rPr>
        <w:t>s</w:t>
      </w:r>
      <w:r w:rsidRPr="00B6396A">
        <w:rPr>
          <w:rFonts w:asciiTheme="minorHAnsi" w:hAnsiTheme="minorHAnsi"/>
        </w:rPr>
        <w:t xml:space="preserve"> assessment approach is based on in the proposed methodology for </w:t>
      </w:r>
      <w:r w:rsidRPr="00B6396A">
        <w:rPr>
          <w:rFonts w:asciiTheme="minorHAnsi" w:hAnsiTheme="minorHAnsi"/>
          <w:i/>
        </w:rPr>
        <w:t>Integral Assessment of Biodiversity and Ecosystem Services</w:t>
      </w:r>
      <w:r w:rsidRPr="00B6396A">
        <w:rPr>
          <w:rFonts w:asciiTheme="minorHAnsi" w:hAnsiTheme="minorHAnsi"/>
          <w:vertAlign w:val="superscript"/>
        </w:rPr>
        <w:footnoteReference w:id="128"/>
      </w:r>
      <w:r w:rsidRPr="00B6396A">
        <w:rPr>
          <w:rFonts w:asciiTheme="minorHAnsi" w:hAnsiTheme="minorHAnsi"/>
        </w:rPr>
        <w:t xml:space="preserve"> presented by MADS and IAvH, within the PNGIBSE framework. Additionally, it considers the conceptual and methodological development for </w:t>
      </w:r>
      <w:r w:rsidR="002D48E5" w:rsidRPr="00B6396A">
        <w:rPr>
          <w:rFonts w:asciiTheme="minorHAnsi" w:hAnsiTheme="minorHAnsi"/>
        </w:rPr>
        <w:t xml:space="preserve">the </w:t>
      </w:r>
      <w:r w:rsidRPr="00B6396A">
        <w:rPr>
          <w:rFonts w:asciiTheme="minorHAnsi" w:hAnsiTheme="minorHAnsi"/>
        </w:rPr>
        <w:t xml:space="preserve">multicriteria assessment of ecosystem services implemented by the GEF/FAO/COL/041 project, </w:t>
      </w:r>
      <w:r w:rsidRPr="00B6396A">
        <w:rPr>
          <w:rFonts w:asciiTheme="minorHAnsi" w:hAnsiTheme="minorHAnsi"/>
          <w:i/>
        </w:rPr>
        <w:t>Implementing the Socio-Ecosystem Connectivity Approach to Conserve and Sustainable Use Biodiversity in the Caribbean Region of Colombia</w:t>
      </w:r>
      <w:r w:rsidRPr="00B6396A">
        <w:rPr>
          <w:rFonts w:asciiTheme="minorHAnsi" w:hAnsiTheme="minorHAnsi"/>
        </w:rPr>
        <w:t xml:space="preserve"> (GEF ID 5288).</w:t>
      </w:r>
    </w:p>
    <w:p w14:paraId="4D86229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Outcomes of the ecosystem services strategic assessment will be inputs to: i) identify</w:t>
      </w:r>
      <w:r w:rsidR="002D48E5" w:rsidRPr="00B6396A">
        <w:rPr>
          <w:rFonts w:asciiTheme="minorHAnsi" w:hAnsiTheme="minorHAnsi"/>
        </w:rPr>
        <w:t>ing</w:t>
      </w:r>
      <w:r w:rsidRPr="00B6396A">
        <w:rPr>
          <w:rFonts w:asciiTheme="minorHAnsi" w:hAnsiTheme="minorHAnsi"/>
        </w:rPr>
        <w:t xml:space="preserve"> the indicators of biodiversity and ecosystem services monitoring in the project intervention area; ii) identify</w:t>
      </w:r>
      <w:r w:rsidR="002D48E5" w:rsidRPr="00B6396A">
        <w:rPr>
          <w:rFonts w:asciiTheme="minorHAnsi" w:hAnsiTheme="minorHAnsi"/>
        </w:rPr>
        <w:t>ing</w:t>
      </w:r>
      <w:r w:rsidRPr="00B6396A">
        <w:rPr>
          <w:rFonts w:asciiTheme="minorHAnsi" w:hAnsiTheme="minorHAnsi"/>
        </w:rPr>
        <w:t xml:space="preserve"> threats and opportunities that </w:t>
      </w:r>
      <w:r w:rsidR="002D48E5" w:rsidRPr="00B6396A">
        <w:rPr>
          <w:rFonts w:asciiTheme="minorHAnsi" w:hAnsiTheme="minorHAnsi"/>
        </w:rPr>
        <w:t>will complement</w:t>
      </w:r>
      <w:r w:rsidRPr="00B6396A">
        <w:rPr>
          <w:rFonts w:asciiTheme="minorHAnsi" w:hAnsiTheme="minorHAnsi"/>
        </w:rPr>
        <w:t xml:space="preserve"> the exercise of conservation </w:t>
      </w:r>
      <w:r w:rsidR="002D48E5" w:rsidRPr="00B6396A">
        <w:rPr>
          <w:rFonts w:asciiTheme="minorHAnsi" w:hAnsiTheme="minorHAnsi"/>
        </w:rPr>
        <w:t xml:space="preserve">prioritization in the </w:t>
      </w:r>
      <w:r w:rsidRPr="00B6396A">
        <w:rPr>
          <w:rFonts w:asciiTheme="minorHAnsi" w:hAnsiTheme="minorHAnsi"/>
        </w:rPr>
        <w:t xml:space="preserve">SIRAP Pacific, iii) </w:t>
      </w:r>
      <w:r w:rsidR="002D48E5" w:rsidRPr="00B6396A">
        <w:rPr>
          <w:rFonts w:asciiTheme="minorHAnsi" w:hAnsiTheme="minorHAnsi"/>
        </w:rPr>
        <w:t xml:space="preserve">analyzing </w:t>
      </w:r>
      <w:r w:rsidRPr="00B6396A">
        <w:rPr>
          <w:rFonts w:asciiTheme="minorHAnsi" w:hAnsiTheme="minorHAnsi"/>
        </w:rPr>
        <w:t xml:space="preserve">the socio-ecosystem connectivity carried out in the MUCBs; iv) </w:t>
      </w:r>
      <w:r w:rsidR="002D48E5" w:rsidRPr="00B6396A">
        <w:rPr>
          <w:rFonts w:asciiTheme="minorHAnsi" w:hAnsiTheme="minorHAnsi"/>
        </w:rPr>
        <w:t xml:space="preserve">analyzing </w:t>
      </w:r>
      <w:r w:rsidRPr="00B6396A">
        <w:rPr>
          <w:rFonts w:asciiTheme="minorHAnsi" w:hAnsiTheme="minorHAnsi"/>
        </w:rPr>
        <w:t>environmental conflicts; v) develop</w:t>
      </w:r>
      <w:r w:rsidR="002D48E5" w:rsidRPr="00B6396A">
        <w:rPr>
          <w:rFonts w:asciiTheme="minorHAnsi" w:hAnsiTheme="minorHAnsi"/>
        </w:rPr>
        <w:t>ing</w:t>
      </w:r>
      <w:r w:rsidRPr="00B6396A">
        <w:rPr>
          <w:rFonts w:asciiTheme="minorHAnsi" w:hAnsiTheme="minorHAnsi"/>
        </w:rPr>
        <w:t xml:space="preserve"> Component 2 outputs, including SIRAP financial strategy, construction of technical guidelines for positioning </w:t>
      </w:r>
      <w:r w:rsidR="004A20F7" w:rsidRPr="00B6396A">
        <w:rPr>
          <w:rFonts w:asciiTheme="minorHAnsi" w:hAnsiTheme="minorHAnsi"/>
        </w:rPr>
        <w:t>CCS</w:t>
      </w:r>
      <w:r w:rsidR="002D48E5" w:rsidRPr="00B6396A">
        <w:rPr>
          <w:rFonts w:asciiTheme="minorHAnsi" w:hAnsiTheme="minorHAnsi"/>
        </w:rPr>
        <w:t>s,</w:t>
      </w:r>
      <w:r w:rsidRPr="00B6396A">
        <w:rPr>
          <w:rFonts w:asciiTheme="minorHAnsi" w:hAnsiTheme="minorHAnsi"/>
        </w:rPr>
        <w:t xml:space="preserve"> and the </w:t>
      </w:r>
      <w:r w:rsidR="002D48E5" w:rsidRPr="00B6396A">
        <w:rPr>
          <w:rFonts w:asciiTheme="minorHAnsi" w:hAnsiTheme="minorHAnsi"/>
        </w:rPr>
        <w:t>PA</w:t>
      </w:r>
      <w:r w:rsidRPr="00B6396A">
        <w:rPr>
          <w:rFonts w:asciiTheme="minorHAnsi" w:hAnsiTheme="minorHAnsi"/>
        </w:rPr>
        <w:t>s</w:t>
      </w:r>
      <w:r w:rsidR="002D48E5" w:rsidRPr="00B6396A">
        <w:rPr>
          <w:rFonts w:asciiTheme="minorHAnsi" w:hAnsiTheme="minorHAnsi"/>
        </w:rPr>
        <w:t>’</w:t>
      </w:r>
      <w:r w:rsidRPr="00B6396A">
        <w:rPr>
          <w:rFonts w:asciiTheme="minorHAnsi" w:hAnsiTheme="minorHAnsi"/>
        </w:rPr>
        <w:t xml:space="preserve"> effective management in terms of monitoring and financing</w:t>
      </w:r>
      <w:r w:rsidR="002D48E5" w:rsidRPr="00B6396A">
        <w:rPr>
          <w:rFonts w:asciiTheme="minorHAnsi" w:hAnsiTheme="minorHAnsi"/>
        </w:rPr>
        <w:t xml:space="preserve">; </w:t>
      </w:r>
      <w:r w:rsidRPr="00B6396A">
        <w:rPr>
          <w:rFonts w:asciiTheme="minorHAnsi" w:hAnsiTheme="minorHAnsi"/>
        </w:rPr>
        <w:t xml:space="preserve">and vi) </w:t>
      </w:r>
      <w:r w:rsidR="002D48E5" w:rsidRPr="00B6396A">
        <w:rPr>
          <w:rFonts w:asciiTheme="minorHAnsi" w:hAnsiTheme="minorHAnsi"/>
        </w:rPr>
        <w:t xml:space="preserve">contributing </w:t>
      </w:r>
      <w:r w:rsidRPr="00B6396A">
        <w:rPr>
          <w:rFonts w:asciiTheme="minorHAnsi" w:hAnsiTheme="minorHAnsi"/>
        </w:rPr>
        <w:t xml:space="preserve">to the development of Component 3 outputs, including ecotourism and forest </w:t>
      </w:r>
      <w:r w:rsidR="002D48E5" w:rsidRPr="00B6396A">
        <w:rPr>
          <w:rFonts w:asciiTheme="minorHAnsi" w:hAnsiTheme="minorHAnsi"/>
        </w:rPr>
        <w:t xml:space="preserve">and non-forest </w:t>
      </w:r>
      <w:r w:rsidRPr="00B6396A">
        <w:rPr>
          <w:rFonts w:asciiTheme="minorHAnsi" w:hAnsiTheme="minorHAnsi"/>
        </w:rPr>
        <w:t>products</w:t>
      </w:r>
      <w:r w:rsidR="002D48E5" w:rsidRPr="00B6396A">
        <w:rPr>
          <w:rFonts w:asciiTheme="minorHAnsi" w:hAnsiTheme="minorHAnsi"/>
        </w:rPr>
        <w:t xml:space="preserve"> as ecosystem services</w:t>
      </w:r>
      <w:r w:rsidRPr="00B6396A">
        <w:rPr>
          <w:rFonts w:asciiTheme="minorHAnsi" w:hAnsiTheme="minorHAnsi"/>
        </w:rPr>
        <w:t>, and support</w:t>
      </w:r>
      <w:r w:rsidR="002D48E5" w:rsidRPr="00B6396A">
        <w:rPr>
          <w:rFonts w:asciiTheme="minorHAnsi" w:hAnsiTheme="minorHAnsi"/>
        </w:rPr>
        <w:t>ing</w:t>
      </w:r>
      <w:r w:rsidRPr="00B6396A">
        <w:rPr>
          <w:rFonts w:asciiTheme="minorHAnsi" w:hAnsiTheme="minorHAnsi"/>
        </w:rPr>
        <w:t xml:space="preserve"> green business initiatives (</w:t>
      </w:r>
      <w:r w:rsidR="002D48E5" w:rsidRPr="00B6396A">
        <w:rPr>
          <w:rFonts w:asciiTheme="minorHAnsi" w:hAnsiTheme="minorHAnsi"/>
        </w:rPr>
        <w:t xml:space="preserve">Outputs </w:t>
      </w:r>
      <w:r w:rsidRPr="00B6396A">
        <w:rPr>
          <w:rFonts w:asciiTheme="minorHAnsi" w:hAnsiTheme="minorHAnsi"/>
        </w:rPr>
        <w:t xml:space="preserve">3.1.1 and 3.2.1), </w:t>
      </w:r>
      <w:r w:rsidR="002D48E5" w:rsidRPr="00B6396A">
        <w:rPr>
          <w:rFonts w:asciiTheme="minorHAnsi" w:hAnsiTheme="minorHAnsi"/>
        </w:rPr>
        <w:t xml:space="preserve">market </w:t>
      </w:r>
      <w:r w:rsidRPr="00B6396A">
        <w:rPr>
          <w:rFonts w:asciiTheme="minorHAnsi" w:hAnsiTheme="minorHAnsi"/>
        </w:rPr>
        <w:t>analysis of biodiversity products (</w:t>
      </w:r>
      <w:r w:rsidR="002D48E5" w:rsidRPr="00B6396A">
        <w:rPr>
          <w:rFonts w:asciiTheme="minorHAnsi" w:hAnsiTheme="minorHAnsi"/>
        </w:rPr>
        <w:t>O</w:t>
      </w:r>
      <w:r w:rsidRPr="00B6396A">
        <w:rPr>
          <w:rFonts w:asciiTheme="minorHAnsi" w:hAnsiTheme="minorHAnsi"/>
        </w:rPr>
        <w:t>utput 3.2.2)</w:t>
      </w:r>
      <w:r w:rsidR="002D48E5" w:rsidRPr="00B6396A">
        <w:rPr>
          <w:rFonts w:asciiTheme="minorHAnsi" w:hAnsiTheme="minorHAnsi"/>
        </w:rPr>
        <w:t>,</w:t>
      </w:r>
      <w:r w:rsidRPr="00B6396A">
        <w:rPr>
          <w:rFonts w:asciiTheme="minorHAnsi" w:hAnsiTheme="minorHAnsi"/>
        </w:rPr>
        <w:t xml:space="preserve"> and </w:t>
      </w:r>
      <w:r w:rsidR="002D48E5" w:rsidRPr="00B6396A">
        <w:rPr>
          <w:rFonts w:asciiTheme="minorHAnsi" w:hAnsiTheme="minorHAnsi"/>
        </w:rPr>
        <w:t>analysis of</w:t>
      </w:r>
      <w:r w:rsidRPr="00B6396A">
        <w:rPr>
          <w:rFonts w:asciiTheme="minorHAnsi" w:hAnsiTheme="minorHAnsi"/>
        </w:rPr>
        <w:t xml:space="preserve"> nature</w:t>
      </w:r>
      <w:r w:rsidR="002D48E5" w:rsidRPr="00B6396A">
        <w:rPr>
          <w:rFonts w:asciiTheme="minorHAnsi" w:hAnsiTheme="minorHAnsi"/>
        </w:rPr>
        <w:t>-based</w:t>
      </w:r>
      <w:r w:rsidRPr="00B6396A">
        <w:rPr>
          <w:rFonts w:asciiTheme="minorHAnsi" w:hAnsiTheme="minorHAnsi"/>
        </w:rPr>
        <w:t xml:space="preserve"> tourism initiatives (</w:t>
      </w:r>
      <w:r w:rsidR="002D48E5" w:rsidRPr="00B6396A">
        <w:rPr>
          <w:rFonts w:asciiTheme="minorHAnsi" w:hAnsiTheme="minorHAnsi"/>
        </w:rPr>
        <w:t xml:space="preserve">Output </w:t>
      </w:r>
      <w:r w:rsidRPr="00B6396A">
        <w:rPr>
          <w:rFonts w:asciiTheme="minorHAnsi" w:hAnsiTheme="minorHAnsi"/>
        </w:rPr>
        <w:t>3.2.3).</w:t>
      </w:r>
    </w:p>
    <w:p w14:paraId="2DE9734A" w14:textId="77777777" w:rsidR="00457103" w:rsidRPr="00B6396A" w:rsidRDefault="002D48E5" w:rsidP="00221139">
      <w:pPr>
        <w:spacing w:after="120" w:line="240" w:lineRule="auto"/>
        <w:jc w:val="both"/>
        <w:rPr>
          <w:rFonts w:asciiTheme="minorHAnsi" w:hAnsiTheme="minorHAnsi"/>
        </w:rPr>
      </w:pPr>
      <w:r w:rsidRPr="00B6396A">
        <w:rPr>
          <w:rFonts w:asciiTheme="minorHAnsi" w:hAnsiTheme="minorHAnsi"/>
        </w:rPr>
        <w:t xml:space="preserve">The identification </w:t>
      </w:r>
      <w:r w:rsidR="00457103" w:rsidRPr="00B6396A">
        <w:rPr>
          <w:rFonts w:asciiTheme="minorHAnsi" w:hAnsiTheme="minorHAnsi"/>
        </w:rPr>
        <w:t xml:space="preserve">and characterization of ecosystem services and </w:t>
      </w:r>
      <w:r w:rsidRPr="00B6396A">
        <w:rPr>
          <w:rFonts w:asciiTheme="minorHAnsi" w:hAnsiTheme="minorHAnsi"/>
        </w:rPr>
        <w:t xml:space="preserve">the </w:t>
      </w:r>
      <w:r w:rsidR="00457103" w:rsidRPr="00B6396A">
        <w:rPr>
          <w:rFonts w:asciiTheme="minorHAnsi" w:hAnsiTheme="minorHAnsi"/>
        </w:rPr>
        <w:t xml:space="preserve">strategic assessment of priority ecosystem services will be </w:t>
      </w:r>
      <w:r w:rsidRPr="00B6396A">
        <w:rPr>
          <w:rFonts w:asciiTheme="minorHAnsi" w:hAnsiTheme="minorHAnsi"/>
        </w:rPr>
        <w:t>performed in</w:t>
      </w:r>
      <w:r w:rsidR="00457103" w:rsidRPr="00B6396A">
        <w:rPr>
          <w:rFonts w:asciiTheme="minorHAnsi" w:hAnsiTheme="minorHAnsi"/>
        </w:rPr>
        <w:t xml:space="preserve"> the following MUCBs: Katíos–Caoba, Farallones–Calima, Cabo Manglares</w:t>
      </w:r>
      <w:r w:rsidRPr="00B6396A">
        <w:rPr>
          <w:rFonts w:asciiTheme="minorHAnsi" w:hAnsiTheme="minorHAnsi"/>
        </w:rPr>
        <w:t>–</w:t>
      </w:r>
      <w:r w:rsidR="00457103" w:rsidRPr="00B6396A">
        <w:rPr>
          <w:rFonts w:asciiTheme="minorHAnsi" w:hAnsiTheme="minorHAnsi"/>
        </w:rPr>
        <w:t>Gran Familia Awá</w:t>
      </w:r>
      <w:r w:rsidRPr="00B6396A">
        <w:rPr>
          <w:rFonts w:asciiTheme="minorHAnsi" w:hAnsiTheme="minorHAnsi"/>
        </w:rPr>
        <w:t>,</w:t>
      </w:r>
      <w:r w:rsidR="00457103" w:rsidRPr="00B6396A">
        <w:rPr>
          <w:rFonts w:asciiTheme="minorHAnsi" w:hAnsiTheme="minorHAnsi"/>
        </w:rPr>
        <w:t xml:space="preserve"> and Munchique–Río Saija.  </w:t>
      </w:r>
    </w:p>
    <w:p w14:paraId="6FF8AA75" w14:textId="61E1C760" w:rsidR="00457103" w:rsidRPr="00B6396A" w:rsidRDefault="002D48E5"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the first year</w:t>
      </w:r>
      <w:r w:rsidRPr="00B6396A">
        <w:rPr>
          <w:rFonts w:asciiTheme="minorHAnsi" w:hAnsiTheme="minorHAnsi"/>
        </w:rPr>
        <w:t xml:space="preserve"> of the project</w:t>
      </w:r>
      <w:r w:rsidR="00457103" w:rsidRPr="00B6396A">
        <w:rPr>
          <w:rFonts w:asciiTheme="minorHAnsi" w:hAnsiTheme="minorHAnsi"/>
        </w:rPr>
        <w:t xml:space="preserve">, </w:t>
      </w:r>
      <w:r w:rsidRPr="00B6396A">
        <w:rPr>
          <w:rFonts w:asciiTheme="minorHAnsi" w:hAnsiTheme="minorHAnsi"/>
        </w:rPr>
        <w:t>background information a</w:t>
      </w:r>
      <w:r w:rsidR="00457103" w:rsidRPr="00B6396A">
        <w:rPr>
          <w:rFonts w:asciiTheme="minorHAnsi" w:hAnsiTheme="minorHAnsi"/>
        </w:rPr>
        <w:t xml:space="preserve">nd previous exercises in the region and the country will be </w:t>
      </w:r>
      <w:r w:rsidRPr="00B6396A">
        <w:rPr>
          <w:rFonts w:asciiTheme="minorHAnsi" w:hAnsiTheme="minorHAnsi"/>
        </w:rPr>
        <w:t>reviewed</w:t>
      </w:r>
      <w:r w:rsidR="00457103" w:rsidRPr="00B6396A">
        <w:rPr>
          <w:rStyle w:val="FootnoteReference"/>
          <w:rFonts w:asciiTheme="minorHAnsi" w:hAnsiTheme="minorHAnsi"/>
        </w:rPr>
        <w:footnoteReference w:id="129"/>
      </w:r>
      <w:r w:rsidRPr="00B6396A">
        <w:rPr>
          <w:rFonts w:asciiTheme="minorHAnsi" w:hAnsiTheme="minorHAnsi"/>
        </w:rPr>
        <w:t xml:space="preserve"> to construct</w:t>
      </w:r>
      <w:r w:rsidR="00457103" w:rsidRPr="00B6396A">
        <w:rPr>
          <w:rFonts w:asciiTheme="minorHAnsi" w:hAnsiTheme="minorHAnsi"/>
        </w:rPr>
        <w:t xml:space="preserve"> a baseline </w:t>
      </w:r>
      <w:r w:rsidRPr="00B6396A">
        <w:rPr>
          <w:rFonts w:asciiTheme="minorHAnsi" w:hAnsiTheme="minorHAnsi"/>
        </w:rPr>
        <w:t xml:space="preserve">that incorporates </w:t>
      </w:r>
      <w:r w:rsidR="00457103" w:rsidRPr="00B6396A">
        <w:rPr>
          <w:rFonts w:asciiTheme="minorHAnsi" w:hAnsiTheme="minorHAnsi"/>
        </w:rPr>
        <w:t>ethnic and gender perspective</w:t>
      </w:r>
      <w:r w:rsidRPr="00B6396A">
        <w:rPr>
          <w:rFonts w:asciiTheme="minorHAnsi" w:hAnsiTheme="minorHAnsi"/>
        </w:rPr>
        <w:t>s</w:t>
      </w:r>
      <w:r w:rsidR="00457103" w:rsidRPr="00B6396A">
        <w:rPr>
          <w:rFonts w:asciiTheme="minorHAnsi" w:hAnsiTheme="minorHAnsi"/>
        </w:rPr>
        <w:t xml:space="preserve">, lessons learned, </w:t>
      </w:r>
      <w:r w:rsidR="008556CC" w:rsidRPr="00B6396A">
        <w:rPr>
          <w:rFonts w:asciiTheme="minorHAnsi" w:hAnsiTheme="minorHAnsi"/>
        </w:rPr>
        <w:t xml:space="preserve">conceptual approaches and methodological tools, and the </w:t>
      </w:r>
      <w:r w:rsidRPr="00B6396A">
        <w:rPr>
          <w:rFonts w:asciiTheme="minorHAnsi" w:hAnsiTheme="minorHAnsi"/>
        </w:rPr>
        <w:t xml:space="preserve">identification of </w:t>
      </w:r>
      <w:r w:rsidR="00457103" w:rsidRPr="00B6396A">
        <w:rPr>
          <w:rFonts w:asciiTheme="minorHAnsi" w:hAnsiTheme="minorHAnsi"/>
        </w:rPr>
        <w:t xml:space="preserve">information gaps. This will be done in a </w:t>
      </w:r>
      <w:r w:rsidR="008556CC" w:rsidRPr="00B6396A">
        <w:rPr>
          <w:rFonts w:asciiTheme="minorHAnsi" w:hAnsiTheme="minorHAnsi"/>
        </w:rPr>
        <w:t xml:space="preserve">participatory </w:t>
      </w:r>
      <w:r w:rsidR="00457103" w:rsidRPr="00B6396A">
        <w:rPr>
          <w:rFonts w:asciiTheme="minorHAnsi" w:hAnsiTheme="minorHAnsi"/>
        </w:rPr>
        <w:t xml:space="preserve">way that results in </w:t>
      </w:r>
      <w:r w:rsidR="008556CC" w:rsidRPr="00B6396A">
        <w:rPr>
          <w:rFonts w:asciiTheme="minorHAnsi" w:hAnsiTheme="minorHAnsi"/>
        </w:rPr>
        <w:t xml:space="preserve">a </w:t>
      </w:r>
      <w:r w:rsidR="00457103" w:rsidRPr="00B6396A">
        <w:rPr>
          <w:rFonts w:asciiTheme="minorHAnsi" w:hAnsiTheme="minorHAnsi"/>
        </w:rPr>
        <w:t xml:space="preserve">joint validation with the support of a multidisciplinary team </w:t>
      </w:r>
      <w:r w:rsidR="008556CC" w:rsidRPr="00B6396A">
        <w:rPr>
          <w:rFonts w:asciiTheme="minorHAnsi" w:hAnsiTheme="minorHAnsi"/>
        </w:rPr>
        <w:t xml:space="preserve">that includes </w:t>
      </w:r>
      <w:r w:rsidR="00457103" w:rsidRPr="00B6396A">
        <w:rPr>
          <w:rFonts w:asciiTheme="minorHAnsi" w:hAnsiTheme="minorHAnsi"/>
        </w:rPr>
        <w:t>the communities</w:t>
      </w:r>
      <w:r w:rsidR="008556CC" w:rsidRPr="00B6396A">
        <w:rPr>
          <w:rFonts w:asciiTheme="minorHAnsi" w:hAnsiTheme="minorHAnsi"/>
        </w:rPr>
        <w:t>, with</w:t>
      </w:r>
      <w:r w:rsidR="00457103" w:rsidRPr="00B6396A">
        <w:rPr>
          <w:rFonts w:asciiTheme="minorHAnsi" w:hAnsiTheme="minorHAnsi"/>
        </w:rPr>
        <w:t xml:space="preserve"> participation and effective representation of women, institutions</w:t>
      </w:r>
      <w:r w:rsidR="008556CC" w:rsidRPr="00B6396A">
        <w:rPr>
          <w:rFonts w:asciiTheme="minorHAnsi" w:hAnsiTheme="minorHAnsi"/>
        </w:rPr>
        <w:t>,</w:t>
      </w:r>
      <w:r w:rsidR="00457103" w:rsidRPr="00B6396A">
        <w:rPr>
          <w:rFonts w:asciiTheme="minorHAnsi" w:hAnsiTheme="minorHAnsi"/>
        </w:rPr>
        <w:t xml:space="preserve"> and </w:t>
      </w:r>
      <w:r w:rsidR="008556CC" w:rsidRPr="00B6396A">
        <w:rPr>
          <w:rFonts w:asciiTheme="minorHAnsi" w:hAnsiTheme="minorHAnsi"/>
        </w:rPr>
        <w:t>academia</w:t>
      </w:r>
      <w:r w:rsidR="00457103" w:rsidRPr="00B6396A">
        <w:rPr>
          <w:rFonts w:asciiTheme="minorHAnsi" w:hAnsiTheme="minorHAnsi"/>
        </w:rPr>
        <w:t xml:space="preserve">.  </w:t>
      </w:r>
    </w:p>
    <w:p w14:paraId="31B03CC5" w14:textId="77777777" w:rsidR="00457103" w:rsidRPr="00B6396A" w:rsidRDefault="008556CC" w:rsidP="00221139">
      <w:pPr>
        <w:spacing w:after="120" w:line="240" w:lineRule="auto"/>
        <w:jc w:val="both"/>
        <w:rPr>
          <w:rFonts w:asciiTheme="minorHAnsi" w:hAnsiTheme="minorHAnsi"/>
        </w:rPr>
      </w:pPr>
      <w:r w:rsidRPr="00B6396A">
        <w:rPr>
          <w:rFonts w:asciiTheme="minorHAnsi" w:hAnsiTheme="minorHAnsi"/>
        </w:rPr>
        <w:t>In addition</w:t>
      </w:r>
      <w:r w:rsidR="00457103" w:rsidRPr="00B6396A">
        <w:rPr>
          <w:rFonts w:asciiTheme="minorHAnsi" w:hAnsiTheme="minorHAnsi"/>
        </w:rPr>
        <w:t xml:space="preserve">, types of ecosystem services will be characterized and </w:t>
      </w:r>
      <w:r w:rsidRPr="00B6396A">
        <w:rPr>
          <w:rFonts w:asciiTheme="minorHAnsi" w:hAnsiTheme="minorHAnsi"/>
        </w:rPr>
        <w:t xml:space="preserve">the </w:t>
      </w:r>
      <w:r w:rsidR="00457103" w:rsidRPr="00B6396A">
        <w:rPr>
          <w:rFonts w:asciiTheme="minorHAnsi" w:hAnsiTheme="minorHAnsi"/>
        </w:rPr>
        <w:t xml:space="preserve">different values provided </w:t>
      </w:r>
      <w:r w:rsidRPr="00B6396A">
        <w:rPr>
          <w:rFonts w:asciiTheme="minorHAnsi" w:hAnsiTheme="minorHAnsi"/>
        </w:rPr>
        <w:t>by the services will be identified for</w:t>
      </w:r>
      <w:r w:rsidR="00457103" w:rsidRPr="00B6396A">
        <w:rPr>
          <w:rFonts w:asciiTheme="minorHAnsi" w:hAnsiTheme="minorHAnsi"/>
        </w:rPr>
        <w:t xml:space="preserve"> the various beneficiaries, </w:t>
      </w:r>
      <w:r w:rsidRPr="00B6396A">
        <w:rPr>
          <w:rFonts w:asciiTheme="minorHAnsi" w:hAnsiTheme="minorHAnsi"/>
        </w:rPr>
        <w:t xml:space="preserve">which incorporate </w:t>
      </w:r>
      <w:r w:rsidR="00457103" w:rsidRPr="00B6396A">
        <w:rPr>
          <w:rFonts w:asciiTheme="minorHAnsi" w:hAnsiTheme="minorHAnsi"/>
        </w:rPr>
        <w:t xml:space="preserve">local and regional wisdom and knowledge (e.g., cosmovision of communities, productive, institutional, and academic sectors vision, etc.) through tours and other methods (e.g., spatial analysis with </w:t>
      </w:r>
      <w:r w:rsidRPr="00B6396A">
        <w:rPr>
          <w:rFonts w:asciiTheme="minorHAnsi" w:hAnsiTheme="minorHAnsi"/>
        </w:rPr>
        <w:t>GIS</w:t>
      </w:r>
      <w:r w:rsidR="00457103" w:rsidRPr="00B6396A">
        <w:rPr>
          <w:rFonts w:asciiTheme="minorHAnsi" w:hAnsiTheme="minorHAnsi"/>
        </w:rPr>
        <w:t xml:space="preserve">, surveys, interviews, participative mapping, </w:t>
      </w:r>
      <w:r w:rsidRPr="00B6396A">
        <w:rPr>
          <w:rFonts w:asciiTheme="minorHAnsi" w:hAnsiTheme="minorHAnsi"/>
        </w:rPr>
        <w:t>etc.</w:t>
      </w:r>
      <w:r w:rsidR="00457103" w:rsidRPr="00B6396A">
        <w:rPr>
          <w:rFonts w:asciiTheme="minorHAnsi" w:hAnsiTheme="minorHAnsi"/>
        </w:rPr>
        <w:t xml:space="preserve">). Based on the identified ecosystem services and considering the services prioritized in the project </w:t>
      </w:r>
      <w:r w:rsidRPr="00B6396A">
        <w:rPr>
          <w:rFonts w:asciiTheme="minorHAnsi" w:hAnsiTheme="minorHAnsi"/>
        </w:rPr>
        <w:t>development</w:t>
      </w:r>
      <w:r w:rsidR="00457103" w:rsidRPr="00B6396A">
        <w:rPr>
          <w:rFonts w:asciiTheme="minorHAnsi" w:hAnsiTheme="minorHAnsi"/>
          <w:vertAlign w:val="superscript"/>
        </w:rPr>
        <w:footnoteReference w:id="130"/>
      </w:r>
      <w:r w:rsidR="00457103" w:rsidRPr="00B6396A">
        <w:rPr>
          <w:rFonts w:asciiTheme="minorHAnsi" w:hAnsiTheme="minorHAnsi"/>
        </w:rPr>
        <w:t xml:space="preserve">, the services to be evaluated will be prioritized. </w:t>
      </w:r>
    </w:p>
    <w:p w14:paraId="51182B8E"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strategic assessment of these services, </w:t>
      </w:r>
      <w:r w:rsidR="008556CC" w:rsidRPr="00B6396A">
        <w:rPr>
          <w:rFonts w:asciiTheme="minorHAnsi" w:hAnsiTheme="minorHAnsi"/>
        </w:rPr>
        <w:t xml:space="preserve">which </w:t>
      </w:r>
      <w:r w:rsidRPr="00B6396A">
        <w:rPr>
          <w:rFonts w:asciiTheme="minorHAnsi" w:hAnsiTheme="minorHAnsi"/>
        </w:rPr>
        <w:t xml:space="preserve">will begin in the first year </w:t>
      </w:r>
      <w:r w:rsidR="008556CC" w:rsidRPr="00B6396A">
        <w:rPr>
          <w:rFonts w:asciiTheme="minorHAnsi" w:hAnsiTheme="minorHAnsi"/>
        </w:rPr>
        <w:t xml:space="preserve">of the project </w:t>
      </w:r>
      <w:r w:rsidRPr="00B6396A">
        <w:rPr>
          <w:rFonts w:asciiTheme="minorHAnsi" w:hAnsiTheme="minorHAnsi"/>
        </w:rPr>
        <w:t xml:space="preserve">and </w:t>
      </w:r>
      <w:r w:rsidR="008556CC" w:rsidRPr="00B6396A">
        <w:rPr>
          <w:rFonts w:asciiTheme="minorHAnsi" w:hAnsiTheme="minorHAnsi"/>
        </w:rPr>
        <w:t xml:space="preserve">extend into the first </w:t>
      </w:r>
      <w:r w:rsidRPr="00B6396A">
        <w:rPr>
          <w:rFonts w:asciiTheme="minorHAnsi" w:hAnsiTheme="minorHAnsi"/>
        </w:rPr>
        <w:t xml:space="preserve">half of the second year, will apply methods </w:t>
      </w:r>
      <w:r w:rsidR="008556CC" w:rsidRPr="00B6396A">
        <w:rPr>
          <w:rFonts w:asciiTheme="minorHAnsi" w:hAnsiTheme="minorHAnsi"/>
        </w:rPr>
        <w:t xml:space="preserve">and </w:t>
      </w:r>
      <w:r w:rsidRPr="00B6396A">
        <w:rPr>
          <w:rFonts w:asciiTheme="minorHAnsi" w:hAnsiTheme="minorHAnsi"/>
        </w:rPr>
        <w:t xml:space="preserve">tools </w:t>
      </w:r>
      <w:r w:rsidR="008556CC" w:rsidRPr="00B6396A">
        <w:rPr>
          <w:rFonts w:asciiTheme="minorHAnsi" w:hAnsiTheme="minorHAnsi"/>
        </w:rPr>
        <w:t>from</w:t>
      </w:r>
      <w:r w:rsidRPr="00B6396A">
        <w:rPr>
          <w:rFonts w:asciiTheme="minorHAnsi" w:hAnsiTheme="minorHAnsi"/>
        </w:rPr>
        <w:t xml:space="preserve"> various disciplines </w:t>
      </w:r>
      <w:r w:rsidR="008556CC" w:rsidRPr="00B6396A">
        <w:rPr>
          <w:rFonts w:asciiTheme="minorHAnsi" w:hAnsiTheme="minorHAnsi"/>
        </w:rPr>
        <w:t xml:space="preserve">(that </w:t>
      </w:r>
      <w:r w:rsidRPr="00B6396A">
        <w:rPr>
          <w:rFonts w:asciiTheme="minorHAnsi" w:hAnsiTheme="minorHAnsi"/>
        </w:rPr>
        <w:t>conduct ecological, economic and cultural assessment</w:t>
      </w:r>
      <w:r w:rsidR="008556CC" w:rsidRPr="00B6396A">
        <w:rPr>
          <w:rFonts w:asciiTheme="minorHAnsi" w:hAnsiTheme="minorHAnsi"/>
        </w:rPr>
        <w:t>s</w:t>
      </w:r>
      <w:r w:rsidRPr="00B6396A">
        <w:rPr>
          <w:rFonts w:asciiTheme="minorHAnsi" w:hAnsiTheme="minorHAnsi"/>
        </w:rPr>
        <w:t>)</w:t>
      </w:r>
      <w:r w:rsidRPr="00B6396A">
        <w:rPr>
          <w:rStyle w:val="FootnoteReference"/>
          <w:rFonts w:asciiTheme="minorHAnsi" w:hAnsiTheme="minorHAnsi"/>
        </w:rPr>
        <w:footnoteReference w:id="131"/>
      </w:r>
      <w:r w:rsidRPr="00B6396A">
        <w:rPr>
          <w:rFonts w:asciiTheme="minorHAnsi" w:hAnsiTheme="minorHAnsi"/>
        </w:rPr>
        <w:t xml:space="preserve"> so that the different </w:t>
      </w:r>
      <w:r w:rsidR="00FD4F8B" w:rsidRPr="00B6396A">
        <w:rPr>
          <w:rFonts w:asciiTheme="minorHAnsi" w:hAnsiTheme="minorHAnsi"/>
        </w:rPr>
        <w:t xml:space="preserve">forms of </w:t>
      </w:r>
      <w:r w:rsidRPr="00B6396A">
        <w:rPr>
          <w:rFonts w:asciiTheme="minorHAnsi" w:hAnsiTheme="minorHAnsi"/>
        </w:rPr>
        <w:t xml:space="preserve">assessment </w:t>
      </w:r>
      <w:r w:rsidRPr="00B6396A">
        <w:rPr>
          <w:rFonts w:asciiTheme="minorHAnsi" w:hAnsiTheme="minorHAnsi"/>
        </w:rPr>
        <w:lastRenderedPageBreak/>
        <w:t xml:space="preserve">are visible </w:t>
      </w:r>
      <w:r w:rsidR="00FD4F8B" w:rsidRPr="00B6396A">
        <w:rPr>
          <w:rFonts w:asciiTheme="minorHAnsi" w:hAnsiTheme="minorHAnsi"/>
        </w:rPr>
        <w:t xml:space="preserve">to </w:t>
      </w:r>
      <w:r w:rsidRPr="00B6396A">
        <w:rPr>
          <w:rFonts w:asciiTheme="minorHAnsi" w:hAnsiTheme="minorHAnsi"/>
        </w:rPr>
        <w:t>the services beneficiaries</w:t>
      </w:r>
      <w:r w:rsidR="00FD4F8B" w:rsidRPr="00B6396A">
        <w:rPr>
          <w:rFonts w:asciiTheme="minorHAnsi" w:hAnsiTheme="minorHAnsi"/>
        </w:rPr>
        <w:t>—i</w:t>
      </w:r>
      <w:r w:rsidRPr="00B6396A">
        <w:rPr>
          <w:rFonts w:asciiTheme="minorHAnsi" w:hAnsiTheme="minorHAnsi"/>
        </w:rPr>
        <w:t>ncluding women</w:t>
      </w:r>
      <w:r w:rsidR="00FD4F8B" w:rsidRPr="00B6396A">
        <w:rPr>
          <w:rFonts w:asciiTheme="minorHAnsi" w:hAnsiTheme="minorHAnsi"/>
        </w:rPr>
        <w:t>’s</w:t>
      </w:r>
      <w:r w:rsidRPr="00B6396A">
        <w:rPr>
          <w:rFonts w:asciiTheme="minorHAnsi" w:hAnsiTheme="minorHAnsi"/>
        </w:rPr>
        <w:t xml:space="preserve"> participation</w:t>
      </w:r>
      <w:r w:rsidR="00FD4F8B" w:rsidRPr="00B6396A">
        <w:rPr>
          <w:rFonts w:asciiTheme="minorHAnsi" w:hAnsiTheme="minorHAnsi"/>
        </w:rPr>
        <w:t>—</w:t>
      </w:r>
      <w:r w:rsidRPr="00B6396A">
        <w:rPr>
          <w:rFonts w:asciiTheme="minorHAnsi" w:hAnsiTheme="minorHAnsi"/>
        </w:rPr>
        <w:t xml:space="preserve">as well as their corresponding territorial scales (national, regional, </w:t>
      </w:r>
      <w:r w:rsidR="00FD4F8B" w:rsidRPr="00B6396A">
        <w:rPr>
          <w:rFonts w:asciiTheme="minorHAnsi" w:hAnsiTheme="minorHAnsi"/>
        </w:rPr>
        <w:t xml:space="preserve">and </w:t>
      </w:r>
      <w:r w:rsidRPr="00B6396A">
        <w:rPr>
          <w:rFonts w:asciiTheme="minorHAnsi" w:hAnsiTheme="minorHAnsi"/>
        </w:rPr>
        <w:t xml:space="preserve">local). </w:t>
      </w:r>
      <w:r w:rsidR="000339FD" w:rsidRPr="00B6396A">
        <w:rPr>
          <w:rFonts w:asciiTheme="minorHAnsi" w:hAnsiTheme="minorHAnsi"/>
        </w:rPr>
        <w:t xml:space="preserve"> </w:t>
      </w:r>
      <w:r w:rsidR="00F14391" w:rsidRPr="00B6396A">
        <w:rPr>
          <w:rFonts w:asciiTheme="minorHAnsi" w:hAnsiTheme="minorHAnsi"/>
        </w:rPr>
        <w:t xml:space="preserve">For the strategic assessment of ecosystem services in the project, </w:t>
      </w:r>
      <w:r w:rsidR="000339FD" w:rsidRPr="00B6396A">
        <w:rPr>
          <w:rFonts w:asciiTheme="minorHAnsi" w:hAnsiTheme="minorHAnsi"/>
        </w:rPr>
        <w:t>the integration and complementarity</w:t>
      </w:r>
      <w:r w:rsidR="00F14391" w:rsidRPr="00B6396A">
        <w:rPr>
          <w:rFonts w:asciiTheme="minorHAnsi" w:hAnsiTheme="minorHAnsi"/>
        </w:rPr>
        <w:t xml:space="preserve"> of biophysical approximations, monetary values, and sociocultural values will be performed (</w:t>
      </w:r>
      <w:r w:rsidRPr="00B6396A">
        <w:rPr>
          <w:rFonts w:asciiTheme="minorHAnsi" w:hAnsiTheme="minorHAnsi"/>
        </w:rPr>
        <w:t>tradeoff</w:t>
      </w:r>
      <w:r w:rsidRPr="00B6396A">
        <w:rPr>
          <w:rFonts w:asciiTheme="minorHAnsi" w:hAnsiTheme="minorHAnsi"/>
          <w:i/>
        </w:rPr>
        <w:t xml:space="preserve"> </w:t>
      </w:r>
      <w:r w:rsidRPr="00B6396A">
        <w:rPr>
          <w:rFonts w:asciiTheme="minorHAnsi" w:hAnsiTheme="minorHAnsi"/>
        </w:rPr>
        <w:t>analysis</w:t>
      </w:r>
      <w:r w:rsidRPr="00B6396A">
        <w:rPr>
          <w:rFonts w:asciiTheme="minorHAnsi" w:hAnsiTheme="minorHAnsi"/>
          <w:vertAlign w:val="superscript"/>
        </w:rPr>
        <w:footnoteReference w:id="132"/>
      </w:r>
      <w:r w:rsidRPr="00B6396A">
        <w:rPr>
          <w:rFonts w:asciiTheme="minorHAnsi" w:hAnsiTheme="minorHAnsi"/>
        </w:rPr>
        <w:t>).</w:t>
      </w:r>
    </w:p>
    <w:p w14:paraId="274BC632" w14:textId="6380BE65"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During the second year, with inputs </w:t>
      </w:r>
      <w:r w:rsidR="00F14391" w:rsidRPr="00B6396A">
        <w:rPr>
          <w:rFonts w:asciiTheme="minorHAnsi" w:hAnsiTheme="minorHAnsi"/>
        </w:rPr>
        <w:t xml:space="preserve">from </w:t>
      </w:r>
      <w:r w:rsidRPr="00B6396A">
        <w:rPr>
          <w:rFonts w:asciiTheme="minorHAnsi" w:hAnsiTheme="minorHAnsi"/>
        </w:rPr>
        <w:t xml:space="preserve">the </w:t>
      </w:r>
      <w:r w:rsidR="00F14391" w:rsidRPr="00B6396A">
        <w:rPr>
          <w:rFonts w:asciiTheme="minorHAnsi" w:hAnsiTheme="minorHAnsi"/>
        </w:rPr>
        <w:t xml:space="preserve">activities carried out </w:t>
      </w:r>
      <w:r w:rsidRPr="00B6396A">
        <w:rPr>
          <w:rFonts w:asciiTheme="minorHAnsi" w:hAnsiTheme="minorHAnsi"/>
        </w:rPr>
        <w:t>in the MUCBs and through workshops and interviews, ecosystem service</w:t>
      </w:r>
      <w:r w:rsidR="00F14391" w:rsidRPr="00B6396A">
        <w:rPr>
          <w:rFonts w:asciiTheme="minorHAnsi" w:hAnsiTheme="minorHAnsi"/>
        </w:rPr>
        <w:t>s</w:t>
      </w:r>
      <w:r w:rsidRPr="00B6396A">
        <w:rPr>
          <w:rFonts w:asciiTheme="minorHAnsi" w:hAnsiTheme="minorHAnsi"/>
        </w:rPr>
        <w:t xml:space="preserve"> at regional level will also be identified for the Colombian Pacific region. Progress will be achieved in the strategic assessment of this service at this scale; the progress will be mainly in </w:t>
      </w:r>
      <w:r w:rsidR="00F14391" w:rsidRPr="00B6396A">
        <w:rPr>
          <w:rFonts w:asciiTheme="minorHAnsi" w:hAnsiTheme="minorHAnsi"/>
        </w:rPr>
        <w:t xml:space="preserve">terms of the </w:t>
      </w:r>
      <w:r w:rsidRPr="00B6396A">
        <w:rPr>
          <w:rFonts w:asciiTheme="minorHAnsi" w:hAnsiTheme="minorHAnsi"/>
        </w:rPr>
        <w:t xml:space="preserve">ecological and economic assessment and the proposal of cultural assessment integration at this scale. </w:t>
      </w:r>
    </w:p>
    <w:p w14:paraId="20FF3D50" w14:textId="77777777" w:rsidR="00457103" w:rsidRPr="00B6396A" w:rsidRDefault="00F14391"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second year, </w:t>
      </w:r>
      <w:r w:rsidRPr="00B6396A">
        <w:rPr>
          <w:rFonts w:asciiTheme="minorHAnsi" w:hAnsiTheme="minorHAnsi"/>
        </w:rPr>
        <w:t xml:space="preserve">the </w:t>
      </w:r>
      <w:r w:rsidR="00457103" w:rsidRPr="00B6396A">
        <w:rPr>
          <w:rFonts w:asciiTheme="minorHAnsi" w:hAnsiTheme="minorHAnsi"/>
        </w:rPr>
        <w:t xml:space="preserve">results of the ecosystem services strategic </w:t>
      </w:r>
      <w:r w:rsidRPr="00B6396A">
        <w:rPr>
          <w:rFonts w:asciiTheme="minorHAnsi" w:hAnsiTheme="minorHAnsi"/>
        </w:rPr>
        <w:t xml:space="preserve">analysis </w:t>
      </w:r>
      <w:r w:rsidR="00457103" w:rsidRPr="00B6396A">
        <w:rPr>
          <w:rFonts w:asciiTheme="minorHAnsi" w:hAnsiTheme="minorHAnsi"/>
        </w:rPr>
        <w:t xml:space="preserve">and assessment will be </w:t>
      </w:r>
      <w:r w:rsidRPr="00B6396A">
        <w:rPr>
          <w:rFonts w:asciiTheme="minorHAnsi" w:hAnsiTheme="minorHAnsi"/>
        </w:rPr>
        <w:t xml:space="preserve">disseminated </w:t>
      </w:r>
      <w:r w:rsidR="00457103" w:rsidRPr="00B6396A">
        <w:rPr>
          <w:rFonts w:asciiTheme="minorHAnsi" w:hAnsiTheme="minorHAnsi"/>
        </w:rPr>
        <w:t>to the participants</w:t>
      </w:r>
      <w:r w:rsidRPr="00B6396A">
        <w:rPr>
          <w:rFonts w:asciiTheme="minorHAnsi" w:hAnsiTheme="minorHAnsi"/>
        </w:rPr>
        <w:t xml:space="preserve"> of the process</w:t>
      </w:r>
      <w:r w:rsidR="00457103" w:rsidRPr="00B6396A">
        <w:rPr>
          <w:rFonts w:asciiTheme="minorHAnsi" w:hAnsiTheme="minorHAnsi"/>
        </w:rPr>
        <w:t>. In the intervention plan for each MUCB (</w:t>
      </w:r>
      <w:r w:rsidR="00116E23" w:rsidRPr="00B6396A">
        <w:rPr>
          <w:rFonts w:asciiTheme="minorHAnsi" w:hAnsiTheme="minorHAnsi"/>
        </w:rPr>
        <w:t xml:space="preserve">Output </w:t>
      </w:r>
      <w:r w:rsidR="00457103" w:rsidRPr="00B6396A">
        <w:rPr>
          <w:rFonts w:asciiTheme="minorHAnsi" w:hAnsiTheme="minorHAnsi"/>
        </w:rPr>
        <w:t xml:space="preserve">4.1.1), </w:t>
      </w:r>
      <w:r w:rsidR="00116E23" w:rsidRPr="00B6396A">
        <w:rPr>
          <w:rFonts w:asciiTheme="minorHAnsi" w:hAnsiTheme="minorHAnsi"/>
        </w:rPr>
        <w:t xml:space="preserve">the </w:t>
      </w:r>
      <w:r w:rsidR="00457103" w:rsidRPr="00B6396A">
        <w:rPr>
          <w:rFonts w:asciiTheme="minorHAnsi" w:hAnsiTheme="minorHAnsi"/>
        </w:rPr>
        <w:t xml:space="preserve">usefulness and incorporation of the results of the ecosystem services strategic </w:t>
      </w:r>
      <w:r w:rsidR="00116E23" w:rsidRPr="00B6396A">
        <w:rPr>
          <w:rFonts w:asciiTheme="minorHAnsi" w:hAnsiTheme="minorHAnsi"/>
        </w:rPr>
        <w:t xml:space="preserve">analysis </w:t>
      </w:r>
      <w:r w:rsidR="00457103" w:rsidRPr="00B6396A">
        <w:rPr>
          <w:rFonts w:asciiTheme="minorHAnsi" w:hAnsiTheme="minorHAnsi"/>
        </w:rPr>
        <w:t xml:space="preserve">and assessment will be defined according to </w:t>
      </w:r>
      <w:r w:rsidR="00116E23" w:rsidRPr="00B6396A">
        <w:rPr>
          <w:rFonts w:asciiTheme="minorHAnsi" w:hAnsiTheme="minorHAnsi"/>
        </w:rPr>
        <w:t xml:space="preserve">the particular </w:t>
      </w:r>
      <w:r w:rsidR="00457103" w:rsidRPr="00B6396A">
        <w:rPr>
          <w:rFonts w:asciiTheme="minorHAnsi" w:hAnsiTheme="minorHAnsi"/>
        </w:rPr>
        <w:t xml:space="preserve">context and different inputs that this output will provide. </w:t>
      </w:r>
      <w:r w:rsidR="00116E23" w:rsidRPr="00B6396A">
        <w:rPr>
          <w:rFonts w:asciiTheme="minorHAnsi" w:hAnsiTheme="minorHAnsi"/>
        </w:rPr>
        <w:t xml:space="preserve">During </w:t>
      </w:r>
      <w:r w:rsidR="00457103" w:rsidRPr="00B6396A">
        <w:rPr>
          <w:rFonts w:asciiTheme="minorHAnsi" w:hAnsiTheme="minorHAnsi"/>
        </w:rPr>
        <w:t xml:space="preserve">the same year, the corresponding delivery and incorporation of outcomes will be done </w:t>
      </w:r>
      <w:r w:rsidR="00116E23" w:rsidRPr="00B6396A">
        <w:rPr>
          <w:rFonts w:asciiTheme="minorHAnsi" w:hAnsiTheme="minorHAnsi"/>
        </w:rPr>
        <w:t xml:space="preserve">for </w:t>
      </w:r>
      <w:r w:rsidR="00457103" w:rsidRPr="00B6396A">
        <w:rPr>
          <w:rFonts w:asciiTheme="minorHAnsi" w:hAnsiTheme="minorHAnsi"/>
        </w:rPr>
        <w:t xml:space="preserve">the respective project outputs. </w:t>
      </w:r>
    </w:p>
    <w:p w14:paraId="1AE4DBE3" w14:textId="77777777" w:rsidR="00B6396A" w:rsidRDefault="00457103" w:rsidP="00221139">
      <w:pPr>
        <w:spacing w:after="120" w:line="240" w:lineRule="auto"/>
        <w:jc w:val="both"/>
        <w:rPr>
          <w:rFonts w:asciiTheme="minorHAnsi" w:eastAsia="Times New Roman" w:hAnsiTheme="minorHAnsi"/>
          <w:color w:val="000000"/>
          <w:szCs w:val="20"/>
        </w:rPr>
      </w:pPr>
      <w:r w:rsidRPr="00B6396A">
        <w:rPr>
          <w:rFonts w:asciiTheme="minorHAnsi" w:hAnsiTheme="minorHAnsi"/>
          <w:b/>
        </w:rPr>
        <w:t xml:space="preserve">Output 1.1.2. </w:t>
      </w:r>
      <w:r w:rsidR="00D04111" w:rsidRPr="00B6396A">
        <w:rPr>
          <w:rFonts w:asciiTheme="minorHAnsi" w:eastAsia="Times New Roman" w:hAnsiTheme="minorHAnsi"/>
          <w:color w:val="000000"/>
          <w:szCs w:val="20"/>
        </w:rPr>
        <w:t>Agreed guidelines on harmonization of departmental/municipal territorial plans and Indigenous Peoples’/Black groups’ instruments</w:t>
      </w:r>
      <w:r w:rsidR="00D04111" w:rsidRPr="00B6396A">
        <w:rPr>
          <w:rStyle w:val="FootnoteReference"/>
          <w:rFonts w:asciiTheme="minorHAnsi" w:eastAsia="Times New Roman" w:hAnsiTheme="minorHAnsi"/>
          <w:color w:val="000000"/>
          <w:szCs w:val="20"/>
        </w:rPr>
        <w:footnoteReference w:id="133"/>
      </w:r>
      <w:r w:rsidR="00D04111" w:rsidRPr="00B6396A">
        <w:rPr>
          <w:rFonts w:asciiTheme="minorHAnsi" w:eastAsia="Times New Roman" w:hAnsiTheme="minorHAnsi"/>
          <w:color w:val="000000"/>
          <w:szCs w:val="20"/>
        </w:rPr>
        <w:t>, with a gender approach.</w:t>
      </w:r>
    </w:p>
    <w:p w14:paraId="665E52EE" w14:textId="77777777" w:rsidR="00B6396A" w:rsidRDefault="00B6396A" w:rsidP="00221139">
      <w:pPr>
        <w:spacing w:after="120" w:line="240" w:lineRule="auto"/>
        <w:jc w:val="both"/>
        <w:rPr>
          <w:rFonts w:asciiTheme="minorHAnsi" w:eastAsia="Times New Roman" w:hAnsiTheme="minorHAnsi"/>
          <w:i/>
          <w:color w:val="000000"/>
          <w:szCs w:val="20"/>
        </w:rPr>
      </w:pPr>
      <w:r w:rsidRPr="00B6396A">
        <w:rPr>
          <w:rFonts w:asciiTheme="minorHAnsi" w:eastAsia="Times New Roman" w:hAnsiTheme="minorHAnsi"/>
          <w:i/>
          <w:color w:val="000000"/>
          <w:szCs w:val="20"/>
        </w:rPr>
        <w:t>Output targets:</w:t>
      </w:r>
    </w:p>
    <w:p w14:paraId="0DF75BF0" w14:textId="77777777" w:rsidR="00B6396A" w:rsidRPr="00B6396A" w:rsidRDefault="00B6396A" w:rsidP="00B6396A">
      <w:pPr>
        <w:pStyle w:val="ListParagraph"/>
        <w:numPr>
          <w:ilvl w:val="0"/>
          <w:numId w:val="91"/>
        </w:numPr>
        <w:spacing w:after="120" w:line="240" w:lineRule="auto"/>
        <w:jc w:val="both"/>
        <w:rPr>
          <w:rFonts w:asciiTheme="minorHAnsi" w:eastAsia="Times New Roman" w:hAnsiTheme="minorHAnsi"/>
          <w:color w:val="000000"/>
          <w:szCs w:val="20"/>
        </w:rPr>
      </w:pPr>
      <w:r w:rsidRPr="00B6396A">
        <w:rPr>
          <w:rFonts w:asciiTheme="minorHAnsi" w:eastAsia="Times New Roman" w:hAnsiTheme="minorHAnsi"/>
          <w:color w:val="000000"/>
          <w:szCs w:val="20"/>
        </w:rPr>
        <w:t xml:space="preserve">1 Guidelines. </w:t>
      </w:r>
    </w:p>
    <w:p w14:paraId="658EC247" w14:textId="77777777" w:rsidR="00B6396A" w:rsidRPr="00B6396A" w:rsidRDefault="00B6396A" w:rsidP="00B6396A">
      <w:pPr>
        <w:pStyle w:val="ListParagraph"/>
        <w:numPr>
          <w:ilvl w:val="0"/>
          <w:numId w:val="91"/>
        </w:numPr>
        <w:spacing w:after="120" w:line="240" w:lineRule="auto"/>
        <w:jc w:val="both"/>
        <w:rPr>
          <w:rFonts w:asciiTheme="minorHAnsi" w:eastAsia="Times New Roman" w:hAnsiTheme="minorHAnsi"/>
          <w:color w:val="000000"/>
          <w:szCs w:val="20"/>
        </w:rPr>
      </w:pPr>
      <w:r w:rsidRPr="00B6396A">
        <w:rPr>
          <w:rFonts w:asciiTheme="minorHAnsi" w:eastAsia="Times New Roman" w:hAnsiTheme="minorHAnsi"/>
          <w:color w:val="000000"/>
          <w:szCs w:val="20"/>
        </w:rPr>
        <w:t>24 planning instruments reached.</w:t>
      </w:r>
    </w:p>
    <w:p w14:paraId="30C0118F" w14:textId="77777777" w:rsidR="00B6396A" w:rsidRPr="00B6396A" w:rsidRDefault="00B6396A" w:rsidP="00B6396A">
      <w:pPr>
        <w:pStyle w:val="ListParagraph"/>
        <w:numPr>
          <w:ilvl w:val="0"/>
          <w:numId w:val="91"/>
        </w:numPr>
        <w:spacing w:after="120" w:line="240" w:lineRule="auto"/>
        <w:jc w:val="both"/>
        <w:rPr>
          <w:rFonts w:asciiTheme="minorHAnsi" w:eastAsia="Times New Roman" w:hAnsiTheme="minorHAnsi"/>
          <w:color w:val="000000"/>
          <w:szCs w:val="20"/>
        </w:rPr>
      </w:pPr>
      <w:r w:rsidRPr="00B6396A">
        <w:rPr>
          <w:rFonts w:asciiTheme="minorHAnsi" w:eastAsia="Times New Roman" w:hAnsiTheme="minorHAnsi"/>
          <w:color w:val="000000"/>
          <w:szCs w:val="20"/>
        </w:rPr>
        <w:t xml:space="preserve">6 pilot areas in MUCBs. </w:t>
      </w:r>
    </w:p>
    <w:p w14:paraId="7ADFF509" w14:textId="666BE18D" w:rsidR="00457103" w:rsidRPr="00B6396A" w:rsidRDefault="00B6396A" w:rsidP="00B6396A">
      <w:pPr>
        <w:pStyle w:val="ListParagraph"/>
        <w:numPr>
          <w:ilvl w:val="0"/>
          <w:numId w:val="91"/>
        </w:numPr>
        <w:spacing w:after="120" w:line="240" w:lineRule="auto"/>
        <w:jc w:val="both"/>
        <w:rPr>
          <w:rFonts w:asciiTheme="minorHAnsi" w:hAnsiTheme="minorHAnsi"/>
          <w:b/>
        </w:rPr>
      </w:pPr>
      <w:r w:rsidRPr="00B6396A">
        <w:rPr>
          <w:rFonts w:asciiTheme="minorHAnsi" w:eastAsia="Times New Roman" w:hAnsiTheme="minorHAnsi"/>
          <w:color w:val="000000"/>
          <w:szCs w:val="20"/>
        </w:rPr>
        <w:t>Gender chapter included.</w:t>
      </w:r>
    </w:p>
    <w:p w14:paraId="7CC84557"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This </w:t>
      </w:r>
      <w:r w:rsidR="00116E23" w:rsidRPr="00B6396A">
        <w:rPr>
          <w:rFonts w:asciiTheme="minorHAnsi" w:hAnsiTheme="minorHAnsi"/>
        </w:rPr>
        <w:t>output comprises the creation of</w:t>
      </w:r>
      <w:r w:rsidRPr="00B6396A">
        <w:rPr>
          <w:rFonts w:asciiTheme="minorHAnsi" w:hAnsiTheme="minorHAnsi"/>
        </w:rPr>
        <w:t xml:space="preserve"> guidelines </w:t>
      </w:r>
      <w:r w:rsidR="00116E23" w:rsidRPr="00B6396A">
        <w:rPr>
          <w:rFonts w:asciiTheme="minorHAnsi" w:hAnsiTheme="minorHAnsi"/>
        </w:rPr>
        <w:t>for</w:t>
      </w:r>
      <w:r w:rsidRPr="00B6396A">
        <w:rPr>
          <w:rFonts w:asciiTheme="minorHAnsi" w:hAnsiTheme="minorHAnsi"/>
        </w:rPr>
        <w:t xml:space="preserve"> the harmonization exercise of territorial planning and use instruments</w:t>
      </w:r>
      <w:r w:rsidRPr="00B6396A">
        <w:rPr>
          <w:rStyle w:val="FootnoteReference"/>
          <w:rFonts w:asciiTheme="minorHAnsi" w:hAnsiTheme="minorHAnsi"/>
        </w:rPr>
        <w:footnoteReference w:id="134"/>
      </w:r>
      <w:r w:rsidRPr="00B6396A">
        <w:rPr>
          <w:rFonts w:asciiTheme="minorHAnsi" w:hAnsiTheme="minorHAnsi"/>
        </w:rPr>
        <w:t xml:space="preserve"> at </w:t>
      </w:r>
      <w:r w:rsidR="00116E23" w:rsidRPr="00B6396A">
        <w:rPr>
          <w:rFonts w:asciiTheme="minorHAnsi" w:hAnsiTheme="minorHAnsi"/>
        </w:rPr>
        <w:t xml:space="preserve">the </w:t>
      </w:r>
      <w:r w:rsidRPr="00B6396A">
        <w:rPr>
          <w:rFonts w:asciiTheme="minorHAnsi" w:hAnsiTheme="minorHAnsi"/>
        </w:rPr>
        <w:t>departmental and municipal levels and in collective territories (</w:t>
      </w:r>
      <w:r w:rsidR="009D6111" w:rsidRPr="00B6396A">
        <w:rPr>
          <w:rFonts w:asciiTheme="minorHAnsi" w:hAnsiTheme="minorHAnsi"/>
        </w:rPr>
        <w:t>Black</w:t>
      </w:r>
      <w:r w:rsidRPr="00B6396A">
        <w:rPr>
          <w:rFonts w:asciiTheme="minorHAnsi" w:hAnsiTheme="minorHAnsi"/>
        </w:rPr>
        <w:t xml:space="preserve"> and indigenous peoples), so that: i) conflicts of land use are reduced among the different instruments</w:t>
      </w:r>
      <w:r w:rsidR="00116E23" w:rsidRPr="00B6396A">
        <w:rPr>
          <w:rFonts w:asciiTheme="minorHAnsi" w:hAnsiTheme="minorHAnsi"/>
        </w:rPr>
        <w:t xml:space="preserve">; </w:t>
      </w:r>
      <w:r w:rsidRPr="00B6396A">
        <w:rPr>
          <w:rFonts w:asciiTheme="minorHAnsi" w:hAnsiTheme="minorHAnsi"/>
        </w:rPr>
        <w:t xml:space="preserve">ii) </w:t>
      </w:r>
      <w:r w:rsidR="00116E23" w:rsidRPr="00B6396A">
        <w:rPr>
          <w:rFonts w:asciiTheme="minorHAnsi" w:hAnsiTheme="minorHAnsi"/>
        </w:rPr>
        <w:t xml:space="preserve">an </w:t>
      </w:r>
      <w:r w:rsidRPr="00B6396A">
        <w:rPr>
          <w:rFonts w:asciiTheme="minorHAnsi" w:hAnsiTheme="minorHAnsi"/>
        </w:rPr>
        <w:t>approach of biodiversity and ecosystem services conservation and sustainable use is incorporated</w:t>
      </w:r>
      <w:r w:rsidR="00116E23" w:rsidRPr="00B6396A">
        <w:rPr>
          <w:rFonts w:asciiTheme="minorHAnsi" w:hAnsiTheme="minorHAnsi"/>
        </w:rPr>
        <w:t xml:space="preserve">; </w:t>
      </w:r>
      <w:r w:rsidRPr="00B6396A">
        <w:rPr>
          <w:rFonts w:asciiTheme="minorHAnsi" w:hAnsiTheme="minorHAnsi"/>
        </w:rPr>
        <w:t xml:space="preserve">and iii) the planning instruments reflect the local communities needs and expectations within the framework of the differential rights recognized </w:t>
      </w:r>
      <w:r w:rsidR="00116E23" w:rsidRPr="00B6396A">
        <w:rPr>
          <w:rFonts w:asciiTheme="minorHAnsi" w:hAnsiTheme="minorHAnsi"/>
        </w:rPr>
        <w:t xml:space="preserve">for </w:t>
      </w:r>
      <w:r w:rsidRPr="00B6396A">
        <w:rPr>
          <w:rFonts w:asciiTheme="minorHAnsi" w:hAnsiTheme="minorHAnsi"/>
        </w:rPr>
        <w:t>them.</w:t>
      </w:r>
    </w:p>
    <w:p w14:paraId="2A190A2D" w14:textId="77777777" w:rsidR="00457103" w:rsidRPr="00B6396A" w:rsidRDefault="00116E23" w:rsidP="00221139">
      <w:pPr>
        <w:spacing w:after="120" w:line="240" w:lineRule="auto"/>
        <w:jc w:val="both"/>
        <w:rPr>
          <w:rFonts w:asciiTheme="minorHAnsi" w:hAnsiTheme="minorHAnsi"/>
        </w:rPr>
      </w:pPr>
      <w:r w:rsidRPr="00B6396A">
        <w:rPr>
          <w:rFonts w:asciiTheme="minorHAnsi" w:hAnsiTheme="minorHAnsi"/>
        </w:rPr>
        <w:t>The guidelines will be developed</w:t>
      </w:r>
      <w:r w:rsidR="00457103" w:rsidRPr="00B6396A">
        <w:rPr>
          <w:rFonts w:asciiTheme="minorHAnsi" w:hAnsiTheme="minorHAnsi"/>
        </w:rPr>
        <w:t xml:space="preserve"> based on pilot cases in the MUCBs of Katíos–Caoba, Farallones–Calima and Cabo Manglares–Gran Familia Awá</w:t>
      </w:r>
      <w:r w:rsidRPr="00B6396A">
        <w:rPr>
          <w:rFonts w:asciiTheme="minorHAnsi" w:hAnsiTheme="minorHAnsi"/>
        </w:rPr>
        <w:t xml:space="preserve"> </w:t>
      </w:r>
      <w:r w:rsidR="00457103" w:rsidRPr="00B6396A">
        <w:rPr>
          <w:rFonts w:asciiTheme="minorHAnsi" w:hAnsiTheme="minorHAnsi"/>
        </w:rPr>
        <w:t>(</w:t>
      </w:r>
      <w:r w:rsidRPr="00B6396A">
        <w:rPr>
          <w:rFonts w:asciiTheme="minorHAnsi" w:hAnsiTheme="minorHAnsi"/>
        </w:rPr>
        <w:t>two</w:t>
      </w:r>
      <w:r w:rsidR="00457103" w:rsidRPr="00B6396A">
        <w:rPr>
          <w:rFonts w:asciiTheme="minorHAnsi" w:hAnsiTheme="minorHAnsi"/>
        </w:rPr>
        <w:t xml:space="preserve"> pilot cases in each MUCB</w:t>
      </w:r>
      <w:r w:rsidRPr="00B6396A">
        <w:rPr>
          <w:rFonts w:asciiTheme="minorHAnsi" w:hAnsiTheme="minorHAnsi"/>
        </w:rPr>
        <w:t>). T</w:t>
      </w:r>
      <w:r w:rsidR="00457103" w:rsidRPr="00B6396A">
        <w:rPr>
          <w:rFonts w:asciiTheme="minorHAnsi" w:hAnsiTheme="minorHAnsi"/>
        </w:rPr>
        <w:t xml:space="preserve">hese guidelines will be defined depending on the instrument to be harmonized, considering that the project </w:t>
      </w:r>
      <w:r w:rsidRPr="00B6396A">
        <w:rPr>
          <w:rFonts w:asciiTheme="minorHAnsi" w:hAnsiTheme="minorHAnsi"/>
        </w:rPr>
        <w:t>seeks to</w:t>
      </w:r>
      <w:r w:rsidR="00457103" w:rsidRPr="00B6396A">
        <w:rPr>
          <w:rFonts w:asciiTheme="minorHAnsi" w:hAnsiTheme="minorHAnsi"/>
        </w:rPr>
        <w:t xml:space="preserve"> </w:t>
      </w:r>
      <w:r w:rsidRPr="00B6396A">
        <w:rPr>
          <w:rFonts w:asciiTheme="minorHAnsi" w:hAnsiTheme="minorHAnsi"/>
        </w:rPr>
        <w:t xml:space="preserve">harmonize </w:t>
      </w:r>
      <w:r w:rsidR="00457103" w:rsidRPr="00B6396A">
        <w:rPr>
          <w:rFonts w:asciiTheme="minorHAnsi" w:hAnsiTheme="minorHAnsi"/>
        </w:rPr>
        <w:t xml:space="preserve">land </w:t>
      </w:r>
      <w:r w:rsidRPr="00B6396A">
        <w:rPr>
          <w:rFonts w:asciiTheme="minorHAnsi" w:hAnsiTheme="minorHAnsi"/>
        </w:rPr>
        <w:t xml:space="preserve">use </w:t>
      </w:r>
      <w:r w:rsidR="00457103" w:rsidRPr="00B6396A">
        <w:rPr>
          <w:rFonts w:asciiTheme="minorHAnsi" w:hAnsiTheme="minorHAnsi"/>
        </w:rPr>
        <w:t xml:space="preserve">planning </w:t>
      </w:r>
      <w:r w:rsidRPr="00B6396A">
        <w:rPr>
          <w:rFonts w:asciiTheme="minorHAnsi" w:hAnsiTheme="minorHAnsi"/>
        </w:rPr>
        <w:t>and</w:t>
      </w:r>
      <w:r w:rsidR="00457103" w:rsidRPr="00B6396A">
        <w:rPr>
          <w:rFonts w:asciiTheme="minorHAnsi" w:hAnsiTheme="minorHAnsi"/>
        </w:rPr>
        <w:t xml:space="preserve"> other instruments such as forest </w:t>
      </w:r>
      <w:r w:rsidR="00D9411A" w:rsidRPr="00B6396A">
        <w:rPr>
          <w:rFonts w:asciiTheme="minorHAnsi" w:hAnsiTheme="minorHAnsi"/>
        </w:rPr>
        <w:t xml:space="preserve">zoning and </w:t>
      </w:r>
      <w:r w:rsidR="00457103" w:rsidRPr="00B6396A">
        <w:rPr>
          <w:rFonts w:asciiTheme="minorHAnsi" w:hAnsiTheme="minorHAnsi"/>
        </w:rPr>
        <w:t xml:space="preserve">management plans </w:t>
      </w:r>
      <w:r w:rsidR="00457103" w:rsidRPr="00B6396A">
        <w:rPr>
          <w:rFonts w:asciiTheme="minorHAnsi" w:hAnsiTheme="minorHAnsi"/>
        </w:rPr>
        <w:lastRenderedPageBreak/>
        <w:t>(</w:t>
      </w:r>
      <w:r w:rsidRPr="00B6396A">
        <w:rPr>
          <w:rFonts w:asciiTheme="minorHAnsi" w:hAnsiTheme="minorHAnsi"/>
        </w:rPr>
        <w:t xml:space="preserve">Output </w:t>
      </w:r>
      <w:r w:rsidR="00457103" w:rsidRPr="00B6396A">
        <w:rPr>
          <w:rFonts w:asciiTheme="minorHAnsi" w:hAnsiTheme="minorHAnsi"/>
        </w:rPr>
        <w:t xml:space="preserve">1.1.4), </w:t>
      </w:r>
      <w:r w:rsidRPr="00B6396A">
        <w:rPr>
          <w:rFonts w:asciiTheme="minorHAnsi" w:hAnsiTheme="minorHAnsi"/>
        </w:rPr>
        <w:t xml:space="preserve">PA </w:t>
      </w:r>
      <w:r w:rsidR="00457103" w:rsidRPr="00B6396A">
        <w:rPr>
          <w:rFonts w:asciiTheme="minorHAnsi" w:hAnsiTheme="minorHAnsi"/>
        </w:rPr>
        <w:t>management plans and restoration (</w:t>
      </w:r>
      <w:r w:rsidRPr="00B6396A">
        <w:rPr>
          <w:rFonts w:asciiTheme="minorHAnsi" w:hAnsiTheme="minorHAnsi"/>
        </w:rPr>
        <w:t xml:space="preserve">Component </w:t>
      </w:r>
      <w:r w:rsidR="00457103" w:rsidRPr="00B6396A">
        <w:rPr>
          <w:rFonts w:asciiTheme="minorHAnsi" w:hAnsiTheme="minorHAnsi"/>
        </w:rPr>
        <w:t>2)</w:t>
      </w:r>
      <w:r w:rsidRPr="00B6396A">
        <w:rPr>
          <w:rFonts w:asciiTheme="minorHAnsi" w:hAnsiTheme="minorHAnsi"/>
        </w:rPr>
        <w:t>,</w:t>
      </w:r>
      <w:r w:rsidR="00457103" w:rsidRPr="00B6396A">
        <w:rPr>
          <w:rFonts w:asciiTheme="minorHAnsi" w:hAnsiTheme="minorHAnsi"/>
        </w:rPr>
        <w:t xml:space="preserve"> and green business plans (</w:t>
      </w:r>
      <w:r w:rsidRPr="00B6396A">
        <w:rPr>
          <w:rFonts w:asciiTheme="minorHAnsi" w:hAnsiTheme="minorHAnsi"/>
        </w:rPr>
        <w:t xml:space="preserve">Component </w:t>
      </w:r>
      <w:r w:rsidR="00457103" w:rsidRPr="00B6396A">
        <w:rPr>
          <w:rFonts w:asciiTheme="minorHAnsi" w:hAnsiTheme="minorHAnsi"/>
        </w:rPr>
        <w:t xml:space="preserve">3). </w:t>
      </w:r>
    </w:p>
    <w:p w14:paraId="1DA825A9" w14:textId="77777777" w:rsidR="00457103" w:rsidRPr="00B6396A" w:rsidRDefault="00116E23"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the first year</w:t>
      </w:r>
      <w:r w:rsidRPr="00B6396A">
        <w:rPr>
          <w:rFonts w:asciiTheme="minorHAnsi" w:hAnsiTheme="minorHAnsi"/>
        </w:rPr>
        <w:t xml:space="preserve"> of the project</w:t>
      </w:r>
      <w:r w:rsidR="00457103" w:rsidRPr="00B6396A">
        <w:rPr>
          <w:rFonts w:asciiTheme="minorHAnsi" w:hAnsiTheme="minorHAnsi"/>
        </w:rPr>
        <w:t xml:space="preserve">, the criteria to prioritize the pilot cases in the selected MUCBs will be defined and applied. </w:t>
      </w:r>
      <w:r w:rsidRPr="00B6396A">
        <w:rPr>
          <w:rFonts w:asciiTheme="minorHAnsi" w:hAnsiTheme="minorHAnsi"/>
        </w:rPr>
        <w:t>The d</w:t>
      </w:r>
      <w:r w:rsidR="00457103" w:rsidRPr="00B6396A">
        <w:rPr>
          <w:rFonts w:asciiTheme="minorHAnsi" w:hAnsiTheme="minorHAnsi"/>
        </w:rPr>
        <w:t xml:space="preserve">efinition of pilot cases prioritizes the </w:t>
      </w:r>
      <w:bookmarkStart w:id="36" w:name="_Hlk522188174"/>
      <w:r w:rsidR="00457103" w:rsidRPr="00B6396A">
        <w:rPr>
          <w:rFonts w:asciiTheme="minorHAnsi" w:hAnsiTheme="minorHAnsi"/>
        </w:rPr>
        <w:t>departmental and municipal territory planning instruments</w:t>
      </w:r>
      <w:bookmarkEnd w:id="36"/>
      <w:r w:rsidR="00457103" w:rsidRPr="00B6396A">
        <w:rPr>
          <w:rFonts w:asciiTheme="minorHAnsi" w:hAnsiTheme="minorHAnsi"/>
        </w:rPr>
        <w:t xml:space="preserve"> and the planning instruments of </w:t>
      </w:r>
      <w:r w:rsidR="009D6111" w:rsidRPr="00B6396A">
        <w:rPr>
          <w:rFonts w:asciiTheme="minorHAnsi" w:hAnsiTheme="minorHAnsi"/>
        </w:rPr>
        <w:t>Black</w:t>
      </w:r>
      <w:r w:rsidRPr="00B6396A">
        <w:rPr>
          <w:rFonts w:asciiTheme="minorHAnsi" w:hAnsiTheme="minorHAnsi"/>
        </w:rPr>
        <w:t xml:space="preserve"> </w:t>
      </w:r>
      <w:r w:rsidR="00457103" w:rsidRPr="00B6396A">
        <w:rPr>
          <w:rFonts w:asciiTheme="minorHAnsi" w:hAnsiTheme="minorHAnsi"/>
        </w:rPr>
        <w:t xml:space="preserve">and indigenous peoples with </w:t>
      </w:r>
      <w:r w:rsidRPr="00B6396A">
        <w:rPr>
          <w:rFonts w:asciiTheme="minorHAnsi" w:hAnsiTheme="minorHAnsi"/>
        </w:rPr>
        <w:t xml:space="preserve">whom </w:t>
      </w:r>
      <w:r w:rsidR="00457103" w:rsidRPr="00B6396A">
        <w:rPr>
          <w:rFonts w:asciiTheme="minorHAnsi" w:hAnsiTheme="minorHAnsi"/>
        </w:rPr>
        <w:t xml:space="preserve">the work will be </w:t>
      </w:r>
      <w:r w:rsidRPr="00B6396A">
        <w:rPr>
          <w:rFonts w:asciiTheme="minorHAnsi" w:hAnsiTheme="minorHAnsi"/>
        </w:rPr>
        <w:t>carried out</w:t>
      </w:r>
      <w:r w:rsidR="00457103" w:rsidRPr="00B6396A">
        <w:rPr>
          <w:rFonts w:asciiTheme="minorHAnsi" w:hAnsiTheme="minorHAnsi"/>
        </w:rPr>
        <w:t xml:space="preserve">. This prioritization will be included in the intervention plan of each MUCB. </w:t>
      </w:r>
      <w:r w:rsidRPr="00B6396A">
        <w:rPr>
          <w:rFonts w:asciiTheme="minorHAnsi" w:hAnsiTheme="minorHAnsi"/>
        </w:rPr>
        <w:t>In addition</w:t>
      </w:r>
      <w:r w:rsidR="00457103" w:rsidRPr="00B6396A">
        <w:rPr>
          <w:rFonts w:asciiTheme="minorHAnsi" w:hAnsiTheme="minorHAnsi"/>
        </w:rPr>
        <w:t xml:space="preserve">, a characterization of priority departmental and municipal territory planning instruments will be conducted in terms of their structure, duration, </w:t>
      </w:r>
      <w:r w:rsidR="00727E4F" w:rsidRPr="00B6396A">
        <w:rPr>
          <w:rFonts w:asciiTheme="minorHAnsi" w:hAnsiTheme="minorHAnsi"/>
        </w:rPr>
        <w:t xml:space="preserve">development, </w:t>
      </w:r>
      <w:r w:rsidR="00457103" w:rsidRPr="00B6396A">
        <w:rPr>
          <w:rFonts w:asciiTheme="minorHAnsi" w:hAnsiTheme="minorHAnsi"/>
        </w:rPr>
        <w:t>or review period, contents, ethnic and gender perspective inclusion, level</w:t>
      </w:r>
      <w:r w:rsidR="00727E4F" w:rsidRPr="00B6396A">
        <w:rPr>
          <w:rFonts w:asciiTheme="minorHAnsi" w:hAnsiTheme="minorHAnsi"/>
        </w:rPr>
        <w:t xml:space="preserve"> of </w:t>
      </w:r>
      <w:r w:rsidR="000339FD" w:rsidRPr="00B6396A">
        <w:rPr>
          <w:rFonts w:asciiTheme="minorHAnsi" w:hAnsiTheme="minorHAnsi"/>
        </w:rPr>
        <w:t>complementarity</w:t>
      </w:r>
      <w:r w:rsidR="00727E4F" w:rsidRPr="00B6396A">
        <w:rPr>
          <w:rFonts w:asciiTheme="minorHAnsi" w:hAnsiTheme="minorHAnsi"/>
        </w:rPr>
        <w:t>,</w:t>
      </w:r>
      <w:r w:rsidR="00457103" w:rsidRPr="00B6396A">
        <w:rPr>
          <w:rFonts w:asciiTheme="minorHAnsi" w:hAnsiTheme="minorHAnsi"/>
        </w:rPr>
        <w:t xml:space="preserve"> and other defined variables to assess the current status of the inclusion of elements that safeguard cultural, biological</w:t>
      </w:r>
      <w:r w:rsidR="00727E4F" w:rsidRPr="00B6396A">
        <w:rPr>
          <w:rFonts w:asciiTheme="minorHAnsi" w:hAnsiTheme="minorHAnsi"/>
        </w:rPr>
        <w:t>,</w:t>
      </w:r>
      <w:r w:rsidR="00457103" w:rsidRPr="00B6396A">
        <w:rPr>
          <w:rFonts w:asciiTheme="minorHAnsi" w:hAnsiTheme="minorHAnsi"/>
        </w:rPr>
        <w:t xml:space="preserve"> and ecosystem services diversity, and the existing opportunities, needs</w:t>
      </w:r>
      <w:r w:rsidR="00727E4F" w:rsidRPr="00B6396A">
        <w:rPr>
          <w:rFonts w:asciiTheme="minorHAnsi" w:hAnsiTheme="minorHAnsi"/>
        </w:rPr>
        <w:t>,</w:t>
      </w:r>
      <w:r w:rsidR="00457103" w:rsidRPr="00B6396A">
        <w:rPr>
          <w:rFonts w:asciiTheme="minorHAnsi" w:hAnsiTheme="minorHAnsi"/>
        </w:rPr>
        <w:t xml:space="preserve"> or difficulties for including these elements or guidelines. </w:t>
      </w:r>
      <w:r w:rsidR="00727E4F" w:rsidRPr="00B6396A">
        <w:rPr>
          <w:rFonts w:asciiTheme="minorHAnsi" w:hAnsiTheme="minorHAnsi"/>
        </w:rPr>
        <w:t>The characterization of these instruments will include a path</w:t>
      </w:r>
      <w:r w:rsidR="00457103" w:rsidRPr="00B6396A">
        <w:rPr>
          <w:rFonts w:asciiTheme="minorHAnsi" w:hAnsiTheme="minorHAnsi"/>
        </w:rPr>
        <w:t xml:space="preserve"> for</w:t>
      </w:r>
      <w:r w:rsidR="00727E4F" w:rsidRPr="00B6396A">
        <w:rPr>
          <w:rFonts w:asciiTheme="minorHAnsi" w:hAnsiTheme="minorHAnsi"/>
        </w:rPr>
        <w:t xml:space="preserve"> including</w:t>
      </w:r>
      <w:r w:rsidR="00457103" w:rsidRPr="00B6396A">
        <w:rPr>
          <w:rFonts w:asciiTheme="minorHAnsi" w:hAnsiTheme="minorHAnsi"/>
        </w:rPr>
        <w:t xml:space="preserve"> the socio-ecosystem connectivity approach </w:t>
      </w:r>
      <w:r w:rsidR="00727E4F" w:rsidRPr="00B6396A">
        <w:rPr>
          <w:rFonts w:asciiTheme="minorHAnsi" w:hAnsiTheme="minorHAnsi"/>
        </w:rPr>
        <w:t>with</w:t>
      </w:r>
      <w:r w:rsidR="00457103" w:rsidRPr="00B6396A">
        <w:rPr>
          <w:rFonts w:asciiTheme="minorHAnsi" w:hAnsiTheme="minorHAnsi"/>
        </w:rPr>
        <w:t xml:space="preserve">in the planning instruments of the GEF ID 5288 project implemented by FAO in the Colombian Caribbean. </w:t>
      </w:r>
    </w:p>
    <w:p w14:paraId="56B9788B"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In the development of this output the environmental determinants and issues established by the CARs will be considered</w:t>
      </w:r>
      <w:r w:rsidR="00344E1E" w:rsidRPr="00B6396A">
        <w:rPr>
          <w:rFonts w:asciiTheme="minorHAnsi" w:hAnsiTheme="minorHAnsi"/>
        </w:rPr>
        <w:t xml:space="preserve"> and</w:t>
      </w:r>
      <w:r w:rsidRPr="00B6396A">
        <w:rPr>
          <w:rFonts w:asciiTheme="minorHAnsi" w:hAnsiTheme="minorHAnsi"/>
        </w:rPr>
        <w:t xml:space="preserve"> understood as the guidelines </w:t>
      </w:r>
      <w:r w:rsidR="00344E1E" w:rsidRPr="00B6396A">
        <w:rPr>
          <w:rFonts w:asciiTheme="minorHAnsi" w:hAnsiTheme="minorHAnsi"/>
        </w:rPr>
        <w:t xml:space="preserve">for determining </w:t>
      </w:r>
      <w:r w:rsidRPr="00B6396A">
        <w:rPr>
          <w:rFonts w:asciiTheme="minorHAnsi" w:hAnsiTheme="minorHAnsi"/>
        </w:rPr>
        <w:t xml:space="preserve">land </w:t>
      </w:r>
      <w:r w:rsidR="00344E1E" w:rsidRPr="00B6396A">
        <w:rPr>
          <w:rFonts w:asciiTheme="minorHAnsi" w:hAnsiTheme="minorHAnsi"/>
        </w:rPr>
        <w:t xml:space="preserve">use </w:t>
      </w:r>
      <w:r w:rsidRPr="00B6396A">
        <w:rPr>
          <w:rFonts w:asciiTheme="minorHAnsi" w:hAnsiTheme="minorHAnsi"/>
        </w:rPr>
        <w:t xml:space="preserve">planning, which are mandatory for the territorial </w:t>
      </w:r>
      <w:r w:rsidR="00344E1E" w:rsidRPr="00B6396A">
        <w:rPr>
          <w:rFonts w:asciiTheme="minorHAnsi" w:hAnsiTheme="minorHAnsi"/>
        </w:rPr>
        <w:t xml:space="preserve">agencies </w:t>
      </w:r>
      <w:r w:rsidRPr="00B6396A">
        <w:rPr>
          <w:rFonts w:asciiTheme="minorHAnsi" w:hAnsiTheme="minorHAnsi"/>
        </w:rPr>
        <w:t xml:space="preserve">in </w:t>
      </w:r>
      <w:r w:rsidR="00344E1E" w:rsidRPr="00B6396A">
        <w:rPr>
          <w:rFonts w:asciiTheme="minorHAnsi" w:hAnsiTheme="minorHAnsi"/>
        </w:rPr>
        <w:t xml:space="preserve">developing </w:t>
      </w:r>
      <w:r w:rsidRPr="00B6396A">
        <w:rPr>
          <w:rFonts w:asciiTheme="minorHAnsi" w:hAnsiTheme="minorHAnsi"/>
        </w:rPr>
        <w:t xml:space="preserve">their planning instruments, with the respective inclusion of </w:t>
      </w:r>
      <w:r w:rsidR="00344E1E" w:rsidRPr="00B6396A">
        <w:rPr>
          <w:rFonts w:asciiTheme="minorHAnsi" w:hAnsiTheme="minorHAnsi"/>
        </w:rPr>
        <w:t>PAs</w:t>
      </w:r>
      <w:r w:rsidRPr="00B6396A">
        <w:rPr>
          <w:rFonts w:asciiTheme="minorHAnsi" w:hAnsiTheme="minorHAnsi"/>
        </w:rPr>
        <w:t xml:space="preserve">, key </w:t>
      </w:r>
      <w:r w:rsidR="00344E1E" w:rsidRPr="00B6396A">
        <w:rPr>
          <w:rFonts w:asciiTheme="minorHAnsi" w:hAnsiTheme="minorHAnsi"/>
        </w:rPr>
        <w:t xml:space="preserve">environmental </w:t>
      </w:r>
      <w:r w:rsidRPr="00B6396A">
        <w:rPr>
          <w:rFonts w:asciiTheme="minorHAnsi" w:hAnsiTheme="minorHAnsi"/>
        </w:rPr>
        <w:t>areas, strategic ecosystems</w:t>
      </w:r>
      <w:r w:rsidR="00344E1E" w:rsidRPr="00B6396A">
        <w:rPr>
          <w:rFonts w:asciiTheme="minorHAnsi" w:hAnsiTheme="minorHAnsi"/>
        </w:rPr>
        <w:t>,</w:t>
      </w:r>
      <w:r w:rsidRPr="00B6396A">
        <w:rPr>
          <w:rFonts w:asciiTheme="minorHAnsi" w:hAnsiTheme="minorHAnsi"/>
        </w:rPr>
        <w:t xml:space="preserve"> and other </w:t>
      </w:r>
      <w:r w:rsidR="00344E1E" w:rsidRPr="00B6396A">
        <w:rPr>
          <w:rFonts w:asciiTheme="minorHAnsi" w:hAnsiTheme="minorHAnsi"/>
        </w:rPr>
        <w:t xml:space="preserve">current </w:t>
      </w:r>
      <w:r w:rsidRPr="00B6396A">
        <w:rPr>
          <w:rFonts w:asciiTheme="minorHAnsi" w:hAnsiTheme="minorHAnsi"/>
        </w:rPr>
        <w:t xml:space="preserve">environmental considerations. This activity will </w:t>
      </w:r>
      <w:r w:rsidR="00344E1E" w:rsidRPr="00B6396A">
        <w:rPr>
          <w:rFonts w:asciiTheme="minorHAnsi" w:hAnsiTheme="minorHAnsi"/>
        </w:rPr>
        <w:t xml:space="preserve">give consideration to </w:t>
      </w:r>
      <w:r w:rsidRPr="00B6396A">
        <w:rPr>
          <w:rFonts w:asciiTheme="minorHAnsi" w:hAnsiTheme="minorHAnsi"/>
        </w:rPr>
        <w:t xml:space="preserve">these documents </w:t>
      </w:r>
      <w:r w:rsidR="00344E1E" w:rsidRPr="00B6396A">
        <w:rPr>
          <w:rFonts w:asciiTheme="minorHAnsi" w:hAnsiTheme="minorHAnsi"/>
        </w:rPr>
        <w:t xml:space="preserve">in </w:t>
      </w:r>
      <w:r w:rsidRPr="00B6396A">
        <w:rPr>
          <w:rFonts w:asciiTheme="minorHAnsi" w:hAnsiTheme="minorHAnsi"/>
        </w:rPr>
        <w:t>develop</w:t>
      </w:r>
      <w:r w:rsidR="00344E1E" w:rsidRPr="00B6396A">
        <w:rPr>
          <w:rFonts w:asciiTheme="minorHAnsi" w:hAnsiTheme="minorHAnsi"/>
        </w:rPr>
        <w:t>ing</w:t>
      </w:r>
      <w:r w:rsidRPr="00B6396A">
        <w:rPr>
          <w:rFonts w:asciiTheme="minorHAnsi" w:hAnsiTheme="minorHAnsi"/>
        </w:rPr>
        <w:t xml:space="preserve"> the output, and constant communication </w:t>
      </w:r>
      <w:r w:rsidR="00344E1E" w:rsidRPr="00B6396A">
        <w:rPr>
          <w:rFonts w:asciiTheme="minorHAnsi" w:hAnsiTheme="minorHAnsi"/>
        </w:rPr>
        <w:t xml:space="preserve">will be maintained </w:t>
      </w:r>
      <w:r w:rsidRPr="00B6396A">
        <w:rPr>
          <w:rFonts w:asciiTheme="minorHAnsi" w:hAnsiTheme="minorHAnsi"/>
        </w:rPr>
        <w:t xml:space="preserve">about progress </w:t>
      </w:r>
      <w:r w:rsidR="00344E1E" w:rsidRPr="00B6396A">
        <w:rPr>
          <w:rFonts w:asciiTheme="minorHAnsi" w:hAnsiTheme="minorHAnsi"/>
        </w:rPr>
        <w:t xml:space="preserve">with </w:t>
      </w:r>
      <w:r w:rsidRPr="00B6396A">
        <w:rPr>
          <w:rFonts w:asciiTheme="minorHAnsi" w:hAnsiTheme="minorHAnsi"/>
        </w:rPr>
        <w:t xml:space="preserve">the corresponding environmental authority. Each CAR will subsequently evaluate the opportunity to include or not </w:t>
      </w:r>
      <w:r w:rsidR="00344E1E" w:rsidRPr="00B6396A">
        <w:rPr>
          <w:rFonts w:asciiTheme="minorHAnsi" w:hAnsiTheme="minorHAnsi"/>
        </w:rPr>
        <w:t xml:space="preserve">include </w:t>
      </w:r>
      <w:r w:rsidRPr="00B6396A">
        <w:rPr>
          <w:rFonts w:asciiTheme="minorHAnsi" w:hAnsiTheme="minorHAnsi"/>
        </w:rPr>
        <w:t>elements from the guidelines to safeguard cultural, biological</w:t>
      </w:r>
      <w:r w:rsidR="00344E1E" w:rsidRPr="00B6396A">
        <w:rPr>
          <w:rFonts w:asciiTheme="minorHAnsi" w:hAnsiTheme="minorHAnsi"/>
        </w:rPr>
        <w:t>,</w:t>
      </w:r>
      <w:r w:rsidRPr="00B6396A">
        <w:rPr>
          <w:rFonts w:asciiTheme="minorHAnsi" w:hAnsiTheme="minorHAnsi"/>
        </w:rPr>
        <w:t xml:space="preserve"> and ecosystem services diversity in such documents.</w:t>
      </w:r>
    </w:p>
    <w:p w14:paraId="24525686"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Considering that currently all ethnic groups have internal regulations, but not all of them have administrative and management plans for the natural resources of the</w:t>
      </w:r>
      <w:r w:rsidR="00344E1E" w:rsidRPr="00B6396A">
        <w:rPr>
          <w:rFonts w:asciiTheme="minorHAnsi" w:hAnsiTheme="minorHAnsi"/>
        </w:rPr>
        <w:t>ir</w:t>
      </w:r>
      <w:r w:rsidRPr="00B6396A">
        <w:rPr>
          <w:rFonts w:asciiTheme="minorHAnsi" w:hAnsiTheme="minorHAnsi"/>
        </w:rPr>
        <w:t xml:space="preserve"> titled territories, the project will support the </w:t>
      </w:r>
      <w:r w:rsidR="00344E1E" w:rsidRPr="00B6396A">
        <w:rPr>
          <w:rFonts w:asciiTheme="minorHAnsi" w:hAnsiTheme="minorHAnsi"/>
        </w:rPr>
        <w:t xml:space="preserve">development </w:t>
      </w:r>
      <w:r w:rsidRPr="00B6396A">
        <w:rPr>
          <w:rFonts w:asciiTheme="minorHAnsi" w:hAnsiTheme="minorHAnsi"/>
        </w:rPr>
        <w:t>and/or updating of at least one instrument in each MUCB, where pilot exercises will be conducted that will generate key inputs for its harmonization with the planning instruments</w:t>
      </w:r>
      <w:r w:rsidRPr="00B6396A">
        <w:rPr>
          <w:rStyle w:val="FootnoteReference"/>
          <w:rFonts w:asciiTheme="minorHAnsi" w:hAnsiTheme="minorHAnsi"/>
        </w:rPr>
        <w:footnoteReference w:id="135"/>
      </w:r>
      <w:r w:rsidRPr="00B6396A">
        <w:rPr>
          <w:rFonts w:asciiTheme="minorHAnsi" w:hAnsiTheme="minorHAnsi"/>
        </w:rPr>
        <w:t xml:space="preserve">. In the first year, the construction process of these instruments will begin in a </w:t>
      </w:r>
      <w:r w:rsidR="00344E1E" w:rsidRPr="00B6396A">
        <w:rPr>
          <w:rFonts w:asciiTheme="minorHAnsi" w:hAnsiTheme="minorHAnsi"/>
        </w:rPr>
        <w:t>participatory manner</w:t>
      </w:r>
      <w:r w:rsidRPr="00B6396A">
        <w:rPr>
          <w:rFonts w:asciiTheme="minorHAnsi" w:hAnsiTheme="minorHAnsi"/>
        </w:rPr>
        <w:t xml:space="preserve">, encouraging </w:t>
      </w:r>
      <w:r w:rsidR="009D6111" w:rsidRPr="00B6396A">
        <w:rPr>
          <w:rFonts w:asciiTheme="minorHAnsi" w:hAnsiTheme="minorHAnsi"/>
        </w:rPr>
        <w:t>Black</w:t>
      </w:r>
      <w:r w:rsidR="00344E1E" w:rsidRPr="00B6396A">
        <w:rPr>
          <w:rFonts w:asciiTheme="minorHAnsi" w:hAnsiTheme="minorHAnsi"/>
        </w:rPr>
        <w:t xml:space="preserve"> and </w:t>
      </w:r>
      <w:r w:rsidRPr="00B6396A">
        <w:rPr>
          <w:rFonts w:asciiTheme="minorHAnsi" w:hAnsiTheme="minorHAnsi"/>
        </w:rPr>
        <w:t xml:space="preserve">indigenous peoples to formulate their own instruments with support </w:t>
      </w:r>
      <w:r w:rsidR="00344E1E" w:rsidRPr="00B6396A">
        <w:rPr>
          <w:rFonts w:asciiTheme="minorHAnsi" w:hAnsiTheme="minorHAnsi"/>
        </w:rPr>
        <w:t xml:space="preserve">from </w:t>
      </w:r>
      <w:r w:rsidRPr="00B6396A">
        <w:rPr>
          <w:rFonts w:asciiTheme="minorHAnsi" w:hAnsiTheme="minorHAnsi"/>
        </w:rPr>
        <w:t xml:space="preserve">the Project Technical Team (PTT).  </w:t>
      </w:r>
    </w:p>
    <w:p w14:paraId="05CE06FC" w14:textId="77777777" w:rsidR="00457103" w:rsidRPr="00B6396A" w:rsidRDefault="00344E1E" w:rsidP="00221139">
      <w:pPr>
        <w:spacing w:after="120" w:line="240" w:lineRule="auto"/>
        <w:jc w:val="both"/>
        <w:rPr>
          <w:rFonts w:asciiTheme="minorHAnsi" w:hAnsiTheme="minorHAnsi"/>
        </w:rPr>
      </w:pPr>
      <w:r w:rsidRPr="00B6396A">
        <w:rPr>
          <w:rFonts w:asciiTheme="minorHAnsi" w:hAnsiTheme="minorHAnsi"/>
        </w:rPr>
        <w:t>Additionally</w:t>
      </w:r>
      <w:r w:rsidR="00457103" w:rsidRPr="00B6396A">
        <w:rPr>
          <w:rFonts w:asciiTheme="minorHAnsi" w:hAnsiTheme="minorHAnsi"/>
        </w:rPr>
        <w:t>, in the first year, an analysis and evaluation of conflicts among the departmental and municipal territorial planning instruments (POT</w:t>
      </w:r>
      <w:r w:rsidRPr="00B6396A">
        <w:rPr>
          <w:rFonts w:asciiTheme="minorHAnsi" w:hAnsiTheme="minorHAnsi"/>
        </w:rPr>
        <w:t>s</w:t>
      </w:r>
      <w:r w:rsidR="00457103" w:rsidRPr="00B6396A">
        <w:rPr>
          <w:rFonts w:asciiTheme="minorHAnsi" w:hAnsiTheme="minorHAnsi"/>
        </w:rPr>
        <w:t>/PDOT</w:t>
      </w:r>
      <w:r w:rsidRPr="00B6396A">
        <w:rPr>
          <w:rFonts w:asciiTheme="minorHAnsi" w:hAnsiTheme="minorHAnsi"/>
        </w:rPr>
        <w:t>s</w:t>
      </w:r>
      <w:r w:rsidR="00457103" w:rsidRPr="00B6396A">
        <w:rPr>
          <w:rFonts w:asciiTheme="minorHAnsi" w:hAnsiTheme="minorHAnsi"/>
        </w:rPr>
        <w:t xml:space="preserve">) will be conducted regarding the </w:t>
      </w:r>
      <w:r w:rsidRPr="00B6396A">
        <w:rPr>
          <w:rFonts w:asciiTheme="minorHAnsi" w:hAnsiTheme="minorHAnsi"/>
        </w:rPr>
        <w:t xml:space="preserve">self-determined </w:t>
      </w:r>
      <w:r w:rsidR="00457103" w:rsidRPr="00B6396A">
        <w:rPr>
          <w:rFonts w:asciiTheme="minorHAnsi" w:hAnsiTheme="minorHAnsi"/>
        </w:rPr>
        <w:t xml:space="preserve">instruments of </w:t>
      </w:r>
      <w:r w:rsidR="00DF0932" w:rsidRPr="00B6396A">
        <w:rPr>
          <w:rFonts w:asciiTheme="minorHAnsi" w:hAnsiTheme="minorHAnsi"/>
        </w:rPr>
        <w:t>b</w:t>
      </w:r>
      <w:r w:rsidR="009D6111" w:rsidRPr="00B6396A">
        <w:rPr>
          <w:rFonts w:asciiTheme="minorHAnsi" w:hAnsiTheme="minorHAnsi"/>
        </w:rPr>
        <w:t>lack</w:t>
      </w:r>
      <w:r w:rsidRPr="00B6396A">
        <w:rPr>
          <w:rFonts w:asciiTheme="minorHAnsi" w:hAnsiTheme="minorHAnsi"/>
        </w:rPr>
        <w:t xml:space="preserve"> </w:t>
      </w:r>
      <w:r w:rsidR="00457103" w:rsidRPr="00B6396A">
        <w:rPr>
          <w:rFonts w:asciiTheme="minorHAnsi" w:hAnsiTheme="minorHAnsi"/>
        </w:rPr>
        <w:t xml:space="preserve">and indigenous peoples, among other instruments such as the respective environmental determinants and issues and the environmental zoning of </w:t>
      </w:r>
      <w:r w:rsidRPr="00B6396A">
        <w:rPr>
          <w:rFonts w:asciiTheme="minorHAnsi" w:hAnsiTheme="minorHAnsi"/>
        </w:rPr>
        <w:t>watersheds</w:t>
      </w:r>
      <w:r w:rsidR="00457103" w:rsidRPr="00B6396A">
        <w:rPr>
          <w:rFonts w:asciiTheme="minorHAnsi" w:hAnsiTheme="minorHAnsi"/>
        </w:rPr>
        <w:t xml:space="preserve">, </w:t>
      </w:r>
      <w:r w:rsidRPr="00B6396A">
        <w:rPr>
          <w:rFonts w:asciiTheme="minorHAnsi" w:hAnsiTheme="minorHAnsi"/>
        </w:rPr>
        <w:t xml:space="preserve">PAs, </w:t>
      </w:r>
      <w:r w:rsidR="00457103" w:rsidRPr="00B6396A">
        <w:rPr>
          <w:rFonts w:asciiTheme="minorHAnsi" w:hAnsiTheme="minorHAnsi"/>
        </w:rPr>
        <w:t xml:space="preserve">or </w:t>
      </w:r>
      <w:r w:rsidR="004A20F7" w:rsidRPr="00B6396A">
        <w:rPr>
          <w:rFonts w:asciiTheme="minorHAnsi" w:hAnsiTheme="minorHAnsi"/>
        </w:rPr>
        <w:t>CCS</w:t>
      </w:r>
      <w:r w:rsidR="00457103" w:rsidRPr="00B6396A">
        <w:rPr>
          <w:rFonts w:asciiTheme="minorHAnsi" w:hAnsiTheme="minorHAnsi"/>
        </w:rPr>
        <w:t xml:space="preserve">s, as the Forest Reserve </w:t>
      </w:r>
      <w:r w:rsidRPr="00B6396A">
        <w:rPr>
          <w:rFonts w:asciiTheme="minorHAnsi" w:hAnsiTheme="minorHAnsi"/>
        </w:rPr>
        <w:t xml:space="preserve">Areas </w:t>
      </w:r>
      <w:r w:rsidR="00457103" w:rsidRPr="00B6396A">
        <w:rPr>
          <w:rFonts w:asciiTheme="minorHAnsi" w:hAnsiTheme="minorHAnsi"/>
        </w:rPr>
        <w:t xml:space="preserve">of Act 2 (1959). This assessment will be carried out to have inputs for </w:t>
      </w:r>
      <w:r w:rsidRPr="00B6396A">
        <w:rPr>
          <w:rFonts w:asciiTheme="minorHAnsi" w:hAnsiTheme="minorHAnsi"/>
        </w:rPr>
        <w:t xml:space="preserve">the definition of </w:t>
      </w:r>
      <w:r w:rsidR="00457103" w:rsidRPr="00B6396A">
        <w:rPr>
          <w:rFonts w:asciiTheme="minorHAnsi" w:hAnsiTheme="minorHAnsi"/>
        </w:rPr>
        <w:t>guidelines,</w:t>
      </w:r>
      <w:r w:rsidRPr="00B6396A">
        <w:rPr>
          <w:rFonts w:asciiTheme="minorHAnsi" w:hAnsiTheme="minorHAnsi"/>
        </w:rPr>
        <w:t xml:space="preserve"> to</w:t>
      </w:r>
      <w:r w:rsidR="00457103" w:rsidRPr="00B6396A">
        <w:rPr>
          <w:rFonts w:asciiTheme="minorHAnsi" w:hAnsiTheme="minorHAnsi"/>
        </w:rPr>
        <w:t xml:space="preserve"> identify the opportunity or difficulty of </w:t>
      </w:r>
      <w:r w:rsidRPr="00B6396A">
        <w:rPr>
          <w:rFonts w:asciiTheme="minorHAnsi" w:hAnsiTheme="minorHAnsi"/>
        </w:rPr>
        <w:t xml:space="preserve">harmonizing </w:t>
      </w:r>
      <w:r w:rsidR="00457103" w:rsidRPr="00B6396A">
        <w:rPr>
          <w:rFonts w:asciiTheme="minorHAnsi" w:hAnsiTheme="minorHAnsi"/>
        </w:rPr>
        <w:t xml:space="preserve">instruments, </w:t>
      </w:r>
      <w:r w:rsidRPr="00B6396A">
        <w:rPr>
          <w:rFonts w:asciiTheme="minorHAnsi" w:hAnsiTheme="minorHAnsi"/>
        </w:rPr>
        <w:t xml:space="preserve">to </w:t>
      </w:r>
      <w:r w:rsidR="00457103" w:rsidRPr="00B6396A">
        <w:rPr>
          <w:rFonts w:asciiTheme="minorHAnsi" w:hAnsiTheme="minorHAnsi"/>
        </w:rPr>
        <w:t>identify conflicts among instruments relating to land uses defined in the territory</w:t>
      </w:r>
      <w:r w:rsidRPr="00B6396A">
        <w:rPr>
          <w:rFonts w:asciiTheme="minorHAnsi" w:hAnsiTheme="minorHAnsi"/>
        </w:rPr>
        <w:t>,</w:t>
      </w:r>
      <w:r w:rsidR="00457103" w:rsidRPr="00B6396A">
        <w:rPr>
          <w:rFonts w:asciiTheme="minorHAnsi" w:hAnsiTheme="minorHAnsi"/>
        </w:rPr>
        <w:t xml:space="preserve"> and </w:t>
      </w:r>
      <w:r w:rsidRPr="00B6396A">
        <w:rPr>
          <w:rFonts w:asciiTheme="minorHAnsi" w:hAnsiTheme="minorHAnsi"/>
        </w:rPr>
        <w:t xml:space="preserve">to </w:t>
      </w:r>
      <w:r w:rsidR="00457103" w:rsidRPr="00B6396A">
        <w:rPr>
          <w:rFonts w:asciiTheme="minorHAnsi" w:hAnsiTheme="minorHAnsi"/>
        </w:rPr>
        <w:t xml:space="preserve">construct the </w:t>
      </w:r>
      <w:r w:rsidRPr="00B6396A">
        <w:rPr>
          <w:rFonts w:asciiTheme="minorHAnsi" w:hAnsiTheme="minorHAnsi"/>
        </w:rPr>
        <w:t xml:space="preserve">path </w:t>
      </w:r>
      <w:r w:rsidR="00457103" w:rsidRPr="00B6396A">
        <w:rPr>
          <w:rFonts w:asciiTheme="minorHAnsi" w:hAnsiTheme="minorHAnsi"/>
        </w:rPr>
        <w:t xml:space="preserve">to be followed. </w:t>
      </w:r>
    </w:p>
    <w:p w14:paraId="4BEE9CC8" w14:textId="77777777" w:rsidR="00457103" w:rsidRPr="00B6396A" w:rsidRDefault="00732B59"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the first and second years</w:t>
      </w:r>
      <w:r w:rsidRPr="00B6396A">
        <w:rPr>
          <w:rFonts w:asciiTheme="minorHAnsi" w:hAnsiTheme="minorHAnsi"/>
        </w:rPr>
        <w:t xml:space="preserve"> of the projects</w:t>
      </w:r>
      <w:r w:rsidR="00457103" w:rsidRPr="00B6396A">
        <w:rPr>
          <w:rFonts w:asciiTheme="minorHAnsi" w:hAnsiTheme="minorHAnsi"/>
        </w:rPr>
        <w:t xml:space="preserve">, workshops and meetings will be </w:t>
      </w:r>
      <w:r w:rsidRPr="00B6396A">
        <w:rPr>
          <w:rFonts w:asciiTheme="minorHAnsi" w:hAnsiTheme="minorHAnsi"/>
        </w:rPr>
        <w:t xml:space="preserve">held to </w:t>
      </w:r>
      <w:r w:rsidR="00457103" w:rsidRPr="00B6396A">
        <w:rPr>
          <w:rFonts w:asciiTheme="minorHAnsi" w:hAnsiTheme="minorHAnsi"/>
        </w:rPr>
        <w:t>joint</w:t>
      </w:r>
      <w:r w:rsidRPr="00B6396A">
        <w:rPr>
          <w:rFonts w:asciiTheme="minorHAnsi" w:hAnsiTheme="minorHAnsi"/>
        </w:rPr>
        <w:t>ly</w:t>
      </w:r>
      <w:r w:rsidR="00457103" w:rsidRPr="00B6396A">
        <w:rPr>
          <w:rFonts w:asciiTheme="minorHAnsi" w:hAnsiTheme="minorHAnsi"/>
        </w:rPr>
        <w:t xml:space="preserve"> </w:t>
      </w:r>
      <w:r w:rsidRPr="00B6396A">
        <w:rPr>
          <w:rFonts w:asciiTheme="minorHAnsi" w:hAnsiTheme="minorHAnsi"/>
        </w:rPr>
        <w:t xml:space="preserve">define </w:t>
      </w:r>
      <w:r w:rsidR="00457103" w:rsidRPr="00B6396A">
        <w:rPr>
          <w:rFonts w:asciiTheme="minorHAnsi" w:hAnsiTheme="minorHAnsi"/>
        </w:rPr>
        <w:t>and validat</w:t>
      </w:r>
      <w:r w:rsidRPr="00B6396A">
        <w:rPr>
          <w:rFonts w:asciiTheme="minorHAnsi" w:hAnsiTheme="minorHAnsi"/>
        </w:rPr>
        <w:t>e the</w:t>
      </w:r>
      <w:r w:rsidR="00457103" w:rsidRPr="00B6396A">
        <w:rPr>
          <w:rFonts w:asciiTheme="minorHAnsi" w:hAnsiTheme="minorHAnsi"/>
        </w:rPr>
        <w:t xml:space="preserve"> guidelines for the proper harmonization and incorporation of </w:t>
      </w:r>
      <w:r w:rsidR="00D9411A" w:rsidRPr="00B6396A">
        <w:rPr>
          <w:rFonts w:asciiTheme="minorHAnsi" w:hAnsiTheme="minorHAnsi"/>
        </w:rPr>
        <w:t xml:space="preserve">forest zoning </w:t>
      </w:r>
      <w:r w:rsidR="00D9411A" w:rsidRPr="00B6396A">
        <w:rPr>
          <w:rFonts w:asciiTheme="minorHAnsi" w:hAnsiTheme="minorHAnsi"/>
        </w:rPr>
        <w:lastRenderedPageBreak/>
        <w:t>and management</w:t>
      </w:r>
      <w:r w:rsidR="00457103" w:rsidRPr="00B6396A">
        <w:rPr>
          <w:rFonts w:asciiTheme="minorHAnsi" w:hAnsiTheme="minorHAnsi"/>
        </w:rPr>
        <w:t xml:space="preserve"> plans (</w:t>
      </w:r>
      <w:r w:rsidRPr="00B6396A">
        <w:rPr>
          <w:rFonts w:asciiTheme="minorHAnsi" w:hAnsiTheme="minorHAnsi"/>
        </w:rPr>
        <w:t xml:space="preserve">Output </w:t>
      </w:r>
      <w:r w:rsidR="00457103" w:rsidRPr="00B6396A">
        <w:rPr>
          <w:rFonts w:asciiTheme="minorHAnsi" w:hAnsiTheme="minorHAnsi"/>
        </w:rPr>
        <w:t xml:space="preserve">1.1.4), </w:t>
      </w:r>
      <w:r w:rsidR="00D90427" w:rsidRPr="00B6396A">
        <w:rPr>
          <w:rFonts w:asciiTheme="minorHAnsi" w:hAnsiTheme="minorHAnsi"/>
        </w:rPr>
        <w:t xml:space="preserve">PA </w:t>
      </w:r>
      <w:r w:rsidR="00457103" w:rsidRPr="00B6396A">
        <w:rPr>
          <w:rFonts w:asciiTheme="minorHAnsi" w:hAnsiTheme="minorHAnsi"/>
        </w:rPr>
        <w:t>management plans, restoration plans (</w:t>
      </w:r>
      <w:r w:rsidR="00D90427" w:rsidRPr="00B6396A">
        <w:rPr>
          <w:rFonts w:asciiTheme="minorHAnsi" w:hAnsiTheme="minorHAnsi"/>
        </w:rPr>
        <w:t xml:space="preserve">Component </w:t>
      </w:r>
      <w:r w:rsidR="00457103" w:rsidRPr="00B6396A">
        <w:rPr>
          <w:rFonts w:asciiTheme="minorHAnsi" w:hAnsiTheme="minorHAnsi"/>
        </w:rPr>
        <w:t>2)</w:t>
      </w:r>
      <w:r w:rsidR="00D90427" w:rsidRPr="00B6396A">
        <w:rPr>
          <w:rFonts w:asciiTheme="minorHAnsi" w:hAnsiTheme="minorHAnsi"/>
        </w:rPr>
        <w:t>,</w:t>
      </w:r>
      <w:r w:rsidR="00457103" w:rsidRPr="00B6396A">
        <w:rPr>
          <w:rFonts w:asciiTheme="minorHAnsi" w:hAnsiTheme="minorHAnsi"/>
        </w:rPr>
        <w:t xml:space="preserve"> and green business plans (</w:t>
      </w:r>
      <w:r w:rsidR="00D90427" w:rsidRPr="00B6396A">
        <w:rPr>
          <w:rFonts w:asciiTheme="minorHAnsi" w:hAnsiTheme="minorHAnsi"/>
        </w:rPr>
        <w:t xml:space="preserve">Component </w:t>
      </w:r>
      <w:r w:rsidR="00457103" w:rsidRPr="00B6396A">
        <w:rPr>
          <w:rFonts w:asciiTheme="minorHAnsi" w:hAnsiTheme="minorHAnsi"/>
        </w:rPr>
        <w:t xml:space="preserve">3) in the territorial planning and environmental management instruments for harmonizing the planning instruments. </w:t>
      </w:r>
    </w:p>
    <w:p w14:paraId="1C01771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These guidelines refer to documents, </w:t>
      </w:r>
      <w:r w:rsidR="00D90427" w:rsidRPr="00B6396A">
        <w:rPr>
          <w:rFonts w:asciiTheme="minorHAnsi" w:hAnsiTheme="minorHAnsi"/>
        </w:rPr>
        <w:t xml:space="preserve">mapping </w:t>
      </w:r>
      <w:r w:rsidRPr="00B6396A">
        <w:rPr>
          <w:rFonts w:asciiTheme="minorHAnsi" w:hAnsiTheme="minorHAnsi"/>
        </w:rPr>
        <w:t>inputs, and in general, instruments incorporating cultural, biological</w:t>
      </w:r>
      <w:r w:rsidR="00D90427" w:rsidRPr="00B6396A">
        <w:rPr>
          <w:rFonts w:asciiTheme="minorHAnsi" w:hAnsiTheme="minorHAnsi"/>
        </w:rPr>
        <w:t>,</w:t>
      </w:r>
      <w:r w:rsidRPr="00B6396A">
        <w:rPr>
          <w:rFonts w:asciiTheme="minorHAnsi" w:hAnsiTheme="minorHAnsi"/>
        </w:rPr>
        <w:t xml:space="preserve"> and ecosystem services</w:t>
      </w:r>
      <w:r w:rsidR="00D90427" w:rsidRPr="00B6396A">
        <w:rPr>
          <w:rFonts w:asciiTheme="minorHAnsi" w:hAnsiTheme="minorHAnsi"/>
        </w:rPr>
        <w:t>’</w:t>
      </w:r>
      <w:r w:rsidRPr="00B6396A">
        <w:rPr>
          <w:rFonts w:asciiTheme="minorHAnsi" w:hAnsiTheme="minorHAnsi"/>
        </w:rPr>
        <w:t xml:space="preserve"> diversity and </w:t>
      </w:r>
      <w:r w:rsidR="00D90427" w:rsidRPr="00B6396A">
        <w:rPr>
          <w:rFonts w:asciiTheme="minorHAnsi" w:hAnsiTheme="minorHAnsi"/>
        </w:rPr>
        <w:t xml:space="preserve">the </w:t>
      </w:r>
      <w:r w:rsidRPr="00B6396A">
        <w:rPr>
          <w:rFonts w:asciiTheme="minorHAnsi" w:hAnsiTheme="minorHAnsi"/>
        </w:rPr>
        <w:t xml:space="preserve">respect and preservation of traditional knowledge associated with biodiversity management, based on pilot cases and considering a regional approach. To that end, representatives of the local beneficiary communities will actively participate, including the effective participation of women and </w:t>
      </w:r>
      <w:r w:rsidR="00D90427" w:rsidRPr="00B6396A">
        <w:rPr>
          <w:rFonts w:asciiTheme="minorHAnsi" w:hAnsiTheme="minorHAnsi"/>
        </w:rPr>
        <w:t xml:space="preserve">the </w:t>
      </w:r>
      <w:r w:rsidRPr="00B6396A">
        <w:rPr>
          <w:rFonts w:asciiTheme="minorHAnsi" w:hAnsiTheme="minorHAnsi"/>
        </w:rPr>
        <w:t xml:space="preserve">active participation of the Ministry of Internal Affairs, among other key participants. In addition to recognizing the </w:t>
      </w:r>
      <w:r w:rsidR="00D90427" w:rsidRPr="00B6396A">
        <w:rPr>
          <w:rFonts w:asciiTheme="minorHAnsi" w:hAnsiTheme="minorHAnsi"/>
        </w:rPr>
        <w:t xml:space="preserve">self-determined </w:t>
      </w:r>
      <w:r w:rsidRPr="00B6396A">
        <w:rPr>
          <w:rFonts w:asciiTheme="minorHAnsi" w:hAnsiTheme="minorHAnsi"/>
        </w:rPr>
        <w:t xml:space="preserve">instruments of </w:t>
      </w:r>
      <w:r w:rsidR="009D6111" w:rsidRPr="00B6396A">
        <w:rPr>
          <w:rFonts w:asciiTheme="minorHAnsi" w:hAnsiTheme="minorHAnsi"/>
        </w:rPr>
        <w:t>Black</w:t>
      </w:r>
      <w:r w:rsidR="00D90427" w:rsidRPr="00B6396A">
        <w:rPr>
          <w:rFonts w:asciiTheme="minorHAnsi" w:hAnsiTheme="minorHAnsi"/>
        </w:rPr>
        <w:t xml:space="preserve"> </w:t>
      </w:r>
      <w:r w:rsidRPr="00B6396A">
        <w:rPr>
          <w:rFonts w:asciiTheme="minorHAnsi" w:hAnsiTheme="minorHAnsi"/>
        </w:rPr>
        <w:t>and indigenous peoples as inputs</w:t>
      </w:r>
      <w:r w:rsidR="00D90427" w:rsidRPr="00B6396A">
        <w:rPr>
          <w:rFonts w:asciiTheme="minorHAnsi" w:hAnsiTheme="minorHAnsi"/>
        </w:rPr>
        <w:t>—</w:t>
      </w:r>
      <w:r w:rsidRPr="00B6396A">
        <w:rPr>
          <w:rFonts w:asciiTheme="minorHAnsi" w:hAnsiTheme="minorHAnsi"/>
        </w:rPr>
        <w:t>mainly their environmental zoning</w:t>
      </w:r>
      <w:r w:rsidR="00D90427" w:rsidRPr="00B6396A">
        <w:rPr>
          <w:rFonts w:asciiTheme="minorHAnsi" w:hAnsiTheme="minorHAnsi"/>
        </w:rPr>
        <w:t>—</w:t>
      </w:r>
      <w:r w:rsidRPr="00B6396A">
        <w:rPr>
          <w:rFonts w:asciiTheme="minorHAnsi" w:hAnsiTheme="minorHAnsi"/>
        </w:rPr>
        <w:t>the results of the ecosystem services strategic assessment (</w:t>
      </w:r>
      <w:r w:rsidR="00D90427" w:rsidRPr="00B6396A">
        <w:rPr>
          <w:rFonts w:asciiTheme="minorHAnsi" w:hAnsiTheme="minorHAnsi"/>
        </w:rPr>
        <w:t xml:space="preserve">Output </w:t>
      </w:r>
      <w:r w:rsidRPr="00B6396A">
        <w:rPr>
          <w:rFonts w:asciiTheme="minorHAnsi" w:hAnsiTheme="minorHAnsi"/>
        </w:rPr>
        <w:t>1.1.1) will be considered</w:t>
      </w:r>
      <w:r w:rsidR="00D90427" w:rsidRPr="00B6396A">
        <w:rPr>
          <w:rFonts w:asciiTheme="minorHAnsi" w:hAnsiTheme="minorHAnsi"/>
        </w:rPr>
        <w:t xml:space="preserve"> and </w:t>
      </w:r>
      <w:r w:rsidRPr="00B6396A">
        <w:rPr>
          <w:rFonts w:asciiTheme="minorHAnsi" w:hAnsiTheme="minorHAnsi"/>
        </w:rPr>
        <w:t xml:space="preserve">the work of environmental and social safeguards will be recognized as </w:t>
      </w:r>
      <w:r w:rsidR="00D90427" w:rsidRPr="00B6396A">
        <w:rPr>
          <w:rFonts w:asciiTheme="minorHAnsi" w:hAnsiTheme="minorHAnsi"/>
        </w:rPr>
        <w:t xml:space="preserve">a </w:t>
      </w:r>
      <w:r w:rsidRPr="00B6396A">
        <w:rPr>
          <w:rFonts w:asciiTheme="minorHAnsi" w:hAnsiTheme="minorHAnsi"/>
        </w:rPr>
        <w:t xml:space="preserve">precedent in which United Nations agencies as FAO, UN Environment, the MADS, among others, have achieved progress. The national interpretation of environmental and social safeguards will be considered within the framework of the United Nations Collaborative Programme on Reducing Emissions from Deforestation and Forest Degradation (UN-REDD), as well as, in general, the progress regarding the Safeguards Information System from UN Environment. </w:t>
      </w:r>
      <w:r w:rsidR="00D90427" w:rsidRPr="00B6396A">
        <w:rPr>
          <w:rFonts w:asciiTheme="minorHAnsi" w:hAnsiTheme="minorHAnsi"/>
        </w:rPr>
        <w:t>Similarly</w:t>
      </w:r>
      <w:r w:rsidRPr="00B6396A">
        <w:rPr>
          <w:rFonts w:asciiTheme="minorHAnsi" w:hAnsiTheme="minorHAnsi"/>
        </w:rPr>
        <w:t xml:space="preserve">, </w:t>
      </w:r>
      <w:r w:rsidR="00D90427" w:rsidRPr="00B6396A">
        <w:rPr>
          <w:rFonts w:asciiTheme="minorHAnsi" w:hAnsiTheme="minorHAnsi"/>
        </w:rPr>
        <w:t>progress in this area</w:t>
      </w:r>
      <w:r w:rsidRPr="00B6396A">
        <w:rPr>
          <w:rFonts w:asciiTheme="minorHAnsi" w:hAnsiTheme="minorHAnsi"/>
        </w:rPr>
        <w:t xml:space="preserve"> will be considered within the framework of the GEF/PNUD-WWF project, </w:t>
      </w:r>
      <w:r w:rsidRPr="00B6396A">
        <w:rPr>
          <w:rFonts w:asciiTheme="minorHAnsi" w:hAnsiTheme="minorHAnsi"/>
          <w:i/>
        </w:rPr>
        <w:t>Conservation of Biodiversity in Landscapes Impacted by Mining in the Choco Biogeographic Region Chocó</w:t>
      </w:r>
      <w:r w:rsidRPr="00B6396A">
        <w:rPr>
          <w:rFonts w:asciiTheme="minorHAnsi" w:hAnsiTheme="minorHAnsi"/>
        </w:rPr>
        <w:t xml:space="preserve"> (GEF ID 4916</w:t>
      </w:r>
      <w:r w:rsidR="00D90427" w:rsidRPr="00B6396A">
        <w:rPr>
          <w:rFonts w:asciiTheme="minorHAnsi" w:hAnsiTheme="minorHAnsi"/>
        </w:rPr>
        <w:t xml:space="preserve">). For more information </w:t>
      </w:r>
      <w:r w:rsidRPr="00B6396A">
        <w:rPr>
          <w:rFonts w:asciiTheme="minorHAnsi" w:hAnsiTheme="minorHAnsi"/>
        </w:rPr>
        <w:t xml:space="preserve">regarding </w:t>
      </w:r>
      <w:r w:rsidR="00D90427" w:rsidRPr="00B6396A">
        <w:rPr>
          <w:rFonts w:asciiTheme="minorHAnsi" w:hAnsiTheme="minorHAnsi"/>
        </w:rPr>
        <w:t xml:space="preserve">the </w:t>
      </w:r>
      <w:r w:rsidRPr="00B6396A">
        <w:rPr>
          <w:rFonts w:asciiTheme="minorHAnsi" w:hAnsiTheme="minorHAnsi"/>
        </w:rPr>
        <w:t>environmental and social safeguards of this project</w:t>
      </w:r>
      <w:r w:rsidR="00D90427" w:rsidRPr="00B6396A">
        <w:rPr>
          <w:rFonts w:asciiTheme="minorHAnsi" w:hAnsiTheme="minorHAnsi"/>
        </w:rPr>
        <w:t>, see Section 2.1</w:t>
      </w:r>
      <w:r w:rsidRPr="00B6396A">
        <w:rPr>
          <w:rFonts w:asciiTheme="minorHAnsi" w:hAnsiTheme="minorHAnsi"/>
        </w:rPr>
        <w:t>.</w:t>
      </w:r>
    </w:p>
    <w:p w14:paraId="7F420C9C"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Finally, during years 3, 4 and 5</w:t>
      </w:r>
      <w:r w:rsidR="00257291" w:rsidRPr="00B6396A">
        <w:rPr>
          <w:rFonts w:asciiTheme="minorHAnsi" w:hAnsiTheme="minorHAnsi"/>
        </w:rPr>
        <w:t xml:space="preserve"> of the project,</w:t>
      </w:r>
      <w:r w:rsidRPr="00B6396A">
        <w:rPr>
          <w:rFonts w:asciiTheme="minorHAnsi" w:hAnsiTheme="minorHAnsi"/>
        </w:rPr>
        <w:t xml:space="preserve"> progress will be </w:t>
      </w:r>
      <w:r w:rsidR="00257291" w:rsidRPr="00B6396A">
        <w:rPr>
          <w:rFonts w:asciiTheme="minorHAnsi" w:hAnsiTheme="minorHAnsi"/>
        </w:rPr>
        <w:t xml:space="preserve">made </w:t>
      </w:r>
      <w:r w:rsidRPr="00B6396A">
        <w:rPr>
          <w:rFonts w:asciiTheme="minorHAnsi" w:hAnsiTheme="minorHAnsi"/>
        </w:rPr>
        <w:t>in the application of the guidelines</w:t>
      </w:r>
      <w:r w:rsidR="00257291" w:rsidRPr="00B6396A">
        <w:rPr>
          <w:rFonts w:asciiTheme="minorHAnsi" w:hAnsiTheme="minorHAnsi"/>
        </w:rPr>
        <w:t xml:space="preserve"> developed,</w:t>
      </w:r>
      <w:r w:rsidRPr="00B6396A">
        <w:rPr>
          <w:rFonts w:asciiTheme="minorHAnsi" w:hAnsiTheme="minorHAnsi"/>
        </w:rPr>
        <w:t xml:space="preserve"> </w:t>
      </w:r>
      <w:r w:rsidR="00873B56" w:rsidRPr="00B6396A">
        <w:rPr>
          <w:rFonts w:asciiTheme="minorHAnsi" w:hAnsiTheme="minorHAnsi"/>
        </w:rPr>
        <w:t>with early actions according to</w:t>
      </w:r>
      <w:r w:rsidR="00257291" w:rsidRPr="00B6396A">
        <w:rPr>
          <w:rFonts w:asciiTheme="minorHAnsi" w:hAnsiTheme="minorHAnsi"/>
        </w:rPr>
        <w:t xml:space="preserve"> the context of </w:t>
      </w:r>
      <w:r w:rsidRPr="00B6396A">
        <w:rPr>
          <w:rFonts w:asciiTheme="minorHAnsi" w:hAnsiTheme="minorHAnsi"/>
        </w:rPr>
        <w:t xml:space="preserve">each instrument. These actions may be meetings at </w:t>
      </w:r>
      <w:r w:rsidR="00257291" w:rsidRPr="00B6396A">
        <w:rPr>
          <w:rFonts w:asciiTheme="minorHAnsi" w:hAnsiTheme="minorHAnsi"/>
        </w:rPr>
        <w:t xml:space="preserve">the </w:t>
      </w:r>
      <w:r w:rsidRPr="00B6396A">
        <w:rPr>
          <w:rFonts w:asciiTheme="minorHAnsi" w:hAnsiTheme="minorHAnsi"/>
        </w:rPr>
        <w:t>national, regional</w:t>
      </w:r>
      <w:r w:rsidR="00257291" w:rsidRPr="00B6396A">
        <w:rPr>
          <w:rFonts w:asciiTheme="minorHAnsi" w:hAnsiTheme="minorHAnsi"/>
        </w:rPr>
        <w:t>,</w:t>
      </w:r>
      <w:r w:rsidRPr="00B6396A">
        <w:rPr>
          <w:rFonts w:asciiTheme="minorHAnsi" w:hAnsiTheme="minorHAnsi"/>
        </w:rPr>
        <w:t xml:space="preserve"> and local level with persons responsible for formulating the POT</w:t>
      </w:r>
      <w:r w:rsidR="00257291" w:rsidRPr="00B6396A">
        <w:rPr>
          <w:rFonts w:asciiTheme="minorHAnsi" w:hAnsiTheme="minorHAnsi"/>
        </w:rPr>
        <w:t>s</w:t>
      </w:r>
      <w:r w:rsidRPr="00B6396A">
        <w:rPr>
          <w:rFonts w:asciiTheme="minorHAnsi" w:hAnsiTheme="minorHAnsi"/>
        </w:rPr>
        <w:t>/PDOT</w:t>
      </w:r>
      <w:r w:rsidR="00257291" w:rsidRPr="00B6396A">
        <w:rPr>
          <w:rFonts w:asciiTheme="minorHAnsi" w:hAnsiTheme="minorHAnsi"/>
        </w:rPr>
        <w:t>s</w:t>
      </w:r>
      <w:r w:rsidRPr="00B6396A">
        <w:rPr>
          <w:rFonts w:asciiTheme="minorHAnsi" w:hAnsiTheme="minorHAnsi"/>
        </w:rPr>
        <w:t xml:space="preserve">, interinstitutional management, technical support in POT/PDOT formulation and/or review, workshops to strengthen technical capacities, </w:t>
      </w:r>
      <w:r w:rsidR="00257291" w:rsidRPr="00B6396A">
        <w:rPr>
          <w:rFonts w:asciiTheme="minorHAnsi" w:hAnsiTheme="minorHAnsi"/>
        </w:rPr>
        <w:t xml:space="preserve">and </w:t>
      </w:r>
      <w:r w:rsidRPr="00B6396A">
        <w:rPr>
          <w:rFonts w:asciiTheme="minorHAnsi" w:hAnsiTheme="minorHAnsi"/>
        </w:rPr>
        <w:t xml:space="preserve">information gathering.   </w:t>
      </w:r>
    </w:p>
    <w:p w14:paraId="23EAAE6A"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These guidelines, as in </w:t>
      </w:r>
      <w:r w:rsidR="00257291" w:rsidRPr="00B6396A">
        <w:rPr>
          <w:rFonts w:asciiTheme="minorHAnsi" w:hAnsiTheme="minorHAnsi"/>
        </w:rPr>
        <w:t xml:space="preserve">Output </w:t>
      </w:r>
      <w:r w:rsidRPr="00B6396A">
        <w:rPr>
          <w:rFonts w:asciiTheme="minorHAnsi" w:hAnsiTheme="minorHAnsi"/>
        </w:rPr>
        <w:t xml:space="preserve">1.1.1, will </w:t>
      </w:r>
      <w:r w:rsidR="00257291" w:rsidRPr="00B6396A">
        <w:rPr>
          <w:rFonts w:asciiTheme="minorHAnsi" w:hAnsiTheme="minorHAnsi"/>
        </w:rPr>
        <w:t xml:space="preserve">serve as </w:t>
      </w:r>
      <w:r w:rsidRPr="00B6396A">
        <w:rPr>
          <w:rFonts w:asciiTheme="minorHAnsi" w:hAnsiTheme="minorHAnsi"/>
        </w:rPr>
        <w:t xml:space="preserve">inputs for the process </w:t>
      </w:r>
      <w:r w:rsidR="00257291" w:rsidRPr="00B6396A">
        <w:rPr>
          <w:rFonts w:asciiTheme="minorHAnsi" w:hAnsiTheme="minorHAnsi"/>
        </w:rPr>
        <w:t>to define</w:t>
      </w:r>
      <w:r w:rsidRPr="00B6396A">
        <w:rPr>
          <w:rFonts w:asciiTheme="minorHAnsi" w:hAnsiTheme="minorHAnsi"/>
        </w:rPr>
        <w:t xml:space="preserve"> the Territorial Planning Model for the Colombian Pacific region. </w:t>
      </w:r>
    </w:p>
    <w:p w14:paraId="7D31E827" w14:textId="7369EAA3"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1.1.3: </w:t>
      </w:r>
      <w:r w:rsidR="00826B60" w:rsidRPr="00B6396A">
        <w:rPr>
          <w:rFonts w:asciiTheme="minorHAnsi" w:eastAsia="Times New Roman" w:hAnsiTheme="minorHAnsi"/>
          <w:b/>
          <w:color w:val="000000"/>
          <w:szCs w:val="20"/>
        </w:rPr>
        <w:t>A tailor-made and open-access SIAT_PC (integrated with the Environmental Information System of Colombia - SIAC) - strengthened to harmonize the existing planning mechanisms in the Pacific Region</w:t>
      </w:r>
      <w:r w:rsidR="00826B60" w:rsidRPr="00B6396A">
        <w:rPr>
          <w:rFonts w:asciiTheme="minorHAnsi" w:eastAsia="Times New Roman" w:hAnsiTheme="minorHAnsi"/>
          <w:color w:val="000000"/>
          <w:sz w:val="20"/>
          <w:szCs w:val="20"/>
        </w:rPr>
        <w:t>.</w:t>
      </w:r>
    </w:p>
    <w:p w14:paraId="7EA42397"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SIAT-PC is part of SIAC and is recognized as the integrated set of policies, processes, technologies, and </w:t>
      </w:r>
      <w:r w:rsidR="00770668" w:rsidRPr="00B6396A">
        <w:rPr>
          <w:rFonts w:asciiTheme="minorHAnsi" w:hAnsiTheme="minorHAnsi"/>
        </w:rPr>
        <w:t xml:space="preserve">stakeholders </w:t>
      </w:r>
      <w:r w:rsidRPr="00B6396A">
        <w:rPr>
          <w:rFonts w:asciiTheme="minorHAnsi" w:hAnsiTheme="minorHAnsi"/>
        </w:rPr>
        <w:t xml:space="preserve">involved in environmental information management aimed at generating knowledge for informed </w:t>
      </w:r>
      <w:r w:rsidR="000339FD" w:rsidRPr="00B6396A">
        <w:rPr>
          <w:rFonts w:asciiTheme="minorHAnsi" w:hAnsiTheme="minorHAnsi"/>
        </w:rPr>
        <w:t>decision-making</w:t>
      </w:r>
      <w:r w:rsidRPr="00B6396A">
        <w:rPr>
          <w:rFonts w:asciiTheme="minorHAnsi" w:hAnsiTheme="minorHAnsi"/>
        </w:rPr>
        <w:t>, environmental education</w:t>
      </w:r>
      <w:r w:rsidR="00770668" w:rsidRPr="00B6396A">
        <w:rPr>
          <w:rFonts w:asciiTheme="minorHAnsi" w:hAnsiTheme="minorHAnsi"/>
        </w:rPr>
        <w:t>,</w:t>
      </w:r>
      <w:r w:rsidRPr="00B6396A">
        <w:rPr>
          <w:rFonts w:asciiTheme="minorHAnsi" w:hAnsiTheme="minorHAnsi"/>
        </w:rPr>
        <w:t xml:space="preserve"> and social participation in the Colombian Pacific region. SIAT-PC is an integrator level between </w:t>
      </w:r>
      <w:r w:rsidR="00770668" w:rsidRPr="00B6396A">
        <w:rPr>
          <w:rFonts w:asciiTheme="minorHAnsi" w:hAnsiTheme="minorHAnsi"/>
        </w:rPr>
        <w:t xml:space="preserve">the </w:t>
      </w:r>
      <w:r w:rsidRPr="00B6396A">
        <w:rPr>
          <w:rFonts w:asciiTheme="minorHAnsi" w:hAnsiTheme="minorHAnsi"/>
        </w:rPr>
        <w:t xml:space="preserve">national and local spheres </w:t>
      </w:r>
      <w:r w:rsidR="00770668" w:rsidRPr="00B6396A">
        <w:rPr>
          <w:rFonts w:asciiTheme="minorHAnsi" w:hAnsiTheme="minorHAnsi"/>
        </w:rPr>
        <w:t xml:space="preserve">upon </w:t>
      </w:r>
      <w:r w:rsidRPr="00B6396A">
        <w:rPr>
          <w:rFonts w:asciiTheme="minorHAnsi" w:hAnsiTheme="minorHAnsi"/>
        </w:rPr>
        <w:t>which regional processes will be developed. “</w:t>
      </w:r>
      <w:r w:rsidRPr="00B6396A">
        <w:rPr>
          <w:rFonts w:asciiTheme="minorHAnsi" w:hAnsiTheme="minorHAnsi"/>
          <w:i/>
        </w:rPr>
        <w:t>The SIAT-PC mission is to integrate and enhance knowledge, capacities of entities, groups and persons through a network promoting production, exchange, maintenance and access to relevant, reliable and opportune environmental information that contributes to generate knowledge for territorial environmental planning, life quality improvement and sustainable development of the Colombian Pacific region</w:t>
      </w:r>
      <w:r w:rsidRPr="00B6396A">
        <w:rPr>
          <w:rStyle w:val="FootnoteReference"/>
          <w:rFonts w:asciiTheme="minorHAnsi" w:hAnsiTheme="minorHAnsi"/>
          <w:color w:val="262626"/>
        </w:rPr>
        <w:footnoteReference w:id="136"/>
      </w:r>
      <w:r w:rsidRPr="00B6396A">
        <w:rPr>
          <w:rFonts w:asciiTheme="minorHAnsi" w:hAnsiTheme="minorHAnsi"/>
        </w:rPr>
        <w:t xml:space="preserve">”. The above, in </w:t>
      </w:r>
      <w:r w:rsidR="00770668" w:rsidRPr="00B6396A">
        <w:rPr>
          <w:rFonts w:asciiTheme="minorHAnsi" w:hAnsiTheme="minorHAnsi"/>
        </w:rPr>
        <w:t xml:space="preserve">line </w:t>
      </w:r>
      <w:r w:rsidRPr="00B6396A">
        <w:rPr>
          <w:rFonts w:asciiTheme="minorHAnsi" w:hAnsiTheme="minorHAnsi"/>
        </w:rPr>
        <w:t xml:space="preserve">with the </w:t>
      </w:r>
      <w:r w:rsidR="00770668" w:rsidRPr="00B6396A">
        <w:rPr>
          <w:rFonts w:asciiTheme="minorHAnsi" w:hAnsiTheme="minorHAnsi"/>
        </w:rPr>
        <w:t xml:space="preserve">project’s goal of </w:t>
      </w:r>
      <w:r w:rsidRPr="00B6396A">
        <w:rPr>
          <w:rFonts w:asciiTheme="minorHAnsi" w:hAnsiTheme="minorHAnsi"/>
        </w:rPr>
        <w:t xml:space="preserve">enhancing the decision-making processes to harmonize land uses in territorial planning and environmental management instruments through training mechanisms, </w:t>
      </w:r>
      <w:r w:rsidR="008B1B24" w:rsidRPr="00B6396A">
        <w:rPr>
          <w:rFonts w:asciiTheme="minorHAnsi" w:hAnsiTheme="minorHAnsi"/>
        </w:rPr>
        <w:t xml:space="preserve">organizational structures </w:t>
      </w:r>
      <w:r w:rsidR="00770668" w:rsidRPr="00B6396A">
        <w:rPr>
          <w:rFonts w:asciiTheme="minorHAnsi" w:hAnsiTheme="minorHAnsi"/>
        </w:rPr>
        <w:t>for participation,</w:t>
      </w:r>
      <w:r w:rsidRPr="00B6396A">
        <w:rPr>
          <w:rFonts w:asciiTheme="minorHAnsi" w:hAnsiTheme="minorHAnsi"/>
        </w:rPr>
        <w:t xml:space="preserve"> and </w:t>
      </w:r>
      <w:r w:rsidR="00770668" w:rsidRPr="00B6396A">
        <w:rPr>
          <w:rFonts w:asciiTheme="minorHAnsi" w:hAnsiTheme="minorHAnsi"/>
        </w:rPr>
        <w:t xml:space="preserve">flow of </w:t>
      </w:r>
      <w:r w:rsidRPr="00B6396A">
        <w:rPr>
          <w:rFonts w:asciiTheme="minorHAnsi" w:hAnsiTheme="minorHAnsi"/>
        </w:rPr>
        <w:t xml:space="preserve">information, is relevant and hence the support to strengthen the SIAT-PC is defined. </w:t>
      </w:r>
    </w:p>
    <w:p w14:paraId="79F648C5"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 xml:space="preserve">SIAT-PC strengthening is supported by the project </w:t>
      </w:r>
      <w:r w:rsidRPr="00B6396A">
        <w:rPr>
          <w:rFonts w:asciiTheme="minorHAnsi" w:hAnsiTheme="minorHAnsi"/>
          <w:i/>
        </w:rPr>
        <w:t>Local Sustainable Development and Governance for Peace</w:t>
      </w:r>
      <w:r w:rsidRPr="00B6396A">
        <w:rPr>
          <w:rFonts w:asciiTheme="minorHAnsi" w:hAnsiTheme="minorHAnsi"/>
        </w:rPr>
        <w:t>, with resources of the European Union and whose general executor is SINCHI. The strengthening of institutional capacities through the project to SIAC and its information systems is one of the three components of the project</w:t>
      </w:r>
      <w:r w:rsidRPr="00B6396A">
        <w:rPr>
          <w:rStyle w:val="FootnoteReference"/>
          <w:rFonts w:asciiTheme="minorHAnsi" w:hAnsiTheme="minorHAnsi"/>
          <w:color w:val="262626"/>
        </w:rPr>
        <w:footnoteReference w:id="137"/>
      </w:r>
      <w:r w:rsidRPr="00B6396A">
        <w:rPr>
          <w:rFonts w:asciiTheme="minorHAnsi" w:hAnsiTheme="minorHAnsi"/>
        </w:rPr>
        <w:t xml:space="preserve">, executed by IIAP jointly with INVEMAR. This support is focused on functional design, system construction and implementation, </w:t>
      </w:r>
      <w:r w:rsidR="00770668" w:rsidRPr="00B6396A">
        <w:rPr>
          <w:rFonts w:asciiTheme="minorHAnsi" w:hAnsiTheme="minorHAnsi"/>
        </w:rPr>
        <w:t xml:space="preserve">standardization of mapping </w:t>
      </w:r>
      <w:r w:rsidRPr="00B6396A">
        <w:rPr>
          <w:rFonts w:asciiTheme="minorHAnsi" w:hAnsiTheme="minorHAnsi"/>
        </w:rPr>
        <w:t>information, and data collection and capture; this includes hardware</w:t>
      </w:r>
      <w:r w:rsidR="00770668" w:rsidRPr="00B6396A">
        <w:rPr>
          <w:rFonts w:asciiTheme="minorHAnsi" w:hAnsiTheme="minorHAnsi"/>
        </w:rPr>
        <w:t xml:space="preserve"> and </w:t>
      </w:r>
      <w:r w:rsidRPr="00B6396A">
        <w:rPr>
          <w:rFonts w:asciiTheme="minorHAnsi" w:hAnsiTheme="minorHAnsi"/>
        </w:rPr>
        <w:t xml:space="preserve">software supplies for the main </w:t>
      </w:r>
      <w:r w:rsidR="00770668" w:rsidRPr="00B6396A">
        <w:rPr>
          <w:rFonts w:asciiTheme="minorHAnsi" w:hAnsiTheme="minorHAnsi"/>
        </w:rPr>
        <w:t xml:space="preserve">center </w:t>
      </w:r>
      <w:r w:rsidRPr="00B6396A">
        <w:rPr>
          <w:rFonts w:asciiTheme="minorHAnsi" w:hAnsiTheme="minorHAnsi"/>
        </w:rPr>
        <w:t xml:space="preserve">located in Quibdó, and for secondary </w:t>
      </w:r>
      <w:r w:rsidR="00770668" w:rsidRPr="00B6396A">
        <w:rPr>
          <w:rFonts w:asciiTheme="minorHAnsi" w:hAnsiTheme="minorHAnsi"/>
        </w:rPr>
        <w:t xml:space="preserve">centers </w:t>
      </w:r>
      <w:r w:rsidRPr="00B6396A">
        <w:rPr>
          <w:rFonts w:asciiTheme="minorHAnsi" w:hAnsiTheme="minorHAnsi"/>
        </w:rPr>
        <w:t>located in IIAP branches in Guapi, Tumaco</w:t>
      </w:r>
      <w:r w:rsidR="00770668" w:rsidRPr="00B6396A">
        <w:rPr>
          <w:rFonts w:asciiTheme="minorHAnsi" w:hAnsiTheme="minorHAnsi"/>
        </w:rPr>
        <w:t>,</w:t>
      </w:r>
      <w:r w:rsidRPr="00B6396A">
        <w:rPr>
          <w:rFonts w:asciiTheme="minorHAnsi" w:hAnsiTheme="minorHAnsi"/>
        </w:rPr>
        <w:t xml:space="preserve"> and Buenaventura. </w:t>
      </w:r>
      <w:r w:rsidR="00770668" w:rsidRPr="00B6396A">
        <w:rPr>
          <w:rFonts w:asciiTheme="minorHAnsi" w:hAnsiTheme="minorHAnsi"/>
        </w:rPr>
        <w:t>This output</w:t>
      </w:r>
      <w:r w:rsidRPr="00B6396A">
        <w:rPr>
          <w:rFonts w:asciiTheme="minorHAnsi" w:hAnsiTheme="minorHAnsi"/>
        </w:rPr>
        <w:t xml:space="preserve"> focus</w:t>
      </w:r>
      <w:r w:rsidR="00770668" w:rsidRPr="00B6396A">
        <w:rPr>
          <w:rFonts w:asciiTheme="minorHAnsi" w:hAnsiTheme="minorHAnsi"/>
        </w:rPr>
        <w:t>es</w:t>
      </w:r>
      <w:r w:rsidRPr="00B6396A">
        <w:rPr>
          <w:rFonts w:asciiTheme="minorHAnsi" w:hAnsiTheme="minorHAnsi"/>
        </w:rPr>
        <w:t xml:space="preserve"> on </w:t>
      </w:r>
      <w:r w:rsidR="00770668" w:rsidRPr="00B6396A">
        <w:rPr>
          <w:rFonts w:asciiTheme="minorHAnsi" w:hAnsiTheme="minorHAnsi"/>
        </w:rPr>
        <w:t xml:space="preserve">the </w:t>
      </w:r>
      <w:r w:rsidRPr="00B6396A">
        <w:rPr>
          <w:rFonts w:asciiTheme="minorHAnsi" w:hAnsiTheme="minorHAnsi"/>
        </w:rPr>
        <w:t xml:space="preserve">training and socialization of the system use and management to 40 community organizations of </w:t>
      </w:r>
      <w:r w:rsidR="009D6111" w:rsidRPr="00B6396A">
        <w:rPr>
          <w:rFonts w:asciiTheme="minorHAnsi" w:hAnsiTheme="minorHAnsi"/>
        </w:rPr>
        <w:t>Black</w:t>
      </w:r>
      <w:r w:rsidR="00770668" w:rsidRPr="00B6396A">
        <w:rPr>
          <w:rFonts w:asciiTheme="minorHAnsi" w:hAnsiTheme="minorHAnsi"/>
        </w:rPr>
        <w:t xml:space="preserve"> </w:t>
      </w:r>
      <w:r w:rsidRPr="00B6396A">
        <w:rPr>
          <w:rFonts w:asciiTheme="minorHAnsi" w:hAnsiTheme="minorHAnsi"/>
        </w:rPr>
        <w:t xml:space="preserve">and indigenous peoples and other beneficiaries (47) </w:t>
      </w:r>
      <w:r w:rsidR="00770668" w:rsidRPr="00B6396A">
        <w:rPr>
          <w:rFonts w:asciiTheme="minorHAnsi" w:hAnsiTheme="minorHAnsi"/>
        </w:rPr>
        <w:t>such as mayoral offices</w:t>
      </w:r>
      <w:r w:rsidRPr="00B6396A">
        <w:rPr>
          <w:rFonts w:asciiTheme="minorHAnsi" w:hAnsiTheme="minorHAnsi"/>
        </w:rPr>
        <w:t>, universities</w:t>
      </w:r>
      <w:r w:rsidR="00770668" w:rsidRPr="00B6396A">
        <w:rPr>
          <w:rFonts w:asciiTheme="minorHAnsi" w:hAnsiTheme="minorHAnsi"/>
        </w:rPr>
        <w:t>,</w:t>
      </w:r>
      <w:r w:rsidRPr="00B6396A">
        <w:rPr>
          <w:rFonts w:asciiTheme="minorHAnsi" w:hAnsiTheme="minorHAnsi"/>
        </w:rPr>
        <w:t xml:space="preserve"> and CARs in the departments of Chocó, Valle del Cauca, Cauca</w:t>
      </w:r>
      <w:r w:rsidR="005523E8" w:rsidRPr="00B6396A">
        <w:rPr>
          <w:rFonts w:asciiTheme="minorHAnsi" w:hAnsiTheme="minorHAnsi"/>
        </w:rPr>
        <w:t>,</w:t>
      </w:r>
      <w:r w:rsidRPr="00B6396A">
        <w:rPr>
          <w:rFonts w:asciiTheme="minorHAnsi" w:hAnsiTheme="minorHAnsi"/>
        </w:rPr>
        <w:t xml:space="preserve"> and Nariño. These activities began in November 2017 and </w:t>
      </w:r>
      <w:r w:rsidR="005523E8" w:rsidRPr="00B6396A">
        <w:rPr>
          <w:rFonts w:asciiTheme="minorHAnsi" w:hAnsiTheme="minorHAnsi"/>
        </w:rPr>
        <w:t xml:space="preserve">during </w:t>
      </w:r>
      <w:r w:rsidRPr="00B6396A">
        <w:rPr>
          <w:rFonts w:asciiTheme="minorHAnsi" w:hAnsiTheme="minorHAnsi"/>
        </w:rPr>
        <w:t>2018 the expectation is to have a SIAT-PC with standard historic</w:t>
      </w:r>
      <w:r w:rsidR="005523E8" w:rsidRPr="00B6396A">
        <w:rPr>
          <w:rFonts w:asciiTheme="minorHAnsi" w:hAnsiTheme="minorHAnsi"/>
        </w:rPr>
        <w:t>al</w:t>
      </w:r>
      <w:r w:rsidRPr="00B6396A">
        <w:rPr>
          <w:rFonts w:asciiTheme="minorHAnsi" w:hAnsiTheme="minorHAnsi"/>
        </w:rPr>
        <w:t xml:space="preserve"> geographic information on environmental, ecosystem, socioeconomic</w:t>
      </w:r>
      <w:r w:rsidR="005523E8" w:rsidRPr="00B6396A">
        <w:rPr>
          <w:rFonts w:asciiTheme="minorHAnsi" w:hAnsiTheme="minorHAnsi"/>
        </w:rPr>
        <w:t>,</w:t>
      </w:r>
      <w:r w:rsidRPr="00B6396A">
        <w:rPr>
          <w:rFonts w:asciiTheme="minorHAnsi" w:hAnsiTheme="minorHAnsi"/>
        </w:rPr>
        <w:t xml:space="preserve"> and </w:t>
      </w:r>
      <w:r w:rsidR="005523E8" w:rsidRPr="00B6396A">
        <w:rPr>
          <w:rFonts w:asciiTheme="minorHAnsi" w:hAnsiTheme="minorHAnsi"/>
        </w:rPr>
        <w:t>production issues</w:t>
      </w:r>
      <w:r w:rsidRPr="00B6396A">
        <w:rPr>
          <w:rFonts w:asciiTheme="minorHAnsi" w:hAnsiTheme="minorHAnsi"/>
        </w:rPr>
        <w:t xml:space="preserve">, </w:t>
      </w:r>
      <w:r w:rsidR="005523E8" w:rsidRPr="00B6396A">
        <w:rPr>
          <w:rFonts w:asciiTheme="minorHAnsi" w:hAnsiTheme="minorHAnsi"/>
        </w:rPr>
        <w:t xml:space="preserve">as well as communication </w:t>
      </w:r>
      <w:r w:rsidRPr="00B6396A">
        <w:rPr>
          <w:rFonts w:asciiTheme="minorHAnsi" w:hAnsiTheme="minorHAnsi"/>
        </w:rPr>
        <w:t>with the existing national information systems such as SIAC, the decisions support system (SSD-INVEMAR</w:t>
      </w:r>
      <w:r w:rsidR="005523E8" w:rsidRPr="00B6396A">
        <w:rPr>
          <w:rFonts w:asciiTheme="minorHAnsi" w:hAnsiTheme="minorHAnsi"/>
        </w:rPr>
        <w:t>]</w:t>
      </w:r>
      <w:r w:rsidRPr="00B6396A">
        <w:rPr>
          <w:rFonts w:asciiTheme="minorHAnsi" w:hAnsiTheme="minorHAnsi"/>
        </w:rPr>
        <w:t>), marine environmental information system (SIAM-INVEMAR</w:t>
      </w:r>
      <w:r w:rsidR="005523E8" w:rsidRPr="00B6396A">
        <w:rPr>
          <w:rFonts w:asciiTheme="minorHAnsi" w:hAnsiTheme="minorHAnsi"/>
        </w:rPr>
        <w:t>]</w:t>
      </w:r>
      <w:r w:rsidRPr="00B6396A">
        <w:rPr>
          <w:rFonts w:asciiTheme="minorHAnsi" w:hAnsiTheme="minorHAnsi"/>
        </w:rPr>
        <w:t>), among others. Furthermore, a free access software will be available for local communities, organizations</w:t>
      </w:r>
      <w:r w:rsidR="005523E8" w:rsidRPr="00B6396A">
        <w:rPr>
          <w:rFonts w:asciiTheme="minorHAnsi" w:hAnsiTheme="minorHAnsi"/>
        </w:rPr>
        <w:t>,</w:t>
      </w:r>
      <w:r w:rsidRPr="00B6396A">
        <w:rPr>
          <w:rFonts w:asciiTheme="minorHAnsi" w:hAnsiTheme="minorHAnsi"/>
        </w:rPr>
        <w:t xml:space="preserve"> and territorial entities</w:t>
      </w:r>
      <w:r w:rsidR="008259CD" w:rsidRPr="00B6396A">
        <w:rPr>
          <w:rFonts w:asciiTheme="minorHAnsi" w:hAnsiTheme="minorHAnsi"/>
        </w:rPr>
        <w:t xml:space="preserve"> (e.g., CARs and municipalities)</w:t>
      </w:r>
      <w:r w:rsidRPr="00B6396A">
        <w:rPr>
          <w:rFonts w:asciiTheme="minorHAnsi" w:hAnsiTheme="minorHAnsi"/>
        </w:rPr>
        <w:t xml:space="preserve">. </w:t>
      </w:r>
    </w:p>
    <w:p w14:paraId="7852A393" w14:textId="77777777" w:rsidR="00457103" w:rsidRPr="00B6396A" w:rsidRDefault="005523E8" w:rsidP="00221139">
      <w:pPr>
        <w:spacing w:after="120" w:line="240" w:lineRule="auto"/>
        <w:jc w:val="both"/>
        <w:rPr>
          <w:rFonts w:asciiTheme="minorHAnsi" w:hAnsiTheme="minorHAnsi"/>
        </w:rPr>
      </w:pPr>
      <w:r w:rsidRPr="00B6396A">
        <w:rPr>
          <w:rFonts w:asciiTheme="minorHAnsi" w:hAnsiTheme="minorHAnsi"/>
        </w:rPr>
        <w:t xml:space="preserve">In addition </w:t>
      </w:r>
      <w:r w:rsidR="00457103" w:rsidRPr="00B6396A">
        <w:rPr>
          <w:rFonts w:asciiTheme="minorHAnsi" w:hAnsiTheme="minorHAnsi"/>
        </w:rPr>
        <w:t xml:space="preserve">to the strengthening process and </w:t>
      </w:r>
      <w:r w:rsidRPr="00B6396A">
        <w:rPr>
          <w:rFonts w:asciiTheme="minorHAnsi" w:hAnsiTheme="minorHAnsi"/>
        </w:rPr>
        <w:t xml:space="preserve">recognition of </w:t>
      </w:r>
      <w:r w:rsidR="00457103" w:rsidRPr="00B6396A">
        <w:rPr>
          <w:rFonts w:asciiTheme="minorHAnsi" w:hAnsiTheme="minorHAnsi"/>
        </w:rPr>
        <w:t>the relevance of this tool to the project objectives, the supply</w:t>
      </w:r>
      <w:r w:rsidRPr="00B6396A">
        <w:rPr>
          <w:rFonts w:asciiTheme="minorHAnsi" w:hAnsiTheme="minorHAnsi"/>
        </w:rPr>
        <w:t>ing</w:t>
      </w:r>
      <w:r w:rsidR="00457103" w:rsidRPr="00B6396A">
        <w:rPr>
          <w:rFonts w:asciiTheme="minorHAnsi" w:hAnsiTheme="minorHAnsi"/>
        </w:rPr>
        <w:t xml:space="preserve"> and </w:t>
      </w:r>
      <w:r w:rsidRPr="00B6396A">
        <w:rPr>
          <w:rFonts w:asciiTheme="minorHAnsi" w:hAnsiTheme="minorHAnsi"/>
        </w:rPr>
        <w:t xml:space="preserve">equipping </w:t>
      </w:r>
      <w:r w:rsidR="00457103" w:rsidRPr="00B6396A">
        <w:rPr>
          <w:rFonts w:asciiTheme="minorHAnsi" w:hAnsiTheme="minorHAnsi"/>
        </w:rPr>
        <w:t xml:space="preserve">of </w:t>
      </w:r>
      <w:r w:rsidRPr="00B6396A">
        <w:rPr>
          <w:rFonts w:asciiTheme="minorHAnsi" w:hAnsiTheme="minorHAnsi"/>
        </w:rPr>
        <w:t xml:space="preserve">two information centers </w:t>
      </w:r>
      <w:r w:rsidR="00457103" w:rsidRPr="00B6396A">
        <w:rPr>
          <w:rFonts w:asciiTheme="minorHAnsi" w:hAnsiTheme="minorHAnsi"/>
        </w:rPr>
        <w:t>will be supported in the intervention area of the MUCBs, and communication and training process</w:t>
      </w:r>
      <w:r w:rsidRPr="00B6396A">
        <w:rPr>
          <w:rFonts w:asciiTheme="minorHAnsi" w:hAnsiTheme="minorHAnsi"/>
        </w:rPr>
        <w:t>es</w:t>
      </w:r>
      <w:r w:rsidR="00457103" w:rsidRPr="00B6396A">
        <w:rPr>
          <w:rFonts w:asciiTheme="minorHAnsi" w:hAnsiTheme="minorHAnsi"/>
        </w:rPr>
        <w:t xml:space="preserve"> will be scaled </w:t>
      </w:r>
      <w:r w:rsidRPr="00B6396A">
        <w:rPr>
          <w:rFonts w:asciiTheme="minorHAnsi" w:hAnsiTheme="minorHAnsi"/>
        </w:rPr>
        <w:t xml:space="preserve">up </w:t>
      </w:r>
      <w:r w:rsidR="00457103" w:rsidRPr="00B6396A">
        <w:rPr>
          <w:rFonts w:asciiTheme="minorHAnsi" w:hAnsiTheme="minorHAnsi"/>
        </w:rPr>
        <w:t xml:space="preserve">to extend access to the system information and use principally with territorial entities and other community organizations. </w:t>
      </w:r>
    </w:p>
    <w:p w14:paraId="155A41E8" w14:textId="77777777" w:rsidR="00457103" w:rsidRPr="00B6396A" w:rsidRDefault="005523E8"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the prioritization of </w:t>
      </w:r>
      <w:r w:rsidRPr="00B6396A">
        <w:rPr>
          <w:rFonts w:asciiTheme="minorHAnsi" w:hAnsiTheme="minorHAnsi"/>
        </w:rPr>
        <w:t xml:space="preserve">two </w:t>
      </w:r>
      <w:r w:rsidR="00457103" w:rsidRPr="00B6396A">
        <w:rPr>
          <w:rFonts w:asciiTheme="minorHAnsi" w:hAnsiTheme="minorHAnsi"/>
        </w:rPr>
        <w:t xml:space="preserve">secondary </w:t>
      </w:r>
      <w:r w:rsidRPr="00B6396A">
        <w:rPr>
          <w:rFonts w:asciiTheme="minorHAnsi" w:hAnsiTheme="minorHAnsi"/>
        </w:rPr>
        <w:t xml:space="preserve">information centers </w:t>
      </w:r>
      <w:r w:rsidR="00457103" w:rsidRPr="00B6396A">
        <w:rPr>
          <w:rFonts w:asciiTheme="minorHAnsi" w:hAnsiTheme="minorHAnsi"/>
        </w:rPr>
        <w:t>will be conducted, which will be supported by the project in</w:t>
      </w:r>
      <w:r w:rsidRPr="00B6396A">
        <w:rPr>
          <w:rFonts w:asciiTheme="minorHAnsi" w:hAnsiTheme="minorHAnsi"/>
        </w:rPr>
        <w:t xml:space="preserve"> two</w:t>
      </w:r>
      <w:r w:rsidR="00457103" w:rsidRPr="00B6396A">
        <w:rPr>
          <w:rFonts w:asciiTheme="minorHAnsi" w:hAnsiTheme="minorHAnsi"/>
        </w:rPr>
        <w:t xml:space="preserve"> MUCBs. During the first and second years, training, supply</w:t>
      </w:r>
      <w:r w:rsidRPr="00B6396A">
        <w:rPr>
          <w:rFonts w:asciiTheme="minorHAnsi" w:hAnsiTheme="minorHAnsi"/>
        </w:rPr>
        <w:t>,</w:t>
      </w:r>
      <w:r w:rsidR="00457103" w:rsidRPr="00B6396A">
        <w:rPr>
          <w:rFonts w:asciiTheme="minorHAnsi" w:hAnsiTheme="minorHAnsi"/>
        </w:rPr>
        <w:t xml:space="preserve"> and </w:t>
      </w:r>
      <w:r w:rsidRPr="00B6396A">
        <w:rPr>
          <w:rFonts w:asciiTheme="minorHAnsi" w:hAnsiTheme="minorHAnsi"/>
        </w:rPr>
        <w:t xml:space="preserve">equipment </w:t>
      </w:r>
      <w:r w:rsidR="00457103" w:rsidRPr="00B6396A">
        <w:rPr>
          <w:rFonts w:asciiTheme="minorHAnsi" w:hAnsiTheme="minorHAnsi"/>
        </w:rPr>
        <w:t>necessary in terms of hardware and software will be carried out.</w:t>
      </w:r>
    </w:p>
    <w:p w14:paraId="429F0C5D"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In the second and third years, alternatives for communication and training will be designed and implemented, </w:t>
      </w:r>
      <w:r w:rsidR="005523E8" w:rsidRPr="00B6396A">
        <w:rPr>
          <w:rFonts w:asciiTheme="minorHAnsi" w:hAnsiTheme="minorHAnsi"/>
        </w:rPr>
        <w:t xml:space="preserve">focusing </w:t>
      </w:r>
      <w:r w:rsidRPr="00B6396A">
        <w:rPr>
          <w:rFonts w:asciiTheme="minorHAnsi" w:hAnsiTheme="minorHAnsi"/>
        </w:rPr>
        <w:t>on access to regional environmental information, with territorial entities (municipalities), other community organizations</w:t>
      </w:r>
      <w:r w:rsidR="005523E8" w:rsidRPr="00B6396A">
        <w:rPr>
          <w:rFonts w:asciiTheme="minorHAnsi" w:hAnsiTheme="minorHAnsi"/>
        </w:rPr>
        <w:t>,</w:t>
      </w:r>
      <w:r w:rsidRPr="00B6396A">
        <w:rPr>
          <w:rFonts w:asciiTheme="minorHAnsi" w:hAnsiTheme="minorHAnsi"/>
        </w:rPr>
        <w:t xml:space="preserve"> and environmental and sectoral institutions (in at least </w:t>
      </w:r>
      <w:r w:rsidR="005523E8" w:rsidRPr="00B6396A">
        <w:rPr>
          <w:rFonts w:asciiTheme="minorHAnsi" w:hAnsiTheme="minorHAnsi"/>
        </w:rPr>
        <w:t xml:space="preserve">three </w:t>
      </w:r>
      <w:r w:rsidRPr="00B6396A">
        <w:rPr>
          <w:rFonts w:asciiTheme="minorHAnsi" w:hAnsiTheme="minorHAnsi"/>
        </w:rPr>
        <w:t xml:space="preserve">pilot cases of </w:t>
      </w:r>
      <w:r w:rsidR="005523E8" w:rsidRPr="00B6396A">
        <w:rPr>
          <w:rFonts w:asciiTheme="minorHAnsi" w:hAnsiTheme="minorHAnsi"/>
        </w:rPr>
        <w:t xml:space="preserve">Output </w:t>
      </w:r>
      <w:r w:rsidRPr="00B6396A">
        <w:rPr>
          <w:rFonts w:asciiTheme="minorHAnsi" w:hAnsiTheme="minorHAnsi"/>
        </w:rPr>
        <w:t xml:space="preserve">1.1.2). </w:t>
      </w:r>
      <w:r w:rsidR="005523E8" w:rsidRPr="00B6396A">
        <w:rPr>
          <w:rFonts w:asciiTheme="minorHAnsi" w:hAnsiTheme="minorHAnsi"/>
        </w:rPr>
        <w:t xml:space="preserve">During </w:t>
      </w:r>
      <w:r w:rsidRPr="00B6396A">
        <w:rPr>
          <w:rFonts w:asciiTheme="minorHAnsi" w:hAnsiTheme="minorHAnsi"/>
        </w:rPr>
        <w:t>training, subjects as information, data capture mobile systems management, information management protocols, database management, information security and access, software use</w:t>
      </w:r>
      <w:r w:rsidR="005523E8" w:rsidRPr="00B6396A">
        <w:rPr>
          <w:rFonts w:asciiTheme="minorHAnsi" w:hAnsiTheme="minorHAnsi"/>
        </w:rPr>
        <w:t>,</w:t>
      </w:r>
      <w:r w:rsidRPr="00B6396A">
        <w:rPr>
          <w:rFonts w:asciiTheme="minorHAnsi" w:hAnsiTheme="minorHAnsi"/>
        </w:rPr>
        <w:t xml:space="preserve"> and spatial analyses may be considered. </w:t>
      </w:r>
    </w:p>
    <w:p w14:paraId="6AAA36A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In third, fourth</w:t>
      </w:r>
      <w:r w:rsidR="005523E8" w:rsidRPr="00B6396A">
        <w:rPr>
          <w:rFonts w:asciiTheme="minorHAnsi" w:hAnsiTheme="minorHAnsi"/>
        </w:rPr>
        <w:t>,</w:t>
      </w:r>
      <w:r w:rsidRPr="00B6396A">
        <w:rPr>
          <w:rFonts w:asciiTheme="minorHAnsi" w:hAnsiTheme="minorHAnsi"/>
        </w:rPr>
        <w:t xml:space="preserve"> and fifth years, actions will be designed and implemented for incorporating information allowing the monitoring of priority pilot cases of </w:t>
      </w:r>
      <w:r w:rsidR="005523E8" w:rsidRPr="00B6396A">
        <w:rPr>
          <w:rFonts w:asciiTheme="minorHAnsi" w:hAnsiTheme="minorHAnsi"/>
        </w:rPr>
        <w:t xml:space="preserve">Output </w:t>
      </w:r>
      <w:r w:rsidRPr="00B6396A">
        <w:rPr>
          <w:rFonts w:asciiTheme="minorHAnsi" w:hAnsiTheme="minorHAnsi"/>
        </w:rPr>
        <w:t>1.1.2 in SIAT-PC, regarding implementation of guidelines to safeguard cultural, biological</w:t>
      </w:r>
      <w:r w:rsidR="005523E8" w:rsidRPr="00B6396A">
        <w:rPr>
          <w:rFonts w:asciiTheme="minorHAnsi" w:hAnsiTheme="minorHAnsi"/>
        </w:rPr>
        <w:t>,</w:t>
      </w:r>
      <w:r w:rsidRPr="00B6396A">
        <w:rPr>
          <w:rFonts w:asciiTheme="minorHAnsi" w:hAnsiTheme="minorHAnsi"/>
        </w:rPr>
        <w:t xml:space="preserve"> and ecosystem services diversity in the territorial planning and environmental management instruments.</w:t>
      </w:r>
    </w:p>
    <w:p w14:paraId="1EFEBF71" w14:textId="1891AD97" w:rsidR="00457103" w:rsidRDefault="00457103" w:rsidP="00221139">
      <w:pPr>
        <w:spacing w:after="120" w:line="240" w:lineRule="auto"/>
        <w:jc w:val="both"/>
        <w:rPr>
          <w:rFonts w:asciiTheme="minorHAnsi" w:hAnsiTheme="minorHAnsi"/>
          <w:b/>
        </w:rPr>
      </w:pPr>
      <w:r w:rsidRPr="00B6396A">
        <w:rPr>
          <w:rFonts w:asciiTheme="minorHAnsi" w:hAnsiTheme="minorHAnsi"/>
          <w:b/>
        </w:rPr>
        <w:t xml:space="preserve">Output 1.1.4: </w:t>
      </w:r>
      <w:r w:rsidR="00D9411A" w:rsidRPr="00B6396A">
        <w:rPr>
          <w:rFonts w:asciiTheme="minorHAnsi" w:hAnsiTheme="minorHAnsi"/>
          <w:b/>
        </w:rPr>
        <w:t>Forest zoning and management plans</w:t>
      </w:r>
      <w:r w:rsidR="005058AC">
        <w:rPr>
          <w:rFonts w:asciiTheme="minorHAnsi" w:hAnsiTheme="minorHAnsi"/>
          <w:b/>
        </w:rPr>
        <w:t xml:space="preserve"> (POFs)</w:t>
      </w:r>
      <w:r w:rsidR="00385FD0" w:rsidRPr="00B6396A">
        <w:rPr>
          <w:rFonts w:asciiTheme="minorHAnsi" w:hAnsiTheme="minorHAnsi"/>
          <w:b/>
        </w:rPr>
        <w:t xml:space="preserve"> outside</w:t>
      </w:r>
      <w:r w:rsidR="00301DEB" w:rsidRPr="00B6396A">
        <w:rPr>
          <w:rFonts w:asciiTheme="minorHAnsi" w:hAnsiTheme="minorHAnsi"/>
          <w:b/>
        </w:rPr>
        <w:t xml:space="preserve"> the PAs developed, updated, and implemen</w:t>
      </w:r>
      <w:r w:rsidR="007A13B1" w:rsidRPr="00B6396A">
        <w:rPr>
          <w:rFonts w:asciiTheme="minorHAnsi" w:hAnsiTheme="minorHAnsi"/>
          <w:b/>
        </w:rPr>
        <w:t xml:space="preserve">ted in a participatory way, </w:t>
      </w:r>
      <w:r w:rsidR="00301DEB" w:rsidRPr="00B6396A">
        <w:rPr>
          <w:rFonts w:asciiTheme="minorHAnsi" w:hAnsiTheme="minorHAnsi"/>
          <w:b/>
        </w:rPr>
        <w:t>promotes socio-ecosystem connectivity at the MUCB level</w:t>
      </w:r>
      <w:r w:rsidRPr="00B6396A">
        <w:rPr>
          <w:rFonts w:asciiTheme="minorHAnsi" w:hAnsiTheme="minorHAnsi"/>
          <w:b/>
        </w:rPr>
        <w:t>.</w:t>
      </w:r>
    </w:p>
    <w:p w14:paraId="207AFC4D" w14:textId="67C0C23C" w:rsidR="005058AC" w:rsidRDefault="005058AC" w:rsidP="00221139">
      <w:pPr>
        <w:spacing w:after="120" w:line="240" w:lineRule="auto"/>
        <w:jc w:val="both"/>
        <w:rPr>
          <w:rFonts w:asciiTheme="minorHAnsi" w:hAnsiTheme="minorHAnsi"/>
          <w:i/>
        </w:rPr>
      </w:pPr>
      <w:r w:rsidRPr="005058AC">
        <w:rPr>
          <w:rFonts w:asciiTheme="minorHAnsi" w:hAnsiTheme="minorHAnsi"/>
          <w:i/>
        </w:rPr>
        <w:lastRenderedPageBreak/>
        <w:t xml:space="preserve">Output targets: </w:t>
      </w:r>
    </w:p>
    <w:p w14:paraId="65096FBE" w14:textId="77777777" w:rsidR="005058AC" w:rsidRDefault="005058AC" w:rsidP="007D3F74">
      <w:pPr>
        <w:pStyle w:val="ListParagraph"/>
        <w:numPr>
          <w:ilvl w:val="0"/>
          <w:numId w:val="92"/>
        </w:numPr>
        <w:spacing w:after="120" w:line="240" w:lineRule="auto"/>
        <w:jc w:val="both"/>
        <w:rPr>
          <w:rFonts w:asciiTheme="minorHAnsi" w:hAnsiTheme="minorHAnsi"/>
          <w:i/>
        </w:rPr>
      </w:pPr>
      <w:r w:rsidRPr="005058AC">
        <w:rPr>
          <w:rFonts w:asciiTheme="minorHAnsi" w:hAnsiTheme="minorHAnsi"/>
          <w:i/>
        </w:rPr>
        <w:t xml:space="preserve">2 POFs for 65,000 ha,  following MADS guidelines </w:t>
      </w:r>
    </w:p>
    <w:p w14:paraId="3B2DD13C" w14:textId="3A812330" w:rsidR="005058AC" w:rsidRPr="00A42A5A" w:rsidRDefault="005058AC" w:rsidP="007D3F74">
      <w:pPr>
        <w:pStyle w:val="ListParagraph"/>
        <w:numPr>
          <w:ilvl w:val="0"/>
          <w:numId w:val="92"/>
        </w:numPr>
        <w:spacing w:after="120" w:line="240" w:lineRule="auto"/>
        <w:jc w:val="both"/>
        <w:rPr>
          <w:rFonts w:asciiTheme="minorHAnsi" w:hAnsiTheme="minorHAnsi"/>
          <w:b/>
        </w:rPr>
      </w:pPr>
      <w:r w:rsidRPr="00A42A5A">
        <w:rPr>
          <w:rFonts w:asciiTheme="minorHAnsi" w:hAnsiTheme="minorHAnsi"/>
          <w:i/>
        </w:rPr>
        <w:t>2,000 hectares with forest management plans and support for their implementation</w:t>
      </w:r>
    </w:p>
    <w:p w14:paraId="2E031CAE" w14:textId="7777777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The project will provide support to CORPONARIÑO and CRC in updating their</w:t>
      </w:r>
      <w:r w:rsidR="009C2BC0" w:rsidRPr="00B6396A">
        <w:rPr>
          <w:rFonts w:asciiTheme="minorHAnsi" w:hAnsiTheme="minorHAnsi"/>
          <w:lang w:eastAsia="es-CO"/>
        </w:rPr>
        <w:t xml:space="preserve"> </w:t>
      </w:r>
      <w:r w:rsidR="00D9411A" w:rsidRPr="00B6396A">
        <w:rPr>
          <w:rFonts w:asciiTheme="minorHAnsi" w:hAnsiTheme="minorHAnsi"/>
          <w:lang w:eastAsia="es-CO"/>
        </w:rPr>
        <w:t>forest zoning plans (</w:t>
      </w:r>
      <w:r w:rsidRPr="00B6396A">
        <w:rPr>
          <w:rFonts w:asciiTheme="minorHAnsi" w:hAnsiTheme="minorHAnsi"/>
          <w:lang w:eastAsia="es-CO"/>
        </w:rPr>
        <w:t>POF</w:t>
      </w:r>
      <w:r w:rsidR="009C2BC0" w:rsidRPr="00B6396A">
        <w:rPr>
          <w:rFonts w:asciiTheme="minorHAnsi" w:hAnsiTheme="minorHAnsi"/>
          <w:lang w:eastAsia="es-CO"/>
        </w:rPr>
        <w:t>s</w:t>
      </w:r>
      <w:r w:rsidR="00D9411A" w:rsidRPr="00B6396A">
        <w:rPr>
          <w:rFonts w:asciiTheme="minorHAnsi" w:hAnsiTheme="minorHAnsi"/>
          <w:lang w:eastAsia="es-CO"/>
        </w:rPr>
        <w:t>)</w:t>
      </w:r>
      <w:r w:rsidR="005523E8" w:rsidRPr="00B6396A">
        <w:rPr>
          <w:rFonts w:asciiTheme="minorHAnsi" w:hAnsiTheme="minorHAnsi"/>
          <w:lang w:eastAsia="es-CO"/>
        </w:rPr>
        <w:t xml:space="preserve">, </w:t>
      </w:r>
      <w:r w:rsidRPr="00B6396A">
        <w:rPr>
          <w:rFonts w:asciiTheme="minorHAnsi" w:hAnsiTheme="minorHAnsi"/>
          <w:lang w:eastAsia="es-CO"/>
        </w:rPr>
        <w:t xml:space="preserve">according to the guidelines of </w:t>
      </w:r>
      <w:r w:rsidR="005523E8" w:rsidRPr="00B6396A">
        <w:rPr>
          <w:rFonts w:asciiTheme="minorHAnsi" w:hAnsiTheme="minorHAnsi"/>
          <w:lang w:eastAsia="es-CO"/>
        </w:rPr>
        <w:t xml:space="preserve">the </w:t>
      </w:r>
      <w:r w:rsidRPr="00B6396A">
        <w:rPr>
          <w:rFonts w:asciiTheme="minorHAnsi" w:hAnsiTheme="minorHAnsi"/>
          <w:lang w:eastAsia="es-CO"/>
        </w:rPr>
        <w:t xml:space="preserve">MADS, </w:t>
      </w:r>
      <w:r w:rsidR="005523E8" w:rsidRPr="00B6396A">
        <w:rPr>
          <w:rFonts w:asciiTheme="minorHAnsi" w:hAnsiTheme="minorHAnsi"/>
          <w:lang w:eastAsia="es-CO"/>
        </w:rPr>
        <w:t xml:space="preserve">in addition to </w:t>
      </w:r>
      <w:r w:rsidRPr="00B6396A">
        <w:rPr>
          <w:rFonts w:asciiTheme="minorHAnsi" w:hAnsiTheme="minorHAnsi"/>
          <w:lang w:eastAsia="es-CO"/>
        </w:rPr>
        <w:t xml:space="preserve">the incorporation of the results of the ecosystem services </w:t>
      </w:r>
      <w:r w:rsidR="005523E8" w:rsidRPr="00B6396A">
        <w:rPr>
          <w:rFonts w:asciiTheme="minorHAnsi" w:hAnsiTheme="minorHAnsi"/>
          <w:lang w:eastAsia="es-CO"/>
        </w:rPr>
        <w:t xml:space="preserve">analysis </w:t>
      </w:r>
      <w:r w:rsidRPr="00B6396A">
        <w:rPr>
          <w:rFonts w:asciiTheme="minorHAnsi" w:hAnsiTheme="minorHAnsi"/>
          <w:lang w:eastAsia="es-CO"/>
        </w:rPr>
        <w:t>and assessment (</w:t>
      </w:r>
      <w:r w:rsidR="005523E8" w:rsidRPr="00B6396A">
        <w:rPr>
          <w:rFonts w:asciiTheme="minorHAnsi" w:hAnsiTheme="minorHAnsi"/>
          <w:lang w:eastAsia="es-CO"/>
        </w:rPr>
        <w:t xml:space="preserve">Output </w:t>
      </w:r>
      <w:r w:rsidRPr="00B6396A">
        <w:rPr>
          <w:rFonts w:asciiTheme="minorHAnsi" w:hAnsiTheme="minorHAnsi"/>
          <w:lang w:eastAsia="es-CO"/>
        </w:rPr>
        <w:t>1.1.1) to safeguard cultural, biological</w:t>
      </w:r>
      <w:r w:rsidR="005523E8" w:rsidRPr="00B6396A">
        <w:rPr>
          <w:rFonts w:asciiTheme="minorHAnsi" w:hAnsiTheme="minorHAnsi"/>
          <w:lang w:eastAsia="es-CO"/>
        </w:rPr>
        <w:t>,</w:t>
      </w:r>
      <w:r w:rsidRPr="00B6396A">
        <w:rPr>
          <w:rFonts w:asciiTheme="minorHAnsi" w:hAnsiTheme="minorHAnsi"/>
          <w:lang w:eastAsia="es-CO"/>
        </w:rPr>
        <w:t xml:space="preserve"> and ecosystem services diversity. Support to </w:t>
      </w:r>
      <w:r w:rsidR="005523E8" w:rsidRPr="00B6396A">
        <w:rPr>
          <w:rFonts w:asciiTheme="minorHAnsi" w:hAnsiTheme="minorHAnsi"/>
          <w:lang w:eastAsia="es-CO"/>
        </w:rPr>
        <w:t xml:space="preserve">the </w:t>
      </w:r>
      <w:r w:rsidRPr="00B6396A">
        <w:rPr>
          <w:rFonts w:asciiTheme="minorHAnsi" w:hAnsiTheme="minorHAnsi"/>
          <w:lang w:eastAsia="es-CO"/>
        </w:rPr>
        <w:t>POF</w:t>
      </w:r>
      <w:r w:rsidR="005523E8" w:rsidRPr="00B6396A">
        <w:rPr>
          <w:rFonts w:asciiTheme="minorHAnsi" w:hAnsiTheme="minorHAnsi"/>
          <w:lang w:eastAsia="es-CO"/>
        </w:rPr>
        <w:t>s</w:t>
      </w:r>
      <w:r w:rsidRPr="00B6396A">
        <w:rPr>
          <w:rFonts w:asciiTheme="minorHAnsi" w:hAnsiTheme="minorHAnsi"/>
          <w:lang w:eastAsia="es-CO"/>
        </w:rPr>
        <w:t xml:space="preserve"> will be limited to </w:t>
      </w:r>
      <w:r w:rsidR="005523E8" w:rsidRPr="00B6396A">
        <w:rPr>
          <w:rFonts w:asciiTheme="minorHAnsi" w:hAnsiTheme="minorHAnsi"/>
          <w:lang w:eastAsia="es-CO"/>
        </w:rPr>
        <w:t xml:space="preserve">an area that was </w:t>
      </w:r>
      <w:r w:rsidRPr="00B6396A">
        <w:rPr>
          <w:rFonts w:asciiTheme="minorHAnsi" w:hAnsiTheme="minorHAnsi"/>
          <w:lang w:eastAsia="es-CO"/>
        </w:rPr>
        <w:t xml:space="preserve">previously agreed </w:t>
      </w:r>
      <w:r w:rsidR="005523E8" w:rsidRPr="00B6396A">
        <w:rPr>
          <w:rFonts w:asciiTheme="minorHAnsi" w:hAnsiTheme="minorHAnsi"/>
          <w:lang w:eastAsia="es-CO"/>
        </w:rPr>
        <w:t xml:space="preserve">to </w:t>
      </w:r>
      <w:r w:rsidRPr="00B6396A">
        <w:rPr>
          <w:rFonts w:asciiTheme="minorHAnsi" w:hAnsiTheme="minorHAnsi"/>
          <w:lang w:eastAsia="es-CO"/>
        </w:rPr>
        <w:t xml:space="preserve">with each CAR, </w:t>
      </w:r>
      <w:r w:rsidR="00CB07B0" w:rsidRPr="00B6396A">
        <w:rPr>
          <w:rFonts w:asciiTheme="minorHAnsi" w:hAnsiTheme="minorHAnsi"/>
          <w:lang w:eastAsia="es-CO"/>
        </w:rPr>
        <w:t xml:space="preserve">whose boundaries </w:t>
      </w:r>
      <w:r w:rsidRPr="00B6396A">
        <w:rPr>
          <w:rFonts w:asciiTheme="minorHAnsi" w:hAnsiTheme="minorHAnsi"/>
          <w:lang w:eastAsia="es-CO"/>
        </w:rPr>
        <w:t xml:space="preserve">could be </w:t>
      </w:r>
      <w:r w:rsidR="00CB07B0" w:rsidRPr="00B6396A">
        <w:rPr>
          <w:rFonts w:asciiTheme="minorHAnsi" w:hAnsiTheme="minorHAnsi"/>
          <w:lang w:eastAsia="es-CO"/>
        </w:rPr>
        <w:t xml:space="preserve">defined </w:t>
      </w:r>
      <w:r w:rsidRPr="00B6396A">
        <w:rPr>
          <w:rFonts w:asciiTheme="minorHAnsi" w:hAnsiTheme="minorHAnsi"/>
          <w:lang w:eastAsia="es-CO"/>
        </w:rPr>
        <w:t xml:space="preserve">by a </w:t>
      </w:r>
      <w:r w:rsidR="00CB07B0" w:rsidRPr="00B6396A">
        <w:rPr>
          <w:rFonts w:asciiTheme="minorHAnsi" w:hAnsiTheme="minorHAnsi"/>
          <w:lang w:eastAsia="es-CO"/>
        </w:rPr>
        <w:t>watershed</w:t>
      </w:r>
      <w:r w:rsidRPr="00B6396A">
        <w:rPr>
          <w:rFonts w:asciiTheme="minorHAnsi" w:hAnsiTheme="minorHAnsi"/>
          <w:lang w:eastAsia="es-CO"/>
        </w:rPr>
        <w:t>, ecosystem</w:t>
      </w:r>
      <w:r w:rsidR="00CB07B0" w:rsidRPr="00B6396A">
        <w:rPr>
          <w:rFonts w:asciiTheme="minorHAnsi" w:hAnsiTheme="minorHAnsi"/>
          <w:lang w:eastAsia="es-CO"/>
        </w:rPr>
        <w:t>,</w:t>
      </w:r>
      <w:r w:rsidRPr="00B6396A">
        <w:rPr>
          <w:rFonts w:asciiTheme="minorHAnsi" w:hAnsiTheme="minorHAnsi"/>
          <w:lang w:eastAsia="es-CO"/>
        </w:rPr>
        <w:t xml:space="preserve"> or collective territory. </w:t>
      </w:r>
    </w:p>
    <w:p w14:paraId="487015C1" w14:textId="7777777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 xml:space="preserve">Additionally, for 2,000 ha in </w:t>
      </w:r>
      <w:r w:rsidR="00CB07B0" w:rsidRPr="00B6396A">
        <w:rPr>
          <w:rFonts w:asciiTheme="minorHAnsi" w:hAnsiTheme="minorHAnsi"/>
          <w:lang w:eastAsia="es-CO"/>
        </w:rPr>
        <w:t xml:space="preserve">the </w:t>
      </w:r>
      <w:r w:rsidRPr="00B6396A">
        <w:rPr>
          <w:rFonts w:asciiTheme="minorHAnsi" w:hAnsiTheme="minorHAnsi"/>
          <w:lang w:eastAsia="es-CO"/>
        </w:rPr>
        <w:t>Katíos–Caobas, Farallones–Calima</w:t>
      </w:r>
      <w:r w:rsidR="00CB07B0" w:rsidRPr="00B6396A">
        <w:rPr>
          <w:rFonts w:asciiTheme="minorHAnsi" w:hAnsiTheme="minorHAnsi"/>
          <w:lang w:eastAsia="es-CO"/>
        </w:rPr>
        <w:t>,</w:t>
      </w:r>
      <w:r w:rsidRPr="00B6396A">
        <w:rPr>
          <w:rFonts w:asciiTheme="minorHAnsi" w:hAnsiTheme="minorHAnsi"/>
          <w:lang w:eastAsia="es-CO"/>
        </w:rPr>
        <w:t xml:space="preserve"> and Cabo Manglares–Gran Familia Awá MUCBs, the </w:t>
      </w:r>
      <w:r w:rsidR="00CB07B0" w:rsidRPr="00B6396A">
        <w:rPr>
          <w:rFonts w:asciiTheme="minorHAnsi" w:hAnsiTheme="minorHAnsi"/>
          <w:lang w:eastAsia="es-CO"/>
        </w:rPr>
        <w:t xml:space="preserve">development </w:t>
      </w:r>
      <w:r w:rsidRPr="00B6396A">
        <w:rPr>
          <w:rFonts w:asciiTheme="minorHAnsi" w:hAnsiTheme="minorHAnsi"/>
          <w:lang w:eastAsia="es-CO"/>
        </w:rPr>
        <w:t xml:space="preserve">and implementation </w:t>
      </w:r>
      <w:r w:rsidR="00D9411A" w:rsidRPr="00B6396A">
        <w:rPr>
          <w:rFonts w:asciiTheme="minorHAnsi" w:hAnsiTheme="minorHAnsi"/>
          <w:lang w:eastAsia="es-CO"/>
        </w:rPr>
        <w:t xml:space="preserve">of actions </w:t>
      </w:r>
      <w:r w:rsidRPr="00B6396A">
        <w:rPr>
          <w:rFonts w:asciiTheme="minorHAnsi" w:hAnsiTheme="minorHAnsi"/>
          <w:lang w:eastAsia="es-CO"/>
        </w:rPr>
        <w:t>of Forest Management Plan</w:t>
      </w:r>
      <w:r w:rsidR="00D9411A" w:rsidRPr="00B6396A">
        <w:rPr>
          <w:rFonts w:asciiTheme="minorHAnsi" w:hAnsiTheme="minorHAnsi"/>
          <w:lang w:eastAsia="es-CO"/>
        </w:rPr>
        <w:t>s</w:t>
      </w:r>
      <w:r w:rsidRPr="00B6396A">
        <w:rPr>
          <w:rFonts w:asciiTheme="minorHAnsi" w:hAnsiTheme="minorHAnsi"/>
          <w:lang w:eastAsia="es-CO"/>
        </w:rPr>
        <w:t xml:space="preserve"> will be supported. During the first </w:t>
      </w:r>
      <w:r w:rsidR="00CB07B0" w:rsidRPr="00B6396A">
        <w:rPr>
          <w:rFonts w:asciiTheme="minorHAnsi" w:hAnsiTheme="minorHAnsi"/>
          <w:lang w:eastAsia="es-CO"/>
        </w:rPr>
        <w:t>year,</w:t>
      </w:r>
      <w:r w:rsidRPr="00B6396A">
        <w:rPr>
          <w:rFonts w:asciiTheme="minorHAnsi" w:hAnsiTheme="minorHAnsi"/>
          <w:lang w:eastAsia="es-CO"/>
        </w:rPr>
        <w:t xml:space="preserve"> the criteria to prioritize the sites </w:t>
      </w:r>
      <w:r w:rsidR="00CB07B0" w:rsidRPr="00B6396A">
        <w:rPr>
          <w:rFonts w:asciiTheme="minorHAnsi" w:hAnsiTheme="minorHAnsi"/>
          <w:lang w:eastAsia="es-CO"/>
        </w:rPr>
        <w:t>for intervention</w:t>
      </w:r>
      <w:r w:rsidRPr="00B6396A">
        <w:rPr>
          <w:rFonts w:asciiTheme="minorHAnsi" w:hAnsiTheme="minorHAnsi"/>
          <w:lang w:eastAsia="es-CO"/>
        </w:rPr>
        <w:t xml:space="preserve"> will be defined and applied</w:t>
      </w:r>
      <w:r w:rsidR="00CB07B0" w:rsidRPr="00B6396A">
        <w:rPr>
          <w:rFonts w:asciiTheme="minorHAnsi" w:hAnsiTheme="minorHAnsi"/>
          <w:lang w:eastAsia="es-CO"/>
        </w:rPr>
        <w:t>,</w:t>
      </w:r>
      <w:r w:rsidRPr="00B6396A">
        <w:rPr>
          <w:rFonts w:asciiTheme="minorHAnsi" w:hAnsiTheme="minorHAnsi"/>
          <w:lang w:eastAsia="es-CO"/>
        </w:rPr>
        <w:t xml:space="preserve"> taking as main inputs the results of the socio-ecosystem connectivity strategy application for identifying sites with the highest connectivity potential, prioritizing the buffer zones of the </w:t>
      </w:r>
      <w:r w:rsidR="00CB07B0" w:rsidRPr="00B6396A">
        <w:rPr>
          <w:rFonts w:asciiTheme="minorHAnsi" w:hAnsiTheme="minorHAnsi"/>
          <w:lang w:eastAsia="es-CO"/>
        </w:rPr>
        <w:t>PAs</w:t>
      </w:r>
      <w:r w:rsidRPr="00B6396A">
        <w:rPr>
          <w:rFonts w:asciiTheme="minorHAnsi" w:hAnsiTheme="minorHAnsi"/>
          <w:lang w:eastAsia="es-CO"/>
        </w:rPr>
        <w:t xml:space="preserve">. This activity will be carried out based on workshops with the various </w:t>
      </w:r>
      <w:r w:rsidR="00CB07B0" w:rsidRPr="00B6396A">
        <w:rPr>
          <w:rFonts w:asciiTheme="minorHAnsi" w:hAnsiTheme="minorHAnsi"/>
          <w:lang w:eastAsia="es-CO"/>
        </w:rPr>
        <w:t xml:space="preserve">stakeholders, such as </w:t>
      </w:r>
      <w:r w:rsidRPr="00B6396A">
        <w:rPr>
          <w:rFonts w:asciiTheme="minorHAnsi" w:hAnsiTheme="minorHAnsi"/>
          <w:lang w:eastAsia="es-CO"/>
        </w:rPr>
        <w:t>environmental authorities</w:t>
      </w:r>
      <w:r w:rsidR="00CB07B0" w:rsidRPr="00B6396A">
        <w:rPr>
          <w:rFonts w:asciiTheme="minorHAnsi" w:hAnsiTheme="minorHAnsi"/>
          <w:lang w:eastAsia="es-CO"/>
        </w:rPr>
        <w:t xml:space="preserve"> </w:t>
      </w:r>
      <w:r w:rsidRPr="00B6396A">
        <w:rPr>
          <w:rFonts w:asciiTheme="minorHAnsi" w:hAnsiTheme="minorHAnsi"/>
          <w:lang w:eastAsia="es-CO"/>
        </w:rPr>
        <w:t>and other project partners.</w:t>
      </w:r>
    </w:p>
    <w:p w14:paraId="0EFF5F17" w14:textId="7777777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00D9411A" w:rsidRPr="00B6396A">
        <w:rPr>
          <w:rFonts w:asciiTheme="minorHAnsi" w:hAnsiTheme="minorHAnsi"/>
          <w:lang w:eastAsia="es-CO"/>
        </w:rPr>
        <w:t>Forest Management Plans</w:t>
      </w:r>
      <w:r w:rsidRPr="00B6396A">
        <w:rPr>
          <w:rFonts w:asciiTheme="minorHAnsi" w:hAnsiTheme="minorHAnsi"/>
          <w:lang w:eastAsia="es-CO"/>
        </w:rPr>
        <w:t xml:space="preserve"> plans will consider the following aspects: i) </w:t>
      </w:r>
      <w:r w:rsidR="00CB07B0" w:rsidRPr="00B6396A">
        <w:rPr>
          <w:rFonts w:asciiTheme="minorHAnsi" w:hAnsiTheme="minorHAnsi"/>
          <w:lang w:eastAsia="es-CO"/>
        </w:rPr>
        <w:t xml:space="preserve">description of the </w:t>
      </w:r>
      <w:r w:rsidRPr="00B6396A">
        <w:rPr>
          <w:rFonts w:asciiTheme="minorHAnsi" w:hAnsiTheme="minorHAnsi"/>
          <w:lang w:eastAsia="es-CO"/>
        </w:rPr>
        <w:t>area, ii) characterization</w:t>
      </w:r>
      <w:r w:rsidR="00CB07B0" w:rsidRPr="00B6396A">
        <w:rPr>
          <w:rFonts w:asciiTheme="minorHAnsi" w:hAnsiTheme="minorHAnsi"/>
          <w:lang w:eastAsia="es-CO"/>
        </w:rPr>
        <w:t xml:space="preserve"> of wildlife and plant species</w:t>
      </w:r>
      <w:r w:rsidRPr="00B6396A">
        <w:rPr>
          <w:rFonts w:asciiTheme="minorHAnsi" w:hAnsiTheme="minorHAnsi"/>
          <w:lang w:eastAsia="es-CO"/>
        </w:rPr>
        <w:t xml:space="preserve">, iii) forest inventory, iv) forest management and silviculture plans, and v) monitoring and </w:t>
      </w:r>
      <w:r w:rsidR="00B93D8F" w:rsidRPr="00B6396A">
        <w:rPr>
          <w:rFonts w:asciiTheme="minorHAnsi" w:hAnsiTheme="minorHAnsi"/>
          <w:lang w:eastAsia="es-CO"/>
        </w:rPr>
        <w:t xml:space="preserve">evaluation </w:t>
      </w:r>
      <w:r w:rsidRPr="00B6396A">
        <w:rPr>
          <w:rFonts w:asciiTheme="minorHAnsi" w:hAnsiTheme="minorHAnsi"/>
          <w:lang w:eastAsia="es-CO"/>
        </w:rPr>
        <w:t>strategy. Their implementation will b</w:t>
      </w:r>
      <w:r w:rsidR="00CB07B0" w:rsidRPr="00B6396A">
        <w:rPr>
          <w:rFonts w:asciiTheme="minorHAnsi" w:hAnsiTheme="minorHAnsi"/>
          <w:lang w:eastAsia="es-CO"/>
        </w:rPr>
        <w:t>egin during t</w:t>
      </w:r>
      <w:r w:rsidRPr="00B6396A">
        <w:rPr>
          <w:rFonts w:asciiTheme="minorHAnsi" w:hAnsiTheme="minorHAnsi"/>
          <w:lang w:eastAsia="es-CO"/>
        </w:rPr>
        <w:t xml:space="preserve">he second year and will be conducted </w:t>
      </w:r>
      <w:r w:rsidR="00CB07B0" w:rsidRPr="00B6396A">
        <w:rPr>
          <w:rFonts w:asciiTheme="minorHAnsi" w:hAnsiTheme="minorHAnsi"/>
          <w:lang w:eastAsia="es-CO"/>
        </w:rPr>
        <w:t xml:space="preserve">directly </w:t>
      </w:r>
      <w:r w:rsidRPr="00B6396A">
        <w:rPr>
          <w:rFonts w:asciiTheme="minorHAnsi" w:hAnsiTheme="minorHAnsi"/>
          <w:lang w:eastAsia="es-CO"/>
        </w:rPr>
        <w:t xml:space="preserve">by the beneficiaries. </w:t>
      </w:r>
      <w:r w:rsidR="00CB07B0" w:rsidRPr="00B6396A">
        <w:rPr>
          <w:rFonts w:asciiTheme="minorHAnsi" w:hAnsiTheme="minorHAnsi"/>
          <w:lang w:eastAsia="es-CO"/>
        </w:rPr>
        <w:t>T</w:t>
      </w:r>
      <w:r w:rsidRPr="00B6396A">
        <w:rPr>
          <w:rFonts w:asciiTheme="minorHAnsi" w:hAnsiTheme="minorHAnsi"/>
          <w:lang w:eastAsia="es-CO"/>
        </w:rPr>
        <w:t xml:space="preserve">he project will also provide technical support in coordination with </w:t>
      </w:r>
      <w:r w:rsidR="00CB07B0" w:rsidRPr="00B6396A">
        <w:rPr>
          <w:rFonts w:asciiTheme="minorHAnsi" w:hAnsiTheme="minorHAnsi"/>
          <w:lang w:eastAsia="es-CO"/>
        </w:rPr>
        <w:t xml:space="preserve">the </w:t>
      </w:r>
      <w:r w:rsidRPr="00B6396A">
        <w:rPr>
          <w:rFonts w:asciiTheme="minorHAnsi" w:hAnsiTheme="minorHAnsi"/>
          <w:lang w:eastAsia="es-CO"/>
        </w:rPr>
        <w:t xml:space="preserve">CARs.   </w:t>
      </w:r>
    </w:p>
    <w:p w14:paraId="75EF9DE4" w14:textId="6B1BF5A2" w:rsidR="00457103" w:rsidRPr="00B6396A" w:rsidRDefault="00457103" w:rsidP="00221139">
      <w:pPr>
        <w:spacing w:after="120" w:line="240" w:lineRule="auto"/>
        <w:jc w:val="both"/>
        <w:rPr>
          <w:rFonts w:asciiTheme="minorHAnsi" w:hAnsiTheme="minorHAnsi"/>
        </w:rPr>
      </w:pPr>
      <w:r w:rsidRPr="00B6396A">
        <w:rPr>
          <w:rFonts w:asciiTheme="minorHAnsi" w:eastAsia="PMingLiU" w:hAnsiTheme="minorHAnsi"/>
          <w:b/>
          <w:color w:val="000000" w:themeColor="text1"/>
        </w:rPr>
        <w:t xml:space="preserve">Outcome 1.2. </w:t>
      </w:r>
      <w:r w:rsidR="005D52C9" w:rsidRPr="00B6396A">
        <w:rPr>
          <w:rFonts w:asciiTheme="minorHAnsi" w:eastAsia="Times New Roman" w:hAnsiTheme="minorHAnsi"/>
          <w:b/>
          <w:color w:val="000000"/>
          <w:szCs w:val="20"/>
        </w:rPr>
        <w:t>Improved stakeholders’ capacity and participation to support the enforcement of harmonized planning and environmental management in the MUCBs.</w:t>
      </w:r>
      <w:r w:rsidRPr="00B6396A">
        <w:rPr>
          <w:rFonts w:asciiTheme="minorHAnsi" w:eastAsia="PMingLiU" w:hAnsiTheme="minorHAnsi"/>
          <w:b/>
          <w:color w:val="000000" w:themeColor="text1"/>
        </w:rPr>
        <w:t xml:space="preserve">.  </w:t>
      </w:r>
    </w:p>
    <w:p w14:paraId="048917F0" w14:textId="2AAB4189"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intended </w:t>
      </w:r>
      <w:r w:rsidR="00724321" w:rsidRPr="00B6396A">
        <w:rPr>
          <w:rFonts w:asciiTheme="minorHAnsi" w:hAnsiTheme="minorHAnsi"/>
        </w:rPr>
        <w:t xml:space="preserve">targets </w:t>
      </w:r>
      <w:r w:rsidRPr="00B6396A">
        <w:rPr>
          <w:rFonts w:asciiTheme="minorHAnsi" w:hAnsiTheme="minorHAnsi"/>
        </w:rPr>
        <w:t xml:space="preserve">for this outcome are: </w:t>
      </w:r>
    </w:p>
    <w:p w14:paraId="21CB3229" w14:textId="77777777" w:rsidR="00457103" w:rsidRDefault="00457103" w:rsidP="001F675C">
      <w:pPr>
        <w:pStyle w:val="ListParagraph"/>
        <w:numPr>
          <w:ilvl w:val="0"/>
          <w:numId w:val="58"/>
        </w:numPr>
        <w:spacing w:after="120" w:line="240" w:lineRule="auto"/>
        <w:contextualSpacing w:val="0"/>
        <w:jc w:val="both"/>
        <w:rPr>
          <w:rFonts w:asciiTheme="minorHAnsi" w:hAnsiTheme="minorHAnsi"/>
        </w:rPr>
      </w:pPr>
      <w:r w:rsidRPr="00B6396A">
        <w:rPr>
          <w:rFonts w:asciiTheme="minorHAnsi" w:hAnsiTheme="minorHAnsi"/>
        </w:rPr>
        <w:t xml:space="preserve">Increase of 15% in </w:t>
      </w:r>
      <w:r w:rsidR="00CB07B0" w:rsidRPr="00B6396A">
        <w:rPr>
          <w:rFonts w:asciiTheme="minorHAnsi" w:hAnsiTheme="minorHAnsi"/>
        </w:rPr>
        <w:t xml:space="preserve">the </w:t>
      </w:r>
      <w:r w:rsidRPr="00B6396A">
        <w:rPr>
          <w:rFonts w:asciiTheme="minorHAnsi" w:hAnsiTheme="minorHAnsi"/>
        </w:rPr>
        <w:t>SIRAP Pacific</w:t>
      </w:r>
      <w:r w:rsidR="00CB07B0" w:rsidRPr="00B6396A">
        <w:rPr>
          <w:rFonts w:asciiTheme="minorHAnsi" w:hAnsiTheme="minorHAnsi"/>
        </w:rPr>
        <w:t>’s</w:t>
      </w:r>
      <w:r w:rsidRPr="00B6396A">
        <w:rPr>
          <w:rFonts w:asciiTheme="minorHAnsi" w:hAnsiTheme="minorHAnsi"/>
        </w:rPr>
        <w:t xml:space="preserve"> management capacity, </w:t>
      </w:r>
      <w:r w:rsidR="00CB07B0" w:rsidRPr="00B6396A">
        <w:rPr>
          <w:rFonts w:asciiTheme="minorHAnsi" w:hAnsiTheme="minorHAnsi"/>
        </w:rPr>
        <w:t xml:space="preserve">as measured </w:t>
      </w:r>
      <w:r w:rsidRPr="00B6396A">
        <w:rPr>
          <w:rFonts w:asciiTheme="minorHAnsi" w:hAnsiTheme="minorHAnsi"/>
        </w:rPr>
        <w:t xml:space="preserve">through the GEF </w:t>
      </w:r>
      <w:r w:rsidR="00CB07B0" w:rsidRPr="00B6396A">
        <w:rPr>
          <w:rFonts w:asciiTheme="minorHAnsi" w:hAnsiTheme="minorHAnsi"/>
        </w:rPr>
        <w:t>D</w:t>
      </w:r>
      <w:r w:rsidRPr="00B6396A">
        <w:rPr>
          <w:rFonts w:asciiTheme="minorHAnsi" w:hAnsiTheme="minorHAnsi"/>
        </w:rPr>
        <w:t xml:space="preserve">evelopment </w:t>
      </w:r>
      <w:r w:rsidR="00CB07B0" w:rsidRPr="00B6396A">
        <w:rPr>
          <w:rFonts w:asciiTheme="minorHAnsi" w:hAnsiTheme="minorHAnsi"/>
        </w:rPr>
        <w:t>Capacity Scorecard</w:t>
      </w:r>
      <w:r w:rsidRPr="00B6396A">
        <w:rPr>
          <w:rFonts w:asciiTheme="minorHAnsi" w:hAnsiTheme="minorHAnsi"/>
        </w:rPr>
        <w:t>.</w:t>
      </w:r>
    </w:p>
    <w:p w14:paraId="542800C6" w14:textId="339AEE8D" w:rsidR="00A42A5A" w:rsidRPr="00A42A5A" w:rsidRDefault="00A42A5A" w:rsidP="00A42A5A">
      <w:pPr>
        <w:pStyle w:val="ListParagraph"/>
        <w:numPr>
          <w:ilvl w:val="1"/>
          <w:numId w:val="58"/>
        </w:numPr>
        <w:spacing w:after="60" w:line="240" w:lineRule="auto"/>
        <w:rPr>
          <w:rFonts w:asciiTheme="majorHAnsi" w:eastAsia="PMingLiU" w:hAnsiTheme="majorHAnsi"/>
          <w:color w:val="000000" w:themeColor="text1"/>
        </w:rPr>
      </w:pPr>
      <w:r w:rsidRPr="00A42A5A">
        <w:rPr>
          <w:rFonts w:asciiTheme="majorHAnsi" w:eastAsia="PMingLiU" w:hAnsiTheme="majorHAnsi"/>
          <w:color w:val="000000" w:themeColor="text1"/>
        </w:rPr>
        <w:t>Regional roundtable: 29% (the baseline and targets will be validated at project inception)</w:t>
      </w:r>
    </w:p>
    <w:p w14:paraId="1DB28A91" w14:textId="59BE61B3" w:rsidR="00A42A5A" w:rsidRPr="00A42A5A" w:rsidRDefault="00A42A5A" w:rsidP="00A42A5A">
      <w:pPr>
        <w:pStyle w:val="ListParagraph"/>
        <w:numPr>
          <w:ilvl w:val="1"/>
          <w:numId w:val="58"/>
        </w:numPr>
        <w:spacing w:after="60" w:line="240" w:lineRule="auto"/>
        <w:rPr>
          <w:rFonts w:asciiTheme="majorHAnsi" w:eastAsia="PMingLiU" w:hAnsiTheme="majorHAnsi"/>
          <w:color w:val="000000" w:themeColor="text1"/>
        </w:rPr>
      </w:pPr>
      <w:r w:rsidRPr="00A42A5A">
        <w:rPr>
          <w:rFonts w:asciiTheme="majorHAnsi" w:eastAsia="PMingLiU" w:hAnsiTheme="majorHAnsi"/>
          <w:color w:val="000000" w:themeColor="text1"/>
        </w:rPr>
        <w:t>Regional/local roundtable Katios – Caoba MUCB: x%</w:t>
      </w:r>
    </w:p>
    <w:p w14:paraId="657A9FF6" w14:textId="426156DA" w:rsidR="00A42A5A" w:rsidRPr="00A42A5A" w:rsidRDefault="00A42A5A" w:rsidP="00A42A5A">
      <w:pPr>
        <w:pStyle w:val="ListParagraph"/>
        <w:numPr>
          <w:ilvl w:val="1"/>
          <w:numId w:val="58"/>
        </w:numPr>
        <w:spacing w:after="60" w:line="240" w:lineRule="auto"/>
        <w:rPr>
          <w:rFonts w:asciiTheme="majorHAnsi" w:eastAsia="PMingLiU" w:hAnsiTheme="majorHAnsi"/>
          <w:color w:val="000000" w:themeColor="text1"/>
        </w:rPr>
      </w:pPr>
      <w:r w:rsidRPr="00A42A5A">
        <w:rPr>
          <w:rFonts w:asciiTheme="majorHAnsi" w:eastAsia="PMingLiU" w:hAnsiTheme="majorHAnsi"/>
          <w:color w:val="000000" w:themeColor="text1"/>
        </w:rPr>
        <w:t>Regional/local roundtable Farallones – Calima MUCB: x%</w:t>
      </w:r>
    </w:p>
    <w:p w14:paraId="2C577E8E" w14:textId="5F7F961D" w:rsidR="00A42A5A" w:rsidRPr="00A42A5A" w:rsidRDefault="00A42A5A" w:rsidP="00A42A5A">
      <w:pPr>
        <w:pStyle w:val="ListParagraph"/>
        <w:numPr>
          <w:ilvl w:val="1"/>
          <w:numId w:val="58"/>
        </w:numPr>
        <w:spacing w:after="60" w:line="240" w:lineRule="auto"/>
        <w:rPr>
          <w:rFonts w:asciiTheme="majorHAnsi" w:eastAsia="PMingLiU" w:hAnsiTheme="majorHAnsi"/>
          <w:color w:val="000000" w:themeColor="text1"/>
          <w:lang w:val="es-CR"/>
        </w:rPr>
      </w:pPr>
      <w:r w:rsidRPr="00A42A5A">
        <w:rPr>
          <w:rFonts w:asciiTheme="majorHAnsi" w:eastAsia="PMingLiU" w:hAnsiTheme="majorHAnsi"/>
          <w:color w:val="000000" w:themeColor="text1"/>
          <w:lang w:val="es-CR"/>
        </w:rPr>
        <w:t>Regional/local roundtable Cabo Manglares – Gran Familia Awá MUCB: x%</w:t>
      </w:r>
    </w:p>
    <w:p w14:paraId="53C7FBAA" w14:textId="77777777" w:rsidR="00A42A5A" w:rsidRDefault="00A42A5A" w:rsidP="00A42A5A">
      <w:pPr>
        <w:pStyle w:val="ListParagraph"/>
        <w:numPr>
          <w:ilvl w:val="1"/>
          <w:numId w:val="58"/>
        </w:numPr>
        <w:spacing w:after="60" w:line="240" w:lineRule="auto"/>
        <w:rPr>
          <w:rFonts w:asciiTheme="majorHAnsi" w:eastAsia="PMingLiU" w:hAnsiTheme="majorHAnsi"/>
          <w:color w:val="000000" w:themeColor="text1"/>
        </w:rPr>
      </w:pPr>
      <w:r w:rsidRPr="00A42A5A">
        <w:rPr>
          <w:rFonts w:asciiTheme="majorHAnsi" w:eastAsia="PMingLiU" w:hAnsiTheme="majorHAnsi"/>
          <w:color w:val="000000" w:themeColor="text1"/>
        </w:rPr>
        <w:t>Regional/local roundtable Munchique – Río Saija MUCB: x%</w:t>
      </w:r>
    </w:p>
    <w:p w14:paraId="6E3B9F25" w14:textId="3A0E97A7" w:rsidR="00A42A5A" w:rsidRPr="000130EE" w:rsidRDefault="00A42A5A" w:rsidP="00A42A5A">
      <w:pPr>
        <w:pStyle w:val="ListParagraph"/>
        <w:numPr>
          <w:ilvl w:val="1"/>
          <w:numId w:val="58"/>
        </w:numPr>
        <w:spacing w:after="60" w:line="240" w:lineRule="auto"/>
        <w:rPr>
          <w:rFonts w:asciiTheme="majorHAnsi" w:eastAsia="PMingLiU" w:hAnsiTheme="majorHAnsi"/>
          <w:color w:val="000000" w:themeColor="text1"/>
          <w:lang w:val="es-419"/>
        </w:rPr>
      </w:pPr>
      <w:r w:rsidRPr="000130EE">
        <w:rPr>
          <w:rFonts w:asciiTheme="majorHAnsi" w:eastAsia="PMingLiU" w:hAnsiTheme="majorHAnsi"/>
          <w:color w:val="000000" w:themeColor="text1"/>
          <w:lang w:val="es-419"/>
        </w:rPr>
        <w:t>Regional/local roundtable Serranía de Paraguas – Tatamá MUCB: x%</w:t>
      </w:r>
    </w:p>
    <w:p w14:paraId="448EF149" w14:textId="7F4E7AC6" w:rsidR="00A42A5A" w:rsidRPr="00A42A5A" w:rsidRDefault="00A42A5A" w:rsidP="00A42A5A">
      <w:pPr>
        <w:pStyle w:val="ListParagraph"/>
        <w:numPr>
          <w:ilvl w:val="0"/>
          <w:numId w:val="93"/>
        </w:numPr>
        <w:spacing w:after="60" w:line="240" w:lineRule="auto"/>
        <w:rPr>
          <w:rFonts w:asciiTheme="majorHAnsi" w:eastAsia="PMingLiU" w:hAnsiTheme="majorHAnsi"/>
          <w:color w:val="000000" w:themeColor="text1"/>
        </w:rPr>
      </w:pPr>
      <w:r>
        <w:rPr>
          <w:rFonts w:asciiTheme="majorHAnsi" w:eastAsia="PMingLiU" w:hAnsiTheme="majorHAnsi"/>
          <w:color w:val="000000" w:themeColor="text1"/>
          <w:u w:val="single"/>
        </w:rPr>
        <w:t>Increased c</w:t>
      </w:r>
      <w:r w:rsidRPr="00A42A5A">
        <w:rPr>
          <w:rFonts w:asciiTheme="majorHAnsi" w:eastAsia="PMingLiU" w:hAnsiTheme="majorHAnsi"/>
          <w:color w:val="000000" w:themeColor="text1"/>
          <w:u w:val="single"/>
        </w:rPr>
        <w:t xml:space="preserve">apacity of local groups: </w:t>
      </w:r>
    </w:p>
    <w:p w14:paraId="0A9E51DF" w14:textId="77777777" w:rsidR="00A42A5A" w:rsidRPr="00A42A5A" w:rsidRDefault="00A42A5A" w:rsidP="00A42A5A">
      <w:pPr>
        <w:pStyle w:val="ListParagraph"/>
        <w:numPr>
          <w:ilvl w:val="1"/>
          <w:numId w:val="58"/>
        </w:numPr>
        <w:spacing w:after="60" w:line="240" w:lineRule="auto"/>
        <w:rPr>
          <w:rFonts w:asciiTheme="majorHAnsi" w:eastAsia="PMingLiU" w:hAnsiTheme="majorHAnsi"/>
          <w:color w:val="000000" w:themeColor="text1"/>
          <w:lang w:val="it-IT"/>
        </w:rPr>
      </w:pPr>
      <w:r w:rsidRPr="00A42A5A">
        <w:rPr>
          <w:rFonts w:asciiTheme="majorHAnsi" w:eastAsia="PMingLiU" w:hAnsiTheme="majorHAnsi"/>
          <w:color w:val="000000" w:themeColor="text1"/>
        </w:rPr>
        <w:t>Assembly CC/CI Katios – Caoba MUCB: x%</w:t>
      </w:r>
    </w:p>
    <w:p w14:paraId="595A9193" w14:textId="77777777" w:rsidR="00A42A5A" w:rsidRPr="00A42A5A" w:rsidRDefault="00A42A5A" w:rsidP="00A42A5A">
      <w:pPr>
        <w:pStyle w:val="ListParagraph"/>
        <w:numPr>
          <w:ilvl w:val="1"/>
          <w:numId w:val="58"/>
        </w:numPr>
        <w:spacing w:after="60" w:line="240" w:lineRule="auto"/>
        <w:rPr>
          <w:rFonts w:asciiTheme="majorHAnsi" w:eastAsia="PMingLiU" w:hAnsiTheme="majorHAnsi"/>
          <w:color w:val="000000" w:themeColor="text1"/>
          <w:lang w:val="it-IT"/>
        </w:rPr>
      </w:pPr>
      <w:r w:rsidRPr="00A42A5A">
        <w:rPr>
          <w:rFonts w:asciiTheme="majorHAnsi" w:eastAsia="PMingLiU" w:hAnsiTheme="majorHAnsi"/>
          <w:color w:val="000000" w:themeColor="text1"/>
          <w:lang w:val="it-IT"/>
        </w:rPr>
        <w:t>Assembly CC/RI Farallones – Calima MUCB: x%</w:t>
      </w:r>
    </w:p>
    <w:p w14:paraId="25AD8D9D" w14:textId="77777777" w:rsidR="00A42A5A" w:rsidRPr="00A42A5A" w:rsidRDefault="00A42A5A" w:rsidP="00A42A5A">
      <w:pPr>
        <w:pStyle w:val="ListParagraph"/>
        <w:numPr>
          <w:ilvl w:val="1"/>
          <w:numId w:val="58"/>
        </w:numPr>
        <w:spacing w:after="60" w:line="240" w:lineRule="auto"/>
        <w:rPr>
          <w:rFonts w:asciiTheme="majorHAnsi" w:eastAsia="PMingLiU" w:hAnsiTheme="majorHAnsi"/>
          <w:color w:val="000000" w:themeColor="text1"/>
          <w:lang w:val="pt-BR"/>
        </w:rPr>
      </w:pPr>
      <w:r w:rsidRPr="00A42A5A">
        <w:rPr>
          <w:rFonts w:asciiTheme="majorHAnsi" w:eastAsia="PMingLiU" w:hAnsiTheme="majorHAnsi"/>
          <w:color w:val="000000" w:themeColor="text1"/>
        </w:rPr>
        <w:t>Assembly CC/RI Cabo Manglares – Gran Familia Awá MUCB: x%</w:t>
      </w:r>
    </w:p>
    <w:p w14:paraId="01D15D4B" w14:textId="77777777" w:rsidR="00A42A5A" w:rsidRDefault="00A42A5A" w:rsidP="00A42A5A">
      <w:pPr>
        <w:pStyle w:val="ListParagraph"/>
        <w:numPr>
          <w:ilvl w:val="1"/>
          <w:numId w:val="58"/>
        </w:numPr>
        <w:spacing w:after="60" w:line="240" w:lineRule="auto"/>
        <w:rPr>
          <w:rFonts w:asciiTheme="majorHAnsi" w:eastAsia="PMingLiU" w:hAnsiTheme="majorHAnsi"/>
          <w:color w:val="000000" w:themeColor="text1"/>
          <w:lang w:val="pt-BR"/>
        </w:rPr>
      </w:pPr>
      <w:r w:rsidRPr="00A42A5A">
        <w:rPr>
          <w:rFonts w:asciiTheme="majorHAnsi" w:eastAsia="PMingLiU" w:hAnsiTheme="majorHAnsi"/>
          <w:color w:val="000000" w:themeColor="text1"/>
          <w:lang w:val="pt-BR"/>
        </w:rPr>
        <w:t>Assembly CC/RI Munchique – Río Saija MUCB: x%</w:t>
      </w:r>
    </w:p>
    <w:p w14:paraId="244078E0" w14:textId="57F4B12E" w:rsidR="00A42A5A" w:rsidRPr="00A42A5A" w:rsidRDefault="00A42A5A" w:rsidP="00A42A5A">
      <w:pPr>
        <w:pStyle w:val="ListParagraph"/>
        <w:numPr>
          <w:ilvl w:val="1"/>
          <w:numId w:val="58"/>
        </w:numPr>
        <w:spacing w:after="60" w:line="240" w:lineRule="auto"/>
        <w:rPr>
          <w:rFonts w:asciiTheme="majorHAnsi" w:eastAsia="PMingLiU" w:hAnsiTheme="majorHAnsi"/>
          <w:color w:val="000000" w:themeColor="text1"/>
          <w:lang w:val="pt-BR"/>
        </w:rPr>
      </w:pPr>
      <w:r w:rsidRPr="00A42A5A">
        <w:rPr>
          <w:rFonts w:asciiTheme="majorHAnsi" w:eastAsia="PMingLiU" w:hAnsiTheme="majorHAnsi"/>
          <w:color w:val="000000" w:themeColor="text1"/>
          <w:lang w:val="pt-BR"/>
        </w:rPr>
        <w:t xml:space="preserve">Assembly CC/RI Serranía de Paraguas – Tatamá MUCB: x% </w:t>
      </w:r>
    </w:p>
    <w:p w14:paraId="726C904B" w14:textId="53F5A7FB" w:rsidR="00A42A5A" w:rsidRPr="00A42A5A" w:rsidRDefault="00A42A5A" w:rsidP="00A42A5A">
      <w:pPr>
        <w:spacing w:after="60" w:line="240" w:lineRule="auto"/>
        <w:ind w:left="360"/>
        <w:rPr>
          <w:rFonts w:asciiTheme="majorHAnsi" w:eastAsia="PMingLiU" w:hAnsiTheme="majorHAnsi"/>
          <w:i/>
          <w:color w:val="000000" w:themeColor="text1"/>
        </w:rPr>
      </w:pPr>
      <w:r>
        <w:rPr>
          <w:rFonts w:asciiTheme="majorHAnsi" w:eastAsia="PMingLiU" w:hAnsiTheme="majorHAnsi"/>
          <w:i/>
          <w:color w:val="000000" w:themeColor="text1"/>
        </w:rPr>
        <w:t>(</w:t>
      </w:r>
      <w:r w:rsidRPr="00A42A5A">
        <w:rPr>
          <w:rFonts w:asciiTheme="majorHAnsi" w:eastAsia="PMingLiU" w:hAnsiTheme="majorHAnsi"/>
          <w:i/>
          <w:color w:val="000000" w:themeColor="text1"/>
        </w:rPr>
        <w:t>Baseline</w:t>
      </w:r>
      <w:r>
        <w:rPr>
          <w:rFonts w:asciiTheme="majorHAnsi" w:eastAsia="PMingLiU" w:hAnsiTheme="majorHAnsi"/>
          <w:i/>
          <w:color w:val="000000" w:themeColor="text1"/>
        </w:rPr>
        <w:t xml:space="preserve">s and targets </w:t>
      </w:r>
      <w:r w:rsidRPr="00A42A5A">
        <w:rPr>
          <w:rFonts w:asciiTheme="majorHAnsi" w:eastAsia="PMingLiU" w:hAnsiTheme="majorHAnsi"/>
          <w:i/>
          <w:color w:val="000000" w:themeColor="text1"/>
        </w:rPr>
        <w:t>to be defined at project inception)</w:t>
      </w:r>
    </w:p>
    <w:p w14:paraId="23CFD8EF" w14:textId="77777777" w:rsidR="009913CD" w:rsidRDefault="009913CD" w:rsidP="00221139">
      <w:pPr>
        <w:spacing w:after="120" w:line="240" w:lineRule="auto"/>
        <w:jc w:val="both"/>
        <w:rPr>
          <w:rFonts w:asciiTheme="minorHAnsi" w:eastAsia="PMingLiU" w:hAnsiTheme="minorHAnsi"/>
          <w:b/>
          <w:color w:val="000000"/>
        </w:rPr>
      </w:pPr>
    </w:p>
    <w:p w14:paraId="0B5003B9" w14:textId="58F21116" w:rsidR="00457103" w:rsidRPr="00B6396A" w:rsidRDefault="00457103" w:rsidP="00221139">
      <w:pPr>
        <w:spacing w:after="120" w:line="240" w:lineRule="auto"/>
        <w:jc w:val="both"/>
        <w:rPr>
          <w:rFonts w:asciiTheme="minorHAnsi" w:eastAsia="PMingLiU" w:hAnsiTheme="minorHAnsi"/>
          <w:b/>
          <w:color w:val="000000"/>
        </w:rPr>
      </w:pPr>
      <w:r w:rsidRPr="00B6396A">
        <w:rPr>
          <w:rFonts w:asciiTheme="minorHAnsi" w:eastAsia="PMingLiU" w:hAnsiTheme="minorHAnsi"/>
          <w:b/>
          <w:color w:val="000000"/>
        </w:rPr>
        <w:t xml:space="preserve">Output 1.2.1. </w:t>
      </w:r>
      <w:r w:rsidR="005D52C9" w:rsidRPr="00B6396A">
        <w:rPr>
          <w:rFonts w:asciiTheme="minorHAnsi" w:eastAsia="Times New Roman" w:hAnsiTheme="minorHAnsi"/>
          <w:b/>
          <w:color w:val="000000"/>
          <w:szCs w:val="20"/>
        </w:rPr>
        <w:t xml:space="preserve">Six (6) SIRAP Pacific participation and decision-making structures, strengthened and with enhanced capacities to apply harmonized guidelines (see </w:t>
      </w:r>
      <w:r w:rsidR="009913CD">
        <w:rPr>
          <w:rFonts w:asciiTheme="minorHAnsi" w:eastAsia="Times New Roman" w:hAnsiTheme="minorHAnsi"/>
          <w:b/>
          <w:color w:val="000000"/>
          <w:szCs w:val="20"/>
        </w:rPr>
        <w:t xml:space="preserve">output </w:t>
      </w:r>
      <w:r w:rsidR="005D52C9" w:rsidRPr="00B6396A">
        <w:rPr>
          <w:rFonts w:asciiTheme="minorHAnsi" w:eastAsia="Times New Roman" w:hAnsiTheme="minorHAnsi"/>
          <w:b/>
          <w:color w:val="000000"/>
          <w:szCs w:val="20"/>
        </w:rPr>
        <w:t>1.1.2).</w:t>
      </w:r>
    </w:p>
    <w:p w14:paraId="17AB85DC"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 xml:space="preserve">This output will </w:t>
      </w:r>
      <w:r w:rsidR="00F66E7E" w:rsidRPr="00B6396A">
        <w:rPr>
          <w:rFonts w:asciiTheme="minorHAnsi" w:hAnsiTheme="minorHAnsi"/>
        </w:rPr>
        <w:t xml:space="preserve">strengthen </w:t>
      </w:r>
      <w:r w:rsidRPr="00B6396A">
        <w:rPr>
          <w:rFonts w:asciiTheme="minorHAnsi" w:hAnsiTheme="minorHAnsi"/>
        </w:rPr>
        <w:t xml:space="preserve">and make the existing participation and decision-making </w:t>
      </w:r>
      <w:r w:rsidR="008B1B24" w:rsidRPr="00B6396A">
        <w:rPr>
          <w:rFonts w:asciiTheme="minorHAnsi" w:hAnsiTheme="minorHAnsi"/>
        </w:rPr>
        <w:t>organizational structures</w:t>
      </w:r>
      <w:r w:rsidR="00F66E7E" w:rsidRPr="00B6396A">
        <w:rPr>
          <w:rFonts w:asciiTheme="minorHAnsi" w:hAnsiTheme="minorHAnsi"/>
        </w:rPr>
        <w:t xml:space="preserve"> </w:t>
      </w:r>
      <w:r w:rsidRPr="00B6396A">
        <w:rPr>
          <w:rFonts w:asciiTheme="minorHAnsi" w:hAnsiTheme="minorHAnsi"/>
        </w:rPr>
        <w:t xml:space="preserve">within </w:t>
      </w:r>
      <w:r w:rsidR="00570136" w:rsidRPr="00B6396A">
        <w:rPr>
          <w:rFonts w:asciiTheme="minorHAnsi" w:hAnsiTheme="minorHAnsi"/>
        </w:rPr>
        <w:t xml:space="preserve">the </w:t>
      </w:r>
      <w:r w:rsidRPr="00B6396A">
        <w:rPr>
          <w:rFonts w:asciiTheme="minorHAnsi" w:hAnsiTheme="minorHAnsi"/>
        </w:rPr>
        <w:t>SIRAP Pacific framework</w:t>
      </w:r>
      <w:r w:rsidR="00F66E7E" w:rsidRPr="00B6396A">
        <w:rPr>
          <w:rFonts w:asciiTheme="minorHAnsi" w:hAnsiTheme="minorHAnsi"/>
        </w:rPr>
        <w:t xml:space="preserve"> more operational</w:t>
      </w:r>
      <w:r w:rsidRPr="00B6396A">
        <w:rPr>
          <w:rFonts w:asciiTheme="minorHAnsi" w:hAnsiTheme="minorHAnsi"/>
        </w:rPr>
        <w:t xml:space="preserve">, based on </w:t>
      </w:r>
      <w:r w:rsidR="00570136" w:rsidRPr="00B6396A">
        <w:rPr>
          <w:rFonts w:asciiTheme="minorHAnsi" w:hAnsiTheme="minorHAnsi"/>
        </w:rPr>
        <w:t xml:space="preserve">the </w:t>
      </w:r>
      <w:r w:rsidRPr="00B6396A">
        <w:rPr>
          <w:rFonts w:asciiTheme="minorHAnsi" w:hAnsiTheme="minorHAnsi"/>
        </w:rPr>
        <w:t>SIRAP regional assembly</w:t>
      </w:r>
      <w:r w:rsidR="00F66E7E" w:rsidRPr="00B6396A">
        <w:rPr>
          <w:rFonts w:asciiTheme="minorHAnsi" w:hAnsiTheme="minorHAnsi"/>
        </w:rPr>
        <w:t xml:space="preserve">; </w:t>
      </w:r>
      <w:r w:rsidRPr="00B6396A">
        <w:rPr>
          <w:rFonts w:asciiTheme="minorHAnsi" w:hAnsiTheme="minorHAnsi"/>
        </w:rPr>
        <w:t>departmental</w:t>
      </w:r>
      <w:r w:rsidR="005250F6" w:rsidRPr="00B6396A">
        <w:rPr>
          <w:rFonts w:asciiTheme="minorHAnsi" w:hAnsiTheme="minorHAnsi"/>
        </w:rPr>
        <w:t xml:space="preserve">-level </w:t>
      </w:r>
      <w:r w:rsidR="008B1B24" w:rsidRPr="00B6396A">
        <w:rPr>
          <w:rFonts w:asciiTheme="minorHAnsi" w:hAnsiTheme="minorHAnsi"/>
        </w:rPr>
        <w:t>organizational structures</w:t>
      </w:r>
      <w:r w:rsidR="00570136" w:rsidRPr="00B6396A">
        <w:rPr>
          <w:rFonts w:asciiTheme="minorHAnsi" w:hAnsiTheme="minorHAnsi"/>
        </w:rPr>
        <w:t xml:space="preserve"> </w:t>
      </w:r>
      <w:r w:rsidR="005250F6" w:rsidRPr="00B6396A">
        <w:rPr>
          <w:rFonts w:asciiTheme="minorHAnsi" w:hAnsiTheme="minorHAnsi"/>
        </w:rPr>
        <w:t>such as the</w:t>
      </w:r>
      <w:r w:rsidR="00570136" w:rsidRPr="00B6396A">
        <w:rPr>
          <w:rFonts w:asciiTheme="minorHAnsi" w:hAnsiTheme="minorHAnsi"/>
        </w:rPr>
        <w:t xml:space="preserve"> </w:t>
      </w:r>
      <w:r w:rsidRPr="00B6396A">
        <w:rPr>
          <w:rFonts w:asciiTheme="minorHAnsi" w:hAnsiTheme="minorHAnsi"/>
        </w:rPr>
        <w:t>SIDAP and regional, sub-regional</w:t>
      </w:r>
      <w:r w:rsidR="00570136" w:rsidRPr="00B6396A">
        <w:rPr>
          <w:rFonts w:asciiTheme="minorHAnsi" w:hAnsiTheme="minorHAnsi"/>
        </w:rPr>
        <w:t>,</w:t>
      </w:r>
      <w:r w:rsidRPr="00B6396A">
        <w:rPr>
          <w:rFonts w:asciiTheme="minorHAnsi" w:hAnsiTheme="minorHAnsi"/>
        </w:rPr>
        <w:t xml:space="preserve"> and local </w:t>
      </w:r>
      <w:r w:rsidR="00570136" w:rsidRPr="00B6396A">
        <w:rPr>
          <w:rFonts w:asciiTheme="minorHAnsi" w:hAnsiTheme="minorHAnsi"/>
        </w:rPr>
        <w:t>round</w:t>
      </w:r>
      <w:r w:rsidRPr="00B6396A">
        <w:rPr>
          <w:rFonts w:asciiTheme="minorHAnsi" w:hAnsiTheme="minorHAnsi"/>
        </w:rPr>
        <w:t>tables</w:t>
      </w:r>
      <w:r w:rsidR="00F66E7E" w:rsidRPr="00B6396A">
        <w:rPr>
          <w:rFonts w:asciiTheme="minorHAnsi" w:hAnsiTheme="minorHAnsi"/>
        </w:rPr>
        <w:t xml:space="preserve">; </w:t>
      </w:r>
      <w:r w:rsidRPr="00B6396A">
        <w:rPr>
          <w:rFonts w:asciiTheme="minorHAnsi" w:hAnsiTheme="minorHAnsi"/>
        </w:rPr>
        <w:t>SILAP</w:t>
      </w:r>
      <w:r w:rsidR="00F66E7E" w:rsidRPr="00B6396A">
        <w:rPr>
          <w:rFonts w:asciiTheme="minorHAnsi" w:hAnsiTheme="minorHAnsi"/>
        </w:rPr>
        <w:t>;</w:t>
      </w:r>
      <w:r w:rsidRPr="00B6396A">
        <w:rPr>
          <w:rFonts w:asciiTheme="minorHAnsi" w:hAnsiTheme="minorHAnsi"/>
        </w:rPr>
        <w:t xml:space="preserve"> and other local processes of biological and cultural diversity conservation (see baseline per </w:t>
      </w:r>
      <w:r w:rsidR="008B6B5A" w:rsidRPr="00B6396A">
        <w:rPr>
          <w:rFonts w:asciiTheme="minorHAnsi" w:hAnsiTheme="minorHAnsi"/>
        </w:rPr>
        <w:t>MUCB</w:t>
      </w:r>
      <w:r w:rsidRPr="00B6396A">
        <w:rPr>
          <w:rFonts w:asciiTheme="minorHAnsi" w:hAnsiTheme="minorHAnsi"/>
        </w:rPr>
        <w:t>) through the communities</w:t>
      </w:r>
      <w:r w:rsidR="00F66E7E" w:rsidRPr="00B6396A">
        <w:rPr>
          <w:rFonts w:asciiTheme="minorHAnsi" w:hAnsiTheme="minorHAnsi"/>
        </w:rPr>
        <w:t>’</w:t>
      </w:r>
      <w:r w:rsidRPr="00B6396A">
        <w:rPr>
          <w:rFonts w:asciiTheme="minorHAnsi" w:hAnsiTheme="minorHAnsi"/>
        </w:rPr>
        <w:t xml:space="preserve"> and institutional representatives’ participation</w:t>
      </w:r>
      <w:r w:rsidR="00F66E7E" w:rsidRPr="00B6396A">
        <w:rPr>
          <w:rFonts w:asciiTheme="minorHAnsi" w:hAnsiTheme="minorHAnsi"/>
        </w:rPr>
        <w:t>—</w:t>
      </w:r>
      <w:r w:rsidRPr="00B6396A">
        <w:rPr>
          <w:rFonts w:asciiTheme="minorHAnsi" w:hAnsiTheme="minorHAnsi"/>
        </w:rPr>
        <w:t xml:space="preserve">including </w:t>
      </w:r>
      <w:r w:rsidR="00F66E7E" w:rsidRPr="00B6396A">
        <w:rPr>
          <w:rFonts w:asciiTheme="minorHAnsi" w:hAnsiTheme="minorHAnsi"/>
        </w:rPr>
        <w:t xml:space="preserve">the </w:t>
      </w:r>
      <w:r w:rsidRPr="00B6396A">
        <w:rPr>
          <w:rFonts w:asciiTheme="minorHAnsi" w:hAnsiTheme="minorHAnsi"/>
        </w:rPr>
        <w:t>effective participation</w:t>
      </w:r>
      <w:r w:rsidR="00F66E7E" w:rsidRPr="00B6396A">
        <w:rPr>
          <w:rFonts w:asciiTheme="minorHAnsi" w:hAnsiTheme="minorHAnsi"/>
        </w:rPr>
        <w:t xml:space="preserve"> of women—</w:t>
      </w:r>
      <w:r w:rsidRPr="00B6396A">
        <w:rPr>
          <w:rFonts w:asciiTheme="minorHAnsi" w:hAnsiTheme="minorHAnsi"/>
        </w:rPr>
        <w:t xml:space="preserve">in technical and decision-making spaces. </w:t>
      </w:r>
      <w:r w:rsidR="00F66E7E" w:rsidRPr="00B6396A">
        <w:rPr>
          <w:rFonts w:asciiTheme="minorHAnsi" w:hAnsiTheme="minorHAnsi"/>
        </w:rPr>
        <w:t>In addition</w:t>
      </w:r>
      <w:r w:rsidRPr="00B6396A">
        <w:rPr>
          <w:rFonts w:asciiTheme="minorHAnsi" w:hAnsiTheme="minorHAnsi"/>
        </w:rPr>
        <w:t xml:space="preserve">, </w:t>
      </w:r>
      <w:r w:rsidR="00F66E7E" w:rsidRPr="00B6396A">
        <w:rPr>
          <w:rFonts w:asciiTheme="minorHAnsi" w:hAnsiTheme="minorHAnsi"/>
        </w:rPr>
        <w:t xml:space="preserve">this output </w:t>
      </w:r>
      <w:r w:rsidRPr="00B6396A">
        <w:rPr>
          <w:rFonts w:asciiTheme="minorHAnsi" w:hAnsiTheme="minorHAnsi"/>
        </w:rPr>
        <w:t xml:space="preserve">will </w:t>
      </w:r>
      <w:r w:rsidR="00F66E7E" w:rsidRPr="00B6396A">
        <w:rPr>
          <w:rFonts w:asciiTheme="minorHAnsi" w:hAnsiTheme="minorHAnsi"/>
        </w:rPr>
        <w:t xml:space="preserve">improve the quality of </w:t>
      </w:r>
      <w:r w:rsidRPr="00B6396A">
        <w:rPr>
          <w:rFonts w:asciiTheme="minorHAnsi" w:hAnsiTheme="minorHAnsi"/>
        </w:rPr>
        <w:t xml:space="preserve">the participation </w:t>
      </w:r>
      <w:r w:rsidR="00F66E7E" w:rsidRPr="00B6396A">
        <w:rPr>
          <w:rFonts w:asciiTheme="minorHAnsi" w:hAnsiTheme="minorHAnsi"/>
        </w:rPr>
        <w:t>by equipping</w:t>
      </w:r>
      <w:r w:rsidRPr="00B6396A">
        <w:rPr>
          <w:rFonts w:asciiTheme="minorHAnsi" w:hAnsiTheme="minorHAnsi"/>
        </w:rPr>
        <w:t xml:space="preserve"> the physical spaces for meetings so </w:t>
      </w:r>
      <w:r w:rsidR="00F66E7E" w:rsidRPr="00B6396A">
        <w:rPr>
          <w:rFonts w:asciiTheme="minorHAnsi" w:hAnsiTheme="minorHAnsi"/>
        </w:rPr>
        <w:t xml:space="preserve">that </w:t>
      </w:r>
      <w:r w:rsidRPr="00B6396A">
        <w:rPr>
          <w:rFonts w:asciiTheme="minorHAnsi" w:hAnsiTheme="minorHAnsi"/>
        </w:rPr>
        <w:t xml:space="preserve">they are decent and appropriate spaces. This output development will be determined by: i) the strategy formulated with SIRAP Pacific to enhance effective information dissemination and socialization, ii) the SIRAP Pacific planning instrument, and iii) the SIRAP Pacific education and training plan </w:t>
      </w:r>
      <w:r w:rsidR="00F66E7E" w:rsidRPr="00B6396A">
        <w:rPr>
          <w:rFonts w:asciiTheme="minorHAnsi" w:hAnsiTheme="minorHAnsi"/>
        </w:rPr>
        <w:t xml:space="preserve">developed </w:t>
      </w:r>
      <w:r w:rsidRPr="00B6396A">
        <w:rPr>
          <w:rFonts w:asciiTheme="minorHAnsi" w:hAnsiTheme="minorHAnsi"/>
        </w:rPr>
        <w:t>within this project.</w:t>
      </w:r>
    </w:p>
    <w:p w14:paraId="2A3AFE7F" w14:textId="77777777" w:rsidR="00457103" w:rsidRPr="00B6396A" w:rsidRDefault="00F66E7E"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w:t>
      </w:r>
      <w:r w:rsidR="008B1B24" w:rsidRPr="00B6396A">
        <w:rPr>
          <w:rFonts w:asciiTheme="minorHAnsi" w:hAnsiTheme="minorHAnsi"/>
        </w:rPr>
        <w:t>organizational structures</w:t>
      </w:r>
      <w:r w:rsidRPr="00B6396A">
        <w:rPr>
          <w:rFonts w:asciiTheme="minorHAnsi" w:hAnsiTheme="minorHAnsi"/>
        </w:rPr>
        <w:t xml:space="preserve"> for </w:t>
      </w:r>
      <w:r w:rsidR="00457103" w:rsidRPr="00B6396A">
        <w:rPr>
          <w:rFonts w:asciiTheme="minorHAnsi" w:hAnsiTheme="minorHAnsi"/>
        </w:rPr>
        <w:t>participation and decision-making will be prioritized</w:t>
      </w:r>
      <w:r w:rsidRPr="00B6396A">
        <w:rPr>
          <w:rFonts w:asciiTheme="minorHAnsi" w:hAnsiTheme="minorHAnsi"/>
        </w:rPr>
        <w:t xml:space="preserve"> as follows</w:t>
      </w:r>
      <w:r w:rsidR="00457103" w:rsidRPr="00B6396A">
        <w:rPr>
          <w:rFonts w:asciiTheme="minorHAnsi" w:hAnsiTheme="minorHAnsi"/>
        </w:rPr>
        <w:t xml:space="preserve">: one per each </w:t>
      </w:r>
      <w:r w:rsidR="008B1B24" w:rsidRPr="00B6396A">
        <w:rPr>
          <w:rFonts w:asciiTheme="minorHAnsi" w:hAnsiTheme="minorHAnsi"/>
        </w:rPr>
        <w:t>MUCB</w:t>
      </w:r>
      <w:r w:rsidR="00457103" w:rsidRPr="00B6396A">
        <w:rPr>
          <w:rFonts w:asciiTheme="minorHAnsi" w:hAnsiTheme="minorHAnsi"/>
        </w:rPr>
        <w:t xml:space="preserve"> (total </w:t>
      </w:r>
      <w:r w:rsidRPr="00B6396A">
        <w:rPr>
          <w:rFonts w:asciiTheme="minorHAnsi" w:hAnsiTheme="minorHAnsi"/>
        </w:rPr>
        <w:t>of five</w:t>
      </w:r>
      <w:r w:rsidR="00457103" w:rsidRPr="00B6396A">
        <w:rPr>
          <w:rFonts w:asciiTheme="minorHAnsi" w:hAnsiTheme="minorHAnsi"/>
        </w:rPr>
        <w:t xml:space="preserve">) and one at </w:t>
      </w:r>
      <w:r w:rsidRPr="00B6396A">
        <w:rPr>
          <w:rFonts w:asciiTheme="minorHAnsi" w:hAnsiTheme="minorHAnsi"/>
        </w:rPr>
        <w:t xml:space="preserve">the </w:t>
      </w:r>
      <w:r w:rsidR="00457103" w:rsidRPr="00B6396A">
        <w:rPr>
          <w:rFonts w:asciiTheme="minorHAnsi" w:hAnsiTheme="minorHAnsi"/>
        </w:rPr>
        <w:t xml:space="preserve">regional level. This definition will be included in each </w:t>
      </w:r>
      <w:r w:rsidR="008B1B24" w:rsidRPr="00B6396A">
        <w:rPr>
          <w:rFonts w:asciiTheme="minorHAnsi" w:hAnsiTheme="minorHAnsi"/>
        </w:rPr>
        <w:t xml:space="preserve">MUCB </w:t>
      </w:r>
      <w:r w:rsidR="00457103" w:rsidRPr="00B6396A">
        <w:rPr>
          <w:rFonts w:asciiTheme="minorHAnsi" w:hAnsiTheme="minorHAnsi"/>
        </w:rPr>
        <w:t>intervention plan as well as the priorit</w:t>
      </w:r>
      <w:r w:rsidRPr="00B6396A">
        <w:rPr>
          <w:rFonts w:asciiTheme="minorHAnsi" w:hAnsiTheme="minorHAnsi"/>
        </w:rPr>
        <w:t>ized issues</w:t>
      </w:r>
      <w:r w:rsidR="00457103" w:rsidRPr="00B6396A">
        <w:rPr>
          <w:rFonts w:asciiTheme="minorHAnsi" w:hAnsiTheme="minorHAnsi"/>
        </w:rPr>
        <w:t xml:space="preserve"> for </w:t>
      </w:r>
      <w:r w:rsidRPr="00B6396A">
        <w:rPr>
          <w:rFonts w:asciiTheme="minorHAnsi" w:hAnsiTheme="minorHAnsi"/>
        </w:rPr>
        <w:t xml:space="preserve">strengthening </w:t>
      </w:r>
      <w:r w:rsidR="00457103" w:rsidRPr="00B6396A">
        <w:rPr>
          <w:rFonts w:asciiTheme="minorHAnsi" w:hAnsiTheme="minorHAnsi"/>
        </w:rPr>
        <w:t>capacit</w:t>
      </w:r>
      <w:r w:rsidRPr="00B6396A">
        <w:rPr>
          <w:rFonts w:asciiTheme="minorHAnsi" w:hAnsiTheme="minorHAnsi"/>
        </w:rPr>
        <w:t>ies</w:t>
      </w:r>
      <w:r w:rsidR="00457103" w:rsidRPr="00B6396A">
        <w:rPr>
          <w:rFonts w:asciiTheme="minorHAnsi" w:hAnsiTheme="minorHAnsi"/>
        </w:rPr>
        <w:t xml:space="preserve">.  </w:t>
      </w:r>
    </w:p>
    <w:p w14:paraId="3442231B" w14:textId="77777777" w:rsidR="00457103" w:rsidRPr="00B6396A" w:rsidRDefault="00F66E7E" w:rsidP="00221139">
      <w:pPr>
        <w:spacing w:after="120" w:line="240" w:lineRule="auto"/>
        <w:jc w:val="both"/>
        <w:rPr>
          <w:rFonts w:asciiTheme="minorHAnsi" w:hAnsiTheme="minorHAnsi"/>
        </w:rPr>
      </w:pPr>
      <w:r w:rsidRPr="00B6396A">
        <w:rPr>
          <w:rFonts w:asciiTheme="minorHAnsi" w:hAnsiTheme="minorHAnsi"/>
        </w:rPr>
        <w:t>In addition</w:t>
      </w:r>
      <w:r w:rsidR="00457103" w:rsidRPr="00B6396A">
        <w:rPr>
          <w:rFonts w:asciiTheme="minorHAnsi" w:hAnsiTheme="minorHAnsi"/>
        </w:rPr>
        <w:t xml:space="preserve">, in the first year the project will </w:t>
      </w:r>
      <w:r w:rsidRPr="00B6396A">
        <w:rPr>
          <w:rFonts w:asciiTheme="minorHAnsi" w:hAnsiTheme="minorHAnsi"/>
        </w:rPr>
        <w:t xml:space="preserve">develop </w:t>
      </w:r>
      <w:r w:rsidR="00457103" w:rsidRPr="00B6396A">
        <w:rPr>
          <w:rFonts w:asciiTheme="minorHAnsi" w:hAnsiTheme="minorHAnsi"/>
        </w:rPr>
        <w:t>jointly with SIRAP Pacific a strategy to enhance the effective information dissemination and socialization from local to regional level and vice versa.</w:t>
      </w:r>
      <w:r w:rsidRPr="00B6396A">
        <w:rPr>
          <w:rFonts w:asciiTheme="minorHAnsi" w:hAnsiTheme="minorHAnsi"/>
        </w:rPr>
        <w:t xml:space="preserve"> Beginning in</w:t>
      </w:r>
      <w:r w:rsidR="00457103" w:rsidRPr="00B6396A">
        <w:rPr>
          <w:rFonts w:asciiTheme="minorHAnsi" w:hAnsiTheme="minorHAnsi"/>
        </w:rPr>
        <w:t xml:space="preserve"> the second year, it will provide support to the development of this strategy</w:t>
      </w:r>
      <w:r w:rsidRPr="00B6396A">
        <w:rPr>
          <w:rFonts w:asciiTheme="minorHAnsi" w:hAnsiTheme="minorHAnsi"/>
        </w:rPr>
        <w:t>’s</w:t>
      </w:r>
      <w:r w:rsidR="00457103" w:rsidRPr="00B6396A">
        <w:rPr>
          <w:rFonts w:asciiTheme="minorHAnsi" w:hAnsiTheme="minorHAnsi"/>
        </w:rPr>
        <w:t xml:space="preserve"> priority actions (e.g., communication mechanisms such as flipcharts and infographics; the latter have been used in meetings of SIRAP Pacific) for </w:t>
      </w:r>
      <w:r w:rsidR="005250F6" w:rsidRPr="00B6396A">
        <w:rPr>
          <w:rFonts w:asciiTheme="minorHAnsi" w:hAnsiTheme="minorHAnsi"/>
        </w:rPr>
        <w:t xml:space="preserve">the </w:t>
      </w:r>
      <w:r w:rsidR="00457103" w:rsidRPr="00B6396A">
        <w:rPr>
          <w:rFonts w:asciiTheme="minorHAnsi" w:hAnsiTheme="minorHAnsi"/>
        </w:rPr>
        <w:t xml:space="preserve">participation and decision-making </w:t>
      </w:r>
      <w:r w:rsidR="005250F6" w:rsidRPr="00B6396A">
        <w:rPr>
          <w:rFonts w:asciiTheme="minorHAnsi" w:hAnsiTheme="minorHAnsi"/>
        </w:rPr>
        <w:t>organizational structures</w:t>
      </w:r>
      <w:r w:rsidRPr="00B6396A">
        <w:rPr>
          <w:rFonts w:asciiTheme="minorHAnsi" w:hAnsiTheme="minorHAnsi"/>
        </w:rPr>
        <w:t xml:space="preserve"> </w:t>
      </w:r>
      <w:r w:rsidR="00457103" w:rsidRPr="00B6396A">
        <w:rPr>
          <w:rFonts w:asciiTheme="minorHAnsi" w:hAnsiTheme="minorHAnsi"/>
        </w:rPr>
        <w:t xml:space="preserve">in each MUCB and </w:t>
      </w:r>
      <w:r w:rsidRPr="00B6396A">
        <w:rPr>
          <w:rFonts w:asciiTheme="minorHAnsi" w:hAnsiTheme="minorHAnsi"/>
        </w:rPr>
        <w:t>regionally</w:t>
      </w:r>
      <w:r w:rsidR="00457103" w:rsidRPr="00B6396A">
        <w:rPr>
          <w:rFonts w:asciiTheme="minorHAnsi" w:hAnsiTheme="minorHAnsi"/>
        </w:rPr>
        <w:t xml:space="preserve">. </w:t>
      </w:r>
    </w:p>
    <w:p w14:paraId="68499BE5" w14:textId="77777777" w:rsidR="00457103" w:rsidRPr="00B6396A" w:rsidRDefault="005250F6" w:rsidP="00221139">
      <w:pPr>
        <w:spacing w:after="120" w:line="240" w:lineRule="auto"/>
        <w:jc w:val="both"/>
        <w:rPr>
          <w:rFonts w:asciiTheme="minorHAnsi" w:hAnsiTheme="minorHAnsi"/>
        </w:rPr>
      </w:pPr>
      <w:r w:rsidRPr="00B6396A">
        <w:rPr>
          <w:rFonts w:asciiTheme="minorHAnsi" w:hAnsiTheme="minorHAnsi"/>
        </w:rPr>
        <w:t>To strengthen the prioritized</w:t>
      </w:r>
      <w:r w:rsidR="00457103" w:rsidRPr="00B6396A">
        <w:rPr>
          <w:rFonts w:asciiTheme="minorHAnsi" w:hAnsiTheme="minorHAnsi"/>
        </w:rPr>
        <w:t xml:space="preserve"> </w:t>
      </w:r>
      <w:r w:rsidRPr="00B6396A">
        <w:rPr>
          <w:rFonts w:asciiTheme="minorHAnsi" w:hAnsiTheme="minorHAnsi"/>
        </w:rPr>
        <w:t>organizational structures</w:t>
      </w:r>
      <w:r w:rsidR="00F66E7E" w:rsidRPr="00B6396A">
        <w:rPr>
          <w:rFonts w:asciiTheme="minorHAnsi" w:hAnsiTheme="minorHAnsi"/>
        </w:rPr>
        <w:t xml:space="preserve"> </w:t>
      </w:r>
      <w:r w:rsidR="00457103" w:rsidRPr="00B6396A">
        <w:rPr>
          <w:rFonts w:asciiTheme="minorHAnsi" w:hAnsiTheme="minorHAnsi"/>
        </w:rPr>
        <w:t xml:space="preserve">of </w:t>
      </w:r>
      <w:r w:rsidRPr="00B6396A">
        <w:rPr>
          <w:rFonts w:asciiTheme="minorHAnsi" w:hAnsiTheme="minorHAnsi"/>
        </w:rPr>
        <w:t xml:space="preserve">the </w:t>
      </w:r>
      <w:r w:rsidR="00457103" w:rsidRPr="00B6396A">
        <w:rPr>
          <w:rFonts w:asciiTheme="minorHAnsi" w:hAnsiTheme="minorHAnsi"/>
        </w:rPr>
        <w:t>SIRAP Pacific</w:t>
      </w:r>
      <w:r w:rsidRPr="00B6396A">
        <w:rPr>
          <w:rFonts w:asciiTheme="minorHAnsi" w:hAnsiTheme="minorHAnsi"/>
        </w:rPr>
        <w:t xml:space="preserve"> and in line with objective 3 of its Action P</w:t>
      </w:r>
      <w:r w:rsidR="00457103" w:rsidRPr="00B6396A">
        <w:rPr>
          <w:rFonts w:asciiTheme="minorHAnsi" w:hAnsiTheme="minorHAnsi"/>
        </w:rPr>
        <w:t xml:space="preserve">lan, during the first and second years the project will design jointly with SIRAP </w:t>
      </w:r>
      <w:r w:rsidR="00F66E7E" w:rsidRPr="00B6396A">
        <w:rPr>
          <w:rFonts w:asciiTheme="minorHAnsi" w:hAnsiTheme="minorHAnsi"/>
        </w:rPr>
        <w:t xml:space="preserve">an </w:t>
      </w:r>
      <w:r w:rsidR="00457103" w:rsidRPr="00B6396A">
        <w:rPr>
          <w:rFonts w:asciiTheme="minorHAnsi" w:hAnsiTheme="minorHAnsi"/>
        </w:rPr>
        <w:t xml:space="preserve">Education and Training Plan to strengthen the two-way </w:t>
      </w:r>
      <w:r w:rsidR="00F66E7E" w:rsidRPr="00B6396A">
        <w:rPr>
          <w:rFonts w:asciiTheme="minorHAnsi" w:hAnsiTheme="minorHAnsi"/>
        </w:rPr>
        <w:t xml:space="preserve">flow of </w:t>
      </w:r>
      <w:r w:rsidR="00457103" w:rsidRPr="00B6396A">
        <w:rPr>
          <w:rFonts w:asciiTheme="minorHAnsi" w:hAnsiTheme="minorHAnsi"/>
        </w:rPr>
        <w:t xml:space="preserve">information among </w:t>
      </w:r>
      <w:r w:rsidRPr="00B6396A">
        <w:rPr>
          <w:rFonts w:asciiTheme="minorHAnsi" w:hAnsiTheme="minorHAnsi"/>
        </w:rPr>
        <w:t>thee structures</w:t>
      </w:r>
      <w:r w:rsidR="00F66E7E" w:rsidRPr="00B6396A">
        <w:rPr>
          <w:rFonts w:asciiTheme="minorHAnsi" w:hAnsiTheme="minorHAnsi"/>
        </w:rPr>
        <w:t xml:space="preserve"> at the </w:t>
      </w:r>
      <w:r w:rsidR="00457103" w:rsidRPr="00B6396A">
        <w:rPr>
          <w:rFonts w:asciiTheme="minorHAnsi" w:hAnsiTheme="minorHAnsi"/>
        </w:rPr>
        <w:t>sub</w:t>
      </w:r>
      <w:r w:rsidR="00F66E7E" w:rsidRPr="00B6396A">
        <w:rPr>
          <w:rFonts w:asciiTheme="minorHAnsi" w:hAnsiTheme="minorHAnsi"/>
        </w:rPr>
        <w:t>-</w:t>
      </w:r>
      <w:r w:rsidR="00457103" w:rsidRPr="00B6396A">
        <w:rPr>
          <w:rFonts w:asciiTheme="minorHAnsi" w:hAnsiTheme="minorHAnsi"/>
        </w:rPr>
        <w:t xml:space="preserve">system </w:t>
      </w:r>
      <w:r w:rsidR="00F66E7E" w:rsidRPr="00B6396A">
        <w:rPr>
          <w:rFonts w:asciiTheme="minorHAnsi" w:hAnsiTheme="minorHAnsi"/>
        </w:rPr>
        <w:t xml:space="preserve">level </w:t>
      </w:r>
      <w:r w:rsidR="00457103" w:rsidRPr="00B6396A">
        <w:rPr>
          <w:rFonts w:asciiTheme="minorHAnsi" w:hAnsiTheme="minorHAnsi"/>
        </w:rPr>
        <w:t xml:space="preserve">by promoting the technical capacities of </w:t>
      </w:r>
      <w:r w:rsidR="00310BF3" w:rsidRPr="00B6396A">
        <w:rPr>
          <w:rFonts w:asciiTheme="minorHAnsi" w:hAnsiTheme="minorHAnsi"/>
        </w:rPr>
        <w:t xml:space="preserve">those who are participating in the </w:t>
      </w:r>
      <w:r w:rsidRPr="00B6396A">
        <w:rPr>
          <w:rFonts w:asciiTheme="minorHAnsi" w:hAnsiTheme="minorHAnsi"/>
        </w:rPr>
        <w:t xml:space="preserve">organizational structures </w:t>
      </w:r>
      <w:r w:rsidR="00310BF3" w:rsidRPr="00B6396A">
        <w:rPr>
          <w:rFonts w:asciiTheme="minorHAnsi" w:hAnsiTheme="minorHAnsi"/>
        </w:rPr>
        <w:t>for decision making</w:t>
      </w:r>
      <w:r w:rsidR="00457103" w:rsidRPr="00B6396A">
        <w:rPr>
          <w:rFonts w:asciiTheme="minorHAnsi" w:hAnsiTheme="minorHAnsi"/>
        </w:rPr>
        <w:t xml:space="preserve">. </w:t>
      </w:r>
      <w:r w:rsidR="00310BF3" w:rsidRPr="00B6396A">
        <w:rPr>
          <w:rFonts w:asciiTheme="minorHAnsi" w:hAnsiTheme="minorHAnsi"/>
        </w:rPr>
        <w:t xml:space="preserve">Beginning in </w:t>
      </w:r>
      <w:r w:rsidR="00457103" w:rsidRPr="00B6396A">
        <w:rPr>
          <w:rFonts w:asciiTheme="minorHAnsi" w:hAnsiTheme="minorHAnsi"/>
        </w:rPr>
        <w:t xml:space="preserve">the second year, </w:t>
      </w:r>
      <w:r w:rsidR="00310BF3" w:rsidRPr="00B6396A">
        <w:rPr>
          <w:rFonts w:asciiTheme="minorHAnsi" w:hAnsiTheme="minorHAnsi"/>
        </w:rPr>
        <w:t xml:space="preserve">the </w:t>
      </w:r>
      <w:r w:rsidR="00457103" w:rsidRPr="00B6396A">
        <w:rPr>
          <w:rFonts w:asciiTheme="minorHAnsi" w:hAnsiTheme="minorHAnsi"/>
        </w:rPr>
        <w:t xml:space="preserve">priority actions </w:t>
      </w:r>
      <w:r w:rsidR="00310BF3" w:rsidRPr="00B6396A">
        <w:rPr>
          <w:rFonts w:asciiTheme="minorHAnsi" w:hAnsiTheme="minorHAnsi"/>
        </w:rPr>
        <w:t xml:space="preserve">from </w:t>
      </w:r>
      <w:r w:rsidR="00457103" w:rsidRPr="00B6396A">
        <w:rPr>
          <w:rFonts w:asciiTheme="minorHAnsi" w:hAnsiTheme="minorHAnsi"/>
        </w:rPr>
        <w:t xml:space="preserve">this education and training plan will </w:t>
      </w:r>
      <w:r w:rsidR="00310BF3" w:rsidRPr="00B6396A">
        <w:rPr>
          <w:rFonts w:asciiTheme="minorHAnsi" w:hAnsiTheme="minorHAnsi"/>
        </w:rPr>
        <w:t>be implemented.</w:t>
      </w:r>
      <w:r w:rsidR="00457103" w:rsidRPr="00B6396A">
        <w:rPr>
          <w:rFonts w:asciiTheme="minorHAnsi" w:hAnsiTheme="minorHAnsi"/>
        </w:rPr>
        <w:t xml:space="preserve"> </w:t>
      </w:r>
      <w:r w:rsidR="00310BF3" w:rsidRPr="00B6396A">
        <w:rPr>
          <w:rFonts w:asciiTheme="minorHAnsi" w:hAnsiTheme="minorHAnsi"/>
        </w:rPr>
        <w:t>Kn</w:t>
      </w:r>
      <w:r w:rsidR="00457103" w:rsidRPr="00B6396A">
        <w:rPr>
          <w:rFonts w:asciiTheme="minorHAnsi" w:hAnsiTheme="minorHAnsi"/>
        </w:rPr>
        <w:t xml:space="preserve">owledge will be exchanged and other relevant methods will be conducted </w:t>
      </w:r>
      <w:r w:rsidR="00310BF3" w:rsidRPr="00B6396A">
        <w:rPr>
          <w:rFonts w:asciiTheme="minorHAnsi" w:hAnsiTheme="minorHAnsi"/>
        </w:rPr>
        <w:t xml:space="preserve">in </w:t>
      </w:r>
      <w:r w:rsidR="00457103" w:rsidRPr="00B6396A">
        <w:rPr>
          <w:rFonts w:asciiTheme="minorHAnsi" w:hAnsiTheme="minorHAnsi"/>
        </w:rPr>
        <w:t>workshops, training courses</w:t>
      </w:r>
      <w:r w:rsidR="00310BF3" w:rsidRPr="00B6396A">
        <w:rPr>
          <w:rFonts w:asciiTheme="minorHAnsi" w:hAnsiTheme="minorHAnsi"/>
        </w:rPr>
        <w:t>,</w:t>
      </w:r>
      <w:r w:rsidR="00457103" w:rsidRPr="00B6396A">
        <w:rPr>
          <w:rFonts w:asciiTheme="minorHAnsi" w:hAnsiTheme="minorHAnsi"/>
        </w:rPr>
        <w:t xml:space="preserve"> or </w:t>
      </w:r>
      <w:r w:rsidR="00310BF3" w:rsidRPr="00B6396A">
        <w:rPr>
          <w:rFonts w:asciiTheme="minorHAnsi" w:hAnsiTheme="minorHAnsi"/>
        </w:rPr>
        <w:t>academic courses</w:t>
      </w:r>
      <w:r w:rsidR="00457103" w:rsidRPr="00B6396A">
        <w:rPr>
          <w:rFonts w:asciiTheme="minorHAnsi" w:hAnsiTheme="minorHAnsi"/>
        </w:rPr>
        <w:t>, and capacities will be strengthened with the participation of communities and institutions and the effective representation of women. These workshops or courses may be conducted inside the MUCB or between MUCBs at least once a year (</w:t>
      </w:r>
      <w:r w:rsidR="00310BF3" w:rsidRPr="00B6396A">
        <w:rPr>
          <w:rFonts w:asciiTheme="minorHAnsi" w:hAnsiTheme="minorHAnsi"/>
        </w:rPr>
        <w:t xml:space="preserve">beginning in </w:t>
      </w:r>
      <w:r w:rsidR="00457103" w:rsidRPr="00B6396A">
        <w:rPr>
          <w:rFonts w:asciiTheme="minorHAnsi" w:hAnsiTheme="minorHAnsi"/>
        </w:rPr>
        <w:t xml:space="preserve">the second to the fifth year). </w:t>
      </w:r>
      <w:r w:rsidR="00310BF3" w:rsidRPr="00B6396A">
        <w:rPr>
          <w:rFonts w:asciiTheme="minorHAnsi" w:hAnsiTheme="minorHAnsi"/>
        </w:rPr>
        <w:t xml:space="preserve">Subjects of the training courses </w:t>
      </w:r>
      <w:r w:rsidR="00457103" w:rsidRPr="00B6396A">
        <w:rPr>
          <w:rFonts w:asciiTheme="minorHAnsi" w:hAnsiTheme="minorHAnsi"/>
        </w:rPr>
        <w:t xml:space="preserve">will include: SIRAP Pacific (objectives, components, consolidation process of SINAP and SIRAP, participation strategy, </w:t>
      </w:r>
      <w:r w:rsidR="00310BF3" w:rsidRPr="00B6396A">
        <w:rPr>
          <w:rFonts w:asciiTheme="minorHAnsi" w:hAnsiTheme="minorHAnsi"/>
        </w:rPr>
        <w:t>etc.</w:t>
      </w:r>
      <w:r w:rsidR="00457103" w:rsidRPr="00B6396A">
        <w:rPr>
          <w:rFonts w:asciiTheme="minorHAnsi" w:hAnsiTheme="minorHAnsi"/>
        </w:rPr>
        <w:t xml:space="preserve">), </w:t>
      </w:r>
      <w:r w:rsidR="00310BF3" w:rsidRPr="00B6396A">
        <w:rPr>
          <w:rFonts w:asciiTheme="minorHAnsi" w:hAnsiTheme="minorHAnsi"/>
        </w:rPr>
        <w:t xml:space="preserve">PAs </w:t>
      </w:r>
      <w:r w:rsidR="00457103" w:rsidRPr="00B6396A">
        <w:rPr>
          <w:rFonts w:asciiTheme="minorHAnsi" w:hAnsiTheme="minorHAnsi"/>
        </w:rPr>
        <w:t>(declaration, management, monitoring and tracking), environmental authorities’ mission and management (</w:t>
      </w:r>
      <w:r w:rsidR="00310BF3" w:rsidRPr="00B6396A">
        <w:rPr>
          <w:rFonts w:asciiTheme="minorHAnsi" w:hAnsiTheme="minorHAnsi"/>
        </w:rPr>
        <w:t>roles</w:t>
      </w:r>
      <w:r w:rsidR="00457103" w:rsidRPr="00B6396A">
        <w:rPr>
          <w:rFonts w:asciiTheme="minorHAnsi" w:hAnsiTheme="minorHAnsi"/>
        </w:rPr>
        <w:t>, competenc</w:t>
      </w:r>
      <w:r w:rsidR="00310BF3" w:rsidRPr="00B6396A">
        <w:rPr>
          <w:rFonts w:asciiTheme="minorHAnsi" w:hAnsiTheme="minorHAnsi"/>
        </w:rPr>
        <w:t>i</w:t>
      </w:r>
      <w:r w:rsidR="00457103" w:rsidRPr="00B6396A">
        <w:rPr>
          <w:rFonts w:asciiTheme="minorHAnsi" w:hAnsiTheme="minorHAnsi"/>
        </w:rPr>
        <w:t xml:space="preserve">es, </w:t>
      </w:r>
      <w:r w:rsidR="00310BF3" w:rsidRPr="00B6396A">
        <w:rPr>
          <w:rFonts w:asciiTheme="minorHAnsi" w:hAnsiTheme="minorHAnsi"/>
        </w:rPr>
        <w:t xml:space="preserve">regulatory </w:t>
      </w:r>
      <w:r w:rsidR="00457103" w:rsidRPr="00B6396A">
        <w:rPr>
          <w:rFonts w:asciiTheme="minorHAnsi" w:hAnsiTheme="minorHAnsi"/>
        </w:rPr>
        <w:t>framework, SINA structure, environmental management challenges, etc.)</w:t>
      </w:r>
      <w:r w:rsidR="00310BF3" w:rsidRPr="00B6396A">
        <w:rPr>
          <w:rFonts w:asciiTheme="minorHAnsi" w:hAnsiTheme="minorHAnsi"/>
        </w:rPr>
        <w:t>.</w:t>
      </w:r>
    </w:p>
    <w:p w14:paraId="6AEE9F44" w14:textId="1F7437A4"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1.2.2: </w:t>
      </w:r>
      <w:r w:rsidR="00122CE4" w:rsidRPr="00B6396A">
        <w:rPr>
          <w:rFonts w:asciiTheme="minorHAnsi" w:eastAsia="Times New Roman" w:hAnsiTheme="minorHAnsi"/>
          <w:b/>
          <w:color w:val="000000"/>
          <w:szCs w:val="20"/>
        </w:rPr>
        <w:t xml:space="preserve">Five (5) local community participatory structures, strengthened and with enhanced capacities to comply with harmonized guidelines (see </w:t>
      </w:r>
      <w:r w:rsidR="00995E23">
        <w:rPr>
          <w:rFonts w:asciiTheme="minorHAnsi" w:eastAsia="Times New Roman" w:hAnsiTheme="minorHAnsi"/>
          <w:b/>
          <w:color w:val="000000"/>
          <w:szCs w:val="20"/>
        </w:rPr>
        <w:t xml:space="preserve">output </w:t>
      </w:r>
      <w:r w:rsidR="00122CE4" w:rsidRPr="00B6396A">
        <w:rPr>
          <w:rFonts w:asciiTheme="minorHAnsi" w:eastAsia="Times New Roman" w:hAnsiTheme="minorHAnsi"/>
          <w:b/>
          <w:color w:val="000000"/>
          <w:szCs w:val="20"/>
        </w:rPr>
        <w:t>1.1.2)</w:t>
      </w:r>
    </w:p>
    <w:p w14:paraId="5F60F64D"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existing local </w:t>
      </w:r>
      <w:r w:rsidR="008B1B24" w:rsidRPr="00B6396A">
        <w:rPr>
          <w:rFonts w:asciiTheme="minorHAnsi" w:hAnsiTheme="minorHAnsi"/>
        </w:rPr>
        <w:t xml:space="preserve">structures </w:t>
      </w:r>
      <w:r w:rsidR="008825D5" w:rsidRPr="00B6396A">
        <w:rPr>
          <w:rFonts w:asciiTheme="minorHAnsi" w:hAnsiTheme="minorHAnsi"/>
        </w:rPr>
        <w:t>for</w:t>
      </w:r>
      <w:r w:rsidRPr="00B6396A">
        <w:rPr>
          <w:rFonts w:asciiTheme="minorHAnsi" w:hAnsiTheme="minorHAnsi"/>
        </w:rPr>
        <w:t xml:space="preserve"> community participation will be prioritized (as communal councils’ assemblies, indigenous </w:t>
      </w:r>
      <w:r w:rsidRPr="00B6396A">
        <w:rPr>
          <w:rFonts w:asciiTheme="minorHAnsi" w:hAnsiTheme="minorHAnsi"/>
          <w:i/>
        </w:rPr>
        <w:t>cabildos</w:t>
      </w:r>
      <w:r w:rsidRPr="00B6396A">
        <w:rPr>
          <w:rFonts w:asciiTheme="minorHAnsi" w:hAnsiTheme="minorHAnsi"/>
        </w:rPr>
        <w:t xml:space="preserve">, </w:t>
      </w:r>
      <w:r w:rsidR="008825D5" w:rsidRPr="00B6396A">
        <w:rPr>
          <w:rFonts w:asciiTheme="minorHAnsi" w:hAnsiTheme="minorHAnsi"/>
        </w:rPr>
        <w:t>CSO</w:t>
      </w:r>
      <w:r w:rsidRPr="00B6396A">
        <w:rPr>
          <w:rFonts w:asciiTheme="minorHAnsi" w:hAnsiTheme="minorHAnsi"/>
        </w:rPr>
        <w:t xml:space="preserve">s, </w:t>
      </w:r>
      <w:r w:rsidR="008825D5" w:rsidRPr="00B6396A">
        <w:rPr>
          <w:rFonts w:asciiTheme="minorHAnsi" w:hAnsiTheme="minorHAnsi"/>
        </w:rPr>
        <w:t>in addition to</w:t>
      </w:r>
      <w:r w:rsidRPr="00B6396A">
        <w:rPr>
          <w:rFonts w:asciiTheme="minorHAnsi" w:hAnsiTheme="minorHAnsi"/>
        </w:rPr>
        <w:t xml:space="preserve"> communal councils or indigenous </w:t>
      </w:r>
      <w:r w:rsidR="00E42977" w:rsidRPr="00B6396A">
        <w:rPr>
          <w:rFonts w:asciiTheme="minorHAnsi" w:hAnsiTheme="minorHAnsi"/>
          <w:i/>
        </w:rPr>
        <w:t>resguardos</w:t>
      </w:r>
      <w:r w:rsidRPr="00B6396A">
        <w:rPr>
          <w:rFonts w:asciiTheme="minorHAnsi" w:hAnsiTheme="minorHAnsi"/>
        </w:rPr>
        <w:t xml:space="preserve"> associations), where activities of capacity strengthening, intercultural and intergenerational dialog</w:t>
      </w:r>
      <w:r w:rsidR="008825D5" w:rsidRPr="00B6396A">
        <w:rPr>
          <w:rFonts w:asciiTheme="minorHAnsi" w:hAnsiTheme="minorHAnsi"/>
        </w:rPr>
        <w:t>ue</w:t>
      </w:r>
      <w:r w:rsidRPr="00B6396A">
        <w:rPr>
          <w:rFonts w:asciiTheme="minorHAnsi" w:hAnsiTheme="minorHAnsi"/>
        </w:rPr>
        <w:t xml:space="preserve"> spaces are carried out, as well as communities’ effective and qualified participation, and </w:t>
      </w:r>
      <w:r w:rsidR="008825D5" w:rsidRPr="00B6396A">
        <w:rPr>
          <w:rFonts w:asciiTheme="minorHAnsi" w:hAnsiTheme="minorHAnsi"/>
        </w:rPr>
        <w:t xml:space="preserve">exchanges of </w:t>
      </w:r>
      <w:r w:rsidRPr="00B6396A">
        <w:rPr>
          <w:rFonts w:asciiTheme="minorHAnsi" w:hAnsiTheme="minorHAnsi"/>
        </w:rPr>
        <w:t>experiences. Th</w:t>
      </w:r>
      <w:r w:rsidR="008825D5" w:rsidRPr="00B6396A">
        <w:rPr>
          <w:rFonts w:asciiTheme="minorHAnsi" w:hAnsiTheme="minorHAnsi"/>
        </w:rPr>
        <w:t xml:space="preserve">e purpose of this output is to </w:t>
      </w:r>
      <w:r w:rsidRPr="00B6396A">
        <w:rPr>
          <w:rFonts w:asciiTheme="minorHAnsi" w:hAnsiTheme="minorHAnsi"/>
        </w:rPr>
        <w:t>enhanc</w:t>
      </w:r>
      <w:r w:rsidR="008825D5" w:rsidRPr="00B6396A">
        <w:rPr>
          <w:rFonts w:asciiTheme="minorHAnsi" w:hAnsiTheme="minorHAnsi"/>
        </w:rPr>
        <w:t>e</w:t>
      </w:r>
      <w:r w:rsidRPr="00B6396A">
        <w:rPr>
          <w:rFonts w:asciiTheme="minorHAnsi" w:hAnsiTheme="minorHAnsi"/>
        </w:rPr>
        <w:t xml:space="preserve"> </w:t>
      </w:r>
      <w:r w:rsidR="008825D5" w:rsidRPr="00B6396A">
        <w:rPr>
          <w:rFonts w:asciiTheme="minorHAnsi" w:hAnsiTheme="minorHAnsi"/>
        </w:rPr>
        <w:t>oversight</w:t>
      </w:r>
      <w:r w:rsidRPr="00B6396A">
        <w:rPr>
          <w:rFonts w:asciiTheme="minorHAnsi" w:hAnsiTheme="minorHAnsi"/>
        </w:rPr>
        <w:t xml:space="preserve"> and monitoring of accomplish</w:t>
      </w:r>
      <w:r w:rsidR="008825D5" w:rsidRPr="00B6396A">
        <w:rPr>
          <w:rFonts w:asciiTheme="minorHAnsi" w:hAnsiTheme="minorHAnsi"/>
        </w:rPr>
        <w:t>ing the</w:t>
      </w:r>
      <w:r w:rsidRPr="00B6396A">
        <w:rPr>
          <w:rFonts w:asciiTheme="minorHAnsi" w:hAnsiTheme="minorHAnsi"/>
        </w:rPr>
        <w:t xml:space="preserve"> guidelines designed to safeguard cultural, biological</w:t>
      </w:r>
      <w:r w:rsidR="008825D5" w:rsidRPr="00B6396A">
        <w:rPr>
          <w:rFonts w:asciiTheme="minorHAnsi" w:hAnsiTheme="minorHAnsi"/>
        </w:rPr>
        <w:t>,</w:t>
      </w:r>
      <w:r w:rsidRPr="00B6396A">
        <w:rPr>
          <w:rFonts w:asciiTheme="minorHAnsi" w:hAnsiTheme="minorHAnsi"/>
        </w:rPr>
        <w:t xml:space="preserve"> and ecosystem services diversity by harmonizing the territorial and environmental management planning instruments (defined in </w:t>
      </w:r>
      <w:r w:rsidR="008825D5" w:rsidRPr="00B6396A">
        <w:rPr>
          <w:rFonts w:asciiTheme="minorHAnsi" w:hAnsiTheme="minorHAnsi"/>
        </w:rPr>
        <w:t xml:space="preserve">Output </w:t>
      </w:r>
      <w:r w:rsidRPr="00B6396A">
        <w:rPr>
          <w:rFonts w:asciiTheme="minorHAnsi" w:hAnsiTheme="minorHAnsi"/>
        </w:rPr>
        <w:t>1.1.2).</w:t>
      </w:r>
    </w:p>
    <w:p w14:paraId="25D5D8E4" w14:textId="77777777" w:rsidR="00457103" w:rsidRPr="00B6396A" w:rsidRDefault="008825D5" w:rsidP="00221139">
      <w:pPr>
        <w:spacing w:after="120" w:line="240" w:lineRule="auto"/>
        <w:jc w:val="both"/>
        <w:rPr>
          <w:rFonts w:asciiTheme="minorHAnsi" w:hAnsiTheme="minorHAnsi"/>
        </w:rPr>
      </w:pPr>
      <w:r w:rsidRPr="00B6396A">
        <w:rPr>
          <w:rFonts w:asciiTheme="minorHAnsi" w:hAnsiTheme="minorHAnsi"/>
        </w:rPr>
        <w:lastRenderedPageBreak/>
        <w:t xml:space="preserve">During </w:t>
      </w:r>
      <w:r w:rsidR="00457103" w:rsidRPr="00B6396A">
        <w:rPr>
          <w:rFonts w:asciiTheme="minorHAnsi" w:hAnsiTheme="minorHAnsi"/>
        </w:rPr>
        <w:t xml:space="preserve">the first year, </w:t>
      </w:r>
      <w:r w:rsidRPr="00B6396A">
        <w:rPr>
          <w:rFonts w:asciiTheme="minorHAnsi" w:hAnsiTheme="minorHAnsi"/>
        </w:rPr>
        <w:t xml:space="preserve">existing </w:t>
      </w:r>
      <w:r w:rsidR="008B1B24" w:rsidRPr="00B6396A">
        <w:rPr>
          <w:rFonts w:asciiTheme="minorHAnsi" w:hAnsiTheme="minorHAnsi"/>
        </w:rPr>
        <w:t xml:space="preserve">structures </w:t>
      </w:r>
      <w:r w:rsidRPr="00B6396A">
        <w:rPr>
          <w:rFonts w:asciiTheme="minorHAnsi" w:hAnsiTheme="minorHAnsi"/>
        </w:rPr>
        <w:t xml:space="preserve">for </w:t>
      </w:r>
      <w:r w:rsidR="00457103" w:rsidRPr="00B6396A">
        <w:rPr>
          <w:rFonts w:asciiTheme="minorHAnsi" w:hAnsiTheme="minorHAnsi"/>
        </w:rPr>
        <w:t xml:space="preserve">local participation will be prioritized, one per each </w:t>
      </w:r>
      <w:r w:rsidR="008B1B24" w:rsidRPr="00B6396A">
        <w:rPr>
          <w:rFonts w:asciiTheme="minorHAnsi" w:hAnsiTheme="minorHAnsi"/>
        </w:rPr>
        <w:t>MUCB</w:t>
      </w:r>
      <w:r w:rsidR="00457103" w:rsidRPr="00B6396A">
        <w:rPr>
          <w:rFonts w:asciiTheme="minorHAnsi" w:hAnsiTheme="minorHAnsi"/>
        </w:rPr>
        <w:t xml:space="preserve"> (total </w:t>
      </w:r>
      <w:r w:rsidRPr="00B6396A">
        <w:rPr>
          <w:rFonts w:asciiTheme="minorHAnsi" w:hAnsiTheme="minorHAnsi"/>
        </w:rPr>
        <w:t>of five</w:t>
      </w:r>
      <w:r w:rsidR="00457103" w:rsidRPr="00B6396A">
        <w:rPr>
          <w:rFonts w:asciiTheme="minorHAnsi" w:hAnsiTheme="minorHAnsi"/>
        </w:rPr>
        <w:t xml:space="preserve">). This activity will be included in each </w:t>
      </w:r>
      <w:r w:rsidR="008B1B24" w:rsidRPr="00B6396A">
        <w:rPr>
          <w:rFonts w:asciiTheme="minorHAnsi" w:hAnsiTheme="minorHAnsi"/>
        </w:rPr>
        <w:t>MUCB action plan (Output 4.1.1)</w:t>
      </w:r>
      <w:r w:rsidR="00457103" w:rsidRPr="00B6396A">
        <w:rPr>
          <w:rFonts w:asciiTheme="minorHAnsi" w:hAnsiTheme="minorHAnsi"/>
        </w:rPr>
        <w:t xml:space="preserve"> </w:t>
      </w:r>
      <w:r w:rsidR="008B1B24" w:rsidRPr="00B6396A">
        <w:rPr>
          <w:rFonts w:asciiTheme="minorHAnsi" w:hAnsiTheme="minorHAnsi"/>
        </w:rPr>
        <w:t>with the goal of strengthening capacities for organization, territorial management, administration, and negotiation skills (year 2 of the project).</w:t>
      </w:r>
    </w:p>
    <w:p w14:paraId="17EE7268" w14:textId="77777777" w:rsidR="00457103" w:rsidRPr="00B6396A" w:rsidRDefault="008825D5" w:rsidP="00221139">
      <w:pPr>
        <w:spacing w:after="120" w:line="240" w:lineRule="auto"/>
        <w:jc w:val="both"/>
        <w:rPr>
          <w:rFonts w:asciiTheme="minorHAnsi" w:hAnsiTheme="minorHAnsi"/>
        </w:rPr>
      </w:pPr>
      <w:r w:rsidRPr="00B6396A">
        <w:rPr>
          <w:rFonts w:asciiTheme="minorHAnsi" w:hAnsiTheme="minorHAnsi"/>
        </w:rPr>
        <w:t xml:space="preserve">Beginning in </w:t>
      </w:r>
      <w:r w:rsidR="00457103" w:rsidRPr="00B6396A">
        <w:rPr>
          <w:rFonts w:asciiTheme="minorHAnsi" w:hAnsiTheme="minorHAnsi"/>
        </w:rPr>
        <w:t xml:space="preserve">the second year, the project will provide support </w:t>
      </w:r>
      <w:r w:rsidR="006F46E8" w:rsidRPr="00B6396A">
        <w:rPr>
          <w:rFonts w:asciiTheme="minorHAnsi" w:hAnsiTheme="minorHAnsi"/>
        </w:rPr>
        <w:t>for conducting</w:t>
      </w:r>
      <w:r w:rsidR="00457103" w:rsidRPr="00B6396A">
        <w:rPr>
          <w:rFonts w:asciiTheme="minorHAnsi" w:hAnsiTheme="minorHAnsi"/>
        </w:rPr>
        <w:t xml:space="preserve"> local assemblies of the </w:t>
      </w:r>
      <w:r w:rsidR="006F46E8" w:rsidRPr="00B6396A">
        <w:rPr>
          <w:rFonts w:asciiTheme="minorHAnsi" w:hAnsiTheme="minorHAnsi"/>
        </w:rPr>
        <w:t>prioritized areas</w:t>
      </w:r>
      <w:r w:rsidR="00457103" w:rsidRPr="00B6396A">
        <w:rPr>
          <w:rFonts w:asciiTheme="minorHAnsi" w:hAnsiTheme="minorHAnsi"/>
        </w:rPr>
        <w:t xml:space="preserve">, at least once </w:t>
      </w:r>
      <w:r w:rsidR="006F46E8" w:rsidRPr="00B6396A">
        <w:rPr>
          <w:rFonts w:asciiTheme="minorHAnsi" w:hAnsiTheme="minorHAnsi"/>
        </w:rPr>
        <w:t xml:space="preserve">per </w:t>
      </w:r>
      <w:r w:rsidR="00457103" w:rsidRPr="00B6396A">
        <w:rPr>
          <w:rFonts w:asciiTheme="minorHAnsi" w:hAnsiTheme="minorHAnsi"/>
        </w:rPr>
        <w:t xml:space="preserve">year. </w:t>
      </w:r>
      <w:r w:rsidR="006F46E8" w:rsidRPr="00B6396A">
        <w:rPr>
          <w:rFonts w:asciiTheme="minorHAnsi" w:hAnsiTheme="minorHAnsi"/>
        </w:rPr>
        <w:t xml:space="preserve">The </w:t>
      </w:r>
      <w:r w:rsidR="00457103" w:rsidRPr="00B6396A">
        <w:rPr>
          <w:rFonts w:asciiTheme="minorHAnsi" w:hAnsiTheme="minorHAnsi"/>
        </w:rPr>
        <w:t xml:space="preserve">objective </w:t>
      </w:r>
      <w:r w:rsidR="006F46E8" w:rsidRPr="00B6396A">
        <w:rPr>
          <w:rFonts w:asciiTheme="minorHAnsi" w:hAnsiTheme="minorHAnsi"/>
        </w:rPr>
        <w:t xml:space="preserve">of this is to </w:t>
      </w:r>
      <w:r w:rsidR="00457103" w:rsidRPr="00B6396A">
        <w:rPr>
          <w:rFonts w:asciiTheme="minorHAnsi" w:hAnsiTheme="minorHAnsi"/>
        </w:rPr>
        <w:t>enhanc</w:t>
      </w:r>
      <w:r w:rsidR="006F46E8" w:rsidRPr="00B6396A">
        <w:rPr>
          <w:rFonts w:asciiTheme="minorHAnsi" w:hAnsiTheme="minorHAnsi"/>
        </w:rPr>
        <w:t>e</w:t>
      </w:r>
      <w:r w:rsidR="00457103" w:rsidRPr="00B6396A">
        <w:rPr>
          <w:rFonts w:asciiTheme="minorHAnsi" w:hAnsiTheme="minorHAnsi"/>
        </w:rPr>
        <w:t xml:space="preserve"> organization</w:t>
      </w:r>
      <w:r w:rsidR="006F46E8" w:rsidRPr="00B6396A">
        <w:rPr>
          <w:rFonts w:asciiTheme="minorHAnsi" w:hAnsiTheme="minorHAnsi"/>
        </w:rPr>
        <w:t>al</w:t>
      </w:r>
      <w:r w:rsidR="00457103" w:rsidRPr="00B6396A">
        <w:rPr>
          <w:rFonts w:asciiTheme="minorHAnsi" w:hAnsiTheme="minorHAnsi"/>
        </w:rPr>
        <w:t xml:space="preserve"> capacities, territorial management, administrative </w:t>
      </w:r>
      <w:r w:rsidR="006F46E8" w:rsidRPr="00B6396A">
        <w:rPr>
          <w:rFonts w:asciiTheme="minorHAnsi" w:hAnsiTheme="minorHAnsi"/>
        </w:rPr>
        <w:t xml:space="preserve">capacities, </w:t>
      </w:r>
      <w:r w:rsidR="00457103" w:rsidRPr="00B6396A">
        <w:rPr>
          <w:rFonts w:asciiTheme="minorHAnsi" w:hAnsiTheme="minorHAnsi"/>
        </w:rPr>
        <w:t xml:space="preserve">and </w:t>
      </w:r>
      <w:r w:rsidR="006F46E8" w:rsidRPr="00B6396A">
        <w:rPr>
          <w:rFonts w:asciiTheme="minorHAnsi" w:hAnsiTheme="minorHAnsi"/>
        </w:rPr>
        <w:t xml:space="preserve">discussion </w:t>
      </w:r>
      <w:r w:rsidR="00457103" w:rsidRPr="00B6396A">
        <w:rPr>
          <w:rFonts w:asciiTheme="minorHAnsi" w:hAnsiTheme="minorHAnsi"/>
        </w:rPr>
        <w:t xml:space="preserve">with the project key </w:t>
      </w:r>
      <w:r w:rsidR="006F46E8" w:rsidRPr="00B6396A">
        <w:rPr>
          <w:rFonts w:asciiTheme="minorHAnsi" w:hAnsiTheme="minorHAnsi"/>
        </w:rPr>
        <w:t>stakeholders</w:t>
      </w:r>
      <w:r w:rsidR="00457103" w:rsidRPr="00B6396A">
        <w:rPr>
          <w:rFonts w:asciiTheme="minorHAnsi" w:hAnsiTheme="minorHAnsi"/>
        </w:rPr>
        <w:t xml:space="preserve">. </w:t>
      </w:r>
    </w:p>
    <w:p w14:paraId="31A7AF83" w14:textId="77777777" w:rsidR="00B67398" w:rsidRPr="00B6396A" w:rsidRDefault="00457103" w:rsidP="00221139">
      <w:pPr>
        <w:spacing w:after="120" w:line="240" w:lineRule="auto"/>
        <w:jc w:val="both"/>
        <w:rPr>
          <w:rFonts w:asciiTheme="minorHAnsi" w:hAnsiTheme="minorHAnsi"/>
        </w:rPr>
      </w:pPr>
      <w:r w:rsidRPr="00B6396A">
        <w:rPr>
          <w:rFonts w:asciiTheme="minorHAnsi" w:hAnsiTheme="minorHAnsi"/>
        </w:rPr>
        <w:t>During the first and second years, intercultural and intergenerational dialog</w:t>
      </w:r>
      <w:r w:rsidR="006F46E8" w:rsidRPr="00B6396A">
        <w:rPr>
          <w:rFonts w:asciiTheme="minorHAnsi" w:hAnsiTheme="minorHAnsi"/>
        </w:rPr>
        <w:t>ue</w:t>
      </w:r>
      <w:r w:rsidRPr="00B6396A">
        <w:rPr>
          <w:rFonts w:asciiTheme="minorHAnsi" w:hAnsiTheme="minorHAnsi"/>
        </w:rPr>
        <w:t xml:space="preserve"> spaces will be designed</w:t>
      </w:r>
      <w:r w:rsidR="006F46E8" w:rsidRPr="00B6396A">
        <w:rPr>
          <w:rFonts w:asciiTheme="minorHAnsi" w:hAnsiTheme="minorHAnsi"/>
        </w:rPr>
        <w:t>,</w:t>
      </w:r>
      <w:r w:rsidRPr="00B6396A">
        <w:rPr>
          <w:rFonts w:asciiTheme="minorHAnsi" w:hAnsiTheme="minorHAnsi"/>
        </w:rPr>
        <w:t xml:space="preserve"> and the</w:t>
      </w:r>
      <w:r w:rsidR="006F46E8" w:rsidRPr="00B6396A">
        <w:rPr>
          <w:rFonts w:asciiTheme="minorHAnsi" w:hAnsiTheme="minorHAnsi"/>
        </w:rPr>
        <w:t xml:space="preserve"> path to strengthening </w:t>
      </w:r>
      <w:r w:rsidR="00B67398" w:rsidRPr="00B6396A">
        <w:rPr>
          <w:rFonts w:asciiTheme="minorHAnsi" w:hAnsiTheme="minorHAnsi"/>
        </w:rPr>
        <w:t>training and capacit</w:t>
      </w:r>
      <w:r w:rsidR="006F46E8" w:rsidRPr="00B6396A">
        <w:rPr>
          <w:rFonts w:asciiTheme="minorHAnsi" w:hAnsiTheme="minorHAnsi"/>
        </w:rPr>
        <w:t>ies of</w:t>
      </w:r>
      <w:r w:rsidR="00B67398" w:rsidRPr="00B6396A">
        <w:rPr>
          <w:rFonts w:asciiTheme="minorHAnsi" w:hAnsiTheme="minorHAnsi"/>
        </w:rPr>
        <w:t xml:space="preserve"> communities and institutions related to the priority </w:t>
      </w:r>
      <w:r w:rsidR="006F46E8" w:rsidRPr="00B6396A">
        <w:rPr>
          <w:rFonts w:asciiTheme="minorHAnsi" w:hAnsiTheme="minorHAnsi"/>
        </w:rPr>
        <w:t xml:space="preserve">areas </w:t>
      </w:r>
      <w:r w:rsidR="00B67398" w:rsidRPr="00B6396A">
        <w:rPr>
          <w:rFonts w:asciiTheme="minorHAnsi" w:hAnsiTheme="minorHAnsi"/>
        </w:rPr>
        <w:t xml:space="preserve">in each </w:t>
      </w:r>
      <w:r w:rsidR="00A771C8" w:rsidRPr="00B6396A">
        <w:rPr>
          <w:rFonts w:asciiTheme="minorHAnsi" w:hAnsiTheme="minorHAnsi"/>
        </w:rPr>
        <w:t xml:space="preserve">MUCB </w:t>
      </w:r>
      <w:r w:rsidR="00B67398" w:rsidRPr="00B6396A">
        <w:rPr>
          <w:rFonts w:asciiTheme="minorHAnsi" w:hAnsiTheme="minorHAnsi"/>
        </w:rPr>
        <w:t>will be constructed in a participat</w:t>
      </w:r>
      <w:r w:rsidR="006F46E8" w:rsidRPr="00B6396A">
        <w:rPr>
          <w:rFonts w:asciiTheme="minorHAnsi" w:hAnsiTheme="minorHAnsi"/>
        </w:rPr>
        <w:t>ory manner</w:t>
      </w:r>
      <w:r w:rsidR="00B67398" w:rsidRPr="00B6396A">
        <w:rPr>
          <w:rStyle w:val="FootnoteReference"/>
          <w:rFonts w:asciiTheme="minorHAnsi" w:hAnsiTheme="minorHAnsi"/>
        </w:rPr>
        <w:footnoteReference w:id="138"/>
      </w:r>
      <w:r w:rsidR="00B67398" w:rsidRPr="00B6396A">
        <w:rPr>
          <w:rFonts w:asciiTheme="minorHAnsi" w:hAnsiTheme="minorHAnsi"/>
        </w:rPr>
        <w:t>.</w:t>
      </w:r>
    </w:p>
    <w:p w14:paraId="0905031E"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In the second, third and fourth years</w:t>
      </w:r>
      <w:r w:rsidR="006F46E8" w:rsidRPr="00B6396A">
        <w:rPr>
          <w:rFonts w:asciiTheme="minorHAnsi" w:hAnsiTheme="minorHAnsi"/>
        </w:rPr>
        <w:t>,</w:t>
      </w:r>
      <w:r w:rsidRPr="00B6396A">
        <w:rPr>
          <w:rFonts w:asciiTheme="minorHAnsi" w:hAnsiTheme="minorHAnsi"/>
        </w:rPr>
        <w:t xml:space="preserve"> intergenerational dialog</w:t>
      </w:r>
      <w:r w:rsidR="006F46E8" w:rsidRPr="00B6396A">
        <w:rPr>
          <w:rFonts w:asciiTheme="minorHAnsi" w:hAnsiTheme="minorHAnsi"/>
        </w:rPr>
        <w:t>ue</w:t>
      </w:r>
      <w:r w:rsidRPr="00B6396A">
        <w:rPr>
          <w:rFonts w:asciiTheme="minorHAnsi" w:hAnsiTheme="minorHAnsi"/>
        </w:rPr>
        <w:t xml:space="preserve"> spaces will be developed. These spaces for dialog</w:t>
      </w:r>
      <w:r w:rsidR="006F46E8" w:rsidRPr="00B6396A">
        <w:rPr>
          <w:rFonts w:asciiTheme="minorHAnsi" w:hAnsiTheme="minorHAnsi"/>
        </w:rPr>
        <w:t>ue</w:t>
      </w:r>
      <w:r w:rsidRPr="00B6396A">
        <w:rPr>
          <w:rFonts w:asciiTheme="minorHAnsi" w:hAnsiTheme="minorHAnsi"/>
        </w:rPr>
        <w:t>, strengthening, training</w:t>
      </w:r>
      <w:r w:rsidR="006F46E8" w:rsidRPr="00B6396A">
        <w:rPr>
          <w:rFonts w:asciiTheme="minorHAnsi" w:hAnsiTheme="minorHAnsi"/>
        </w:rPr>
        <w:t>,</w:t>
      </w:r>
      <w:r w:rsidRPr="00B6396A">
        <w:rPr>
          <w:rFonts w:asciiTheme="minorHAnsi" w:hAnsiTheme="minorHAnsi"/>
        </w:rPr>
        <w:t xml:space="preserve"> and </w:t>
      </w:r>
      <w:r w:rsidR="006F46E8" w:rsidRPr="00B6396A">
        <w:rPr>
          <w:rFonts w:asciiTheme="minorHAnsi" w:hAnsiTheme="minorHAnsi"/>
        </w:rPr>
        <w:t xml:space="preserve">exchanges of </w:t>
      </w:r>
      <w:r w:rsidRPr="00B6396A">
        <w:rPr>
          <w:rFonts w:asciiTheme="minorHAnsi" w:hAnsiTheme="minorHAnsi"/>
        </w:rPr>
        <w:t xml:space="preserve">experience </w:t>
      </w:r>
      <w:r w:rsidR="006F46E8" w:rsidRPr="00B6396A">
        <w:rPr>
          <w:rFonts w:asciiTheme="minorHAnsi" w:hAnsiTheme="minorHAnsi"/>
        </w:rPr>
        <w:t xml:space="preserve">will be held to host </w:t>
      </w:r>
      <w:r w:rsidRPr="00B6396A">
        <w:rPr>
          <w:rFonts w:asciiTheme="minorHAnsi" w:hAnsiTheme="minorHAnsi"/>
        </w:rPr>
        <w:t>information exchange and generational changeover</w:t>
      </w:r>
      <w:r w:rsidR="006F46E8" w:rsidRPr="00B6396A">
        <w:rPr>
          <w:rFonts w:asciiTheme="minorHAnsi" w:hAnsiTheme="minorHAnsi"/>
        </w:rPr>
        <w:t>,</w:t>
      </w:r>
      <w:r w:rsidRPr="00B6396A">
        <w:rPr>
          <w:rFonts w:asciiTheme="minorHAnsi" w:hAnsiTheme="minorHAnsi"/>
        </w:rPr>
        <w:t xml:space="preserve"> </w:t>
      </w:r>
      <w:r w:rsidR="006F46E8" w:rsidRPr="00B6396A">
        <w:rPr>
          <w:rFonts w:asciiTheme="minorHAnsi" w:hAnsiTheme="minorHAnsi"/>
        </w:rPr>
        <w:t xml:space="preserve">recognizing the value of </w:t>
      </w:r>
      <w:r w:rsidRPr="00B6396A">
        <w:rPr>
          <w:rFonts w:asciiTheme="minorHAnsi" w:hAnsiTheme="minorHAnsi"/>
        </w:rPr>
        <w:t>senior citizens in the communities</w:t>
      </w:r>
      <w:r w:rsidR="006F46E8" w:rsidRPr="00B6396A">
        <w:rPr>
          <w:rFonts w:asciiTheme="minorHAnsi" w:hAnsiTheme="minorHAnsi"/>
        </w:rPr>
        <w:t>,</w:t>
      </w:r>
      <w:r w:rsidRPr="00B6396A">
        <w:rPr>
          <w:rFonts w:asciiTheme="minorHAnsi" w:hAnsiTheme="minorHAnsi"/>
        </w:rPr>
        <w:t xml:space="preserve"> a</w:t>
      </w:r>
      <w:r w:rsidR="006F46E8" w:rsidRPr="00B6396A">
        <w:rPr>
          <w:rFonts w:asciiTheme="minorHAnsi" w:hAnsiTheme="minorHAnsi"/>
        </w:rPr>
        <w:t xml:space="preserve">s well as the </w:t>
      </w:r>
      <w:r w:rsidRPr="00B6396A">
        <w:rPr>
          <w:rFonts w:asciiTheme="minorHAnsi" w:hAnsiTheme="minorHAnsi"/>
        </w:rPr>
        <w:t xml:space="preserve">participation of women and </w:t>
      </w:r>
      <w:r w:rsidR="006F46E8" w:rsidRPr="00B6396A">
        <w:rPr>
          <w:rFonts w:asciiTheme="minorHAnsi" w:hAnsiTheme="minorHAnsi"/>
        </w:rPr>
        <w:t>youth,</w:t>
      </w:r>
      <w:r w:rsidRPr="00B6396A">
        <w:rPr>
          <w:rFonts w:asciiTheme="minorHAnsi" w:hAnsiTheme="minorHAnsi"/>
        </w:rPr>
        <w:t xml:space="preserve"> looking to strengthen knowledge </w:t>
      </w:r>
      <w:r w:rsidR="006F46E8" w:rsidRPr="00B6396A">
        <w:rPr>
          <w:rFonts w:asciiTheme="minorHAnsi" w:hAnsiTheme="minorHAnsi"/>
        </w:rPr>
        <w:t>transfer</w:t>
      </w:r>
      <w:r w:rsidRPr="00B6396A">
        <w:rPr>
          <w:rFonts w:asciiTheme="minorHAnsi" w:hAnsiTheme="minorHAnsi"/>
        </w:rPr>
        <w:t xml:space="preserve">. Specially, </w:t>
      </w:r>
      <w:r w:rsidR="006F46E8" w:rsidRPr="00B6396A">
        <w:rPr>
          <w:rFonts w:asciiTheme="minorHAnsi" w:hAnsiTheme="minorHAnsi"/>
        </w:rPr>
        <w:t>this activity will highlight r</w:t>
      </w:r>
      <w:r w:rsidRPr="00B6396A">
        <w:rPr>
          <w:rFonts w:asciiTheme="minorHAnsi" w:hAnsiTheme="minorHAnsi"/>
        </w:rPr>
        <w:t>espect for and preservation of traditional knowledge associated with biodiversity management</w:t>
      </w:r>
      <w:r w:rsidR="006F46E8" w:rsidRPr="00B6396A">
        <w:rPr>
          <w:rFonts w:asciiTheme="minorHAnsi" w:hAnsiTheme="minorHAnsi"/>
        </w:rPr>
        <w:t>, and</w:t>
      </w:r>
      <w:r w:rsidRPr="00B6396A">
        <w:rPr>
          <w:rFonts w:asciiTheme="minorHAnsi" w:hAnsiTheme="minorHAnsi"/>
        </w:rPr>
        <w:t xml:space="preserve"> traditional relationships of communities with their environment as a function of environmental balance and territorial defense. </w:t>
      </w:r>
      <w:r w:rsidR="006F46E8" w:rsidRPr="00B6396A">
        <w:rPr>
          <w:rFonts w:asciiTheme="minorHAnsi" w:hAnsiTheme="minorHAnsi"/>
        </w:rPr>
        <w:t xml:space="preserve">The </w:t>
      </w:r>
      <w:r w:rsidRPr="00B6396A">
        <w:rPr>
          <w:rFonts w:asciiTheme="minorHAnsi" w:hAnsiTheme="minorHAnsi"/>
        </w:rPr>
        <w:t xml:space="preserve">development </w:t>
      </w:r>
      <w:r w:rsidR="006F46E8" w:rsidRPr="00B6396A">
        <w:rPr>
          <w:rFonts w:asciiTheme="minorHAnsi" w:hAnsiTheme="minorHAnsi"/>
        </w:rPr>
        <w:t xml:space="preserve">of these spaces for knowledge transfer </w:t>
      </w:r>
      <w:r w:rsidRPr="00B6396A">
        <w:rPr>
          <w:rFonts w:asciiTheme="minorHAnsi" w:hAnsiTheme="minorHAnsi"/>
        </w:rPr>
        <w:t xml:space="preserve">is proposed </w:t>
      </w:r>
      <w:r w:rsidR="006F46E8" w:rsidRPr="00B6396A">
        <w:rPr>
          <w:rFonts w:asciiTheme="minorHAnsi" w:hAnsiTheme="minorHAnsi"/>
        </w:rPr>
        <w:t xml:space="preserve">using a center to educate </w:t>
      </w:r>
      <w:r w:rsidRPr="00B6396A">
        <w:rPr>
          <w:rFonts w:asciiTheme="minorHAnsi" w:hAnsiTheme="minorHAnsi"/>
        </w:rPr>
        <w:t xml:space="preserve">environmental leaders/agents, and generational changeover with </w:t>
      </w:r>
      <w:r w:rsidR="006F46E8" w:rsidRPr="00B6396A">
        <w:rPr>
          <w:rFonts w:asciiTheme="minorHAnsi" w:hAnsiTheme="minorHAnsi"/>
        </w:rPr>
        <w:t xml:space="preserve">an </w:t>
      </w:r>
      <w:r w:rsidRPr="00B6396A">
        <w:rPr>
          <w:rFonts w:asciiTheme="minorHAnsi" w:hAnsiTheme="minorHAnsi"/>
        </w:rPr>
        <w:t xml:space="preserve">ethnic and gender </w:t>
      </w:r>
      <w:r w:rsidR="00EE143C" w:rsidRPr="00B6396A">
        <w:rPr>
          <w:rFonts w:asciiTheme="minorHAnsi" w:hAnsiTheme="minorHAnsi"/>
        </w:rPr>
        <w:t>perspective that</w:t>
      </w:r>
      <w:r w:rsidRPr="00B6396A">
        <w:rPr>
          <w:rFonts w:asciiTheme="minorHAnsi" w:hAnsiTheme="minorHAnsi"/>
        </w:rPr>
        <w:t xml:space="preserve"> </w:t>
      </w:r>
      <w:r w:rsidR="00E902DE" w:rsidRPr="00B6396A">
        <w:rPr>
          <w:rFonts w:asciiTheme="minorHAnsi" w:hAnsiTheme="minorHAnsi"/>
        </w:rPr>
        <w:t xml:space="preserve">facilitates </w:t>
      </w:r>
      <w:r w:rsidRPr="00B6396A">
        <w:rPr>
          <w:rFonts w:asciiTheme="minorHAnsi" w:hAnsiTheme="minorHAnsi"/>
        </w:rPr>
        <w:t>dialog</w:t>
      </w:r>
      <w:r w:rsidR="00E902DE" w:rsidRPr="00B6396A">
        <w:rPr>
          <w:rFonts w:asciiTheme="minorHAnsi" w:hAnsiTheme="minorHAnsi"/>
        </w:rPr>
        <w:t>ue</w:t>
      </w:r>
      <w:r w:rsidRPr="00B6396A">
        <w:rPr>
          <w:rFonts w:asciiTheme="minorHAnsi" w:hAnsiTheme="minorHAnsi"/>
        </w:rPr>
        <w:t xml:space="preserve"> and </w:t>
      </w:r>
      <w:r w:rsidR="00E902DE" w:rsidRPr="00B6396A">
        <w:rPr>
          <w:rFonts w:asciiTheme="minorHAnsi" w:hAnsiTheme="minorHAnsi"/>
        </w:rPr>
        <w:t xml:space="preserve">the </w:t>
      </w:r>
      <w:r w:rsidRPr="00B6396A">
        <w:rPr>
          <w:rFonts w:asciiTheme="minorHAnsi" w:hAnsiTheme="minorHAnsi"/>
        </w:rPr>
        <w:t>appropriation of the project</w:t>
      </w:r>
      <w:r w:rsidR="00E902DE" w:rsidRPr="00B6396A">
        <w:rPr>
          <w:rFonts w:asciiTheme="minorHAnsi" w:hAnsiTheme="minorHAnsi"/>
        </w:rPr>
        <w:t>’s</w:t>
      </w:r>
      <w:r w:rsidRPr="00B6396A">
        <w:rPr>
          <w:rFonts w:asciiTheme="minorHAnsi" w:hAnsiTheme="minorHAnsi"/>
        </w:rPr>
        <w:t xml:space="preserve"> outcomes. To develop these spaces, development needs will be identified and </w:t>
      </w:r>
      <w:r w:rsidR="00E902DE" w:rsidRPr="00B6396A">
        <w:rPr>
          <w:rFonts w:asciiTheme="minorHAnsi" w:hAnsiTheme="minorHAnsi"/>
        </w:rPr>
        <w:t>the requirements</w:t>
      </w:r>
      <w:r w:rsidRPr="00B6396A">
        <w:rPr>
          <w:rFonts w:asciiTheme="minorHAnsi" w:hAnsiTheme="minorHAnsi"/>
        </w:rPr>
        <w:t xml:space="preserve"> will be defined. The subjects to be addressed include the law of origin, ethnic cosmovision, traditional uses and practices, among others.</w:t>
      </w:r>
    </w:p>
    <w:p w14:paraId="2055572A"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During </w:t>
      </w:r>
      <w:r w:rsidR="00E902DE" w:rsidRPr="00B6396A">
        <w:rPr>
          <w:rFonts w:asciiTheme="minorHAnsi" w:hAnsiTheme="minorHAnsi"/>
        </w:rPr>
        <w:t xml:space="preserve">the </w:t>
      </w:r>
      <w:r w:rsidRPr="00B6396A">
        <w:rPr>
          <w:rFonts w:asciiTheme="minorHAnsi" w:hAnsiTheme="minorHAnsi"/>
        </w:rPr>
        <w:t>second, third</w:t>
      </w:r>
      <w:r w:rsidR="00E902DE" w:rsidRPr="00B6396A">
        <w:rPr>
          <w:rFonts w:asciiTheme="minorHAnsi" w:hAnsiTheme="minorHAnsi"/>
        </w:rPr>
        <w:t>,</w:t>
      </w:r>
      <w:r w:rsidRPr="00B6396A">
        <w:rPr>
          <w:rFonts w:asciiTheme="minorHAnsi" w:hAnsiTheme="minorHAnsi"/>
        </w:rPr>
        <w:t xml:space="preserve"> and fourth years, the training and capacity strengthening </w:t>
      </w:r>
      <w:r w:rsidR="00E902DE" w:rsidRPr="00B6396A">
        <w:rPr>
          <w:rFonts w:asciiTheme="minorHAnsi" w:hAnsiTheme="minorHAnsi"/>
        </w:rPr>
        <w:t xml:space="preserve">path </w:t>
      </w:r>
      <w:r w:rsidRPr="00B6396A">
        <w:rPr>
          <w:rFonts w:asciiTheme="minorHAnsi" w:hAnsiTheme="minorHAnsi"/>
        </w:rPr>
        <w:t>will also be developed according to the priority subjects and the most relevant mechanism</w:t>
      </w:r>
      <w:r w:rsidR="00E902DE" w:rsidRPr="00B6396A">
        <w:rPr>
          <w:rFonts w:asciiTheme="minorHAnsi" w:hAnsiTheme="minorHAnsi"/>
        </w:rPr>
        <w:t>s</w:t>
      </w:r>
      <w:r w:rsidRPr="00B6396A">
        <w:rPr>
          <w:rFonts w:asciiTheme="minorHAnsi" w:hAnsiTheme="minorHAnsi"/>
        </w:rPr>
        <w:t xml:space="preserve"> (e.g., </w:t>
      </w:r>
      <w:r w:rsidR="00E902DE" w:rsidRPr="00B6396A">
        <w:rPr>
          <w:rFonts w:asciiTheme="minorHAnsi" w:hAnsiTheme="minorHAnsi"/>
        </w:rPr>
        <w:t xml:space="preserve">certification </w:t>
      </w:r>
      <w:r w:rsidRPr="00B6396A">
        <w:rPr>
          <w:rFonts w:asciiTheme="minorHAnsi" w:hAnsiTheme="minorHAnsi"/>
        </w:rPr>
        <w:t>courses, workshop</w:t>
      </w:r>
      <w:r w:rsidR="00E902DE" w:rsidRPr="00B6396A">
        <w:rPr>
          <w:rFonts w:asciiTheme="minorHAnsi" w:hAnsiTheme="minorHAnsi"/>
        </w:rPr>
        <w:t>s,</w:t>
      </w:r>
      <w:r w:rsidRPr="00B6396A">
        <w:rPr>
          <w:rFonts w:asciiTheme="minorHAnsi" w:hAnsiTheme="minorHAnsi"/>
        </w:rPr>
        <w:t xml:space="preserve"> </w:t>
      </w:r>
      <w:r w:rsidR="00E902DE" w:rsidRPr="00B6396A">
        <w:rPr>
          <w:rFonts w:asciiTheme="minorHAnsi" w:hAnsiTheme="minorHAnsi"/>
        </w:rPr>
        <w:t>etc.</w:t>
      </w:r>
      <w:r w:rsidRPr="00B6396A">
        <w:rPr>
          <w:rFonts w:asciiTheme="minorHAnsi" w:hAnsiTheme="minorHAnsi"/>
        </w:rPr>
        <w:t xml:space="preserve">). </w:t>
      </w:r>
      <w:r w:rsidR="00870993" w:rsidRPr="00B6396A">
        <w:rPr>
          <w:rFonts w:asciiTheme="minorHAnsi" w:hAnsiTheme="minorHAnsi"/>
        </w:rPr>
        <w:t>T</w:t>
      </w:r>
      <w:r w:rsidR="00E902DE" w:rsidRPr="00B6396A">
        <w:rPr>
          <w:rFonts w:asciiTheme="minorHAnsi" w:hAnsiTheme="minorHAnsi"/>
        </w:rPr>
        <w:t xml:space="preserve">raining </w:t>
      </w:r>
      <w:r w:rsidRPr="00B6396A">
        <w:rPr>
          <w:rFonts w:asciiTheme="minorHAnsi" w:hAnsiTheme="minorHAnsi"/>
        </w:rPr>
        <w:t xml:space="preserve">subjects will be related to community organization, administrative capacity and for </w:t>
      </w:r>
      <w:r w:rsidR="00E902DE" w:rsidRPr="00B6396A">
        <w:rPr>
          <w:rFonts w:asciiTheme="minorHAnsi" w:hAnsiTheme="minorHAnsi"/>
        </w:rPr>
        <w:t xml:space="preserve">discussion </w:t>
      </w:r>
      <w:r w:rsidRPr="00B6396A">
        <w:rPr>
          <w:rFonts w:asciiTheme="minorHAnsi" w:hAnsiTheme="minorHAnsi"/>
        </w:rPr>
        <w:t xml:space="preserve">with territorial entities, </w:t>
      </w:r>
      <w:r w:rsidR="00E902DE" w:rsidRPr="00B6396A">
        <w:rPr>
          <w:rFonts w:asciiTheme="minorHAnsi" w:hAnsiTheme="minorHAnsi"/>
        </w:rPr>
        <w:t xml:space="preserve">regulatory </w:t>
      </w:r>
      <w:r w:rsidRPr="00B6396A">
        <w:rPr>
          <w:rFonts w:asciiTheme="minorHAnsi" w:hAnsiTheme="minorHAnsi"/>
        </w:rPr>
        <w:t xml:space="preserve">context, citizens’ participation mechanisms, monitoring and tracking elements, </w:t>
      </w:r>
      <w:r w:rsidR="00E902DE" w:rsidRPr="00B6396A">
        <w:rPr>
          <w:rFonts w:asciiTheme="minorHAnsi" w:hAnsiTheme="minorHAnsi"/>
        </w:rPr>
        <w:t>etc</w:t>
      </w:r>
      <w:r w:rsidRPr="00B6396A">
        <w:rPr>
          <w:rFonts w:asciiTheme="minorHAnsi" w:hAnsiTheme="minorHAnsi"/>
        </w:rPr>
        <w:t xml:space="preserve">.  </w:t>
      </w:r>
    </w:p>
    <w:p w14:paraId="04FDA1C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In the second year, as part of the process to generate higher </w:t>
      </w:r>
      <w:r w:rsidR="00870993" w:rsidRPr="00B6396A">
        <w:rPr>
          <w:rFonts w:asciiTheme="minorHAnsi" w:hAnsiTheme="minorHAnsi"/>
        </w:rPr>
        <w:t xml:space="preserve">capacities </w:t>
      </w:r>
      <w:r w:rsidRPr="00B6396A">
        <w:rPr>
          <w:rFonts w:asciiTheme="minorHAnsi" w:hAnsiTheme="minorHAnsi"/>
        </w:rPr>
        <w:t>at</w:t>
      </w:r>
      <w:r w:rsidR="00870993" w:rsidRPr="00B6396A">
        <w:rPr>
          <w:rFonts w:asciiTheme="minorHAnsi" w:hAnsiTheme="minorHAnsi"/>
        </w:rPr>
        <w:t xml:space="preserve"> the</w:t>
      </w:r>
      <w:r w:rsidRPr="00B6396A">
        <w:rPr>
          <w:rFonts w:asciiTheme="minorHAnsi" w:hAnsiTheme="minorHAnsi"/>
        </w:rPr>
        <w:t xml:space="preserve"> local level, the </w:t>
      </w:r>
      <w:r w:rsidR="00870993" w:rsidRPr="00B6396A">
        <w:rPr>
          <w:rFonts w:asciiTheme="minorHAnsi" w:hAnsiTheme="minorHAnsi"/>
        </w:rPr>
        <w:t xml:space="preserve">provision </w:t>
      </w:r>
      <w:r w:rsidRPr="00B6396A">
        <w:rPr>
          <w:rFonts w:asciiTheme="minorHAnsi" w:hAnsiTheme="minorHAnsi"/>
        </w:rPr>
        <w:t xml:space="preserve">and improvement of three community participation and meeting spaces such as communal halls or offices (one in each </w:t>
      </w:r>
      <w:r w:rsidR="00870993" w:rsidRPr="00B6396A">
        <w:rPr>
          <w:rFonts w:asciiTheme="minorHAnsi" w:hAnsiTheme="minorHAnsi"/>
        </w:rPr>
        <w:t xml:space="preserve">of </w:t>
      </w:r>
      <w:r w:rsidRPr="00B6396A">
        <w:rPr>
          <w:rFonts w:asciiTheme="minorHAnsi" w:hAnsiTheme="minorHAnsi"/>
        </w:rPr>
        <w:t xml:space="preserve">the </w:t>
      </w:r>
      <w:r w:rsidR="00870993" w:rsidRPr="00B6396A">
        <w:rPr>
          <w:rFonts w:asciiTheme="minorHAnsi" w:hAnsiTheme="minorHAnsi"/>
        </w:rPr>
        <w:t xml:space="preserve">three </w:t>
      </w:r>
      <w:r w:rsidRPr="00B6396A">
        <w:rPr>
          <w:rFonts w:asciiTheme="minorHAnsi" w:hAnsiTheme="minorHAnsi"/>
        </w:rPr>
        <w:t xml:space="preserve">main MUCBs) will be designed and developed jointly with the beneficiary community. These spaces in turn will be used for knowledge exchange, and execution of </w:t>
      </w:r>
      <w:r w:rsidR="00870993" w:rsidRPr="00B6396A">
        <w:rPr>
          <w:rFonts w:asciiTheme="minorHAnsi" w:hAnsiTheme="minorHAnsi"/>
        </w:rPr>
        <w:t xml:space="preserve">participatory </w:t>
      </w:r>
      <w:r w:rsidRPr="00B6396A">
        <w:rPr>
          <w:rFonts w:asciiTheme="minorHAnsi" w:hAnsiTheme="minorHAnsi"/>
        </w:rPr>
        <w:t>activities and workshops within the project framework.</w:t>
      </w:r>
    </w:p>
    <w:p w14:paraId="11332522"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During third, fourth</w:t>
      </w:r>
      <w:r w:rsidR="00870993" w:rsidRPr="00B6396A">
        <w:rPr>
          <w:rFonts w:asciiTheme="minorHAnsi" w:hAnsiTheme="minorHAnsi"/>
        </w:rPr>
        <w:t>,</w:t>
      </w:r>
      <w:r w:rsidRPr="00B6396A">
        <w:rPr>
          <w:rFonts w:asciiTheme="minorHAnsi" w:hAnsiTheme="minorHAnsi"/>
        </w:rPr>
        <w:t xml:space="preserve"> and fifth years, the </w:t>
      </w:r>
      <w:r w:rsidR="00870993" w:rsidRPr="00B6396A">
        <w:rPr>
          <w:rFonts w:asciiTheme="minorHAnsi" w:hAnsiTheme="minorHAnsi"/>
        </w:rPr>
        <w:t xml:space="preserve">path for </w:t>
      </w:r>
      <w:r w:rsidRPr="00B6396A">
        <w:rPr>
          <w:rFonts w:asciiTheme="minorHAnsi" w:hAnsiTheme="minorHAnsi"/>
        </w:rPr>
        <w:t>exchange</w:t>
      </w:r>
      <w:r w:rsidR="00870993" w:rsidRPr="00B6396A">
        <w:rPr>
          <w:rFonts w:asciiTheme="minorHAnsi" w:hAnsiTheme="minorHAnsi"/>
        </w:rPr>
        <w:t>s of experiences</w:t>
      </w:r>
      <w:r w:rsidRPr="00B6396A">
        <w:rPr>
          <w:rFonts w:asciiTheme="minorHAnsi" w:hAnsiTheme="minorHAnsi"/>
        </w:rPr>
        <w:t xml:space="preserve"> will be designed in a </w:t>
      </w:r>
      <w:r w:rsidR="00870993" w:rsidRPr="00B6396A">
        <w:rPr>
          <w:rFonts w:asciiTheme="minorHAnsi" w:hAnsiTheme="minorHAnsi"/>
        </w:rPr>
        <w:t xml:space="preserve">participatory </w:t>
      </w:r>
      <w:r w:rsidRPr="00B6396A">
        <w:rPr>
          <w:rFonts w:asciiTheme="minorHAnsi" w:hAnsiTheme="minorHAnsi"/>
        </w:rPr>
        <w:t>way</w:t>
      </w:r>
      <w:r w:rsidR="00870993" w:rsidRPr="00B6396A">
        <w:rPr>
          <w:rFonts w:asciiTheme="minorHAnsi" w:hAnsiTheme="minorHAnsi"/>
        </w:rPr>
        <w:t xml:space="preserve"> that </w:t>
      </w:r>
      <w:r w:rsidRPr="00B6396A">
        <w:rPr>
          <w:rFonts w:asciiTheme="minorHAnsi" w:hAnsiTheme="minorHAnsi"/>
        </w:rPr>
        <w:t xml:space="preserve">will define places, participants, budget, mechanisms, methods, time, </w:t>
      </w:r>
      <w:r w:rsidRPr="00B6396A">
        <w:rPr>
          <w:rFonts w:asciiTheme="minorHAnsi" w:hAnsiTheme="minorHAnsi"/>
        </w:rPr>
        <w:lastRenderedPageBreak/>
        <w:t xml:space="preserve">objectives, commitments, </w:t>
      </w:r>
      <w:r w:rsidR="00A34628" w:rsidRPr="00B6396A">
        <w:rPr>
          <w:rFonts w:asciiTheme="minorHAnsi" w:hAnsiTheme="minorHAnsi"/>
        </w:rPr>
        <w:t xml:space="preserve">and method for </w:t>
      </w:r>
      <w:r w:rsidRPr="00B6396A">
        <w:rPr>
          <w:rFonts w:asciiTheme="minorHAnsi" w:hAnsiTheme="minorHAnsi"/>
        </w:rPr>
        <w:t>replication. An exchange network will be established to generate the knowledge dialog</w:t>
      </w:r>
      <w:r w:rsidR="00A34628" w:rsidRPr="00B6396A">
        <w:rPr>
          <w:rFonts w:asciiTheme="minorHAnsi" w:hAnsiTheme="minorHAnsi"/>
        </w:rPr>
        <w:t>ue</w:t>
      </w:r>
      <w:r w:rsidRPr="00B6396A">
        <w:rPr>
          <w:rFonts w:asciiTheme="minorHAnsi" w:hAnsiTheme="minorHAnsi"/>
        </w:rPr>
        <w:t xml:space="preserve"> among communities and to strengthen the monitoring and tracking of the accomplishment of guidelines designed for safeguarding cultural, biological</w:t>
      </w:r>
      <w:r w:rsidR="00A34628" w:rsidRPr="00B6396A">
        <w:rPr>
          <w:rFonts w:asciiTheme="minorHAnsi" w:hAnsiTheme="minorHAnsi"/>
        </w:rPr>
        <w:t>,</w:t>
      </w:r>
      <w:r w:rsidRPr="00B6396A">
        <w:rPr>
          <w:rFonts w:asciiTheme="minorHAnsi" w:hAnsiTheme="minorHAnsi"/>
        </w:rPr>
        <w:t xml:space="preserve"> and ecosystem services diversity in the territorial and environmental management planning instruments.   </w:t>
      </w:r>
    </w:p>
    <w:p w14:paraId="72244FC8" w14:textId="77777777" w:rsidR="00457103" w:rsidRPr="00B6396A" w:rsidRDefault="00457103" w:rsidP="00221139">
      <w:pPr>
        <w:spacing w:after="120" w:line="240" w:lineRule="auto"/>
        <w:jc w:val="both"/>
        <w:rPr>
          <w:rFonts w:asciiTheme="minorHAnsi" w:hAnsiTheme="minorHAnsi"/>
          <w:b/>
          <w:lang w:eastAsia="en-GB"/>
        </w:rPr>
      </w:pPr>
      <w:r w:rsidRPr="00B6396A">
        <w:rPr>
          <w:rFonts w:asciiTheme="minorHAnsi" w:hAnsiTheme="minorHAnsi"/>
          <w:b/>
          <w:lang w:eastAsia="en-GB"/>
        </w:rPr>
        <w:t xml:space="preserve">Component 2: Integrated management of </w:t>
      </w:r>
      <w:r w:rsidR="00A34628" w:rsidRPr="00B6396A">
        <w:rPr>
          <w:rFonts w:asciiTheme="minorHAnsi" w:hAnsiTheme="minorHAnsi"/>
          <w:b/>
          <w:lang w:eastAsia="en-GB"/>
        </w:rPr>
        <w:t>PA</w:t>
      </w:r>
      <w:r w:rsidRPr="00B6396A">
        <w:rPr>
          <w:rFonts w:asciiTheme="minorHAnsi" w:hAnsiTheme="minorHAnsi"/>
          <w:b/>
          <w:lang w:eastAsia="en-GB"/>
        </w:rPr>
        <w:t xml:space="preserve">s, buffer zones and </w:t>
      </w:r>
      <w:r w:rsidR="00102898" w:rsidRPr="00B6396A">
        <w:rPr>
          <w:rFonts w:asciiTheme="minorHAnsi" w:hAnsiTheme="minorHAnsi"/>
          <w:b/>
          <w:lang w:eastAsia="en-GB"/>
        </w:rPr>
        <w:t>CCS.</w:t>
      </w:r>
    </w:p>
    <w:p w14:paraId="7615A1F7"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Outcome 2.1. Reduction of pressures and threats to biodiversity and ecosystem services in </w:t>
      </w:r>
      <w:r w:rsidR="007E7E89" w:rsidRPr="00B6396A">
        <w:rPr>
          <w:rFonts w:asciiTheme="minorHAnsi" w:hAnsiTheme="minorHAnsi"/>
          <w:b/>
        </w:rPr>
        <w:t>773,</w:t>
      </w:r>
      <w:r w:rsidR="00666426" w:rsidRPr="00B6396A">
        <w:rPr>
          <w:rFonts w:asciiTheme="minorHAnsi" w:hAnsiTheme="minorHAnsi"/>
          <w:b/>
        </w:rPr>
        <w:t xml:space="preserve">420 </w:t>
      </w:r>
      <w:r w:rsidRPr="00B6396A">
        <w:rPr>
          <w:rFonts w:asciiTheme="minorHAnsi" w:hAnsiTheme="minorHAnsi"/>
          <w:b/>
        </w:rPr>
        <w:t>ha</w:t>
      </w:r>
      <w:r w:rsidRPr="00B6396A">
        <w:rPr>
          <w:rFonts w:asciiTheme="minorHAnsi" w:hAnsiTheme="minorHAnsi"/>
          <w:b/>
          <w:vertAlign w:val="superscript"/>
        </w:rPr>
        <w:footnoteReference w:id="139"/>
      </w:r>
      <w:r w:rsidRPr="00B6396A">
        <w:rPr>
          <w:rFonts w:asciiTheme="minorHAnsi" w:hAnsiTheme="minorHAnsi"/>
          <w:b/>
        </w:rPr>
        <w:t xml:space="preserve"> of existing </w:t>
      </w:r>
      <w:r w:rsidR="00A34628" w:rsidRPr="00B6396A">
        <w:rPr>
          <w:rFonts w:asciiTheme="minorHAnsi" w:hAnsiTheme="minorHAnsi"/>
          <w:b/>
        </w:rPr>
        <w:t xml:space="preserve">PAs </w:t>
      </w:r>
      <w:r w:rsidRPr="00B6396A">
        <w:rPr>
          <w:rFonts w:asciiTheme="minorHAnsi" w:hAnsiTheme="minorHAnsi"/>
          <w:b/>
        </w:rPr>
        <w:t>and their buffer zone</w:t>
      </w:r>
      <w:r w:rsidRPr="00B6396A">
        <w:rPr>
          <w:rFonts w:asciiTheme="minorHAnsi" w:hAnsiTheme="minorHAnsi"/>
          <w:b/>
          <w:vertAlign w:val="superscript"/>
        </w:rPr>
        <w:footnoteReference w:id="140"/>
      </w:r>
      <w:r w:rsidR="000339FD" w:rsidRPr="00B6396A">
        <w:rPr>
          <w:rFonts w:asciiTheme="minorHAnsi" w:hAnsiTheme="minorHAnsi"/>
          <w:b/>
          <w:vertAlign w:val="superscript"/>
        </w:rPr>
        <w:t>.</w:t>
      </w:r>
    </w:p>
    <w:p w14:paraId="36F379BE"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The goals for this outcome are:</w:t>
      </w:r>
    </w:p>
    <w:p w14:paraId="35922EFD" w14:textId="77777777" w:rsidR="00457103" w:rsidRPr="00B6396A" w:rsidRDefault="00AE51FB" w:rsidP="001F675C">
      <w:pPr>
        <w:pStyle w:val="ListParagraph"/>
        <w:numPr>
          <w:ilvl w:val="0"/>
          <w:numId w:val="59"/>
        </w:numPr>
        <w:spacing w:after="0" w:line="240" w:lineRule="auto"/>
        <w:contextualSpacing w:val="0"/>
        <w:jc w:val="both"/>
        <w:rPr>
          <w:rFonts w:asciiTheme="minorHAnsi" w:hAnsiTheme="minorHAnsi"/>
        </w:rPr>
      </w:pPr>
      <w:r w:rsidRPr="00B6396A">
        <w:rPr>
          <w:rFonts w:asciiTheme="minorHAnsi" w:hAnsiTheme="minorHAnsi"/>
        </w:rPr>
        <w:t>773</w:t>
      </w:r>
      <w:r w:rsidR="00666426" w:rsidRPr="00B6396A">
        <w:rPr>
          <w:rFonts w:asciiTheme="minorHAnsi" w:hAnsiTheme="minorHAnsi"/>
        </w:rPr>
        <w:t>,</w:t>
      </w:r>
      <w:r w:rsidRPr="00B6396A">
        <w:rPr>
          <w:rFonts w:asciiTheme="minorHAnsi" w:hAnsiTheme="minorHAnsi"/>
        </w:rPr>
        <w:t>420</w:t>
      </w:r>
      <w:r w:rsidR="00A34628" w:rsidRPr="00B6396A">
        <w:rPr>
          <w:rFonts w:asciiTheme="minorHAnsi" w:hAnsiTheme="minorHAnsi"/>
        </w:rPr>
        <w:t xml:space="preserve"> </w:t>
      </w:r>
      <w:r w:rsidR="00457103" w:rsidRPr="00B6396A">
        <w:rPr>
          <w:rFonts w:asciiTheme="minorHAnsi" w:hAnsiTheme="minorHAnsi"/>
        </w:rPr>
        <w:t xml:space="preserve">ha </w:t>
      </w:r>
      <w:r w:rsidR="00A34628" w:rsidRPr="00B6396A">
        <w:rPr>
          <w:rFonts w:asciiTheme="minorHAnsi" w:hAnsiTheme="minorHAnsi"/>
        </w:rPr>
        <w:t xml:space="preserve">with </w:t>
      </w:r>
      <w:r w:rsidR="00457103" w:rsidRPr="00B6396A">
        <w:rPr>
          <w:rFonts w:asciiTheme="minorHAnsi" w:hAnsiTheme="minorHAnsi"/>
        </w:rPr>
        <w:t>reduce</w:t>
      </w:r>
      <w:r w:rsidR="00A34628" w:rsidRPr="00B6396A">
        <w:rPr>
          <w:rFonts w:asciiTheme="minorHAnsi" w:hAnsiTheme="minorHAnsi"/>
        </w:rPr>
        <w:t>d</w:t>
      </w:r>
      <w:r w:rsidR="00457103" w:rsidRPr="00B6396A">
        <w:rPr>
          <w:rFonts w:asciiTheme="minorHAnsi" w:hAnsiTheme="minorHAnsi"/>
        </w:rPr>
        <w:t xml:space="preserve"> pressures and threats to biodiversity and ecosystem services. </w:t>
      </w:r>
    </w:p>
    <w:p w14:paraId="504ECEB1" w14:textId="77777777" w:rsidR="00457103" w:rsidRPr="00B6396A" w:rsidRDefault="00457103" w:rsidP="001F675C">
      <w:pPr>
        <w:pStyle w:val="ListParagraph"/>
        <w:numPr>
          <w:ilvl w:val="0"/>
          <w:numId w:val="59"/>
        </w:numPr>
        <w:spacing w:after="0" w:line="240" w:lineRule="auto"/>
        <w:contextualSpacing w:val="0"/>
        <w:jc w:val="both"/>
        <w:rPr>
          <w:rFonts w:asciiTheme="minorHAnsi" w:hAnsiTheme="minorHAnsi"/>
        </w:rPr>
      </w:pPr>
      <w:r w:rsidRPr="00B6396A">
        <w:rPr>
          <w:rFonts w:asciiTheme="minorHAnsi" w:hAnsiTheme="minorHAnsi"/>
        </w:rPr>
        <w:t>1,000 ha restored</w:t>
      </w:r>
      <w:r w:rsidR="004F3F98" w:rsidRPr="00B6396A">
        <w:rPr>
          <w:rFonts w:asciiTheme="minorHAnsi" w:hAnsiTheme="minorHAnsi"/>
        </w:rPr>
        <w:t>.</w:t>
      </w:r>
    </w:p>
    <w:p w14:paraId="7A5C4798" w14:textId="77777777" w:rsidR="00457103" w:rsidRPr="00B6396A" w:rsidRDefault="00457103" w:rsidP="001F675C">
      <w:pPr>
        <w:pStyle w:val="ListParagraph"/>
        <w:numPr>
          <w:ilvl w:val="0"/>
          <w:numId w:val="59"/>
        </w:numPr>
        <w:spacing w:after="120" w:line="240" w:lineRule="auto"/>
        <w:contextualSpacing w:val="0"/>
        <w:jc w:val="both"/>
        <w:rPr>
          <w:rFonts w:asciiTheme="minorHAnsi" w:hAnsiTheme="minorHAnsi"/>
        </w:rPr>
      </w:pPr>
      <w:r w:rsidRPr="00B6396A">
        <w:rPr>
          <w:rFonts w:asciiTheme="minorHAnsi" w:hAnsiTheme="minorHAnsi"/>
        </w:rPr>
        <w:t>10,646 tCO</w:t>
      </w:r>
      <w:r w:rsidRPr="00B6396A">
        <w:rPr>
          <w:rFonts w:asciiTheme="minorHAnsi" w:hAnsiTheme="minorHAnsi"/>
          <w:vertAlign w:val="subscript"/>
        </w:rPr>
        <w:t>2</w:t>
      </w:r>
      <w:r w:rsidR="00666426" w:rsidRPr="00B6396A">
        <w:rPr>
          <w:rFonts w:asciiTheme="minorHAnsi" w:hAnsiTheme="minorHAnsi"/>
        </w:rPr>
        <w:t>-eq</w:t>
      </w:r>
      <w:r w:rsidRPr="00B6396A">
        <w:rPr>
          <w:rFonts w:asciiTheme="minorHAnsi" w:hAnsiTheme="minorHAnsi"/>
          <w:vertAlign w:val="subscript"/>
        </w:rPr>
        <w:t xml:space="preserve"> </w:t>
      </w:r>
      <w:r w:rsidR="00666426" w:rsidRPr="00B6396A">
        <w:rPr>
          <w:rFonts w:asciiTheme="minorHAnsi" w:hAnsiTheme="minorHAnsi"/>
        </w:rPr>
        <w:t>sequestered</w:t>
      </w:r>
      <w:r w:rsidRPr="00B6396A">
        <w:rPr>
          <w:rFonts w:asciiTheme="minorHAnsi" w:hAnsiTheme="minorHAnsi"/>
        </w:rPr>
        <w:t>.</w:t>
      </w:r>
    </w:p>
    <w:p w14:paraId="4133969E"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2.1.1: </w:t>
      </w:r>
      <w:r w:rsidR="00BF7C34" w:rsidRPr="00B6396A">
        <w:rPr>
          <w:rFonts w:asciiTheme="minorHAnsi" w:hAnsiTheme="minorHAnsi"/>
          <w:b/>
        </w:rPr>
        <w:t>Management plans and governance mechanisms developed and/or adopted include support for the implementation of priority actions in the selected areas</w:t>
      </w:r>
      <w:r w:rsidRPr="00B6396A">
        <w:rPr>
          <w:rFonts w:asciiTheme="minorHAnsi" w:hAnsiTheme="minorHAnsi"/>
          <w:b/>
        </w:rPr>
        <w:t>.</w:t>
      </w:r>
    </w:p>
    <w:p w14:paraId="732603BC"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provide support to </w:t>
      </w:r>
      <w:r w:rsidR="00A34628" w:rsidRPr="00B6396A">
        <w:rPr>
          <w:rFonts w:asciiTheme="minorHAnsi" w:hAnsiTheme="minorHAnsi"/>
        </w:rPr>
        <w:t>seven</w:t>
      </w:r>
      <w:r w:rsidRPr="00B6396A">
        <w:rPr>
          <w:rFonts w:asciiTheme="minorHAnsi" w:hAnsiTheme="minorHAnsi"/>
        </w:rPr>
        <w:t xml:space="preserve"> P</w:t>
      </w:r>
      <w:r w:rsidR="00AE51FB" w:rsidRPr="00B6396A">
        <w:rPr>
          <w:rFonts w:asciiTheme="minorHAnsi" w:hAnsiTheme="minorHAnsi"/>
        </w:rPr>
        <w:t>A</w:t>
      </w:r>
      <w:r w:rsidRPr="00B6396A">
        <w:rPr>
          <w:rFonts w:asciiTheme="minorHAnsi" w:hAnsiTheme="minorHAnsi"/>
        </w:rPr>
        <w:t>s (</w:t>
      </w:r>
      <w:r w:rsidR="00A34628" w:rsidRPr="00B6396A">
        <w:rPr>
          <w:rFonts w:asciiTheme="minorHAnsi" w:hAnsiTheme="minorHAnsi"/>
        </w:rPr>
        <w:t xml:space="preserve">five </w:t>
      </w:r>
      <w:r w:rsidRPr="00B6396A">
        <w:rPr>
          <w:rFonts w:asciiTheme="minorHAnsi" w:hAnsiTheme="minorHAnsi"/>
        </w:rPr>
        <w:t>national P</w:t>
      </w:r>
      <w:r w:rsidR="00AE51FB" w:rsidRPr="00B6396A">
        <w:rPr>
          <w:rFonts w:asciiTheme="minorHAnsi" w:hAnsiTheme="minorHAnsi"/>
        </w:rPr>
        <w:t>A</w:t>
      </w:r>
      <w:r w:rsidRPr="00B6396A">
        <w:rPr>
          <w:rFonts w:asciiTheme="minorHAnsi" w:hAnsiTheme="minorHAnsi"/>
        </w:rPr>
        <w:t xml:space="preserve">s and </w:t>
      </w:r>
      <w:r w:rsidR="00A34628" w:rsidRPr="00B6396A">
        <w:rPr>
          <w:rFonts w:asciiTheme="minorHAnsi" w:hAnsiTheme="minorHAnsi"/>
        </w:rPr>
        <w:t xml:space="preserve">two </w:t>
      </w:r>
      <w:r w:rsidRPr="00B6396A">
        <w:rPr>
          <w:rFonts w:asciiTheme="minorHAnsi" w:hAnsiTheme="minorHAnsi"/>
        </w:rPr>
        <w:t>regional P</w:t>
      </w:r>
      <w:r w:rsidR="00AE51FB" w:rsidRPr="00B6396A">
        <w:rPr>
          <w:rFonts w:asciiTheme="minorHAnsi" w:hAnsiTheme="minorHAnsi"/>
        </w:rPr>
        <w:t>A</w:t>
      </w:r>
      <w:r w:rsidR="00A34628" w:rsidRPr="00B6396A">
        <w:rPr>
          <w:rFonts w:asciiTheme="minorHAnsi" w:hAnsiTheme="minorHAnsi"/>
        </w:rPr>
        <w:t>s</w:t>
      </w:r>
      <w:r w:rsidRPr="00B6396A">
        <w:rPr>
          <w:rFonts w:asciiTheme="minorHAnsi" w:hAnsiTheme="minorHAnsi"/>
        </w:rPr>
        <w:t>) as part of the integrated management</w:t>
      </w:r>
      <w:r w:rsidR="00A34628" w:rsidRPr="00B6396A">
        <w:rPr>
          <w:rFonts w:asciiTheme="minorHAnsi" w:hAnsiTheme="minorHAnsi"/>
        </w:rPr>
        <w:t xml:space="preserve"> of biodiversity</w:t>
      </w:r>
      <w:r w:rsidRPr="00B6396A">
        <w:rPr>
          <w:rFonts w:asciiTheme="minorHAnsi" w:hAnsiTheme="minorHAnsi"/>
        </w:rPr>
        <w:t xml:space="preserve"> in the </w:t>
      </w:r>
      <w:r w:rsidR="00723C90" w:rsidRPr="00B6396A">
        <w:rPr>
          <w:rFonts w:asciiTheme="minorHAnsi" w:hAnsiTheme="minorHAnsi"/>
        </w:rPr>
        <w:t>MUCBs (Table 14</w:t>
      </w:r>
      <w:r w:rsidRPr="00B6396A">
        <w:rPr>
          <w:rFonts w:asciiTheme="minorHAnsi" w:hAnsiTheme="minorHAnsi"/>
        </w:rPr>
        <w:t xml:space="preserve">). </w:t>
      </w:r>
    </w:p>
    <w:p w14:paraId="146A496C" w14:textId="77777777" w:rsidR="00457103" w:rsidRPr="00B6396A" w:rsidRDefault="00666426"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w:t>
      </w:r>
      <w:r w:rsidR="00BF7C34" w:rsidRPr="00B6396A">
        <w:rPr>
          <w:rFonts w:asciiTheme="minorHAnsi" w:hAnsiTheme="minorHAnsi" w:cs="Times New Roman"/>
          <w:sz w:val="20"/>
          <w:szCs w:val="20"/>
          <w:lang w:val="en-US"/>
        </w:rPr>
        <w:t>14 – Selected</w:t>
      </w:r>
      <w:r w:rsidR="00457103" w:rsidRPr="00B6396A">
        <w:rPr>
          <w:rFonts w:asciiTheme="minorHAnsi" w:hAnsiTheme="minorHAnsi" w:cs="Times New Roman"/>
          <w:sz w:val="20"/>
          <w:szCs w:val="20"/>
          <w:lang w:val="en-US"/>
        </w:rPr>
        <w:t xml:space="preserve"> </w:t>
      </w:r>
      <w:r w:rsidR="00A34628" w:rsidRPr="00B6396A">
        <w:rPr>
          <w:rFonts w:asciiTheme="minorHAnsi" w:hAnsiTheme="minorHAnsi" w:cs="Times New Roman"/>
          <w:sz w:val="20"/>
          <w:szCs w:val="20"/>
          <w:lang w:val="en-US"/>
        </w:rPr>
        <w:t>PA</w:t>
      </w:r>
      <w:r w:rsidR="00457103" w:rsidRPr="00B6396A">
        <w:rPr>
          <w:rFonts w:asciiTheme="minorHAnsi" w:hAnsiTheme="minorHAnsi" w:cs="Times New Roman"/>
          <w:sz w:val="20"/>
          <w:szCs w:val="20"/>
          <w:lang w:val="en-US"/>
        </w:rPr>
        <w:t>s</w:t>
      </w:r>
    </w:p>
    <w:tbl>
      <w:tblPr>
        <w:tblStyle w:val="TableGrid1"/>
        <w:tblW w:w="5000" w:type="pct"/>
        <w:tblLook w:val="04A0" w:firstRow="1" w:lastRow="0" w:firstColumn="1" w:lastColumn="0" w:noHBand="0" w:noVBand="1"/>
      </w:tblPr>
      <w:tblGrid>
        <w:gridCol w:w="1078"/>
        <w:gridCol w:w="1328"/>
        <w:gridCol w:w="1293"/>
        <w:gridCol w:w="1857"/>
        <w:gridCol w:w="1857"/>
        <w:gridCol w:w="2317"/>
      </w:tblGrid>
      <w:tr w:rsidR="00AE51FB" w:rsidRPr="00B6396A" w14:paraId="1EBF71C3" w14:textId="77777777" w:rsidTr="008936AC">
        <w:tc>
          <w:tcPr>
            <w:tcW w:w="1229" w:type="pct"/>
            <w:gridSpan w:val="2"/>
            <w:shd w:val="clear" w:color="auto" w:fill="auto"/>
            <w:vAlign w:val="center"/>
          </w:tcPr>
          <w:p w14:paraId="4C8F6D1B" w14:textId="77777777" w:rsidR="00AE51FB" w:rsidRPr="00B6396A" w:rsidRDefault="00A34628" w:rsidP="00AE51FB">
            <w:pPr>
              <w:jc w:val="center"/>
              <w:rPr>
                <w:rFonts w:asciiTheme="minorHAnsi" w:hAnsiTheme="minorHAnsi"/>
              </w:rPr>
            </w:pPr>
            <w:r w:rsidRPr="00B6396A">
              <w:rPr>
                <w:rFonts w:asciiTheme="minorHAnsi" w:hAnsiTheme="minorHAnsi"/>
              </w:rPr>
              <w:t>PA</w:t>
            </w:r>
          </w:p>
        </w:tc>
        <w:tc>
          <w:tcPr>
            <w:tcW w:w="666" w:type="pct"/>
            <w:shd w:val="clear" w:color="auto" w:fill="auto"/>
            <w:vAlign w:val="center"/>
          </w:tcPr>
          <w:p w14:paraId="3559797B" w14:textId="77777777" w:rsidR="00AE51FB" w:rsidRPr="00B6396A" w:rsidRDefault="00AE51FB" w:rsidP="006144FC">
            <w:pPr>
              <w:jc w:val="center"/>
              <w:rPr>
                <w:rFonts w:asciiTheme="minorHAnsi" w:hAnsiTheme="minorHAnsi"/>
              </w:rPr>
            </w:pPr>
            <w:r w:rsidRPr="00B6396A">
              <w:rPr>
                <w:rFonts w:asciiTheme="minorHAnsi" w:hAnsiTheme="minorHAnsi"/>
              </w:rPr>
              <w:t xml:space="preserve">Total </w:t>
            </w:r>
            <w:r w:rsidR="00A34628" w:rsidRPr="00B6396A">
              <w:rPr>
                <w:rFonts w:asciiTheme="minorHAnsi" w:hAnsiTheme="minorHAnsi"/>
              </w:rPr>
              <w:t>A</w:t>
            </w:r>
            <w:r w:rsidR="006144FC" w:rsidRPr="00B6396A">
              <w:rPr>
                <w:rFonts w:asciiTheme="minorHAnsi" w:hAnsiTheme="minorHAnsi"/>
              </w:rPr>
              <w:t>rea</w:t>
            </w:r>
            <w:r w:rsidR="00A34628" w:rsidRPr="00B6396A">
              <w:rPr>
                <w:rFonts w:asciiTheme="minorHAnsi" w:hAnsiTheme="minorHAnsi"/>
              </w:rPr>
              <w:t xml:space="preserve"> </w:t>
            </w:r>
            <w:r w:rsidRPr="00B6396A">
              <w:rPr>
                <w:rFonts w:asciiTheme="minorHAnsi" w:hAnsiTheme="minorHAnsi"/>
              </w:rPr>
              <w:t>of PA</w:t>
            </w:r>
          </w:p>
        </w:tc>
        <w:tc>
          <w:tcPr>
            <w:tcW w:w="956" w:type="pct"/>
            <w:shd w:val="clear" w:color="auto" w:fill="auto"/>
          </w:tcPr>
          <w:p w14:paraId="449620E6" w14:textId="77777777" w:rsidR="00AE51FB" w:rsidRPr="00B6396A" w:rsidRDefault="006144FC" w:rsidP="00AE51FB">
            <w:pPr>
              <w:jc w:val="center"/>
              <w:rPr>
                <w:rFonts w:asciiTheme="minorHAnsi" w:hAnsiTheme="minorHAnsi"/>
              </w:rPr>
            </w:pPr>
            <w:r w:rsidRPr="00B6396A">
              <w:rPr>
                <w:rFonts w:asciiTheme="minorHAnsi" w:hAnsiTheme="minorHAnsi"/>
              </w:rPr>
              <w:t xml:space="preserve">Area of </w:t>
            </w:r>
            <w:r w:rsidR="00AE51FB" w:rsidRPr="00B6396A">
              <w:rPr>
                <w:rFonts w:asciiTheme="minorHAnsi" w:hAnsiTheme="minorHAnsi"/>
              </w:rPr>
              <w:t>PA inside MUCB</w:t>
            </w:r>
          </w:p>
        </w:tc>
        <w:tc>
          <w:tcPr>
            <w:tcW w:w="956" w:type="pct"/>
            <w:shd w:val="clear" w:color="auto" w:fill="auto"/>
            <w:vAlign w:val="center"/>
          </w:tcPr>
          <w:p w14:paraId="4E7900C1" w14:textId="77777777" w:rsidR="00AE51FB" w:rsidRPr="00B6396A" w:rsidRDefault="006144FC" w:rsidP="00AE51FB">
            <w:pPr>
              <w:jc w:val="center"/>
              <w:rPr>
                <w:rFonts w:asciiTheme="minorHAnsi" w:hAnsiTheme="minorHAnsi"/>
              </w:rPr>
            </w:pPr>
            <w:r w:rsidRPr="00B6396A">
              <w:rPr>
                <w:rFonts w:asciiTheme="minorHAnsi" w:hAnsiTheme="minorHAnsi"/>
              </w:rPr>
              <w:t>Conservation Targets</w:t>
            </w:r>
          </w:p>
        </w:tc>
        <w:tc>
          <w:tcPr>
            <w:tcW w:w="1192" w:type="pct"/>
            <w:shd w:val="clear" w:color="auto" w:fill="auto"/>
            <w:vAlign w:val="center"/>
          </w:tcPr>
          <w:p w14:paraId="131EC6DB" w14:textId="77777777" w:rsidR="00AE51FB" w:rsidRPr="00B6396A" w:rsidRDefault="00AE51FB" w:rsidP="00AE51FB">
            <w:pPr>
              <w:jc w:val="center"/>
              <w:rPr>
                <w:rFonts w:asciiTheme="minorHAnsi" w:hAnsiTheme="minorHAnsi"/>
              </w:rPr>
            </w:pPr>
            <w:r w:rsidRPr="00B6396A">
              <w:rPr>
                <w:rFonts w:asciiTheme="minorHAnsi" w:hAnsiTheme="minorHAnsi"/>
              </w:rPr>
              <w:t xml:space="preserve">Ecosystem </w:t>
            </w:r>
            <w:r w:rsidR="00A34628" w:rsidRPr="00B6396A">
              <w:rPr>
                <w:rFonts w:asciiTheme="minorHAnsi" w:hAnsiTheme="minorHAnsi"/>
              </w:rPr>
              <w:t>Services</w:t>
            </w:r>
          </w:p>
        </w:tc>
      </w:tr>
      <w:tr w:rsidR="00AE51FB" w:rsidRPr="00B6396A" w14:paraId="5CA6E5CE" w14:textId="77777777" w:rsidTr="008936AC">
        <w:trPr>
          <w:trHeight w:val="1093"/>
        </w:trPr>
        <w:tc>
          <w:tcPr>
            <w:tcW w:w="556" w:type="pct"/>
            <w:vMerge w:val="restart"/>
          </w:tcPr>
          <w:p w14:paraId="317C1424" w14:textId="77777777" w:rsidR="00AE51FB" w:rsidRPr="00B6396A" w:rsidRDefault="00AE51FB" w:rsidP="00457103">
            <w:pPr>
              <w:jc w:val="both"/>
              <w:rPr>
                <w:rFonts w:asciiTheme="minorHAnsi" w:hAnsiTheme="minorHAnsi"/>
              </w:rPr>
            </w:pPr>
            <w:r w:rsidRPr="00B6396A">
              <w:rPr>
                <w:rFonts w:asciiTheme="minorHAnsi" w:hAnsiTheme="minorHAnsi"/>
              </w:rPr>
              <w:t>National</w:t>
            </w:r>
          </w:p>
        </w:tc>
        <w:tc>
          <w:tcPr>
            <w:tcW w:w="673" w:type="pct"/>
          </w:tcPr>
          <w:p w14:paraId="001D7BCE" w14:textId="77777777" w:rsidR="00AE51FB" w:rsidRPr="00B6396A" w:rsidRDefault="00AE51FB" w:rsidP="00457103">
            <w:pPr>
              <w:jc w:val="both"/>
              <w:rPr>
                <w:rFonts w:asciiTheme="minorHAnsi" w:hAnsiTheme="minorHAnsi"/>
              </w:rPr>
            </w:pPr>
            <w:r w:rsidRPr="00B6396A">
              <w:rPr>
                <w:rFonts w:asciiTheme="minorHAnsi" w:hAnsiTheme="minorHAnsi"/>
              </w:rPr>
              <w:t>Los Katíos</w:t>
            </w:r>
            <w:r w:rsidR="00EA5D5D" w:rsidRPr="00B6396A">
              <w:rPr>
                <w:rFonts w:asciiTheme="minorHAnsi" w:hAnsiTheme="minorHAnsi"/>
              </w:rPr>
              <w:t xml:space="preserve"> NNP</w:t>
            </w:r>
          </w:p>
        </w:tc>
        <w:tc>
          <w:tcPr>
            <w:tcW w:w="666" w:type="pct"/>
          </w:tcPr>
          <w:p w14:paraId="06232F55" w14:textId="77777777" w:rsidR="00AE51FB" w:rsidRPr="00B6396A" w:rsidRDefault="006144FC" w:rsidP="00457103">
            <w:pPr>
              <w:jc w:val="both"/>
              <w:rPr>
                <w:rFonts w:asciiTheme="minorHAnsi" w:hAnsiTheme="minorHAnsi"/>
              </w:rPr>
            </w:pPr>
            <w:r w:rsidRPr="00B6396A">
              <w:rPr>
                <w:rFonts w:asciiTheme="minorHAnsi" w:hAnsiTheme="minorHAnsi"/>
              </w:rPr>
              <w:t>72,</w:t>
            </w:r>
            <w:r w:rsidR="00AE51FB" w:rsidRPr="00B6396A">
              <w:rPr>
                <w:rFonts w:asciiTheme="minorHAnsi" w:hAnsiTheme="minorHAnsi"/>
              </w:rPr>
              <w:t>000 ha.</w:t>
            </w:r>
          </w:p>
        </w:tc>
        <w:tc>
          <w:tcPr>
            <w:tcW w:w="956" w:type="pct"/>
          </w:tcPr>
          <w:p w14:paraId="0EDB8AC7" w14:textId="77777777" w:rsidR="00AE51FB" w:rsidRPr="00B6396A" w:rsidRDefault="00AE51FB" w:rsidP="00457103">
            <w:pPr>
              <w:jc w:val="both"/>
              <w:rPr>
                <w:rFonts w:asciiTheme="minorHAnsi" w:hAnsiTheme="minorHAnsi"/>
              </w:rPr>
            </w:pPr>
            <w:r w:rsidRPr="00B6396A">
              <w:rPr>
                <w:rFonts w:asciiTheme="minorHAnsi" w:hAnsiTheme="minorHAnsi"/>
              </w:rPr>
              <w:t>64</w:t>
            </w:r>
            <w:r w:rsidR="006144FC" w:rsidRPr="00B6396A">
              <w:rPr>
                <w:rFonts w:asciiTheme="minorHAnsi" w:hAnsiTheme="minorHAnsi"/>
              </w:rPr>
              <w:t>,</w:t>
            </w:r>
            <w:r w:rsidRPr="00B6396A">
              <w:rPr>
                <w:rFonts w:asciiTheme="minorHAnsi" w:hAnsiTheme="minorHAnsi"/>
              </w:rPr>
              <w:t>768 ha.</w:t>
            </w:r>
          </w:p>
        </w:tc>
        <w:tc>
          <w:tcPr>
            <w:tcW w:w="956" w:type="pct"/>
          </w:tcPr>
          <w:p w14:paraId="1767AD4D" w14:textId="77777777" w:rsidR="00AE51FB" w:rsidRPr="00B6396A" w:rsidRDefault="00AE51FB" w:rsidP="00457103">
            <w:pPr>
              <w:jc w:val="both"/>
              <w:rPr>
                <w:rFonts w:asciiTheme="minorHAnsi" w:hAnsiTheme="minorHAnsi"/>
                <w:lang w:val="pt-BR"/>
              </w:rPr>
            </w:pPr>
            <w:r w:rsidRPr="00B6396A">
              <w:rPr>
                <w:rFonts w:asciiTheme="minorHAnsi" w:hAnsiTheme="minorHAnsi"/>
                <w:lang w:val="pt-BR"/>
              </w:rPr>
              <w:t>Cativo (</w:t>
            </w:r>
            <w:r w:rsidRPr="00B6396A">
              <w:rPr>
                <w:rFonts w:asciiTheme="minorHAnsi" w:hAnsiTheme="minorHAnsi"/>
                <w:i/>
                <w:lang w:val="pt-BR"/>
              </w:rPr>
              <w:t>Prioria copaifera</w:t>
            </w:r>
            <w:r w:rsidRPr="00B6396A">
              <w:rPr>
                <w:rFonts w:asciiTheme="minorHAnsi" w:hAnsiTheme="minorHAnsi"/>
                <w:lang w:val="pt-BR"/>
              </w:rPr>
              <w:t>)</w:t>
            </w:r>
          </w:p>
          <w:p w14:paraId="7F702EAF" w14:textId="77777777" w:rsidR="00AE51FB" w:rsidRPr="00B6396A" w:rsidRDefault="00AE51FB" w:rsidP="00457103">
            <w:pPr>
              <w:jc w:val="both"/>
              <w:rPr>
                <w:rFonts w:asciiTheme="minorHAnsi" w:hAnsiTheme="minorHAnsi"/>
                <w:lang w:val="pt-BR"/>
              </w:rPr>
            </w:pPr>
            <w:r w:rsidRPr="00B6396A">
              <w:rPr>
                <w:rFonts w:asciiTheme="minorHAnsi" w:hAnsiTheme="minorHAnsi"/>
                <w:lang w:val="pt-BR"/>
              </w:rPr>
              <w:t>Jaguar (</w:t>
            </w:r>
            <w:r w:rsidRPr="00B6396A">
              <w:rPr>
                <w:rFonts w:asciiTheme="minorHAnsi" w:hAnsiTheme="minorHAnsi"/>
                <w:i/>
                <w:lang w:val="pt-BR"/>
              </w:rPr>
              <w:t>Panthera onca</w:t>
            </w:r>
            <w:r w:rsidRPr="00B6396A">
              <w:rPr>
                <w:rFonts w:asciiTheme="minorHAnsi" w:hAnsiTheme="minorHAnsi"/>
                <w:lang w:val="pt-BR"/>
              </w:rPr>
              <w:t>)</w:t>
            </w:r>
          </w:p>
          <w:p w14:paraId="0DBBF19E" w14:textId="77777777" w:rsidR="00AE51FB" w:rsidRPr="00B6396A" w:rsidRDefault="00AE51FB" w:rsidP="00457103">
            <w:pPr>
              <w:jc w:val="both"/>
              <w:rPr>
                <w:rFonts w:asciiTheme="minorHAnsi" w:hAnsiTheme="minorHAnsi"/>
                <w:lang w:val="pt-BR"/>
              </w:rPr>
            </w:pPr>
            <w:r w:rsidRPr="00B6396A">
              <w:rPr>
                <w:rFonts w:asciiTheme="minorHAnsi" w:hAnsiTheme="minorHAnsi"/>
                <w:lang w:val="pt-BR"/>
              </w:rPr>
              <w:t>Chavarría (</w:t>
            </w:r>
            <w:r w:rsidRPr="00B6396A">
              <w:rPr>
                <w:rFonts w:asciiTheme="minorHAnsi" w:hAnsiTheme="minorHAnsi"/>
                <w:i/>
                <w:lang w:val="pt-BR"/>
              </w:rPr>
              <w:t>Chauna chavarria</w:t>
            </w:r>
            <w:r w:rsidRPr="00B6396A">
              <w:rPr>
                <w:rFonts w:asciiTheme="minorHAnsi" w:hAnsiTheme="minorHAnsi"/>
                <w:lang w:val="pt-BR"/>
              </w:rPr>
              <w:t>)</w:t>
            </w:r>
          </w:p>
          <w:p w14:paraId="7E30E3D5" w14:textId="77777777" w:rsidR="00AE51FB" w:rsidRPr="00B6396A" w:rsidRDefault="00AE51FB" w:rsidP="00457103">
            <w:pPr>
              <w:jc w:val="both"/>
              <w:rPr>
                <w:rFonts w:asciiTheme="minorHAnsi" w:hAnsiTheme="minorHAnsi"/>
                <w:lang w:val="pt-BR"/>
              </w:rPr>
            </w:pPr>
            <w:r w:rsidRPr="00B6396A">
              <w:rPr>
                <w:rFonts w:asciiTheme="minorHAnsi" w:hAnsiTheme="minorHAnsi"/>
                <w:lang w:val="pt-BR"/>
              </w:rPr>
              <w:t>Arracacho (</w:t>
            </w:r>
            <w:r w:rsidRPr="00B6396A">
              <w:rPr>
                <w:rFonts w:asciiTheme="minorHAnsi" w:hAnsiTheme="minorHAnsi"/>
                <w:i/>
                <w:lang w:val="pt-BR"/>
              </w:rPr>
              <w:t>Montrichardia arborescens</w:t>
            </w:r>
            <w:r w:rsidRPr="00B6396A">
              <w:rPr>
                <w:rFonts w:asciiTheme="minorHAnsi" w:hAnsiTheme="minorHAnsi"/>
                <w:lang w:val="pt-BR"/>
              </w:rPr>
              <w:t>)</w:t>
            </w:r>
          </w:p>
          <w:p w14:paraId="34A14D61" w14:textId="77777777" w:rsidR="00AE51FB" w:rsidRPr="00B6396A" w:rsidRDefault="00AE51FB" w:rsidP="00457103">
            <w:pPr>
              <w:jc w:val="both"/>
              <w:rPr>
                <w:rFonts w:asciiTheme="minorHAnsi" w:hAnsiTheme="minorHAnsi"/>
                <w:lang w:val="pt-BR"/>
              </w:rPr>
            </w:pPr>
            <w:r w:rsidRPr="00B6396A">
              <w:rPr>
                <w:rFonts w:asciiTheme="minorHAnsi" w:hAnsiTheme="minorHAnsi"/>
                <w:lang w:val="pt-BR"/>
              </w:rPr>
              <w:t>Bocachico (</w:t>
            </w:r>
            <w:r w:rsidRPr="00B6396A">
              <w:rPr>
                <w:rFonts w:asciiTheme="minorHAnsi" w:hAnsiTheme="minorHAnsi"/>
                <w:i/>
                <w:lang w:val="pt-BR"/>
              </w:rPr>
              <w:t>Prochilodus magdalenae</w:t>
            </w:r>
            <w:r w:rsidRPr="00B6396A">
              <w:rPr>
                <w:rFonts w:asciiTheme="minorHAnsi" w:hAnsiTheme="minorHAnsi"/>
                <w:lang w:val="pt-BR"/>
              </w:rPr>
              <w:t>)</w:t>
            </w:r>
          </w:p>
        </w:tc>
        <w:tc>
          <w:tcPr>
            <w:tcW w:w="1192" w:type="pct"/>
          </w:tcPr>
          <w:p w14:paraId="2B224467" w14:textId="77777777" w:rsidR="00AE51FB" w:rsidRPr="00B6396A" w:rsidRDefault="00AE51FB" w:rsidP="00457103">
            <w:pPr>
              <w:jc w:val="both"/>
              <w:rPr>
                <w:rFonts w:asciiTheme="minorHAnsi" w:hAnsiTheme="minorHAnsi"/>
              </w:rPr>
            </w:pPr>
            <w:r w:rsidRPr="00B6396A">
              <w:rPr>
                <w:rFonts w:asciiTheme="minorHAnsi" w:hAnsiTheme="minorHAnsi"/>
              </w:rPr>
              <w:t xml:space="preserve">There is no characterization of the ecosystems services provided nor </w:t>
            </w:r>
            <w:r w:rsidR="00A34628" w:rsidRPr="00B6396A">
              <w:rPr>
                <w:rFonts w:asciiTheme="minorHAnsi" w:hAnsiTheme="minorHAnsi"/>
              </w:rPr>
              <w:t>is there</w:t>
            </w:r>
            <w:r w:rsidRPr="00B6396A">
              <w:rPr>
                <w:rFonts w:asciiTheme="minorHAnsi" w:hAnsiTheme="minorHAnsi"/>
              </w:rPr>
              <w:t xml:space="preserve"> a strategy to monitor the services it provides; however, its importance is emphasized in </w:t>
            </w:r>
            <w:r w:rsidR="00A34628" w:rsidRPr="00B6396A">
              <w:rPr>
                <w:rFonts w:asciiTheme="minorHAnsi" w:hAnsiTheme="minorHAnsi"/>
              </w:rPr>
              <w:t xml:space="preserve">water </w:t>
            </w:r>
            <w:r w:rsidRPr="00B6396A">
              <w:rPr>
                <w:rFonts w:asciiTheme="minorHAnsi" w:hAnsiTheme="minorHAnsi"/>
              </w:rPr>
              <w:t xml:space="preserve">regulation, provision of hydrobiological resources, genetic diversity, climate regulation, and cultural and historic importance. </w:t>
            </w:r>
          </w:p>
        </w:tc>
      </w:tr>
      <w:tr w:rsidR="00AE51FB" w:rsidRPr="00B6396A" w14:paraId="5D6853A4" w14:textId="77777777" w:rsidTr="008936AC">
        <w:tc>
          <w:tcPr>
            <w:tcW w:w="556" w:type="pct"/>
            <w:vMerge/>
          </w:tcPr>
          <w:p w14:paraId="09CAE722" w14:textId="77777777" w:rsidR="00AE51FB" w:rsidRPr="00B6396A" w:rsidRDefault="00AE51FB" w:rsidP="00457103">
            <w:pPr>
              <w:jc w:val="both"/>
              <w:rPr>
                <w:rFonts w:asciiTheme="minorHAnsi" w:hAnsiTheme="minorHAnsi"/>
              </w:rPr>
            </w:pPr>
          </w:p>
        </w:tc>
        <w:tc>
          <w:tcPr>
            <w:tcW w:w="673" w:type="pct"/>
          </w:tcPr>
          <w:p w14:paraId="4811A7EB" w14:textId="77777777" w:rsidR="00AE51FB" w:rsidRPr="00B6396A" w:rsidRDefault="00AE51FB" w:rsidP="00031CB9">
            <w:pPr>
              <w:jc w:val="both"/>
              <w:rPr>
                <w:rFonts w:asciiTheme="minorHAnsi" w:hAnsiTheme="minorHAnsi"/>
              </w:rPr>
            </w:pPr>
            <w:r w:rsidRPr="00B6396A">
              <w:rPr>
                <w:rFonts w:asciiTheme="minorHAnsi" w:hAnsiTheme="minorHAnsi"/>
              </w:rPr>
              <w:t>Farallones de Cali</w:t>
            </w:r>
            <w:r w:rsidR="00EA5D5D" w:rsidRPr="00B6396A">
              <w:rPr>
                <w:rFonts w:asciiTheme="minorHAnsi" w:hAnsiTheme="minorHAnsi"/>
              </w:rPr>
              <w:t xml:space="preserve"> NNP</w:t>
            </w:r>
          </w:p>
        </w:tc>
        <w:tc>
          <w:tcPr>
            <w:tcW w:w="666" w:type="pct"/>
          </w:tcPr>
          <w:p w14:paraId="6863AE6C" w14:textId="77777777" w:rsidR="00AE51FB" w:rsidRPr="00B6396A" w:rsidRDefault="00AE51FB" w:rsidP="00AE51FB">
            <w:pPr>
              <w:jc w:val="both"/>
              <w:rPr>
                <w:rFonts w:asciiTheme="minorHAnsi" w:hAnsiTheme="minorHAnsi"/>
              </w:rPr>
            </w:pPr>
            <w:r w:rsidRPr="00B6396A">
              <w:rPr>
                <w:rFonts w:asciiTheme="minorHAnsi" w:hAnsiTheme="minorHAnsi"/>
              </w:rPr>
              <w:t>196</w:t>
            </w:r>
            <w:r w:rsidR="006144FC" w:rsidRPr="00B6396A">
              <w:rPr>
                <w:rFonts w:asciiTheme="minorHAnsi" w:hAnsiTheme="minorHAnsi"/>
              </w:rPr>
              <w:t>,</w:t>
            </w:r>
            <w:r w:rsidRPr="00B6396A">
              <w:rPr>
                <w:rFonts w:asciiTheme="minorHAnsi" w:hAnsiTheme="minorHAnsi"/>
              </w:rPr>
              <w:t>430 ha.</w:t>
            </w:r>
          </w:p>
        </w:tc>
        <w:tc>
          <w:tcPr>
            <w:tcW w:w="956" w:type="pct"/>
          </w:tcPr>
          <w:p w14:paraId="53274D16" w14:textId="77777777" w:rsidR="00AE51FB" w:rsidRPr="00B6396A" w:rsidRDefault="00AE51FB" w:rsidP="00457103">
            <w:pPr>
              <w:jc w:val="both"/>
              <w:rPr>
                <w:rFonts w:asciiTheme="minorHAnsi" w:hAnsiTheme="minorHAnsi"/>
              </w:rPr>
            </w:pPr>
            <w:r w:rsidRPr="00B6396A">
              <w:rPr>
                <w:rFonts w:asciiTheme="minorHAnsi" w:hAnsiTheme="minorHAnsi"/>
              </w:rPr>
              <w:t>170</w:t>
            </w:r>
            <w:r w:rsidR="006144FC" w:rsidRPr="00B6396A">
              <w:rPr>
                <w:rFonts w:asciiTheme="minorHAnsi" w:hAnsiTheme="minorHAnsi"/>
              </w:rPr>
              <w:t>,</w:t>
            </w:r>
            <w:r w:rsidRPr="00B6396A">
              <w:rPr>
                <w:rFonts w:asciiTheme="minorHAnsi" w:hAnsiTheme="minorHAnsi"/>
              </w:rPr>
              <w:t>014 ha.</w:t>
            </w:r>
          </w:p>
        </w:tc>
        <w:tc>
          <w:tcPr>
            <w:tcW w:w="956" w:type="pct"/>
          </w:tcPr>
          <w:p w14:paraId="25C51564" w14:textId="77777777" w:rsidR="00AE51FB" w:rsidRPr="00B6396A" w:rsidRDefault="00AE51FB" w:rsidP="00457103">
            <w:pPr>
              <w:jc w:val="both"/>
              <w:rPr>
                <w:rFonts w:asciiTheme="minorHAnsi" w:hAnsiTheme="minorHAnsi"/>
              </w:rPr>
            </w:pPr>
            <w:r w:rsidRPr="00B6396A">
              <w:rPr>
                <w:rFonts w:asciiTheme="minorHAnsi" w:hAnsiTheme="minorHAnsi"/>
              </w:rPr>
              <w:t>Lotic systems</w:t>
            </w:r>
          </w:p>
          <w:p w14:paraId="14D27359" w14:textId="77777777" w:rsidR="00AE51FB" w:rsidRPr="00B6396A" w:rsidRDefault="00AE51FB" w:rsidP="00457103">
            <w:pPr>
              <w:jc w:val="both"/>
              <w:rPr>
                <w:rFonts w:asciiTheme="minorHAnsi" w:hAnsiTheme="minorHAnsi"/>
              </w:rPr>
            </w:pPr>
            <w:r w:rsidRPr="00B6396A">
              <w:rPr>
                <w:rFonts w:asciiTheme="minorHAnsi" w:hAnsiTheme="minorHAnsi"/>
              </w:rPr>
              <w:t xml:space="preserve">Picos Farallones de Cali </w:t>
            </w:r>
          </w:p>
          <w:p w14:paraId="689FE4E3" w14:textId="77777777" w:rsidR="00AE51FB" w:rsidRPr="00B6396A" w:rsidRDefault="00AE51FB" w:rsidP="00457103">
            <w:pPr>
              <w:jc w:val="both"/>
              <w:rPr>
                <w:rFonts w:asciiTheme="minorHAnsi" w:hAnsiTheme="minorHAnsi"/>
              </w:rPr>
            </w:pPr>
            <w:r w:rsidRPr="00B6396A">
              <w:rPr>
                <w:rFonts w:asciiTheme="minorHAnsi" w:hAnsiTheme="minorHAnsi"/>
              </w:rPr>
              <w:t>4 ecosystems 2 vegetation species</w:t>
            </w:r>
          </w:p>
          <w:p w14:paraId="591CC436" w14:textId="77777777" w:rsidR="00AE51FB" w:rsidRPr="00B6396A" w:rsidRDefault="00AE51FB" w:rsidP="00457103">
            <w:pPr>
              <w:jc w:val="both"/>
              <w:rPr>
                <w:rFonts w:asciiTheme="minorHAnsi" w:hAnsiTheme="minorHAnsi"/>
              </w:rPr>
            </w:pPr>
            <w:r w:rsidRPr="00B6396A">
              <w:rPr>
                <w:rFonts w:asciiTheme="minorHAnsi" w:hAnsiTheme="minorHAnsi"/>
              </w:rPr>
              <w:t xml:space="preserve">5 bird species </w:t>
            </w:r>
          </w:p>
          <w:p w14:paraId="3FA02D19" w14:textId="77777777" w:rsidR="00AE51FB" w:rsidRPr="00B6396A" w:rsidRDefault="00AE51FB" w:rsidP="00457103">
            <w:pPr>
              <w:jc w:val="both"/>
              <w:rPr>
                <w:rFonts w:asciiTheme="minorHAnsi" w:hAnsiTheme="minorHAnsi"/>
              </w:rPr>
            </w:pPr>
            <w:r w:rsidRPr="00B6396A">
              <w:rPr>
                <w:rFonts w:asciiTheme="minorHAnsi" w:hAnsiTheme="minorHAnsi"/>
              </w:rPr>
              <w:t xml:space="preserve">Amphibians assemblage </w:t>
            </w:r>
          </w:p>
          <w:p w14:paraId="7EEEFDFB" w14:textId="77777777" w:rsidR="00AE51FB" w:rsidRPr="00B6396A" w:rsidRDefault="00AE51FB" w:rsidP="00457103">
            <w:pPr>
              <w:jc w:val="both"/>
              <w:rPr>
                <w:rFonts w:asciiTheme="minorHAnsi" w:hAnsiTheme="minorHAnsi"/>
              </w:rPr>
            </w:pPr>
            <w:r w:rsidRPr="00B6396A">
              <w:rPr>
                <w:rFonts w:asciiTheme="minorHAnsi" w:hAnsiTheme="minorHAnsi"/>
              </w:rPr>
              <w:t xml:space="preserve">Spaces of ethnic </w:t>
            </w:r>
            <w:r w:rsidR="0078490C" w:rsidRPr="00B6396A">
              <w:rPr>
                <w:rFonts w:asciiTheme="minorHAnsi" w:hAnsiTheme="minorHAnsi"/>
              </w:rPr>
              <w:t xml:space="preserve">community </w:t>
            </w:r>
            <w:r w:rsidRPr="00B6396A">
              <w:rPr>
                <w:rFonts w:asciiTheme="minorHAnsi" w:hAnsiTheme="minorHAnsi"/>
              </w:rPr>
              <w:t>uses</w:t>
            </w:r>
          </w:p>
        </w:tc>
        <w:tc>
          <w:tcPr>
            <w:tcW w:w="1192" w:type="pct"/>
          </w:tcPr>
          <w:p w14:paraId="31928796" w14:textId="77777777" w:rsidR="00AE51FB" w:rsidRPr="00B6396A" w:rsidRDefault="00AE51FB" w:rsidP="00EA5D5D">
            <w:pPr>
              <w:jc w:val="both"/>
              <w:rPr>
                <w:rFonts w:asciiTheme="minorHAnsi" w:hAnsiTheme="minorHAnsi"/>
              </w:rPr>
            </w:pPr>
            <w:r w:rsidRPr="00B6396A">
              <w:rPr>
                <w:rFonts w:asciiTheme="minorHAnsi" w:hAnsiTheme="minorHAnsi"/>
              </w:rPr>
              <w:t>The Farallones</w:t>
            </w:r>
            <w:r w:rsidR="00EA5D5D" w:rsidRPr="00B6396A">
              <w:rPr>
                <w:rFonts w:asciiTheme="minorHAnsi" w:hAnsiTheme="minorHAnsi"/>
              </w:rPr>
              <w:t xml:space="preserve"> NNP</w:t>
            </w:r>
            <w:r w:rsidRPr="00B6396A">
              <w:rPr>
                <w:rFonts w:asciiTheme="minorHAnsi" w:hAnsiTheme="minorHAnsi"/>
              </w:rPr>
              <w:t xml:space="preserve"> de Cali is an important producer of goods and services for the community; it is </w:t>
            </w:r>
            <w:r w:rsidR="0078490C" w:rsidRPr="00B6396A">
              <w:rPr>
                <w:rFonts w:asciiTheme="minorHAnsi" w:hAnsiTheme="minorHAnsi"/>
              </w:rPr>
              <w:t xml:space="preserve">the </w:t>
            </w:r>
            <w:r w:rsidRPr="00B6396A">
              <w:rPr>
                <w:rFonts w:asciiTheme="minorHAnsi" w:hAnsiTheme="minorHAnsi"/>
              </w:rPr>
              <w:t xml:space="preserve">source of many rivers and streams, hence it is a strategic area </w:t>
            </w:r>
            <w:r w:rsidR="0078490C" w:rsidRPr="00B6396A">
              <w:rPr>
                <w:rFonts w:asciiTheme="minorHAnsi" w:hAnsiTheme="minorHAnsi"/>
              </w:rPr>
              <w:t xml:space="preserve">with regard to </w:t>
            </w:r>
            <w:r w:rsidRPr="00B6396A">
              <w:rPr>
                <w:rFonts w:asciiTheme="minorHAnsi" w:hAnsiTheme="minorHAnsi"/>
              </w:rPr>
              <w:t xml:space="preserve">water supply for the development and competitiveness of </w:t>
            </w:r>
            <w:r w:rsidR="0078490C" w:rsidRPr="00B6396A">
              <w:rPr>
                <w:rFonts w:asciiTheme="minorHAnsi" w:hAnsiTheme="minorHAnsi"/>
              </w:rPr>
              <w:t xml:space="preserve">the </w:t>
            </w:r>
            <w:r w:rsidRPr="00B6396A">
              <w:rPr>
                <w:rFonts w:asciiTheme="minorHAnsi" w:hAnsiTheme="minorHAnsi"/>
              </w:rPr>
              <w:t xml:space="preserve">Department of Valle del Cauca and </w:t>
            </w:r>
            <w:r w:rsidR="0078490C" w:rsidRPr="00B6396A">
              <w:rPr>
                <w:rFonts w:asciiTheme="minorHAnsi" w:hAnsiTheme="minorHAnsi"/>
              </w:rPr>
              <w:t xml:space="preserve">its </w:t>
            </w:r>
            <w:r w:rsidRPr="00B6396A">
              <w:rPr>
                <w:rFonts w:asciiTheme="minorHAnsi" w:hAnsiTheme="minorHAnsi"/>
              </w:rPr>
              <w:t xml:space="preserve">communities.  It offers </w:t>
            </w:r>
            <w:r w:rsidR="0078490C" w:rsidRPr="00B6396A">
              <w:rPr>
                <w:rFonts w:asciiTheme="minorHAnsi" w:hAnsiTheme="minorHAnsi"/>
              </w:rPr>
              <w:t xml:space="preserve">areas for </w:t>
            </w:r>
            <w:r w:rsidRPr="00B6396A">
              <w:rPr>
                <w:rFonts w:asciiTheme="minorHAnsi" w:hAnsiTheme="minorHAnsi"/>
              </w:rPr>
              <w:t xml:space="preserve">recreation, contributes to plant and animal species preservation by protecting their habitats, and </w:t>
            </w:r>
            <w:r w:rsidR="0078490C" w:rsidRPr="00B6396A">
              <w:rPr>
                <w:rFonts w:asciiTheme="minorHAnsi" w:hAnsiTheme="minorHAnsi"/>
              </w:rPr>
              <w:t>is of</w:t>
            </w:r>
            <w:r w:rsidRPr="00B6396A">
              <w:rPr>
                <w:rFonts w:asciiTheme="minorHAnsi" w:hAnsiTheme="minorHAnsi"/>
              </w:rPr>
              <w:t xml:space="preserve"> special interest for research. </w:t>
            </w:r>
          </w:p>
        </w:tc>
      </w:tr>
      <w:tr w:rsidR="00AE51FB" w:rsidRPr="00B6396A" w14:paraId="690E4E2C" w14:textId="77777777" w:rsidTr="008936AC">
        <w:tc>
          <w:tcPr>
            <w:tcW w:w="556" w:type="pct"/>
            <w:vMerge/>
          </w:tcPr>
          <w:p w14:paraId="065DA5BB" w14:textId="77777777" w:rsidR="00AE51FB" w:rsidRPr="00B6396A" w:rsidRDefault="00AE51FB" w:rsidP="00457103">
            <w:pPr>
              <w:jc w:val="both"/>
              <w:rPr>
                <w:rFonts w:asciiTheme="minorHAnsi" w:hAnsiTheme="minorHAnsi"/>
              </w:rPr>
            </w:pPr>
          </w:p>
        </w:tc>
        <w:tc>
          <w:tcPr>
            <w:tcW w:w="673" w:type="pct"/>
          </w:tcPr>
          <w:p w14:paraId="51ABA0AB" w14:textId="77777777" w:rsidR="00AE51FB" w:rsidRPr="00B6396A" w:rsidRDefault="00AE51FB" w:rsidP="00457103">
            <w:pPr>
              <w:jc w:val="both"/>
              <w:rPr>
                <w:rFonts w:asciiTheme="minorHAnsi" w:hAnsiTheme="minorHAnsi"/>
              </w:rPr>
            </w:pPr>
            <w:r w:rsidRPr="00B6396A">
              <w:rPr>
                <w:rFonts w:asciiTheme="minorHAnsi" w:hAnsiTheme="minorHAnsi"/>
              </w:rPr>
              <w:t>Tatamá</w:t>
            </w:r>
            <w:r w:rsidR="00EA5D5D" w:rsidRPr="00B6396A">
              <w:rPr>
                <w:rFonts w:asciiTheme="minorHAnsi" w:hAnsiTheme="minorHAnsi"/>
              </w:rPr>
              <w:t xml:space="preserve"> NNP</w:t>
            </w:r>
          </w:p>
        </w:tc>
        <w:tc>
          <w:tcPr>
            <w:tcW w:w="666" w:type="pct"/>
          </w:tcPr>
          <w:p w14:paraId="403FA0A1" w14:textId="77777777" w:rsidR="00AE51FB" w:rsidRPr="00B6396A" w:rsidRDefault="00F566E2" w:rsidP="00457103">
            <w:pPr>
              <w:jc w:val="both"/>
              <w:rPr>
                <w:rFonts w:asciiTheme="minorHAnsi" w:hAnsiTheme="minorHAnsi"/>
              </w:rPr>
            </w:pPr>
            <w:r w:rsidRPr="00B6396A">
              <w:rPr>
                <w:rFonts w:asciiTheme="minorHAnsi" w:hAnsiTheme="minorHAnsi"/>
              </w:rPr>
              <w:t>51,</w:t>
            </w:r>
            <w:r w:rsidR="00AE51FB" w:rsidRPr="00B6396A">
              <w:rPr>
                <w:rFonts w:asciiTheme="minorHAnsi" w:hAnsiTheme="minorHAnsi"/>
              </w:rPr>
              <w:t>900 ha.</w:t>
            </w:r>
          </w:p>
        </w:tc>
        <w:tc>
          <w:tcPr>
            <w:tcW w:w="956" w:type="pct"/>
          </w:tcPr>
          <w:p w14:paraId="64021887" w14:textId="77777777" w:rsidR="00AE51FB" w:rsidRPr="00B6396A" w:rsidRDefault="00AE51FB" w:rsidP="00457103">
            <w:pPr>
              <w:jc w:val="both"/>
              <w:rPr>
                <w:rFonts w:asciiTheme="minorHAnsi" w:hAnsiTheme="minorHAnsi"/>
              </w:rPr>
            </w:pPr>
            <w:r w:rsidRPr="00B6396A">
              <w:rPr>
                <w:rFonts w:asciiTheme="minorHAnsi" w:hAnsiTheme="minorHAnsi"/>
              </w:rPr>
              <w:t>36</w:t>
            </w:r>
            <w:r w:rsidR="00666426" w:rsidRPr="00B6396A">
              <w:rPr>
                <w:rFonts w:asciiTheme="minorHAnsi" w:hAnsiTheme="minorHAnsi"/>
              </w:rPr>
              <w:t>,</w:t>
            </w:r>
            <w:r w:rsidRPr="00B6396A">
              <w:rPr>
                <w:rFonts w:asciiTheme="minorHAnsi" w:hAnsiTheme="minorHAnsi"/>
              </w:rPr>
              <w:t xml:space="preserve">204 ha. </w:t>
            </w:r>
          </w:p>
        </w:tc>
        <w:tc>
          <w:tcPr>
            <w:tcW w:w="956" w:type="pct"/>
          </w:tcPr>
          <w:p w14:paraId="3F73DD4B" w14:textId="77777777" w:rsidR="00AE51FB" w:rsidRPr="00B6396A" w:rsidRDefault="0078490C" w:rsidP="00457103">
            <w:pPr>
              <w:jc w:val="both"/>
              <w:rPr>
                <w:rFonts w:asciiTheme="minorHAnsi" w:hAnsiTheme="minorHAnsi"/>
              </w:rPr>
            </w:pPr>
            <w:r w:rsidRPr="00B6396A">
              <w:rPr>
                <w:rFonts w:asciiTheme="minorHAnsi" w:hAnsiTheme="minorHAnsi"/>
              </w:rPr>
              <w:t xml:space="preserve">Páramo </w:t>
            </w:r>
            <w:r w:rsidR="00AE51FB" w:rsidRPr="00B6396A">
              <w:rPr>
                <w:rFonts w:asciiTheme="minorHAnsi" w:hAnsiTheme="minorHAnsi"/>
              </w:rPr>
              <w:t xml:space="preserve">vegetation </w:t>
            </w:r>
          </w:p>
          <w:p w14:paraId="5AFD4F73" w14:textId="77777777" w:rsidR="00AE51FB" w:rsidRPr="00B6396A" w:rsidRDefault="00AE51FB" w:rsidP="00457103">
            <w:pPr>
              <w:jc w:val="both"/>
              <w:rPr>
                <w:rFonts w:asciiTheme="minorHAnsi" w:hAnsiTheme="minorHAnsi"/>
              </w:rPr>
            </w:pPr>
            <w:r w:rsidRPr="00B6396A">
              <w:rPr>
                <w:rFonts w:asciiTheme="minorHAnsi" w:hAnsiTheme="minorHAnsi"/>
              </w:rPr>
              <w:t>Andean Orobiome</w:t>
            </w:r>
          </w:p>
          <w:p w14:paraId="42DDDA60" w14:textId="77777777" w:rsidR="00AE51FB" w:rsidRPr="00B6396A" w:rsidRDefault="00AE51FB" w:rsidP="00457103">
            <w:pPr>
              <w:jc w:val="both"/>
              <w:rPr>
                <w:rFonts w:asciiTheme="minorHAnsi" w:hAnsiTheme="minorHAnsi"/>
              </w:rPr>
            </w:pPr>
            <w:r w:rsidRPr="00B6396A">
              <w:rPr>
                <w:rFonts w:asciiTheme="minorHAnsi" w:hAnsiTheme="minorHAnsi"/>
              </w:rPr>
              <w:t xml:space="preserve">Low Andes Orobiome </w:t>
            </w:r>
          </w:p>
          <w:p w14:paraId="540F686B" w14:textId="77777777" w:rsidR="00AE51FB" w:rsidRPr="00B6396A" w:rsidRDefault="00AE51FB" w:rsidP="00457103">
            <w:pPr>
              <w:jc w:val="both"/>
              <w:rPr>
                <w:rFonts w:asciiTheme="minorHAnsi" w:hAnsiTheme="minorHAnsi"/>
              </w:rPr>
            </w:pPr>
            <w:r w:rsidRPr="00B6396A">
              <w:rPr>
                <w:rFonts w:asciiTheme="minorHAnsi" w:hAnsiTheme="minorHAnsi"/>
              </w:rPr>
              <w:t>Magnoliaceae</w:t>
            </w:r>
          </w:p>
          <w:p w14:paraId="6E25BF03" w14:textId="77777777" w:rsidR="00AE51FB" w:rsidRPr="00B6396A" w:rsidRDefault="00AE51FB" w:rsidP="00457103">
            <w:pPr>
              <w:jc w:val="both"/>
              <w:rPr>
                <w:rFonts w:asciiTheme="minorHAnsi" w:hAnsiTheme="minorHAnsi"/>
              </w:rPr>
            </w:pPr>
            <w:r w:rsidRPr="00B6396A">
              <w:rPr>
                <w:rFonts w:asciiTheme="minorHAnsi" w:hAnsiTheme="minorHAnsi"/>
              </w:rPr>
              <w:t>Andean Bear (</w:t>
            </w:r>
            <w:r w:rsidRPr="00B6396A">
              <w:rPr>
                <w:rFonts w:asciiTheme="minorHAnsi" w:hAnsiTheme="minorHAnsi"/>
                <w:i/>
              </w:rPr>
              <w:t>Tremarctos ornatus</w:t>
            </w:r>
            <w:r w:rsidRPr="00B6396A">
              <w:rPr>
                <w:rFonts w:asciiTheme="minorHAnsi" w:hAnsiTheme="minorHAnsi"/>
              </w:rPr>
              <w:t>)</w:t>
            </w:r>
          </w:p>
          <w:p w14:paraId="391DD6BE" w14:textId="77777777" w:rsidR="00AE51FB" w:rsidRPr="00B6396A" w:rsidRDefault="00AE51FB" w:rsidP="00457103">
            <w:pPr>
              <w:jc w:val="both"/>
              <w:rPr>
                <w:rFonts w:asciiTheme="minorHAnsi" w:hAnsiTheme="minorHAnsi"/>
              </w:rPr>
            </w:pPr>
            <w:r w:rsidRPr="00B6396A">
              <w:rPr>
                <w:rFonts w:asciiTheme="minorHAnsi" w:hAnsiTheme="minorHAnsi"/>
              </w:rPr>
              <w:t>Bansia (</w:t>
            </w:r>
            <w:r w:rsidRPr="00B6396A">
              <w:rPr>
                <w:rFonts w:asciiTheme="minorHAnsi" w:hAnsiTheme="minorHAnsi"/>
                <w:i/>
              </w:rPr>
              <w:t>Bangsa aureocinta</w:t>
            </w:r>
            <w:r w:rsidRPr="00B6396A">
              <w:rPr>
                <w:rFonts w:asciiTheme="minorHAnsi" w:hAnsiTheme="minorHAnsi"/>
              </w:rPr>
              <w:t xml:space="preserve">). </w:t>
            </w:r>
          </w:p>
          <w:p w14:paraId="48C40C37" w14:textId="77777777" w:rsidR="00AE51FB" w:rsidRPr="00B6396A" w:rsidRDefault="00AE51FB" w:rsidP="00457103">
            <w:pPr>
              <w:jc w:val="both"/>
              <w:rPr>
                <w:rFonts w:asciiTheme="minorHAnsi" w:hAnsiTheme="minorHAnsi"/>
              </w:rPr>
            </w:pPr>
          </w:p>
        </w:tc>
        <w:tc>
          <w:tcPr>
            <w:tcW w:w="1192" w:type="pct"/>
          </w:tcPr>
          <w:p w14:paraId="241587FA" w14:textId="77777777" w:rsidR="00AE51FB" w:rsidRPr="00B6396A" w:rsidRDefault="00AE51FB" w:rsidP="00457103">
            <w:pPr>
              <w:jc w:val="both"/>
              <w:rPr>
                <w:rFonts w:asciiTheme="minorHAnsi" w:hAnsiTheme="minorHAnsi"/>
              </w:rPr>
            </w:pPr>
            <w:r w:rsidRPr="00B6396A">
              <w:rPr>
                <w:rFonts w:asciiTheme="minorHAnsi" w:hAnsiTheme="minorHAnsi"/>
              </w:rPr>
              <w:t xml:space="preserve">This </w:t>
            </w:r>
            <w:r w:rsidR="0078490C" w:rsidRPr="00B6396A">
              <w:rPr>
                <w:rFonts w:asciiTheme="minorHAnsi" w:hAnsiTheme="minorHAnsi"/>
              </w:rPr>
              <w:t xml:space="preserve">PA </w:t>
            </w:r>
            <w:r w:rsidRPr="00B6396A">
              <w:rPr>
                <w:rFonts w:asciiTheme="minorHAnsi" w:hAnsiTheme="minorHAnsi"/>
              </w:rPr>
              <w:t xml:space="preserve">protects strategic ecosystems including the Páramo de Tatamá, environmental services </w:t>
            </w:r>
            <w:r w:rsidR="0078490C" w:rsidRPr="00B6396A">
              <w:rPr>
                <w:rFonts w:asciiTheme="minorHAnsi" w:hAnsiTheme="minorHAnsi"/>
              </w:rPr>
              <w:t xml:space="preserve">such </w:t>
            </w:r>
            <w:r w:rsidRPr="00B6396A">
              <w:rPr>
                <w:rFonts w:asciiTheme="minorHAnsi" w:hAnsiTheme="minorHAnsi"/>
              </w:rPr>
              <w:t>as water</w:t>
            </w:r>
            <w:r w:rsidR="0078490C" w:rsidRPr="00B6396A">
              <w:rPr>
                <w:rFonts w:asciiTheme="minorHAnsi" w:hAnsiTheme="minorHAnsi"/>
              </w:rPr>
              <w:t xml:space="preserve"> provision, </w:t>
            </w:r>
            <w:r w:rsidRPr="00B6396A">
              <w:rPr>
                <w:rFonts w:asciiTheme="minorHAnsi" w:hAnsiTheme="minorHAnsi"/>
              </w:rPr>
              <w:t>important mammal and bird species, forest species, numerous orchid species, which together contribute to</w:t>
            </w:r>
            <w:r w:rsidR="0078490C" w:rsidRPr="00B6396A">
              <w:rPr>
                <w:rFonts w:asciiTheme="minorHAnsi" w:hAnsiTheme="minorHAnsi"/>
              </w:rPr>
              <w:t xml:space="preserve"> </w:t>
            </w:r>
            <w:r w:rsidRPr="00B6396A">
              <w:rPr>
                <w:rFonts w:asciiTheme="minorHAnsi" w:hAnsiTheme="minorHAnsi"/>
              </w:rPr>
              <w:t xml:space="preserve">climate and </w:t>
            </w:r>
            <w:r w:rsidR="0078490C" w:rsidRPr="00B6396A">
              <w:rPr>
                <w:rFonts w:asciiTheme="minorHAnsi" w:hAnsiTheme="minorHAnsi"/>
              </w:rPr>
              <w:t xml:space="preserve">water </w:t>
            </w:r>
            <w:r w:rsidRPr="00B6396A">
              <w:rPr>
                <w:rFonts w:asciiTheme="minorHAnsi" w:hAnsiTheme="minorHAnsi"/>
              </w:rPr>
              <w:t>regulation</w:t>
            </w:r>
            <w:r w:rsidR="0078490C" w:rsidRPr="00B6396A">
              <w:rPr>
                <w:rFonts w:asciiTheme="minorHAnsi" w:hAnsiTheme="minorHAnsi"/>
              </w:rPr>
              <w:t xml:space="preserve"> processes,</w:t>
            </w:r>
            <w:r w:rsidRPr="00B6396A">
              <w:rPr>
                <w:rFonts w:asciiTheme="minorHAnsi" w:hAnsiTheme="minorHAnsi"/>
              </w:rPr>
              <w:t xml:space="preserve"> air quality maintenance, carbon storage, regulation of natural systems</w:t>
            </w:r>
            <w:r w:rsidR="0078490C" w:rsidRPr="00B6396A">
              <w:rPr>
                <w:rFonts w:asciiTheme="minorHAnsi" w:hAnsiTheme="minorHAnsi"/>
              </w:rPr>
              <w:t>’</w:t>
            </w:r>
            <w:r w:rsidRPr="00B6396A">
              <w:rPr>
                <w:rFonts w:asciiTheme="minorHAnsi" w:hAnsiTheme="minorHAnsi"/>
              </w:rPr>
              <w:t xml:space="preserve"> response</w:t>
            </w:r>
            <w:r w:rsidR="0078490C" w:rsidRPr="00B6396A">
              <w:rPr>
                <w:rFonts w:asciiTheme="minorHAnsi" w:hAnsiTheme="minorHAnsi"/>
              </w:rPr>
              <w:t>s</w:t>
            </w:r>
            <w:r w:rsidRPr="00B6396A">
              <w:rPr>
                <w:rFonts w:asciiTheme="minorHAnsi" w:hAnsiTheme="minorHAnsi"/>
              </w:rPr>
              <w:t xml:space="preserve"> to the impact of extreme natural events and their consequences for human </w:t>
            </w:r>
            <w:r w:rsidRPr="00B6396A">
              <w:rPr>
                <w:rFonts w:asciiTheme="minorHAnsi" w:hAnsiTheme="minorHAnsi"/>
              </w:rPr>
              <w:lastRenderedPageBreak/>
              <w:t>population</w:t>
            </w:r>
            <w:r w:rsidR="0078490C" w:rsidRPr="00B6396A">
              <w:rPr>
                <w:rFonts w:asciiTheme="minorHAnsi" w:hAnsiTheme="minorHAnsi"/>
              </w:rPr>
              <w:t>s</w:t>
            </w:r>
            <w:r w:rsidRPr="00B6396A">
              <w:rPr>
                <w:rFonts w:asciiTheme="minorHAnsi" w:hAnsiTheme="minorHAnsi"/>
              </w:rPr>
              <w:t xml:space="preserve">, </w:t>
            </w:r>
            <w:r w:rsidR="0078490C" w:rsidRPr="00B6396A">
              <w:rPr>
                <w:rFonts w:asciiTheme="minorHAnsi" w:hAnsiTheme="minorHAnsi"/>
              </w:rPr>
              <w:t xml:space="preserve">maintenance of </w:t>
            </w:r>
            <w:r w:rsidRPr="00B6396A">
              <w:rPr>
                <w:rFonts w:asciiTheme="minorHAnsi" w:hAnsiTheme="minorHAnsi"/>
              </w:rPr>
              <w:t xml:space="preserve">land </w:t>
            </w:r>
            <w:r w:rsidR="0078490C" w:rsidRPr="00B6396A">
              <w:rPr>
                <w:rFonts w:asciiTheme="minorHAnsi" w:hAnsiTheme="minorHAnsi"/>
              </w:rPr>
              <w:t>for cultivation purposes</w:t>
            </w:r>
            <w:r w:rsidRPr="00B6396A">
              <w:rPr>
                <w:rFonts w:asciiTheme="minorHAnsi" w:hAnsiTheme="minorHAnsi"/>
              </w:rPr>
              <w:t xml:space="preserve">, and </w:t>
            </w:r>
            <w:r w:rsidR="0078490C" w:rsidRPr="00B6396A">
              <w:rPr>
                <w:rFonts w:asciiTheme="minorHAnsi" w:hAnsiTheme="minorHAnsi"/>
              </w:rPr>
              <w:t xml:space="preserve">as a site for </w:t>
            </w:r>
            <w:r w:rsidRPr="00B6396A">
              <w:rPr>
                <w:rFonts w:asciiTheme="minorHAnsi" w:hAnsiTheme="minorHAnsi"/>
              </w:rPr>
              <w:t xml:space="preserve">recreation and tourism services  with particular emphasis </w:t>
            </w:r>
            <w:r w:rsidR="0078490C" w:rsidRPr="00B6396A">
              <w:rPr>
                <w:rFonts w:asciiTheme="minorHAnsi" w:hAnsiTheme="minorHAnsi"/>
              </w:rPr>
              <w:t>on tourism related to bird watching</w:t>
            </w:r>
            <w:r w:rsidRPr="00B6396A">
              <w:rPr>
                <w:rFonts w:asciiTheme="minorHAnsi" w:hAnsiTheme="minorHAnsi"/>
              </w:rPr>
              <w:t>.</w:t>
            </w:r>
          </w:p>
        </w:tc>
      </w:tr>
      <w:tr w:rsidR="00AE51FB" w:rsidRPr="00B6396A" w14:paraId="2904E766" w14:textId="77777777" w:rsidTr="008936AC">
        <w:tc>
          <w:tcPr>
            <w:tcW w:w="556" w:type="pct"/>
            <w:vMerge/>
          </w:tcPr>
          <w:p w14:paraId="64D9CB58" w14:textId="77777777" w:rsidR="00AE51FB" w:rsidRPr="00B6396A" w:rsidRDefault="00AE51FB" w:rsidP="00457103">
            <w:pPr>
              <w:jc w:val="both"/>
              <w:rPr>
                <w:rFonts w:asciiTheme="minorHAnsi" w:hAnsiTheme="minorHAnsi"/>
              </w:rPr>
            </w:pPr>
          </w:p>
        </w:tc>
        <w:tc>
          <w:tcPr>
            <w:tcW w:w="673" w:type="pct"/>
          </w:tcPr>
          <w:p w14:paraId="125AD540" w14:textId="77777777" w:rsidR="00AE51FB" w:rsidRPr="00B6396A" w:rsidRDefault="00AE51FB" w:rsidP="00457103">
            <w:pPr>
              <w:jc w:val="both"/>
              <w:rPr>
                <w:rFonts w:asciiTheme="minorHAnsi" w:hAnsiTheme="minorHAnsi"/>
              </w:rPr>
            </w:pPr>
            <w:r w:rsidRPr="00B6396A">
              <w:rPr>
                <w:rFonts w:asciiTheme="minorHAnsi" w:hAnsiTheme="minorHAnsi"/>
              </w:rPr>
              <w:t>Munchique</w:t>
            </w:r>
            <w:r w:rsidR="00EA5D5D" w:rsidRPr="00B6396A">
              <w:rPr>
                <w:rFonts w:asciiTheme="minorHAnsi" w:hAnsiTheme="minorHAnsi"/>
              </w:rPr>
              <w:t xml:space="preserve"> NNP</w:t>
            </w:r>
          </w:p>
        </w:tc>
        <w:tc>
          <w:tcPr>
            <w:tcW w:w="666" w:type="pct"/>
          </w:tcPr>
          <w:p w14:paraId="41B3A967" w14:textId="77777777" w:rsidR="00AE51FB" w:rsidRPr="00B6396A" w:rsidRDefault="00AE51FB" w:rsidP="00457103">
            <w:pPr>
              <w:jc w:val="both"/>
              <w:rPr>
                <w:rFonts w:asciiTheme="minorHAnsi" w:hAnsiTheme="minorHAnsi"/>
              </w:rPr>
            </w:pPr>
            <w:r w:rsidRPr="00B6396A">
              <w:rPr>
                <w:rFonts w:asciiTheme="minorHAnsi" w:hAnsiTheme="minorHAnsi"/>
              </w:rPr>
              <w:t>46</w:t>
            </w:r>
            <w:r w:rsidR="00666426" w:rsidRPr="00B6396A">
              <w:rPr>
                <w:rFonts w:asciiTheme="minorHAnsi" w:hAnsiTheme="minorHAnsi"/>
              </w:rPr>
              <w:t>,</w:t>
            </w:r>
            <w:r w:rsidRPr="00B6396A">
              <w:rPr>
                <w:rFonts w:asciiTheme="minorHAnsi" w:hAnsiTheme="minorHAnsi"/>
              </w:rPr>
              <w:t>969 ha</w:t>
            </w:r>
          </w:p>
          <w:p w14:paraId="2476B441" w14:textId="77777777" w:rsidR="00AE51FB" w:rsidRPr="00B6396A" w:rsidRDefault="00AE51FB" w:rsidP="00457103">
            <w:pPr>
              <w:jc w:val="both"/>
              <w:rPr>
                <w:rFonts w:asciiTheme="minorHAnsi" w:hAnsiTheme="minorHAnsi"/>
              </w:rPr>
            </w:pPr>
          </w:p>
        </w:tc>
        <w:tc>
          <w:tcPr>
            <w:tcW w:w="956" w:type="pct"/>
          </w:tcPr>
          <w:p w14:paraId="78EDE14D" w14:textId="77777777" w:rsidR="00AE51FB" w:rsidRPr="00B6396A" w:rsidRDefault="00AE51FB" w:rsidP="00457103">
            <w:pPr>
              <w:jc w:val="both"/>
              <w:rPr>
                <w:rFonts w:asciiTheme="minorHAnsi" w:hAnsiTheme="minorHAnsi"/>
              </w:rPr>
            </w:pPr>
            <w:r w:rsidRPr="00B6396A">
              <w:rPr>
                <w:rFonts w:asciiTheme="minorHAnsi" w:hAnsiTheme="minorHAnsi"/>
              </w:rPr>
              <w:t>46</w:t>
            </w:r>
            <w:r w:rsidR="00666426" w:rsidRPr="00B6396A">
              <w:rPr>
                <w:rFonts w:asciiTheme="minorHAnsi" w:hAnsiTheme="minorHAnsi"/>
              </w:rPr>
              <w:t>,</w:t>
            </w:r>
            <w:r w:rsidRPr="00B6396A">
              <w:rPr>
                <w:rFonts w:asciiTheme="minorHAnsi" w:hAnsiTheme="minorHAnsi"/>
              </w:rPr>
              <w:t xml:space="preserve">969 ha. </w:t>
            </w:r>
          </w:p>
        </w:tc>
        <w:tc>
          <w:tcPr>
            <w:tcW w:w="956" w:type="pct"/>
          </w:tcPr>
          <w:p w14:paraId="58E92FF2" w14:textId="77777777" w:rsidR="00AE51FB" w:rsidRPr="00B6396A" w:rsidRDefault="00AE51FB" w:rsidP="00457103">
            <w:pPr>
              <w:jc w:val="both"/>
              <w:rPr>
                <w:rFonts w:asciiTheme="minorHAnsi" w:hAnsiTheme="minorHAnsi"/>
              </w:rPr>
            </w:pPr>
            <w:r w:rsidRPr="00B6396A">
              <w:rPr>
                <w:rFonts w:asciiTheme="minorHAnsi" w:hAnsiTheme="minorHAnsi"/>
              </w:rPr>
              <w:t>Low rain forest</w:t>
            </w:r>
          </w:p>
          <w:p w14:paraId="04E14330" w14:textId="77777777" w:rsidR="00AE51FB" w:rsidRPr="00B6396A" w:rsidRDefault="00AE51FB" w:rsidP="00457103">
            <w:pPr>
              <w:jc w:val="both"/>
              <w:rPr>
                <w:rFonts w:asciiTheme="minorHAnsi" w:hAnsiTheme="minorHAnsi"/>
              </w:rPr>
            </w:pPr>
            <w:r w:rsidRPr="00B6396A">
              <w:rPr>
                <w:rFonts w:asciiTheme="minorHAnsi" w:hAnsiTheme="minorHAnsi"/>
              </w:rPr>
              <w:t>Sub-Andean rain forest</w:t>
            </w:r>
          </w:p>
          <w:p w14:paraId="50DB4DF8" w14:textId="77777777" w:rsidR="00AE51FB" w:rsidRPr="00B6396A" w:rsidRDefault="00AE51FB" w:rsidP="00457103">
            <w:pPr>
              <w:jc w:val="both"/>
              <w:rPr>
                <w:rFonts w:asciiTheme="minorHAnsi" w:hAnsiTheme="minorHAnsi"/>
              </w:rPr>
            </w:pPr>
            <w:r w:rsidRPr="00B6396A">
              <w:rPr>
                <w:rFonts w:asciiTheme="minorHAnsi" w:hAnsiTheme="minorHAnsi"/>
              </w:rPr>
              <w:t xml:space="preserve">Andean rain forest </w:t>
            </w:r>
          </w:p>
          <w:p w14:paraId="084B1284" w14:textId="77777777" w:rsidR="00AE51FB" w:rsidRPr="00B6396A" w:rsidRDefault="00AE51FB" w:rsidP="00457103">
            <w:pPr>
              <w:jc w:val="both"/>
              <w:rPr>
                <w:rFonts w:asciiTheme="minorHAnsi" w:hAnsiTheme="minorHAnsi"/>
              </w:rPr>
            </w:pPr>
            <w:r w:rsidRPr="00B6396A">
              <w:rPr>
                <w:rFonts w:asciiTheme="minorHAnsi" w:hAnsiTheme="minorHAnsi"/>
              </w:rPr>
              <w:t xml:space="preserve">High zone of the San Joaquín river basin </w:t>
            </w:r>
          </w:p>
          <w:p w14:paraId="43120940" w14:textId="77777777" w:rsidR="00AE51FB" w:rsidRPr="00B6396A" w:rsidRDefault="00AE51FB" w:rsidP="00457103">
            <w:pPr>
              <w:jc w:val="both"/>
              <w:rPr>
                <w:rFonts w:asciiTheme="minorHAnsi" w:hAnsiTheme="minorHAnsi"/>
              </w:rPr>
            </w:pPr>
            <w:r w:rsidRPr="00B6396A">
              <w:rPr>
                <w:rFonts w:asciiTheme="minorHAnsi" w:hAnsiTheme="minorHAnsi"/>
              </w:rPr>
              <w:t xml:space="preserve">Spectacled bear </w:t>
            </w:r>
          </w:p>
          <w:p w14:paraId="25F9B80A" w14:textId="77777777" w:rsidR="00AE51FB" w:rsidRPr="00B6396A" w:rsidRDefault="000339FD" w:rsidP="00457103">
            <w:pPr>
              <w:jc w:val="both"/>
              <w:rPr>
                <w:rFonts w:asciiTheme="minorHAnsi" w:hAnsiTheme="minorHAnsi"/>
              </w:rPr>
            </w:pPr>
            <w:r w:rsidRPr="00B6396A">
              <w:rPr>
                <w:rFonts w:asciiTheme="minorHAnsi" w:hAnsiTheme="minorHAnsi"/>
              </w:rPr>
              <w:t>Bird</w:t>
            </w:r>
            <w:r w:rsidR="00AE51FB" w:rsidRPr="00B6396A">
              <w:rPr>
                <w:rFonts w:asciiTheme="minorHAnsi" w:hAnsiTheme="minorHAnsi"/>
              </w:rPr>
              <w:t xml:space="preserve"> assemblage</w:t>
            </w:r>
            <w:r w:rsidRPr="00B6396A">
              <w:rPr>
                <w:rFonts w:asciiTheme="minorHAnsi" w:hAnsiTheme="minorHAnsi"/>
              </w:rPr>
              <w:t>s</w:t>
            </w:r>
            <w:r w:rsidR="00AE51FB" w:rsidRPr="00B6396A">
              <w:rPr>
                <w:rFonts w:asciiTheme="minorHAnsi" w:hAnsiTheme="minorHAnsi"/>
              </w:rPr>
              <w:t>.</w:t>
            </w:r>
          </w:p>
          <w:p w14:paraId="78161EA9" w14:textId="77777777" w:rsidR="00AE51FB" w:rsidRPr="00B6396A" w:rsidRDefault="00AE51FB" w:rsidP="00457103">
            <w:pPr>
              <w:jc w:val="both"/>
              <w:rPr>
                <w:rFonts w:asciiTheme="minorHAnsi" w:hAnsiTheme="minorHAnsi"/>
              </w:rPr>
            </w:pPr>
          </w:p>
        </w:tc>
        <w:tc>
          <w:tcPr>
            <w:tcW w:w="1192" w:type="pct"/>
          </w:tcPr>
          <w:p w14:paraId="03A34118" w14:textId="77777777" w:rsidR="00AE51FB" w:rsidRPr="00B6396A" w:rsidRDefault="00AE51FB" w:rsidP="00457103">
            <w:pPr>
              <w:jc w:val="both"/>
              <w:rPr>
                <w:rFonts w:asciiTheme="minorHAnsi" w:hAnsiTheme="minorHAnsi"/>
              </w:rPr>
            </w:pPr>
            <w:r w:rsidRPr="00B6396A">
              <w:rPr>
                <w:rFonts w:asciiTheme="minorHAnsi" w:hAnsiTheme="minorHAnsi"/>
              </w:rPr>
              <w:t xml:space="preserve">This </w:t>
            </w:r>
            <w:r w:rsidR="0078490C" w:rsidRPr="00B6396A">
              <w:rPr>
                <w:rFonts w:asciiTheme="minorHAnsi" w:hAnsiTheme="minorHAnsi"/>
              </w:rPr>
              <w:t xml:space="preserve">PA </w:t>
            </w:r>
            <w:r w:rsidRPr="00B6396A">
              <w:rPr>
                <w:rFonts w:asciiTheme="minorHAnsi" w:hAnsiTheme="minorHAnsi"/>
              </w:rPr>
              <w:t xml:space="preserve">has one of the highest diversity </w:t>
            </w:r>
            <w:r w:rsidR="0078490C" w:rsidRPr="00B6396A">
              <w:rPr>
                <w:rFonts w:asciiTheme="minorHAnsi" w:hAnsiTheme="minorHAnsi"/>
              </w:rPr>
              <w:t xml:space="preserve">indices </w:t>
            </w:r>
            <w:r w:rsidRPr="00B6396A">
              <w:rPr>
                <w:rFonts w:asciiTheme="minorHAnsi" w:hAnsiTheme="minorHAnsi"/>
              </w:rPr>
              <w:t xml:space="preserve">of </w:t>
            </w:r>
            <w:r w:rsidR="0078490C" w:rsidRPr="00B6396A">
              <w:rPr>
                <w:rFonts w:asciiTheme="minorHAnsi" w:hAnsiTheme="minorHAnsi"/>
              </w:rPr>
              <w:t xml:space="preserve">wildlife </w:t>
            </w:r>
            <w:r w:rsidRPr="00B6396A">
              <w:rPr>
                <w:rFonts w:asciiTheme="minorHAnsi" w:hAnsiTheme="minorHAnsi"/>
              </w:rPr>
              <w:t xml:space="preserve">and </w:t>
            </w:r>
            <w:r w:rsidR="0078490C" w:rsidRPr="00B6396A">
              <w:rPr>
                <w:rFonts w:asciiTheme="minorHAnsi" w:hAnsiTheme="minorHAnsi"/>
              </w:rPr>
              <w:t xml:space="preserve">plant </w:t>
            </w:r>
            <w:r w:rsidRPr="00B6396A">
              <w:rPr>
                <w:rFonts w:asciiTheme="minorHAnsi" w:hAnsiTheme="minorHAnsi"/>
              </w:rPr>
              <w:t xml:space="preserve">species, most of them endemic, and harbors different endangered species. It has steep </w:t>
            </w:r>
            <w:r w:rsidR="0078490C" w:rsidRPr="00B6396A">
              <w:rPr>
                <w:rFonts w:asciiTheme="minorHAnsi" w:hAnsiTheme="minorHAnsi"/>
              </w:rPr>
              <w:t xml:space="preserve">topographical </w:t>
            </w:r>
            <w:r w:rsidRPr="00B6396A">
              <w:rPr>
                <w:rFonts w:asciiTheme="minorHAnsi" w:hAnsiTheme="minorHAnsi"/>
              </w:rPr>
              <w:t xml:space="preserve">relief with high hydrological wealth that is evident in more than 40 </w:t>
            </w:r>
            <w:r w:rsidR="0078490C" w:rsidRPr="00B6396A">
              <w:rPr>
                <w:rFonts w:asciiTheme="minorHAnsi" w:hAnsiTheme="minorHAnsi"/>
              </w:rPr>
              <w:t>waterfalls and</w:t>
            </w:r>
            <w:r w:rsidRPr="00B6396A">
              <w:rPr>
                <w:rFonts w:asciiTheme="minorHAnsi" w:hAnsiTheme="minorHAnsi"/>
              </w:rPr>
              <w:t xml:space="preserve"> 30 streams and rivers. The ecosystem service that stands out as one of the benefits derived from th</w:t>
            </w:r>
            <w:r w:rsidR="0078490C" w:rsidRPr="00B6396A">
              <w:rPr>
                <w:rFonts w:asciiTheme="minorHAnsi" w:hAnsiTheme="minorHAnsi"/>
              </w:rPr>
              <w:t>is PA</w:t>
            </w:r>
            <w:r w:rsidRPr="00B6396A">
              <w:rPr>
                <w:rFonts w:asciiTheme="minorHAnsi" w:hAnsiTheme="minorHAnsi"/>
              </w:rPr>
              <w:t xml:space="preserve"> corresponds to </w:t>
            </w:r>
            <w:r w:rsidR="0078490C" w:rsidRPr="00B6396A">
              <w:rPr>
                <w:rFonts w:asciiTheme="minorHAnsi" w:hAnsiTheme="minorHAnsi"/>
              </w:rPr>
              <w:t xml:space="preserve">its water </w:t>
            </w:r>
            <w:r w:rsidRPr="00B6396A">
              <w:rPr>
                <w:rFonts w:asciiTheme="minorHAnsi" w:hAnsiTheme="minorHAnsi"/>
              </w:rPr>
              <w:t xml:space="preserve">supply; it is also recognized for its contribution to climate regulation, as </w:t>
            </w:r>
            <w:r w:rsidR="0078490C" w:rsidRPr="00B6396A">
              <w:rPr>
                <w:rFonts w:asciiTheme="minorHAnsi" w:hAnsiTheme="minorHAnsi"/>
              </w:rPr>
              <w:t xml:space="preserve">a </w:t>
            </w:r>
            <w:r w:rsidRPr="00B6396A">
              <w:rPr>
                <w:rFonts w:asciiTheme="minorHAnsi" w:hAnsiTheme="minorHAnsi"/>
              </w:rPr>
              <w:t xml:space="preserve">genetic reservoir and carbon reservoir.  </w:t>
            </w:r>
          </w:p>
        </w:tc>
      </w:tr>
      <w:tr w:rsidR="00AE51FB" w:rsidRPr="00B6396A" w14:paraId="5FE10E32" w14:textId="77777777" w:rsidTr="008936AC">
        <w:tc>
          <w:tcPr>
            <w:tcW w:w="556" w:type="pct"/>
            <w:vMerge/>
          </w:tcPr>
          <w:p w14:paraId="3C2DF7F1" w14:textId="77777777" w:rsidR="00AE51FB" w:rsidRPr="00B6396A" w:rsidRDefault="00AE51FB" w:rsidP="00457103">
            <w:pPr>
              <w:jc w:val="both"/>
              <w:rPr>
                <w:rFonts w:asciiTheme="minorHAnsi" w:hAnsiTheme="minorHAnsi"/>
              </w:rPr>
            </w:pPr>
          </w:p>
        </w:tc>
        <w:tc>
          <w:tcPr>
            <w:tcW w:w="673" w:type="pct"/>
          </w:tcPr>
          <w:p w14:paraId="4A8DA1C1" w14:textId="77777777" w:rsidR="00AE51FB" w:rsidRPr="00B6396A" w:rsidRDefault="00AE51FB" w:rsidP="00457103">
            <w:pPr>
              <w:jc w:val="both"/>
              <w:rPr>
                <w:rFonts w:asciiTheme="minorHAnsi" w:hAnsiTheme="minorHAnsi"/>
                <w:lang w:val="es-CO"/>
              </w:rPr>
            </w:pPr>
            <w:r w:rsidRPr="00B6396A">
              <w:rPr>
                <w:rFonts w:asciiTheme="minorHAnsi" w:hAnsiTheme="minorHAnsi"/>
                <w:lang w:val="es-CO"/>
              </w:rPr>
              <w:t>Cabo Manglares – Bajo Mira y Frontera</w:t>
            </w:r>
            <w:r w:rsidR="00F75D07" w:rsidRPr="00B6396A">
              <w:rPr>
                <w:rFonts w:asciiTheme="minorHAnsi" w:hAnsiTheme="minorHAnsi"/>
                <w:lang w:val="es-CO"/>
              </w:rPr>
              <w:t xml:space="preserve"> IMND</w:t>
            </w:r>
          </w:p>
        </w:tc>
        <w:tc>
          <w:tcPr>
            <w:tcW w:w="666" w:type="pct"/>
          </w:tcPr>
          <w:p w14:paraId="368354B6" w14:textId="77777777" w:rsidR="00AE51FB" w:rsidRPr="00B6396A" w:rsidRDefault="00666426" w:rsidP="00457103">
            <w:pPr>
              <w:jc w:val="both"/>
              <w:rPr>
                <w:rFonts w:asciiTheme="minorHAnsi" w:hAnsiTheme="minorHAnsi"/>
              </w:rPr>
            </w:pPr>
            <w:r w:rsidRPr="00B6396A">
              <w:rPr>
                <w:rFonts w:asciiTheme="minorHAnsi" w:hAnsiTheme="minorHAnsi"/>
              </w:rPr>
              <w:t>190,</w:t>
            </w:r>
            <w:r w:rsidR="00AE51FB" w:rsidRPr="00B6396A">
              <w:rPr>
                <w:rFonts w:asciiTheme="minorHAnsi" w:hAnsiTheme="minorHAnsi"/>
              </w:rPr>
              <w:t>282 ha</w:t>
            </w:r>
          </w:p>
        </w:tc>
        <w:tc>
          <w:tcPr>
            <w:tcW w:w="956" w:type="pct"/>
          </w:tcPr>
          <w:p w14:paraId="67559DA9" w14:textId="77777777" w:rsidR="00AE51FB" w:rsidRPr="00B6396A" w:rsidRDefault="00AE51FB" w:rsidP="00457103">
            <w:pPr>
              <w:jc w:val="both"/>
              <w:rPr>
                <w:rFonts w:asciiTheme="minorHAnsi" w:hAnsiTheme="minorHAnsi"/>
              </w:rPr>
            </w:pPr>
            <w:r w:rsidRPr="00B6396A">
              <w:rPr>
                <w:rFonts w:asciiTheme="minorHAnsi" w:hAnsiTheme="minorHAnsi"/>
              </w:rPr>
              <w:t>190</w:t>
            </w:r>
            <w:r w:rsidR="00666426" w:rsidRPr="00B6396A">
              <w:rPr>
                <w:rFonts w:asciiTheme="minorHAnsi" w:hAnsiTheme="minorHAnsi"/>
              </w:rPr>
              <w:t>,</w:t>
            </w:r>
            <w:r w:rsidRPr="00B6396A">
              <w:rPr>
                <w:rFonts w:asciiTheme="minorHAnsi" w:hAnsiTheme="minorHAnsi"/>
              </w:rPr>
              <w:t>282 ha.</w:t>
            </w:r>
          </w:p>
        </w:tc>
        <w:tc>
          <w:tcPr>
            <w:tcW w:w="956" w:type="pct"/>
          </w:tcPr>
          <w:p w14:paraId="5A8E4A8A" w14:textId="77777777" w:rsidR="00AE51FB" w:rsidRPr="00B6396A" w:rsidRDefault="00AE51FB" w:rsidP="00457103">
            <w:pPr>
              <w:jc w:val="both"/>
              <w:rPr>
                <w:rFonts w:asciiTheme="minorHAnsi" w:hAnsiTheme="minorHAnsi"/>
              </w:rPr>
            </w:pPr>
            <w:r w:rsidRPr="00B6396A">
              <w:rPr>
                <w:rFonts w:asciiTheme="minorHAnsi" w:hAnsiTheme="minorHAnsi"/>
              </w:rPr>
              <w:t>Landscapes: Río Mira delta.</w:t>
            </w:r>
          </w:p>
          <w:p w14:paraId="1FCE6A6C" w14:textId="77777777" w:rsidR="00AE51FB" w:rsidRPr="00B6396A" w:rsidRDefault="00AE51FB" w:rsidP="00457103">
            <w:pPr>
              <w:jc w:val="both"/>
              <w:rPr>
                <w:rFonts w:asciiTheme="minorHAnsi" w:hAnsiTheme="minorHAnsi"/>
              </w:rPr>
            </w:pPr>
            <w:r w:rsidRPr="00B6396A">
              <w:rPr>
                <w:rFonts w:asciiTheme="minorHAnsi" w:hAnsiTheme="minorHAnsi"/>
              </w:rPr>
              <w:t xml:space="preserve">Ecosystems: </w:t>
            </w:r>
            <w:r w:rsidR="0078490C" w:rsidRPr="00B6396A">
              <w:rPr>
                <w:rFonts w:asciiTheme="minorHAnsi" w:hAnsiTheme="minorHAnsi"/>
              </w:rPr>
              <w:t>sea floors</w:t>
            </w:r>
            <w:r w:rsidRPr="00B6396A">
              <w:rPr>
                <w:rFonts w:asciiTheme="minorHAnsi" w:hAnsiTheme="minorHAnsi"/>
              </w:rPr>
              <w:t>, beaches, estuaries, mangrove</w:t>
            </w:r>
            <w:r w:rsidR="0078490C" w:rsidRPr="00B6396A">
              <w:rPr>
                <w:rFonts w:asciiTheme="minorHAnsi" w:hAnsiTheme="minorHAnsi"/>
              </w:rPr>
              <w:t>s</w:t>
            </w:r>
            <w:r w:rsidRPr="00B6396A">
              <w:rPr>
                <w:rFonts w:asciiTheme="minorHAnsi" w:hAnsiTheme="minorHAnsi"/>
              </w:rPr>
              <w:t xml:space="preserve">, </w:t>
            </w:r>
            <w:r w:rsidR="0078490C" w:rsidRPr="00B6396A">
              <w:rPr>
                <w:rFonts w:asciiTheme="minorHAnsi" w:hAnsiTheme="minorHAnsi"/>
              </w:rPr>
              <w:t xml:space="preserve">native </w:t>
            </w:r>
            <w:r w:rsidRPr="00B6396A">
              <w:rPr>
                <w:rFonts w:asciiTheme="minorHAnsi" w:hAnsiTheme="minorHAnsi"/>
              </w:rPr>
              <w:t>trees.</w:t>
            </w:r>
          </w:p>
          <w:p w14:paraId="4CD5865A" w14:textId="77777777" w:rsidR="00AE51FB" w:rsidRPr="00B6396A" w:rsidRDefault="00AE51FB" w:rsidP="00457103">
            <w:pPr>
              <w:jc w:val="both"/>
              <w:rPr>
                <w:rFonts w:asciiTheme="minorHAnsi" w:hAnsiTheme="minorHAnsi"/>
              </w:rPr>
            </w:pPr>
            <w:r w:rsidRPr="00B6396A">
              <w:rPr>
                <w:rFonts w:asciiTheme="minorHAnsi" w:hAnsiTheme="minorHAnsi"/>
              </w:rPr>
              <w:t xml:space="preserve">Species: Fishing resources, hydrobiological resources, </w:t>
            </w:r>
            <w:r w:rsidR="0078490C" w:rsidRPr="00B6396A">
              <w:rPr>
                <w:rFonts w:asciiTheme="minorHAnsi" w:hAnsiTheme="minorHAnsi"/>
              </w:rPr>
              <w:t xml:space="preserve">threatened, </w:t>
            </w:r>
            <w:r w:rsidR="0078490C" w:rsidRPr="00B6396A">
              <w:rPr>
                <w:rFonts w:asciiTheme="minorHAnsi" w:hAnsiTheme="minorHAnsi"/>
              </w:rPr>
              <w:lastRenderedPageBreak/>
              <w:t xml:space="preserve">endangered, and critically endangered </w:t>
            </w:r>
            <w:r w:rsidRPr="00B6396A">
              <w:rPr>
                <w:rFonts w:asciiTheme="minorHAnsi" w:hAnsiTheme="minorHAnsi"/>
              </w:rPr>
              <w:t>species.</w:t>
            </w:r>
          </w:p>
          <w:p w14:paraId="369011B9" w14:textId="77777777" w:rsidR="00AE51FB" w:rsidRPr="00B6396A" w:rsidRDefault="00AE51FB" w:rsidP="006376DD">
            <w:pPr>
              <w:jc w:val="both"/>
              <w:rPr>
                <w:rFonts w:asciiTheme="minorHAnsi" w:hAnsiTheme="minorHAnsi"/>
              </w:rPr>
            </w:pPr>
            <w:r w:rsidRPr="00B6396A">
              <w:rPr>
                <w:rFonts w:asciiTheme="minorHAnsi" w:hAnsiTheme="minorHAnsi"/>
              </w:rPr>
              <w:t xml:space="preserve">Strategic places for developing </w:t>
            </w:r>
            <w:r w:rsidR="0078490C" w:rsidRPr="00B6396A">
              <w:rPr>
                <w:rFonts w:asciiTheme="minorHAnsi" w:hAnsiTheme="minorHAnsi"/>
              </w:rPr>
              <w:t xml:space="preserve">production </w:t>
            </w:r>
            <w:r w:rsidRPr="00B6396A">
              <w:rPr>
                <w:rFonts w:asciiTheme="minorHAnsi" w:hAnsiTheme="minorHAnsi"/>
              </w:rPr>
              <w:t xml:space="preserve">activities, fishing </w:t>
            </w:r>
            <w:r w:rsidR="005E603B" w:rsidRPr="00B6396A">
              <w:rPr>
                <w:rFonts w:asciiTheme="minorHAnsi" w:hAnsiTheme="minorHAnsi"/>
              </w:rPr>
              <w:t>areas</w:t>
            </w:r>
            <w:r w:rsidRPr="00B6396A">
              <w:rPr>
                <w:rFonts w:asciiTheme="minorHAnsi" w:hAnsiTheme="minorHAnsi"/>
              </w:rPr>
              <w:t xml:space="preserve">, sites </w:t>
            </w:r>
            <w:r w:rsidR="005E603B" w:rsidRPr="00B6396A">
              <w:rPr>
                <w:rFonts w:asciiTheme="minorHAnsi" w:hAnsiTheme="minorHAnsi"/>
              </w:rPr>
              <w:t xml:space="preserve">for </w:t>
            </w:r>
            <w:r w:rsidR="006376DD" w:rsidRPr="00B6396A">
              <w:rPr>
                <w:rFonts w:asciiTheme="minorHAnsi" w:hAnsiTheme="minorHAnsi"/>
              </w:rPr>
              <w:t>collecting</w:t>
            </w:r>
            <w:r w:rsidR="005E603B" w:rsidRPr="00B6396A">
              <w:rPr>
                <w:rFonts w:asciiTheme="minorHAnsi" w:hAnsiTheme="minorHAnsi"/>
              </w:rPr>
              <w:t xml:space="preserve"> </w:t>
            </w:r>
            <w:r w:rsidRPr="00B6396A">
              <w:rPr>
                <w:rFonts w:asciiTheme="minorHAnsi" w:hAnsiTheme="minorHAnsi"/>
              </w:rPr>
              <w:t xml:space="preserve">Piangua </w:t>
            </w:r>
            <w:r w:rsidR="006376DD" w:rsidRPr="00B6396A">
              <w:rPr>
                <w:rFonts w:asciiTheme="minorHAnsi" w:hAnsiTheme="minorHAnsi"/>
              </w:rPr>
              <w:t xml:space="preserve">clams </w:t>
            </w:r>
            <w:r w:rsidRPr="00B6396A">
              <w:rPr>
                <w:rFonts w:asciiTheme="minorHAnsi" w:hAnsiTheme="minorHAnsi"/>
              </w:rPr>
              <w:t>(</w:t>
            </w:r>
            <w:r w:rsidRPr="00B6396A">
              <w:rPr>
                <w:rFonts w:asciiTheme="minorHAnsi" w:hAnsiTheme="minorHAnsi"/>
                <w:i/>
              </w:rPr>
              <w:t>Anadara tuberculosa</w:t>
            </w:r>
            <w:r w:rsidRPr="00B6396A">
              <w:rPr>
                <w:rFonts w:asciiTheme="minorHAnsi" w:hAnsiTheme="minorHAnsi"/>
              </w:rPr>
              <w:t>)</w:t>
            </w:r>
            <w:r w:rsidR="005E603B" w:rsidRPr="00B6396A">
              <w:rPr>
                <w:rFonts w:asciiTheme="minorHAnsi" w:hAnsiTheme="minorHAnsi"/>
              </w:rPr>
              <w:t>, and sites for</w:t>
            </w:r>
            <w:r w:rsidRPr="00B6396A">
              <w:rPr>
                <w:rFonts w:asciiTheme="minorHAnsi" w:hAnsiTheme="minorHAnsi"/>
              </w:rPr>
              <w:t xml:space="preserve"> </w:t>
            </w:r>
            <w:r w:rsidR="005E603B" w:rsidRPr="00B6396A">
              <w:rPr>
                <w:rFonts w:asciiTheme="minorHAnsi" w:hAnsiTheme="minorHAnsi"/>
              </w:rPr>
              <w:t xml:space="preserve">capturing </w:t>
            </w:r>
            <w:r w:rsidRPr="00B6396A">
              <w:rPr>
                <w:rFonts w:asciiTheme="minorHAnsi" w:hAnsiTheme="minorHAnsi"/>
              </w:rPr>
              <w:t>Jaiba (</w:t>
            </w:r>
            <w:r w:rsidRPr="00B6396A">
              <w:rPr>
                <w:rFonts w:asciiTheme="minorHAnsi" w:hAnsiTheme="minorHAnsi"/>
                <w:i/>
              </w:rPr>
              <w:t xml:space="preserve">Calinectes spp. </w:t>
            </w:r>
            <w:r w:rsidRPr="00B6396A">
              <w:rPr>
                <w:rFonts w:asciiTheme="minorHAnsi" w:hAnsiTheme="minorHAnsi"/>
              </w:rPr>
              <w:t>and</w:t>
            </w:r>
            <w:r w:rsidRPr="00B6396A">
              <w:rPr>
                <w:rFonts w:asciiTheme="minorHAnsi" w:hAnsiTheme="minorHAnsi"/>
                <w:i/>
              </w:rPr>
              <w:t xml:space="preserve"> Portunus spp</w:t>
            </w:r>
            <w:r w:rsidRPr="00B6396A">
              <w:rPr>
                <w:rFonts w:asciiTheme="minorHAnsi" w:hAnsiTheme="minorHAnsi"/>
              </w:rPr>
              <w:t xml:space="preserve">). </w:t>
            </w:r>
          </w:p>
        </w:tc>
        <w:tc>
          <w:tcPr>
            <w:tcW w:w="1192" w:type="pct"/>
          </w:tcPr>
          <w:p w14:paraId="5004B6AE" w14:textId="77777777" w:rsidR="00AE51FB" w:rsidRPr="00B6396A" w:rsidRDefault="005E603B" w:rsidP="00AF724A">
            <w:pPr>
              <w:jc w:val="both"/>
              <w:rPr>
                <w:rFonts w:asciiTheme="minorHAnsi" w:hAnsiTheme="minorHAnsi"/>
              </w:rPr>
            </w:pPr>
            <w:r w:rsidRPr="00B6396A">
              <w:rPr>
                <w:rFonts w:asciiTheme="minorHAnsi" w:hAnsiTheme="minorHAnsi"/>
              </w:rPr>
              <w:lastRenderedPageBreak/>
              <w:t xml:space="preserve">This area </w:t>
            </w:r>
            <w:r w:rsidR="00AE51FB" w:rsidRPr="00B6396A">
              <w:rPr>
                <w:rFonts w:asciiTheme="minorHAnsi" w:hAnsiTheme="minorHAnsi"/>
              </w:rPr>
              <w:t xml:space="preserve">presents different biophysical and conservation elements such as </w:t>
            </w:r>
            <w:r w:rsidRPr="00B6396A">
              <w:rPr>
                <w:rFonts w:asciiTheme="minorHAnsi" w:hAnsiTheme="minorHAnsi"/>
              </w:rPr>
              <w:t xml:space="preserve">an area for migratory </w:t>
            </w:r>
            <w:r w:rsidR="00AE51FB" w:rsidRPr="00B6396A">
              <w:rPr>
                <w:rFonts w:asciiTheme="minorHAnsi" w:hAnsiTheme="minorHAnsi"/>
              </w:rPr>
              <w:t xml:space="preserve">bird feeding and rest </w:t>
            </w:r>
            <w:r w:rsidRPr="00B6396A">
              <w:rPr>
                <w:rFonts w:asciiTheme="minorHAnsi" w:hAnsiTheme="minorHAnsi"/>
              </w:rPr>
              <w:t>areas</w:t>
            </w:r>
            <w:r w:rsidR="00AE51FB" w:rsidRPr="00B6396A">
              <w:rPr>
                <w:rFonts w:asciiTheme="minorHAnsi" w:hAnsiTheme="minorHAnsi"/>
              </w:rPr>
              <w:t xml:space="preserve">, </w:t>
            </w:r>
            <w:r w:rsidRPr="00B6396A">
              <w:rPr>
                <w:rFonts w:asciiTheme="minorHAnsi" w:hAnsiTheme="minorHAnsi"/>
              </w:rPr>
              <w:t xml:space="preserve">concentrated areas for </w:t>
            </w:r>
            <w:r w:rsidR="00AE51FB" w:rsidRPr="00B6396A">
              <w:rPr>
                <w:rFonts w:asciiTheme="minorHAnsi" w:hAnsiTheme="minorHAnsi"/>
              </w:rPr>
              <w:t>fishing resources, mangrove</w:t>
            </w:r>
            <w:r w:rsidRPr="00B6396A">
              <w:rPr>
                <w:rFonts w:asciiTheme="minorHAnsi" w:hAnsiTheme="minorHAnsi"/>
              </w:rPr>
              <w:t>s</w:t>
            </w:r>
            <w:r w:rsidR="00AE51FB" w:rsidRPr="00B6396A">
              <w:rPr>
                <w:rFonts w:asciiTheme="minorHAnsi" w:hAnsiTheme="minorHAnsi"/>
              </w:rPr>
              <w:t xml:space="preserve"> and </w:t>
            </w:r>
            <w:r w:rsidRPr="00B6396A">
              <w:rPr>
                <w:rFonts w:asciiTheme="minorHAnsi" w:hAnsiTheme="minorHAnsi"/>
              </w:rPr>
              <w:t xml:space="preserve">native </w:t>
            </w:r>
            <w:r w:rsidR="00AE51FB" w:rsidRPr="00B6396A">
              <w:rPr>
                <w:rFonts w:asciiTheme="minorHAnsi" w:hAnsiTheme="minorHAnsi"/>
              </w:rPr>
              <w:t xml:space="preserve">forests, low-energy beaches, soft </w:t>
            </w:r>
            <w:r w:rsidR="00AE51FB" w:rsidRPr="00B6396A">
              <w:rPr>
                <w:rFonts w:asciiTheme="minorHAnsi" w:hAnsiTheme="minorHAnsi"/>
              </w:rPr>
              <w:lastRenderedPageBreak/>
              <w:t>rock cliffs, non-carbonated bottoms, turtle nesting area</w:t>
            </w:r>
            <w:r w:rsidRPr="00B6396A">
              <w:rPr>
                <w:rFonts w:asciiTheme="minorHAnsi" w:hAnsiTheme="minorHAnsi"/>
              </w:rPr>
              <w:t>s</w:t>
            </w:r>
            <w:r w:rsidR="00AE51FB" w:rsidRPr="00B6396A">
              <w:rPr>
                <w:rFonts w:asciiTheme="minorHAnsi" w:hAnsiTheme="minorHAnsi"/>
              </w:rPr>
              <w:t xml:space="preserve">, estuaries, </w:t>
            </w:r>
            <w:r w:rsidR="00AF724A" w:rsidRPr="00B6396A">
              <w:rPr>
                <w:rFonts w:asciiTheme="minorHAnsi" w:hAnsiTheme="minorHAnsi"/>
              </w:rPr>
              <w:t>reefs</w:t>
            </w:r>
            <w:r w:rsidR="00AE51FB" w:rsidRPr="00B6396A">
              <w:rPr>
                <w:rFonts w:asciiTheme="minorHAnsi" w:hAnsiTheme="minorHAnsi"/>
              </w:rPr>
              <w:t xml:space="preserve"> of Piangua</w:t>
            </w:r>
            <w:r w:rsidR="00AF724A" w:rsidRPr="00B6396A">
              <w:rPr>
                <w:rFonts w:asciiTheme="minorHAnsi" w:hAnsiTheme="minorHAnsi"/>
              </w:rPr>
              <w:t xml:space="preserve"> clams,</w:t>
            </w:r>
            <w:r w:rsidR="00AE51FB" w:rsidRPr="00B6396A">
              <w:rPr>
                <w:rFonts w:asciiTheme="minorHAnsi" w:hAnsiTheme="minorHAnsi"/>
              </w:rPr>
              <w:t xml:space="preserve"> among other biodiversity elements, which </w:t>
            </w:r>
            <w:r w:rsidRPr="00B6396A">
              <w:rPr>
                <w:rFonts w:asciiTheme="minorHAnsi" w:hAnsiTheme="minorHAnsi"/>
              </w:rPr>
              <w:t xml:space="preserve">together constitute a source for </w:t>
            </w:r>
            <w:r w:rsidR="00AE51FB" w:rsidRPr="00B6396A">
              <w:rPr>
                <w:rFonts w:asciiTheme="minorHAnsi" w:hAnsiTheme="minorHAnsi"/>
              </w:rPr>
              <w:t>preservation, restoration, knowledge, sustainable use</w:t>
            </w:r>
            <w:r w:rsidRPr="00B6396A">
              <w:rPr>
                <w:rFonts w:asciiTheme="minorHAnsi" w:hAnsiTheme="minorHAnsi"/>
              </w:rPr>
              <w:t>,</w:t>
            </w:r>
            <w:r w:rsidR="00AE51FB" w:rsidRPr="00B6396A">
              <w:rPr>
                <w:rFonts w:asciiTheme="minorHAnsi" w:hAnsiTheme="minorHAnsi"/>
              </w:rPr>
              <w:t xml:space="preserve"> and recreation services for the communities.</w:t>
            </w:r>
          </w:p>
        </w:tc>
      </w:tr>
      <w:tr w:rsidR="00AE51FB" w:rsidRPr="00B6396A" w14:paraId="1692C46E" w14:textId="77777777" w:rsidTr="008936AC">
        <w:tc>
          <w:tcPr>
            <w:tcW w:w="556" w:type="pct"/>
          </w:tcPr>
          <w:p w14:paraId="57EA7DF6" w14:textId="77777777" w:rsidR="00AE51FB" w:rsidRPr="00B6396A" w:rsidRDefault="00AE51FB" w:rsidP="00457103">
            <w:pPr>
              <w:jc w:val="both"/>
              <w:rPr>
                <w:rFonts w:asciiTheme="minorHAnsi" w:hAnsiTheme="minorHAnsi"/>
              </w:rPr>
            </w:pPr>
            <w:r w:rsidRPr="00B6396A">
              <w:rPr>
                <w:rFonts w:asciiTheme="minorHAnsi" w:hAnsiTheme="minorHAnsi"/>
              </w:rPr>
              <w:lastRenderedPageBreak/>
              <w:t>Regional</w:t>
            </w:r>
          </w:p>
        </w:tc>
        <w:tc>
          <w:tcPr>
            <w:tcW w:w="673" w:type="pct"/>
          </w:tcPr>
          <w:p w14:paraId="59EF327D" w14:textId="77777777" w:rsidR="00AE51FB" w:rsidRPr="00B6396A" w:rsidRDefault="00AE51FB" w:rsidP="00457103">
            <w:pPr>
              <w:jc w:val="both"/>
              <w:rPr>
                <w:rFonts w:asciiTheme="minorHAnsi" w:hAnsiTheme="minorHAnsi"/>
              </w:rPr>
            </w:pPr>
            <w:r w:rsidRPr="00B6396A">
              <w:rPr>
                <w:rFonts w:asciiTheme="minorHAnsi" w:hAnsiTheme="minorHAnsi"/>
              </w:rPr>
              <w:t>Río Bravo</w:t>
            </w:r>
            <w:r w:rsidR="00AF724A" w:rsidRPr="00B6396A">
              <w:rPr>
                <w:rFonts w:asciiTheme="minorHAnsi" w:hAnsiTheme="minorHAnsi"/>
              </w:rPr>
              <w:t xml:space="preserve"> </w:t>
            </w:r>
            <w:r w:rsidR="00BF7C34" w:rsidRPr="00B6396A">
              <w:rPr>
                <w:rFonts w:asciiTheme="minorHAnsi" w:hAnsiTheme="minorHAnsi"/>
              </w:rPr>
              <w:t>N</w:t>
            </w:r>
            <w:r w:rsidR="00AF724A" w:rsidRPr="00B6396A">
              <w:rPr>
                <w:rFonts w:asciiTheme="minorHAnsi" w:hAnsiTheme="minorHAnsi"/>
              </w:rPr>
              <w:t>R</w:t>
            </w:r>
          </w:p>
        </w:tc>
        <w:tc>
          <w:tcPr>
            <w:tcW w:w="666" w:type="pct"/>
          </w:tcPr>
          <w:p w14:paraId="4870C35F" w14:textId="77777777" w:rsidR="00AE51FB" w:rsidRPr="00B6396A" w:rsidRDefault="00AE51FB" w:rsidP="00666426">
            <w:pPr>
              <w:jc w:val="both"/>
              <w:rPr>
                <w:rFonts w:asciiTheme="minorHAnsi" w:hAnsiTheme="minorHAnsi"/>
              </w:rPr>
            </w:pPr>
            <w:r w:rsidRPr="00B6396A">
              <w:rPr>
                <w:rFonts w:asciiTheme="minorHAnsi" w:hAnsiTheme="minorHAnsi"/>
              </w:rPr>
              <w:t>24</w:t>
            </w:r>
            <w:r w:rsidR="00666426" w:rsidRPr="00B6396A">
              <w:rPr>
                <w:rFonts w:asciiTheme="minorHAnsi" w:hAnsiTheme="minorHAnsi"/>
              </w:rPr>
              <w:t>,</w:t>
            </w:r>
            <w:r w:rsidRPr="00B6396A">
              <w:rPr>
                <w:rFonts w:asciiTheme="minorHAnsi" w:hAnsiTheme="minorHAnsi"/>
              </w:rPr>
              <w:t>278 ha</w:t>
            </w:r>
          </w:p>
        </w:tc>
        <w:tc>
          <w:tcPr>
            <w:tcW w:w="956" w:type="pct"/>
          </w:tcPr>
          <w:p w14:paraId="2903E4D0" w14:textId="77777777" w:rsidR="00AE51FB" w:rsidRPr="00B6396A" w:rsidRDefault="00AE51FB" w:rsidP="00666426">
            <w:pPr>
              <w:jc w:val="both"/>
              <w:rPr>
                <w:rFonts w:asciiTheme="minorHAnsi" w:hAnsiTheme="minorHAnsi"/>
              </w:rPr>
            </w:pPr>
            <w:r w:rsidRPr="00B6396A">
              <w:rPr>
                <w:rFonts w:asciiTheme="minorHAnsi" w:hAnsiTheme="minorHAnsi"/>
              </w:rPr>
              <w:t>24</w:t>
            </w:r>
            <w:r w:rsidR="00666426" w:rsidRPr="00B6396A">
              <w:rPr>
                <w:rFonts w:asciiTheme="minorHAnsi" w:hAnsiTheme="minorHAnsi"/>
              </w:rPr>
              <w:t>,</w:t>
            </w:r>
            <w:r w:rsidRPr="00B6396A">
              <w:rPr>
                <w:rFonts w:asciiTheme="minorHAnsi" w:hAnsiTheme="minorHAnsi"/>
              </w:rPr>
              <w:t>278 ha</w:t>
            </w:r>
          </w:p>
        </w:tc>
        <w:tc>
          <w:tcPr>
            <w:tcW w:w="956" w:type="pct"/>
          </w:tcPr>
          <w:p w14:paraId="156DB61D" w14:textId="77777777" w:rsidR="00F237DB" w:rsidRPr="00B6396A" w:rsidRDefault="00F237DB" w:rsidP="00457103">
            <w:pPr>
              <w:jc w:val="both"/>
              <w:rPr>
                <w:rFonts w:asciiTheme="minorHAnsi" w:hAnsiTheme="minorHAnsi"/>
              </w:rPr>
            </w:pPr>
            <w:r w:rsidRPr="00B6396A">
              <w:rPr>
                <w:rFonts w:asciiTheme="minorHAnsi" w:hAnsiTheme="minorHAnsi"/>
              </w:rPr>
              <w:t xml:space="preserve">Rain Forest with high biodiversity (16 amphibian species, 23 reptile species, </w:t>
            </w:r>
            <w:r w:rsidR="005B4701" w:rsidRPr="00B6396A">
              <w:rPr>
                <w:rFonts w:asciiTheme="minorHAnsi" w:hAnsiTheme="minorHAnsi"/>
              </w:rPr>
              <w:t>57 mammals</w:t>
            </w:r>
            <w:r w:rsidRPr="00B6396A">
              <w:rPr>
                <w:rFonts w:asciiTheme="minorHAnsi" w:hAnsiTheme="minorHAnsi"/>
              </w:rPr>
              <w:t xml:space="preserve"> species)</w:t>
            </w:r>
          </w:p>
          <w:p w14:paraId="2CF03301" w14:textId="77777777" w:rsidR="00F237DB" w:rsidRPr="00B6396A" w:rsidRDefault="00F237DB" w:rsidP="00457103">
            <w:pPr>
              <w:jc w:val="both"/>
              <w:rPr>
                <w:rFonts w:asciiTheme="minorHAnsi" w:hAnsiTheme="minorHAnsi"/>
                <w:lang w:val="pt-BR"/>
              </w:rPr>
            </w:pPr>
            <w:r w:rsidRPr="00B6396A">
              <w:rPr>
                <w:rFonts w:asciiTheme="minorHAnsi" w:hAnsiTheme="minorHAnsi"/>
                <w:lang w:val="pt-BR"/>
              </w:rPr>
              <w:t>Migratory birds as Reinita naranja (</w:t>
            </w:r>
            <w:r w:rsidRPr="00B6396A">
              <w:rPr>
                <w:rFonts w:asciiTheme="minorHAnsi" w:hAnsiTheme="minorHAnsi"/>
                <w:i/>
                <w:lang w:val="pt-BR"/>
              </w:rPr>
              <w:t>Dendroica fusca</w:t>
            </w:r>
            <w:r w:rsidRPr="00B6396A">
              <w:rPr>
                <w:rFonts w:asciiTheme="minorHAnsi" w:hAnsiTheme="minorHAnsi"/>
                <w:lang w:val="pt-BR"/>
              </w:rPr>
              <w:t>)</w:t>
            </w:r>
          </w:p>
          <w:p w14:paraId="15E1773F" w14:textId="77777777" w:rsidR="00AE51FB" w:rsidRPr="00B6396A" w:rsidRDefault="00CA2B4A" w:rsidP="00457103">
            <w:pPr>
              <w:jc w:val="both"/>
              <w:rPr>
                <w:rFonts w:asciiTheme="minorHAnsi" w:hAnsiTheme="minorHAnsi"/>
              </w:rPr>
            </w:pPr>
            <w:r w:rsidRPr="00B6396A">
              <w:rPr>
                <w:rFonts w:asciiTheme="minorHAnsi" w:hAnsiTheme="minorHAnsi"/>
              </w:rPr>
              <w:t>Bat (</w:t>
            </w:r>
            <w:r w:rsidRPr="00B6396A">
              <w:rPr>
                <w:rFonts w:asciiTheme="minorHAnsi" w:hAnsiTheme="minorHAnsi"/>
                <w:i/>
              </w:rPr>
              <w:t>Tremactos</w:t>
            </w:r>
            <w:r w:rsidRPr="00B6396A">
              <w:rPr>
                <w:rFonts w:asciiTheme="minorHAnsi" w:hAnsiTheme="minorHAnsi"/>
                <w:i/>
                <w:color w:val="4E5056"/>
                <w:sz w:val="27"/>
                <w:szCs w:val="27"/>
              </w:rPr>
              <w:t xml:space="preserve"> </w:t>
            </w:r>
            <w:r w:rsidRPr="00B6396A">
              <w:rPr>
                <w:rFonts w:asciiTheme="minorHAnsi" w:hAnsiTheme="minorHAnsi"/>
                <w:i/>
              </w:rPr>
              <w:t>ornatus</w:t>
            </w:r>
            <w:r w:rsidRPr="00B6396A">
              <w:rPr>
                <w:rFonts w:asciiTheme="minorHAnsi" w:hAnsiTheme="minorHAnsi"/>
              </w:rPr>
              <w:t>)</w:t>
            </w:r>
          </w:p>
          <w:p w14:paraId="05A8631D" w14:textId="77777777" w:rsidR="00CA2B4A" w:rsidRPr="00B6396A" w:rsidRDefault="00CA2B4A" w:rsidP="00457103">
            <w:pPr>
              <w:jc w:val="both"/>
              <w:rPr>
                <w:rFonts w:asciiTheme="minorHAnsi" w:hAnsiTheme="minorHAnsi"/>
              </w:rPr>
            </w:pPr>
          </w:p>
        </w:tc>
        <w:tc>
          <w:tcPr>
            <w:tcW w:w="1192" w:type="pct"/>
          </w:tcPr>
          <w:p w14:paraId="27EEFDFE" w14:textId="77777777" w:rsidR="00AE51FB" w:rsidRPr="00B6396A" w:rsidRDefault="00AE51FB" w:rsidP="00457103">
            <w:pPr>
              <w:jc w:val="both"/>
              <w:rPr>
                <w:rFonts w:asciiTheme="minorHAnsi" w:hAnsiTheme="minorHAnsi"/>
              </w:rPr>
            </w:pPr>
            <w:r w:rsidRPr="00B6396A">
              <w:rPr>
                <w:rFonts w:asciiTheme="minorHAnsi" w:hAnsiTheme="minorHAnsi"/>
              </w:rPr>
              <w:t xml:space="preserve">This </w:t>
            </w:r>
            <w:r w:rsidR="005E603B" w:rsidRPr="00B6396A">
              <w:rPr>
                <w:rFonts w:asciiTheme="minorHAnsi" w:hAnsiTheme="minorHAnsi"/>
              </w:rPr>
              <w:t xml:space="preserve">PA </w:t>
            </w:r>
            <w:r w:rsidRPr="00B6396A">
              <w:rPr>
                <w:rFonts w:asciiTheme="minorHAnsi" w:hAnsiTheme="minorHAnsi"/>
              </w:rPr>
              <w:t xml:space="preserve">is a forest landscape unit in excellent conservation status that </w:t>
            </w:r>
            <w:r w:rsidR="00D82055" w:rsidRPr="00B6396A">
              <w:rPr>
                <w:rFonts w:asciiTheme="minorHAnsi" w:hAnsiTheme="minorHAnsi"/>
              </w:rPr>
              <w:t>contains</w:t>
            </w:r>
            <w:r w:rsidR="005E603B" w:rsidRPr="00B6396A">
              <w:rPr>
                <w:rFonts w:asciiTheme="minorHAnsi" w:hAnsiTheme="minorHAnsi"/>
              </w:rPr>
              <w:t xml:space="preserve"> </w:t>
            </w:r>
            <w:r w:rsidRPr="00B6396A">
              <w:rPr>
                <w:rFonts w:asciiTheme="minorHAnsi" w:hAnsiTheme="minorHAnsi"/>
              </w:rPr>
              <w:t xml:space="preserve">a number of </w:t>
            </w:r>
            <w:r w:rsidR="005E603B" w:rsidRPr="00B6396A">
              <w:rPr>
                <w:rFonts w:asciiTheme="minorHAnsi" w:hAnsiTheme="minorHAnsi"/>
              </w:rPr>
              <w:t xml:space="preserve">waterfalls </w:t>
            </w:r>
            <w:r w:rsidRPr="00B6396A">
              <w:rPr>
                <w:rFonts w:asciiTheme="minorHAnsi" w:hAnsiTheme="minorHAnsi"/>
              </w:rPr>
              <w:t xml:space="preserve">and diversity of </w:t>
            </w:r>
            <w:r w:rsidR="005E603B" w:rsidRPr="00B6396A">
              <w:rPr>
                <w:rFonts w:asciiTheme="minorHAnsi" w:hAnsiTheme="minorHAnsi"/>
              </w:rPr>
              <w:t xml:space="preserve">animal and plant </w:t>
            </w:r>
            <w:r w:rsidRPr="00B6396A">
              <w:rPr>
                <w:rFonts w:asciiTheme="minorHAnsi" w:hAnsiTheme="minorHAnsi"/>
              </w:rPr>
              <w:t>species</w:t>
            </w:r>
            <w:r w:rsidR="005E603B" w:rsidRPr="00B6396A">
              <w:rPr>
                <w:rFonts w:asciiTheme="minorHAnsi" w:hAnsiTheme="minorHAnsi"/>
              </w:rPr>
              <w:t>. E</w:t>
            </w:r>
            <w:r w:rsidRPr="00B6396A">
              <w:rPr>
                <w:rFonts w:asciiTheme="minorHAnsi" w:hAnsiTheme="minorHAnsi"/>
              </w:rPr>
              <w:t xml:space="preserve">cosystem services </w:t>
            </w:r>
            <w:r w:rsidR="005E603B" w:rsidRPr="00B6396A">
              <w:rPr>
                <w:rFonts w:asciiTheme="minorHAnsi" w:hAnsiTheme="minorHAnsi"/>
              </w:rPr>
              <w:t xml:space="preserve">include water </w:t>
            </w:r>
            <w:r w:rsidRPr="00B6396A">
              <w:rPr>
                <w:rFonts w:asciiTheme="minorHAnsi" w:hAnsiTheme="minorHAnsi"/>
              </w:rPr>
              <w:t>supply, climate regulation</w:t>
            </w:r>
            <w:r w:rsidR="005E603B" w:rsidRPr="00B6396A">
              <w:rPr>
                <w:rFonts w:asciiTheme="minorHAnsi" w:hAnsiTheme="minorHAnsi"/>
              </w:rPr>
              <w:t>,</w:t>
            </w:r>
            <w:r w:rsidRPr="00B6396A">
              <w:rPr>
                <w:rFonts w:asciiTheme="minorHAnsi" w:hAnsiTheme="minorHAnsi"/>
              </w:rPr>
              <w:t xml:space="preserve"> </w:t>
            </w:r>
            <w:r w:rsidR="000339FD" w:rsidRPr="00B6396A">
              <w:rPr>
                <w:rFonts w:asciiTheme="minorHAnsi" w:hAnsiTheme="minorHAnsi"/>
              </w:rPr>
              <w:t>and services</w:t>
            </w:r>
            <w:r w:rsidR="005E603B" w:rsidRPr="00B6396A">
              <w:rPr>
                <w:rFonts w:asciiTheme="minorHAnsi" w:hAnsiTheme="minorHAnsi"/>
              </w:rPr>
              <w:t xml:space="preserve"> for the development of ecotourism. </w:t>
            </w:r>
          </w:p>
        </w:tc>
      </w:tr>
      <w:tr w:rsidR="008936AC" w:rsidRPr="00B6396A" w14:paraId="4377284B" w14:textId="77777777" w:rsidTr="008936AC">
        <w:tc>
          <w:tcPr>
            <w:tcW w:w="556" w:type="pct"/>
          </w:tcPr>
          <w:p w14:paraId="17866A8F" w14:textId="77777777" w:rsidR="008936AC" w:rsidRPr="00B6396A" w:rsidRDefault="008936AC" w:rsidP="00457103">
            <w:pPr>
              <w:jc w:val="both"/>
              <w:rPr>
                <w:rFonts w:asciiTheme="minorHAnsi" w:hAnsiTheme="minorHAnsi"/>
              </w:rPr>
            </w:pPr>
            <w:r w:rsidRPr="00B6396A">
              <w:rPr>
                <w:rFonts w:asciiTheme="minorHAnsi" w:hAnsiTheme="minorHAnsi"/>
              </w:rPr>
              <w:t xml:space="preserve">Regional </w:t>
            </w:r>
          </w:p>
        </w:tc>
        <w:tc>
          <w:tcPr>
            <w:tcW w:w="673" w:type="pct"/>
          </w:tcPr>
          <w:p w14:paraId="1AB2A513" w14:textId="77777777" w:rsidR="008936AC" w:rsidRPr="00B6396A" w:rsidRDefault="008936AC" w:rsidP="00457103">
            <w:pPr>
              <w:jc w:val="both"/>
              <w:rPr>
                <w:rFonts w:asciiTheme="minorHAnsi" w:hAnsiTheme="minorHAnsi"/>
              </w:rPr>
            </w:pPr>
            <w:r w:rsidRPr="00B6396A">
              <w:rPr>
                <w:rFonts w:asciiTheme="minorHAnsi" w:hAnsiTheme="minorHAnsi"/>
              </w:rPr>
              <w:t xml:space="preserve">Serrania de los Paraguas </w:t>
            </w:r>
          </w:p>
        </w:tc>
        <w:tc>
          <w:tcPr>
            <w:tcW w:w="666" w:type="pct"/>
          </w:tcPr>
          <w:p w14:paraId="52739B6C" w14:textId="77777777" w:rsidR="008936AC" w:rsidRPr="00B6396A" w:rsidRDefault="008936AC" w:rsidP="00457103">
            <w:pPr>
              <w:jc w:val="both"/>
              <w:rPr>
                <w:rFonts w:asciiTheme="minorHAnsi" w:hAnsiTheme="minorHAnsi"/>
              </w:rPr>
            </w:pPr>
            <w:r w:rsidRPr="00B6396A">
              <w:rPr>
                <w:rFonts w:asciiTheme="minorHAnsi" w:hAnsiTheme="minorHAnsi"/>
              </w:rPr>
              <w:t>191,561</w:t>
            </w:r>
            <w:r w:rsidR="003E7F49" w:rsidRPr="00B6396A">
              <w:rPr>
                <w:rFonts w:asciiTheme="minorHAnsi" w:hAnsiTheme="minorHAnsi"/>
              </w:rPr>
              <w:t xml:space="preserve"> ha</w:t>
            </w:r>
            <w:r w:rsidRPr="00B6396A">
              <w:rPr>
                <w:rStyle w:val="FootnoteReference"/>
                <w:rFonts w:asciiTheme="minorHAnsi" w:hAnsiTheme="minorHAnsi"/>
              </w:rPr>
              <w:footnoteReference w:id="141"/>
            </w:r>
          </w:p>
        </w:tc>
        <w:tc>
          <w:tcPr>
            <w:tcW w:w="956" w:type="pct"/>
          </w:tcPr>
          <w:p w14:paraId="381E700D" w14:textId="77777777" w:rsidR="008936AC" w:rsidRPr="00B6396A" w:rsidRDefault="008936AC" w:rsidP="00457103">
            <w:pPr>
              <w:jc w:val="both"/>
              <w:rPr>
                <w:rFonts w:asciiTheme="minorHAnsi" w:hAnsiTheme="minorHAnsi"/>
              </w:rPr>
            </w:pPr>
            <w:r w:rsidRPr="00B6396A">
              <w:rPr>
                <w:rFonts w:asciiTheme="minorHAnsi" w:hAnsiTheme="minorHAnsi"/>
              </w:rPr>
              <w:t>191,561</w:t>
            </w:r>
            <w:r w:rsidR="003E7F49" w:rsidRPr="00B6396A">
              <w:rPr>
                <w:rFonts w:asciiTheme="minorHAnsi" w:hAnsiTheme="minorHAnsi"/>
              </w:rPr>
              <w:t xml:space="preserve"> ha</w:t>
            </w:r>
          </w:p>
        </w:tc>
        <w:tc>
          <w:tcPr>
            <w:tcW w:w="956" w:type="pct"/>
          </w:tcPr>
          <w:p w14:paraId="02BD7932" w14:textId="77777777" w:rsidR="009B6BEE" w:rsidRPr="00B6396A" w:rsidRDefault="009B6BEE" w:rsidP="009B6BEE">
            <w:pPr>
              <w:jc w:val="both"/>
              <w:rPr>
                <w:rFonts w:asciiTheme="minorHAnsi" w:hAnsiTheme="minorHAnsi"/>
              </w:rPr>
            </w:pPr>
            <w:r w:rsidRPr="00B6396A">
              <w:rPr>
                <w:rFonts w:asciiTheme="minorHAnsi" w:hAnsiTheme="minorHAnsi"/>
              </w:rPr>
              <w:t xml:space="preserve">Andean rain forest </w:t>
            </w:r>
          </w:p>
          <w:p w14:paraId="39DF17CE" w14:textId="77777777" w:rsidR="008936AC" w:rsidRPr="00B6396A" w:rsidRDefault="00CA2B4A" w:rsidP="00457103">
            <w:pPr>
              <w:jc w:val="both"/>
              <w:rPr>
                <w:rFonts w:asciiTheme="minorHAnsi" w:hAnsiTheme="minorHAnsi"/>
              </w:rPr>
            </w:pPr>
            <w:r w:rsidRPr="00B6396A">
              <w:rPr>
                <w:rFonts w:asciiTheme="minorHAnsi" w:hAnsiTheme="minorHAnsi"/>
              </w:rPr>
              <w:t>Andean bear (</w:t>
            </w:r>
            <w:r w:rsidRPr="00B6396A">
              <w:rPr>
                <w:rFonts w:asciiTheme="minorHAnsi" w:hAnsiTheme="minorHAnsi"/>
                <w:i/>
              </w:rPr>
              <w:t>Tremactos ornatus</w:t>
            </w:r>
            <w:r w:rsidRPr="00B6396A">
              <w:rPr>
                <w:rFonts w:asciiTheme="minorHAnsi" w:hAnsiTheme="minorHAnsi"/>
              </w:rPr>
              <w:t>) and productive landscapes</w:t>
            </w:r>
          </w:p>
        </w:tc>
        <w:tc>
          <w:tcPr>
            <w:tcW w:w="1192" w:type="pct"/>
          </w:tcPr>
          <w:p w14:paraId="3EA10CDC" w14:textId="77777777" w:rsidR="008936AC" w:rsidRPr="00B6396A" w:rsidRDefault="008936AC" w:rsidP="008D1B48">
            <w:pPr>
              <w:jc w:val="both"/>
              <w:rPr>
                <w:rFonts w:asciiTheme="minorHAnsi" w:hAnsiTheme="minorHAnsi"/>
                <w:szCs w:val="24"/>
              </w:rPr>
            </w:pPr>
            <w:r w:rsidRPr="00B6396A">
              <w:rPr>
                <w:rFonts w:asciiTheme="minorHAnsi" w:hAnsiTheme="minorHAnsi"/>
                <w:bCs/>
                <w:szCs w:val="24"/>
              </w:rPr>
              <w:t xml:space="preserve">La Serranía is a conservation priority at </w:t>
            </w:r>
            <w:r w:rsidR="008D1B48" w:rsidRPr="00B6396A">
              <w:rPr>
                <w:rFonts w:asciiTheme="minorHAnsi" w:hAnsiTheme="minorHAnsi"/>
                <w:bCs/>
                <w:szCs w:val="24"/>
              </w:rPr>
              <w:t xml:space="preserve">the </w:t>
            </w:r>
            <w:r w:rsidRPr="00B6396A">
              <w:rPr>
                <w:rFonts w:asciiTheme="minorHAnsi" w:hAnsiTheme="minorHAnsi"/>
                <w:bCs/>
                <w:szCs w:val="24"/>
              </w:rPr>
              <w:t>global level: it is a key biodiversity area and an important area for bird conservation. It is part of the Ecoregional Chocó-Darién Complex</w:t>
            </w:r>
            <w:r w:rsidR="008D1B48" w:rsidRPr="00B6396A">
              <w:rPr>
                <w:rFonts w:asciiTheme="minorHAnsi" w:hAnsiTheme="minorHAnsi"/>
                <w:bCs/>
                <w:szCs w:val="24"/>
              </w:rPr>
              <w:t>, which</w:t>
            </w:r>
            <w:r w:rsidRPr="00B6396A">
              <w:rPr>
                <w:rFonts w:asciiTheme="minorHAnsi" w:hAnsiTheme="minorHAnsi"/>
                <w:bCs/>
                <w:szCs w:val="24"/>
              </w:rPr>
              <w:t xml:space="preserve"> </w:t>
            </w:r>
            <w:r w:rsidR="008D1B48" w:rsidRPr="00B6396A">
              <w:rPr>
                <w:rFonts w:asciiTheme="minorHAnsi" w:hAnsiTheme="minorHAnsi"/>
                <w:bCs/>
                <w:szCs w:val="24"/>
              </w:rPr>
              <w:t xml:space="preserve">extends </w:t>
            </w:r>
            <w:r w:rsidRPr="00B6396A">
              <w:rPr>
                <w:rFonts w:asciiTheme="minorHAnsi" w:hAnsiTheme="minorHAnsi"/>
                <w:bCs/>
                <w:szCs w:val="24"/>
              </w:rPr>
              <w:t>from Darién in Panamá to the province</w:t>
            </w:r>
            <w:r w:rsidR="008D1B48" w:rsidRPr="00B6396A">
              <w:rPr>
                <w:rFonts w:asciiTheme="minorHAnsi" w:hAnsiTheme="minorHAnsi"/>
                <w:bCs/>
                <w:szCs w:val="24"/>
              </w:rPr>
              <w:t xml:space="preserve"> of</w:t>
            </w:r>
            <w:r w:rsidRPr="00B6396A">
              <w:rPr>
                <w:rFonts w:asciiTheme="minorHAnsi" w:hAnsiTheme="minorHAnsi"/>
                <w:bCs/>
                <w:szCs w:val="24"/>
              </w:rPr>
              <w:t xml:space="preserve"> </w:t>
            </w:r>
            <w:r w:rsidRPr="00B6396A">
              <w:rPr>
                <w:rFonts w:asciiTheme="minorHAnsi" w:hAnsiTheme="minorHAnsi"/>
                <w:bCs/>
                <w:szCs w:val="24"/>
              </w:rPr>
              <w:lastRenderedPageBreak/>
              <w:t>Esmeraldas in Ecuador</w:t>
            </w:r>
            <w:r w:rsidR="008D1B48" w:rsidRPr="00B6396A">
              <w:rPr>
                <w:rFonts w:asciiTheme="minorHAnsi" w:hAnsiTheme="minorHAnsi"/>
                <w:bCs/>
                <w:szCs w:val="24"/>
              </w:rPr>
              <w:t>,</w:t>
            </w:r>
            <w:r w:rsidRPr="00B6396A">
              <w:rPr>
                <w:rFonts w:asciiTheme="minorHAnsi" w:hAnsiTheme="minorHAnsi"/>
                <w:bCs/>
                <w:szCs w:val="24"/>
              </w:rPr>
              <w:t xml:space="preserve"> and </w:t>
            </w:r>
            <w:r w:rsidR="008D1B48" w:rsidRPr="00B6396A">
              <w:rPr>
                <w:rFonts w:asciiTheme="minorHAnsi" w:hAnsiTheme="minorHAnsi"/>
                <w:bCs/>
                <w:szCs w:val="24"/>
              </w:rPr>
              <w:t xml:space="preserve">includes </w:t>
            </w:r>
            <w:r w:rsidRPr="00B6396A">
              <w:rPr>
                <w:rFonts w:asciiTheme="minorHAnsi" w:hAnsiTheme="minorHAnsi"/>
                <w:bCs/>
                <w:szCs w:val="24"/>
              </w:rPr>
              <w:t>the Pacific slope of the tropical Andes hotspot and its corresponding basins</w:t>
            </w:r>
            <w:r w:rsidR="008D1B48" w:rsidRPr="00B6396A">
              <w:rPr>
                <w:rFonts w:asciiTheme="minorHAnsi" w:hAnsiTheme="minorHAnsi"/>
                <w:bCs/>
                <w:szCs w:val="24"/>
              </w:rPr>
              <w:t xml:space="preserve"> in Colombia in Colombia,</w:t>
            </w:r>
            <w:r w:rsidRPr="00B6396A">
              <w:rPr>
                <w:rFonts w:asciiTheme="minorHAnsi" w:hAnsiTheme="minorHAnsi"/>
                <w:bCs/>
                <w:szCs w:val="24"/>
              </w:rPr>
              <w:t xml:space="preserve"> </w:t>
            </w:r>
            <w:r w:rsidR="008D1B48" w:rsidRPr="00B6396A">
              <w:rPr>
                <w:rFonts w:asciiTheme="minorHAnsi" w:hAnsiTheme="minorHAnsi"/>
                <w:bCs/>
                <w:szCs w:val="24"/>
              </w:rPr>
              <w:t xml:space="preserve">which </w:t>
            </w:r>
            <w:r w:rsidRPr="00B6396A">
              <w:rPr>
                <w:rFonts w:asciiTheme="minorHAnsi" w:hAnsiTheme="minorHAnsi"/>
                <w:bCs/>
                <w:szCs w:val="24"/>
              </w:rPr>
              <w:t xml:space="preserve">drain to the low lands of </w:t>
            </w:r>
            <w:r w:rsidR="008D1B48" w:rsidRPr="00B6396A">
              <w:rPr>
                <w:rFonts w:asciiTheme="minorHAnsi" w:hAnsiTheme="minorHAnsi"/>
                <w:bCs/>
                <w:szCs w:val="24"/>
              </w:rPr>
              <w:t xml:space="preserve">the </w:t>
            </w:r>
            <w:r w:rsidRPr="00B6396A">
              <w:rPr>
                <w:rFonts w:asciiTheme="minorHAnsi" w:hAnsiTheme="minorHAnsi"/>
                <w:bCs/>
                <w:szCs w:val="24"/>
              </w:rPr>
              <w:t xml:space="preserve">Chocó-Darién hotspot. It is part of </w:t>
            </w:r>
            <w:r w:rsidR="000339FD" w:rsidRPr="00B6396A">
              <w:rPr>
                <w:rFonts w:asciiTheme="minorHAnsi" w:hAnsiTheme="minorHAnsi"/>
                <w:bCs/>
                <w:szCs w:val="24"/>
              </w:rPr>
              <w:t>Alto San</w:t>
            </w:r>
            <w:r w:rsidRPr="00B6396A">
              <w:rPr>
                <w:rFonts w:asciiTheme="minorHAnsi" w:hAnsiTheme="minorHAnsi"/>
                <w:bCs/>
                <w:szCs w:val="24"/>
              </w:rPr>
              <w:t xml:space="preserve"> Juan Complex (Citará-Tatamá-Paraguas-Duende) and contributes </w:t>
            </w:r>
            <w:r w:rsidR="008D1B48" w:rsidRPr="00B6396A">
              <w:rPr>
                <w:rFonts w:asciiTheme="minorHAnsi" w:hAnsiTheme="minorHAnsi"/>
                <w:bCs/>
                <w:szCs w:val="24"/>
              </w:rPr>
              <w:t>water</w:t>
            </w:r>
            <w:r w:rsidRPr="00B6396A">
              <w:rPr>
                <w:rFonts w:asciiTheme="minorHAnsi" w:hAnsiTheme="minorHAnsi"/>
                <w:bCs/>
                <w:szCs w:val="24"/>
              </w:rPr>
              <w:t xml:space="preserve"> to three </w:t>
            </w:r>
            <w:r w:rsidR="008D1B48" w:rsidRPr="00B6396A">
              <w:rPr>
                <w:rFonts w:asciiTheme="minorHAnsi" w:hAnsiTheme="minorHAnsi"/>
                <w:bCs/>
                <w:szCs w:val="24"/>
              </w:rPr>
              <w:t xml:space="preserve">large </w:t>
            </w:r>
            <w:r w:rsidRPr="00B6396A">
              <w:rPr>
                <w:rFonts w:asciiTheme="minorHAnsi" w:hAnsiTheme="minorHAnsi"/>
                <w:bCs/>
                <w:szCs w:val="24"/>
              </w:rPr>
              <w:t>basins of San Juan river, the fast</w:t>
            </w:r>
            <w:r w:rsidR="008D1B48" w:rsidRPr="00B6396A">
              <w:rPr>
                <w:rFonts w:asciiTheme="minorHAnsi" w:hAnsiTheme="minorHAnsi"/>
                <w:bCs/>
                <w:szCs w:val="24"/>
              </w:rPr>
              <w:t xml:space="preserve">est </w:t>
            </w:r>
            <w:r w:rsidRPr="00B6396A">
              <w:rPr>
                <w:rFonts w:asciiTheme="minorHAnsi" w:hAnsiTheme="minorHAnsi"/>
                <w:bCs/>
                <w:szCs w:val="24"/>
              </w:rPr>
              <w:t xml:space="preserve">flowing river of </w:t>
            </w:r>
            <w:r w:rsidR="008D1B48" w:rsidRPr="00B6396A">
              <w:rPr>
                <w:rFonts w:asciiTheme="minorHAnsi" w:hAnsiTheme="minorHAnsi"/>
                <w:bCs/>
                <w:szCs w:val="24"/>
              </w:rPr>
              <w:t xml:space="preserve">the </w:t>
            </w:r>
            <w:r w:rsidRPr="00B6396A">
              <w:rPr>
                <w:rFonts w:asciiTheme="minorHAnsi" w:hAnsiTheme="minorHAnsi"/>
                <w:bCs/>
                <w:szCs w:val="24"/>
              </w:rPr>
              <w:t>South America</w:t>
            </w:r>
            <w:r w:rsidR="008D1B48" w:rsidRPr="00B6396A">
              <w:rPr>
                <w:rFonts w:asciiTheme="minorHAnsi" w:hAnsiTheme="minorHAnsi"/>
                <w:bCs/>
                <w:szCs w:val="24"/>
              </w:rPr>
              <w:t xml:space="preserve">n Pacific region: in </w:t>
            </w:r>
            <w:r w:rsidRPr="00B6396A">
              <w:rPr>
                <w:rFonts w:asciiTheme="minorHAnsi" w:hAnsiTheme="minorHAnsi"/>
                <w:bCs/>
                <w:szCs w:val="24"/>
              </w:rPr>
              <w:t>the north</w:t>
            </w:r>
            <w:r w:rsidR="008D1B48" w:rsidRPr="00B6396A">
              <w:rPr>
                <w:rFonts w:asciiTheme="minorHAnsi" w:hAnsiTheme="minorHAnsi"/>
                <w:bCs/>
                <w:szCs w:val="24"/>
              </w:rPr>
              <w:t>,</w:t>
            </w:r>
            <w:r w:rsidRPr="00B6396A">
              <w:rPr>
                <w:rFonts w:asciiTheme="minorHAnsi" w:hAnsiTheme="minorHAnsi"/>
                <w:bCs/>
                <w:szCs w:val="24"/>
              </w:rPr>
              <w:t xml:space="preserve"> Ingará-Tamaná</w:t>
            </w:r>
            <w:r w:rsidR="008D1B48" w:rsidRPr="00B6396A">
              <w:rPr>
                <w:rFonts w:asciiTheme="minorHAnsi" w:hAnsiTheme="minorHAnsi"/>
                <w:bCs/>
                <w:szCs w:val="24"/>
              </w:rPr>
              <w:t>,</w:t>
            </w:r>
            <w:r w:rsidRPr="00B6396A">
              <w:rPr>
                <w:rFonts w:asciiTheme="minorHAnsi" w:hAnsiTheme="minorHAnsi"/>
                <w:bCs/>
                <w:szCs w:val="24"/>
              </w:rPr>
              <w:t xml:space="preserve"> </w:t>
            </w:r>
            <w:r w:rsidR="008D1B48" w:rsidRPr="00B6396A">
              <w:rPr>
                <w:rFonts w:asciiTheme="minorHAnsi" w:hAnsiTheme="minorHAnsi"/>
                <w:bCs/>
                <w:szCs w:val="24"/>
              </w:rPr>
              <w:t xml:space="preserve">which </w:t>
            </w:r>
            <w:r w:rsidRPr="00B6396A">
              <w:rPr>
                <w:rFonts w:asciiTheme="minorHAnsi" w:hAnsiTheme="minorHAnsi"/>
                <w:bCs/>
                <w:szCs w:val="24"/>
              </w:rPr>
              <w:t>drains to San Juan</w:t>
            </w:r>
            <w:r w:rsidR="008D1B48" w:rsidRPr="00B6396A">
              <w:rPr>
                <w:rFonts w:asciiTheme="minorHAnsi" w:hAnsiTheme="minorHAnsi"/>
                <w:bCs/>
                <w:szCs w:val="24"/>
              </w:rPr>
              <w:t xml:space="preserve">, and </w:t>
            </w:r>
            <w:r w:rsidRPr="00B6396A">
              <w:rPr>
                <w:rFonts w:asciiTheme="minorHAnsi" w:hAnsiTheme="minorHAnsi"/>
                <w:bCs/>
                <w:szCs w:val="24"/>
              </w:rPr>
              <w:t>Cajón</w:t>
            </w:r>
            <w:r w:rsidR="008D1B48" w:rsidRPr="00B6396A">
              <w:rPr>
                <w:rFonts w:asciiTheme="minorHAnsi" w:hAnsiTheme="minorHAnsi"/>
                <w:bCs/>
                <w:szCs w:val="24"/>
              </w:rPr>
              <w:t>, which</w:t>
            </w:r>
            <w:r w:rsidRPr="00B6396A">
              <w:rPr>
                <w:rFonts w:asciiTheme="minorHAnsi" w:hAnsiTheme="minorHAnsi"/>
                <w:bCs/>
                <w:szCs w:val="24"/>
              </w:rPr>
              <w:t xml:space="preserve"> drains to Sipí and Carrapatas-Sipí (both rise in La Serranía, join together and drain to </w:t>
            </w:r>
            <w:r w:rsidR="008D1B48" w:rsidRPr="00B6396A">
              <w:rPr>
                <w:rFonts w:asciiTheme="minorHAnsi" w:hAnsiTheme="minorHAnsi"/>
                <w:bCs/>
                <w:szCs w:val="24"/>
              </w:rPr>
              <w:t xml:space="preserve">the </w:t>
            </w:r>
            <w:r w:rsidRPr="00B6396A">
              <w:rPr>
                <w:rFonts w:asciiTheme="minorHAnsi" w:hAnsiTheme="minorHAnsi"/>
                <w:bCs/>
                <w:szCs w:val="24"/>
              </w:rPr>
              <w:t>San Juan).</w:t>
            </w:r>
          </w:p>
        </w:tc>
      </w:tr>
    </w:tbl>
    <w:p w14:paraId="4D518CF4" w14:textId="77777777" w:rsidR="00457103" w:rsidRPr="00B6396A" w:rsidRDefault="00457103" w:rsidP="00457103">
      <w:pPr>
        <w:jc w:val="both"/>
        <w:rPr>
          <w:rFonts w:asciiTheme="minorHAnsi" w:hAnsiTheme="minorHAnsi"/>
        </w:rPr>
      </w:pPr>
    </w:p>
    <w:p w14:paraId="4C993FF6"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provide support </w:t>
      </w:r>
      <w:r w:rsidR="00D82055" w:rsidRPr="00B6396A">
        <w:rPr>
          <w:rFonts w:asciiTheme="minorHAnsi" w:hAnsiTheme="minorHAnsi"/>
        </w:rPr>
        <w:t xml:space="preserve">for </w:t>
      </w:r>
      <w:r w:rsidRPr="00B6396A">
        <w:rPr>
          <w:rFonts w:asciiTheme="minorHAnsi" w:hAnsiTheme="minorHAnsi"/>
        </w:rPr>
        <w:t xml:space="preserve">actions within the framework </w:t>
      </w:r>
      <w:r w:rsidR="00D82055" w:rsidRPr="00B6396A">
        <w:rPr>
          <w:rFonts w:asciiTheme="minorHAnsi" w:hAnsiTheme="minorHAnsi"/>
        </w:rPr>
        <w:t xml:space="preserve">for developing the management plan for the </w:t>
      </w:r>
      <w:r w:rsidRPr="00B6396A">
        <w:rPr>
          <w:rFonts w:asciiTheme="minorHAnsi" w:hAnsiTheme="minorHAnsi"/>
        </w:rPr>
        <w:t>Cabo Manglares Bajo Mira</w:t>
      </w:r>
      <w:r w:rsidR="00F75D07" w:rsidRPr="00B6396A">
        <w:rPr>
          <w:rFonts w:asciiTheme="minorHAnsi" w:hAnsiTheme="minorHAnsi"/>
        </w:rPr>
        <w:t xml:space="preserve"> IMND</w:t>
      </w:r>
      <w:r w:rsidRPr="00B6396A">
        <w:rPr>
          <w:rFonts w:asciiTheme="minorHAnsi" w:hAnsiTheme="minorHAnsi"/>
        </w:rPr>
        <w:t xml:space="preserve">, including zoning for </w:t>
      </w:r>
      <w:r w:rsidR="00D82055" w:rsidRPr="00B6396A">
        <w:rPr>
          <w:rFonts w:asciiTheme="minorHAnsi" w:hAnsiTheme="minorHAnsi"/>
        </w:rPr>
        <w:t xml:space="preserve">regulation of </w:t>
      </w:r>
      <w:r w:rsidRPr="00B6396A">
        <w:rPr>
          <w:rFonts w:asciiTheme="minorHAnsi" w:hAnsiTheme="minorHAnsi"/>
        </w:rPr>
        <w:t xml:space="preserve">traditional and industrial fisheries in the </w:t>
      </w:r>
      <w:r w:rsidR="00D82055" w:rsidRPr="00B6396A">
        <w:rPr>
          <w:rFonts w:asciiTheme="minorHAnsi" w:hAnsiTheme="minorHAnsi"/>
        </w:rPr>
        <w:t>PA</w:t>
      </w:r>
      <w:r w:rsidRPr="00B6396A">
        <w:rPr>
          <w:rFonts w:asciiTheme="minorHAnsi" w:hAnsiTheme="minorHAnsi"/>
        </w:rPr>
        <w:t xml:space="preserve">. Consensus on the studies that will </w:t>
      </w:r>
      <w:r w:rsidR="00D82055" w:rsidRPr="00B6396A">
        <w:rPr>
          <w:rFonts w:asciiTheme="minorHAnsi" w:hAnsiTheme="minorHAnsi"/>
        </w:rPr>
        <w:t xml:space="preserve">factor into </w:t>
      </w:r>
      <w:r w:rsidRPr="00B6396A">
        <w:rPr>
          <w:rFonts w:asciiTheme="minorHAnsi" w:hAnsiTheme="minorHAnsi"/>
        </w:rPr>
        <w:t xml:space="preserve">the management plan and </w:t>
      </w:r>
      <w:r w:rsidR="00D82055" w:rsidRPr="00B6396A">
        <w:rPr>
          <w:rFonts w:asciiTheme="minorHAnsi" w:hAnsiTheme="minorHAnsi"/>
        </w:rPr>
        <w:t xml:space="preserve">that will be </w:t>
      </w:r>
      <w:r w:rsidRPr="00B6396A">
        <w:rPr>
          <w:rFonts w:asciiTheme="minorHAnsi" w:hAnsiTheme="minorHAnsi"/>
        </w:rPr>
        <w:t>supported by the project will be achieved jointly with PNN, INVEMAR</w:t>
      </w:r>
      <w:r w:rsidR="00D82055" w:rsidRPr="00B6396A">
        <w:rPr>
          <w:rFonts w:asciiTheme="minorHAnsi" w:hAnsiTheme="minorHAnsi"/>
        </w:rPr>
        <w:t>,</w:t>
      </w:r>
      <w:r w:rsidRPr="00B6396A">
        <w:rPr>
          <w:rFonts w:asciiTheme="minorHAnsi" w:hAnsiTheme="minorHAnsi"/>
        </w:rPr>
        <w:t xml:space="preserve"> and CC. Bajo Mira and Frontera. </w:t>
      </w:r>
    </w:p>
    <w:p w14:paraId="2E37999C"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For </w:t>
      </w:r>
      <w:r w:rsidR="00D82055" w:rsidRPr="00B6396A">
        <w:rPr>
          <w:rFonts w:asciiTheme="minorHAnsi" w:hAnsiTheme="minorHAnsi"/>
        </w:rPr>
        <w:t xml:space="preserve">the </w:t>
      </w:r>
      <w:r w:rsidRPr="00B6396A">
        <w:rPr>
          <w:rFonts w:asciiTheme="minorHAnsi" w:hAnsiTheme="minorHAnsi"/>
        </w:rPr>
        <w:t xml:space="preserve">Katíos, Tatamá, Farallones and Munchique </w:t>
      </w:r>
      <w:r w:rsidR="00EA5D5D" w:rsidRPr="00B6396A">
        <w:rPr>
          <w:rFonts w:asciiTheme="minorHAnsi" w:hAnsiTheme="minorHAnsi"/>
        </w:rPr>
        <w:t>NNP</w:t>
      </w:r>
      <w:r w:rsidR="00D82055" w:rsidRPr="00B6396A">
        <w:rPr>
          <w:rFonts w:asciiTheme="minorHAnsi" w:hAnsiTheme="minorHAnsi"/>
        </w:rPr>
        <w:t>s, the project will support</w:t>
      </w:r>
      <w:r w:rsidRPr="00B6396A">
        <w:rPr>
          <w:rFonts w:asciiTheme="minorHAnsi" w:hAnsiTheme="minorHAnsi"/>
        </w:rPr>
        <w:t xml:space="preserve"> activities </w:t>
      </w:r>
      <w:r w:rsidR="00D82055" w:rsidRPr="00B6396A">
        <w:rPr>
          <w:rFonts w:asciiTheme="minorHAnsi" w:hAnsiTheme="minorHAnsi"/>
        </w:rPr>
        <w:t>to adopt</w:t>
      </w:r>
      <w:r w:rsidRPr="00B6396A">
        <w:rPr>
          <w:rFonts w:asciiTheme="minorHAnsi" w:hAnsiTheme="minorHAnsi"/>
        </w:rPr>
        <w:t xml:space="preserve"> the management plans and strengthen the spaces </w:t>
      </w:r>
      <w:r w:rsidR="00D82055" w:rsidRPr="00B6396A">
        <w:rPr>
          <w:rFonts w:asciiTheme="minorHAnsi" w:hAnsiTheme="minorHAnsi"/>
        </w:rPr>
        <w:t xml:space="preserve">for consensus to enable effective PA </w:t>
      </w:r>
      <w:r w:rsidRPr="00B6396A">
        <w:rPr>
          <w:rFonts w:asciiTheme="minorHAnsi" w:hAnsiTheme="minorHAnsi"/>
        </w:rPr>
        <w:t>governance, conservation</w:t>
      </w:r>
      <w:r w:rsidR="00D82055" w:rsidRPr="00B6396A">
        <w:rPr>
          <w:rFonts w:asciiTheme="minorHAnsi" w:hAnsiTheme="minorHAnsi"/>
        </w:rPr>
        <w:t>,</w:t>
      </w:r>
      <w:r w:rsidRPr="00B6396A">
        <w:rPr>
          <w:rFonts w:asciiTheme="minorHAnsi" w:hAnsiTheme="minorHAnsi"/>
        </w:rPr>
        <w:t xml:space="preserve"> and protection jointly with the communities. </w:t>
      </w:r>
      <w:r w:rsidR="00D82055" w:rsidRPr="00B6396A">
        <w:rPr>
          <w:rFonts w:asciiTheme="minorHAnsi" w:hAnsiTheme="minorHAnsi"/>
        </w:rPr>
        <w:t xml:space="preserve">The project will also support the implementation of activities prioritized under the management plan for the </w:t>
      </w:r>
      <w:r w:rsidRPr="00B6396A">
        <w:rPr>
          <w:rFonts w:asciiTheme="minorHAnsi" w:hAnsiTheme="minorHAnsi"/>
        </w:rPr>
        <w:t>regional P</w:t>
      </w:r>
      <w:r w:rsidR="00C95715" w:rsidRPr="00B6396A">
        <w:rPr>
          <w:rFonts w:asciiTheme="minorHAnsi" w:hAnsiTheme="minorHAnsi"/>
        </w:rPr>
        <w:t>A</w:t>
      </w:r>
      <w:r w:rsidRPr="00B6396A">
        <w:rPr>
          <w:rFonts w:asciiTheme="minorHAnsi" w:hAnsiTheme="minorHAnsi"/>
        </w:rPr>
        <w:t>s of Río Bravo</w:t>
      </w:r>
      <w:r w:rsidR="00BF7C34" w:rsidRPr="00B6396A">
        <w:rPr>
          <w:rFonts w:asciiTheme="minorHAnsi" w:hAnsiTheme="minorHAnsi"/>
        </w:rPr>
        <w:t xml:space="preserve"> </w:t>
      </w:r>
      <w:r w:rsidR="00AF724A" w:rsidRPr="00B6396A">
        <w:rPr>
          <w:rFonts w:asciiTheme="minorHAnsi" w:hAnsiTheme="minorHAnsi"/>
        </w:rPr>
        <w:t>Natural Reserve (</w:t>
      </w:r>
      <w:r w:rsidR="00BF7C34" w:rsidRPr="00B6396A">
        <w:rPr>
          <w:rFonts w:asciiTheme="minorHAnsi" w:hAnsiTheme="minorHAnsi"/>
        </w:rPr>
        <w:t>NR</w:t>
      </w:r>
      <w:r w:rsidR="00AF724A" w:rsidRPr="00B6396A">
        <w:rPr>
          <w:rFonts w:asciiTheme="minorHAnsi" w:hAnsiTheme="minorHAnsi"/>
        </w:rPr>
        <w:t>)</w:t>
      </w:r>
      <w:r w:rsidR="00BF7C34" w:rsidRPr="00B6396A">
        <w:rPr>
          <w:rFonts w:asciiTheme="minorHAnsi" w:hAnsiTheme="minorHAnsi"/>
        </w:rPr>
        <w:t xml:space="preserve"> </w:t>
      </w:r>
      <w:r w:rsidRPr="00B6396A">
        <w:rPr>
          <w:rFonts w:asciiTheme="minorHAnsi" w:hAnsiTheme="minorHAnsi"/>
        </w:rPr>
        <w:t xml:space="preserve">and Serranía de los Paraguas. </w:t>
      </w:r>
    </w:p>
    <w:p w14:paraId="260CB5F6" w14:textId="0020F82C" w:rsidR="00457103" w:rsidRPr="00B6396A" w:rsidRDefault="00D82055" w:rsidP="00221139">
      <w:pPr>
        <w:spacing w:after="120" w:line="240" w:lineRule="auto"/>
        <w:jc w:val="both"/>
        <w:rPr>
          <w:rFonts w:asciiTheme="minorHAnsi" w:hAnsiTheme="minorHAnsi"/>
        </w:rPr>
      </w:pPr>
      <w:r w:rsidRPr="00B6396A">
        <w:rPr>
          <w:rFonts w:asciiTheme="minorHAnsi" w:hAnsiTheme="minorHAnsi"/>
        </w:rPr>
        <w:t>In addition</w:t>
      </w:r>
      <w:r w:rsidR="00457103" w:rsidRPr="00B6396A">
        <w:rPr>
          <w:rFonts w:asciiTheme="minorHAnsi" w:hAnsiTheme="minorHAnsi"/>
        </w:rPr>
        <w:t xml:space="preserve">, project resources will be available to support </w:t>
      </w:r>
      <w:r w:rsidRPr="00B6396A">
        <w:rPr>
          <w:rFonts w:asciiTheme="minorHAnsi" w:hAnsiTheme="minorHAnsi"/>
        </w:rPr>
        <w:t xml:space="preserve">the </w:t>
      </w:r>
      <w:r w:rsidR="00457103" w:rsidRPr="00B6396A">
        <w:rPr>
          <w:rFonts w:asciiTheme="minorHAnsi" w:hAnsiTheme="minorHAnsi"/>
        </w:rPr>
        <w:t>improve</w:t>
      </w:r>
      <w:r w:rsidRPr="00B6396A">
        <w:rPr>
          <w:rFonts w:asciiTheme="minorHAnsi" w:hAnsiTheme="minorHAnsi"/>
        </w:rPr>
        <w:t>d</w:t>
      </w:r>
      <w:r w:rsidR="00457103" w:rsidRPr="00B6396A">
        <w:rPr>
          <w:rFonts w:asciiTheme="minorHAnsi" w:hAnsiTheme="minorHAnsi"/>
        </w:rPr>
        <w:t xml:space="preserve"> management </w:t>
      </w:r>
      <w:r w:rsidRPr="00B6396A">
        <w:rPr>
          <w:rFonts w:asciiTheme="minorHAnsi" w:hAnsiTheme="minorHAnsi"/>
        </w:rPr>
        <w:t xml:space="preserve">effectiveness </w:t>
      </w:r>
      <w:r w:rsidR="00457103" w:rsidRPr="00B6396A">
        <w:rPr>
          <w:rFonts w:asciiTheme="minorHAnsi" w:hAnsiTheme="minorHAnsi"/>
        </w:rPr>
        <w:t>in the selected P</w:t>
      </w:r>
      <w:r w:rsidR="00C95715" w:rsidRPr="00B6396A">
        <w:rPr>
          <w:rFonts w:asciiTheme="minorHAnsi" w:hAnsiTheme="minorHAnsi"/>
        </w:rPr>
        <w:t>A</w:t>
      </w:r>
      <w:r w:rsidR="00457103" w:rsidRPr="00B6396A">
        <w:rPr>
          <w:rFonts w:asciiTheme="minorHAnsi" w:hAnsiTheme="minorHAnsi"/>
        </w:rPr>
        <w:t xml:space="preserve">s by identifying and prioritizing the investment needs within the implementation framework of the management plans; the investments could include computer equipment, specialized software, monitoring and laboratory equipment, telecommunications and transportation </w:t>
      </w:r>
      <w:r w:rsidR="00457103" w:rsidRPr="00B6396A">
        <w:rPr>
          <w:rFonts w:asciiTheme="minorHAnsi" w:hAnsiTheme="minorHAnsi"/>
        </w:rPr>
        <w:lastRenderedPageBreak/>
        <w:t>equipment, facilities improvement, training</w:t>
      </w:r>
      <w:r w:rsidRPr="00B6396A">
        <w:rPr>
          <w:rFonts w:asciiTheme="minorHAnsi" w:hAnsiTheme="minorHAnsi"/>
        </w:rPr>
        <w:t xml:space="preserve"> of officials,</w:t>
      </w:r>
      <w:r w:rsidR="00457103" w:rsidRPr="00B6396A">
        <w:rPr>
          <w:rFonts w:asciiTheme="minorHAnsi" w:hAnsiTheme="minorHAnsi"/>
        </w:rPr>
        <w:t xml:space="preserve"> and strengthening governance strategies and mechanisms. </w:t>
      </w:r>
      <w:r w:rsidR="00C3471B" w:rsidRPr="00B6396A">
        <w:rPr>
          <w:rFonts w:asciiTheme="minorHAnsi" w:hAnsiTheme="minorHAnsi"/>
        </w:rPr>
        <w:t>As such</w:t>
      </w:r>
      <w:r w:rsidR="00457103" w:rsidRPr="00B6396A">
        <w:rPr>
          <w:rFonts w:asciiTheme="minorHAnsi" w:hAnsiTheme="minorHAnsi"/>
        </w:rPr>
        <w:t xml:space="preserve">, </w:t>
      </w:r>
      <w:r w:rsidR="00C3471B" w:rsidRPr="00B6396A">
        <w:rPr>
          <w:rFonts w:asciiTheme="minorHAnsi" w:hAnsiTheme="minorHAnsi"/>
        </w:rPr>
        <w:t xml:space="preserve">the variables for which the PAs have low values will be identified through the </w:t>
      </w:r>
      <w:r w:rsidR="000D5BF3" w:rsidRPr="00B6396A">
        <w:rPr>
          <w:rFonts w:asciiTheme="minorHAnsi" w:hAnsiTheme="minorHAnsi"/>
        </w:rPr>
        <w:t xml:space="preserve">PAs </w:t>
      </w:r>
      <w:r w:rsidR="00457103" w:rsidRPr="00B6396A">
        <w:rPr>
          <w:rFonts w:asciiTheme="minorHAnsi" w:hAnsiTheme="minorHAnsi"/>
        </w:rPr>
        <w:t xml:space="preserve">management effectiveness </w:t>
      </w:r>
      <w:r w:rsidRPr="00B6396A">
        <w:rPr>
          <w:rFonts w:asciiTheme="minorHAnsi" w:hAnsiTheme="minorHAnsi"/>
        </w:rPr>
        <w:t xml:space="preserve">tool </w:t>
      </w:r>
      <w:r w:rsidR="00457103" w:rsidRPr="00B6396A">
        <w:rPr>
          <w:rFonts w:asciiTheme="minorHAnsi" w:hAnsiTheme="minorHAnsi"/>
        </w:rPr>
        <w:t>with social participation (AEMAPPS</w:t>
      </w:r>
      <w:r w:rsidRPr="00B6396A">
        <w:rPr>
          <w:rFonts w:asciiTheme="minorHAnsi" w:hAnsiTheme="minorHAnsi"/>
        </w:rPr>
        <w:t>, according to its Spanish acronym]</w:t>
      </w:r>
      <w:r w:rsidR="00457103" w:rsidRPr="00B6396A">
        <w:rPr>
          <w:rFonts w:asciiTheme="minorHAnsi" w:hAnsiTheme="minorHAnsi"/>
        </w:rPr>
        <w:t xml:space="preserve">); </w:t>
      </w:r>
      <w:r w:rsidR="00C3471B" w:rsidRPr="00B6396A">
        <w:rPr>
          <w:rFonts w:asciiTheme="minorHAnsi" w:hAnsiTheme="minorHAnsi"/>
        </w:rPr>
        <w:t xml:space="preserve">this </w:t>
      </w:r>
      <w:r w:rsidR="000D5BF3" w:rsidRPr="00B6396A">
        <w:rPr>
          <w:rFonts w:asciiTheme="minorHAnsi" w:hAnsiTheme="minorHAnsi"/>
        </w:rPr>
        <w:t>assessment</w:t>
      </w:r>
      <w:r w:rsidR="00457103" w:rsidRPr="00B6396A">
        <w:rPr>
          <w:rFonts w:asciiTheme="minorHAnsi" w:hAnsiTheme="minorHAnsi"/>
        </w:rPr>
        <w:t xml:space="preserve"> will be supplemented </w:t>
      </w:r>
      <w:r w:rsidR="00C3471B" w:rsidRPr="00B6396A">
        <w:rPr>
          <w:rFonts w:asciiTheme="minorHAnsi" w:hAnsiTheme="minorHAnsi"/>
        </w:rPr>
        <w:t xml:space="preserve">by </w:t>
      </w:r>
      <w:r w:rsidR="00457103" w:rsidRPr="00B6396A">
        <w:rPr>
          <w:rFonts w:asciiTheme="minorHAnsi" w:hAnsiTheme="minorHAnsi"/>
        </w:rPr>
        <w:t>prioritization</w:t>
      </w:r>
      <w:r w:rsidR="00C3471B" w:rsidRPr="00B6396A">
        <w:rPr>
          <w:rFonts w:asciiTheme="minorHAnsi" w:hAnsiTheme="minorHAnsi"/>
        </w:rPr>
        <w:t xml:space="preserve"> of investments</w:t>
      </w:r>
      <w:r w:rsidR="00457103" w:rsidRPr="00B6396A">
        <w:rPr>
          <w:rFonts w:asciiTheme="minorHAnsi" w:hAnsiTheme="minorHAnsi"/>
        </w:rPr>
        <w:t xml:space="preserve"> and </w:t>
      </w:r>
      <w:r w:rsidR="00C3471B" w:rsidRPr="00B6396A">
        <w:rPr>
          <w:rFonts w:asciiTheme="minorHAnsi" w:hAnsiTheme="minorHAnsi"/>
        </w:rPr>
        <w:t xml:space="preserve">consensus </w:t>
      </w:r>
      <w:r w:rsidR="00457103" w:rsidRPr="00B6396A">
        <w:rPr>
          <w:rFonts w:asciiTheme="minorHAnsi" w:hAnsiTheme="minorHAnsi"/>
        </w:rPr>
        <w:t>meetings with PNN and CVC staff (for regional P</w:t>
      </w:r>
      <w:r w:rsidR="00C95715" w:rsidRPr="00B6396A">
        <w:rPr>
          <w:rFonts w:asciiTheme="minorHAnsi" w:hAnsiTheme="minorHAnsi"/>
        </w:rPr>
        <w:t>A</w:t>
      </w:r>
      <w:r w:rsidR="00457103" w:rsidRPr="00B6396A">
        <w:rPr>
          <w:rFonts w:asciiTheme="minorHAnsi" w:hAnsiTheme="minorHAnsi"/>
        </w:rPr>
        <w:t>s</w:t>
      </w:r>
      <w:r w:rsidR="00C3471B" w:rsidRPr="00B6396A">
        <w:rPr>
          <w:rFonts w:asciiTheme="minorHAnsi" w:hAnsiTheme="minorHAnsi"/>
        </w:rPr>
        <w:t xml:space="preserve">). Using </w:t>
      </w:r>
      <w:r w:rsidR="00457103" w:rsidRPr="00B6396A">
        <w:rPr>
          <w:rFonts w:asciiTheme="minorHAnsi" w:hAnsiTheme="minorHAnsi"/>
        </w:rPr>
        <w:t>these inputs</w:t>
      </w:r>
      <w:r w:rsidR="00C3471B" w:rsidRPr="00B6396A">
        <w:rPr>
          <w:rFonts w:asciiTheme="minorHAnsi" w:hAnsiTheme="minorHAnsi"/>
        </w:rPr>
        <w:t>,</w:t>
      </w:r>
      <w:r w:rsidR="00457103" w:rsidRPr="00B6396A">
        <w:rPr>
          <w:rFonts w:asciiTheme="minorHAnsi" w:hAnsiTheme="minorHAnsi"/>
        </w:rPr>
        <w:t xml:space="preserve"> an investment plan will be </w:t>
      </w:r>
      <w:r w:rsidR="00C3471B" w:rsidRPr="00B6396A">
        <w:rPr>
          <w:rFonts w:asciiTheme="minorHAnsi" w:hAnsiTheme="minorHAnsi"/>
        </w:rPr>
        <w:t xml:space="preserve">developed </w:t>
      </w:r>
      <w:r w:rsidR="00457103" w:rsidRPr="00B6396A">
        <w:rPr>
          <w:rFonts w:asciiTheme="minorHAnsi" w:hAnsiTheme="minorHAnsi"/>
        </w:rPr>
        <w:t xml:space="preserve">and implemented for </w:t>
      </w:r>
      <w:r w:rsidR="00C3471B" w:rsidRPr="00B6396A">
        <w:rPr>
          <w:rFonts w:asciiTheme="minorHAnsi" w:hAnsiTheme="minorHAnsi"/>
        </w:rPr>
        <w:t>the PAs that</w:t>
      </w:r>
      <w:r w:rsidR="00457103" w:rsidRPr="00B6396A">
        <w:rPr>
          <w:rFonts w:asciiTheme="minorHAnsi" w:hAnsiTheme="minorHAnsi"/>
        </w:rPr>
        <w:t xml:space="preserve"> shall be coordinated, as </w:t>
      </w:r>
      <w:r w:rsidR="00C3471B" w:rsidRPr="00B6396A">
        <w:rPr>
          <w:rFonts w:asciiTheme="minorHAnsi" w:hAnsiTheme="minorHAnsi"/>
        </w:rPr>
        <w:t xml:space="preserve">closely </w:t>
      </w:r>
      <w:r w:rsidR="00457103" w:rsidRPr="00B6396A">
        <w:rPr>
          <w:rFonts w:asciiTheme="minorHAnsi" w:hAnsiTheme="minorHAnsi"/>
        </w:rPr>
        <w:t xml:space="preserve">as possible, with the HeCo program. The AEMAPPS results will be used as a guide for </w:t>
      </w:r>
      <w:r w:rsidR="000A74B3" w:rsidRPr="00B6396A">
        <w:rPr>
          <w:rFonts w:asciiTheme="minorHAnsi" w:hAnsiTheme="minorHAnsi"/>
        </w:rPr>
        <w:t>scoring</w:t>
      </w:r>
      <w:r w:rsidR="00457103" w:rsidRPr="00B6396A">
        <w:rPr>
          <w:rFonts w:asciiTheme="minorHAnsi" w:hAnsiTheme="minorHAnsi"/>
        </w:rPr>
        <w:t xml:space="preserve"> the </w:t>
      </w:r>
      <w:r w:rsidR="00C3471B" w:rsidRPr="00B6396A">
        <w:rPr>
          <w:rFonts w:asciiTheme="minorHAnsi" w:hAnsiTheme="minorHAnsi"/>
        </w:rPr>
        <w:t xml:space="preserve">GEF’s PA </w:t>
      </w:r>
      <w:r w:rsidR="00457103" w:rsidRPr="00B6396A">
        <w:rPr>
          <w:rFonts w:asciiTheme="minorHAnsi" w:hAnsiTheme="minorHAnsi"/>
        </w:rPr>
        <w:t xml:space="preserve">Management Effectiveness Tracking Tool (METT) at </w:t>
      </w:r>
      <w:r w:rsidR="00C3471B" w:rsidRPr="00B6396A">
        <w:rPr>
          <w:rFonts w:asciiTheme="minorHAnsi" w:hAnsiTheme="minorHAnsi"/>
        </w:rPr>
        <w:t xml:space="preserve">the </w:t>
      </w:r>
      <w:r w:rsidR="00457103" w:rsidRPr="00B6396A">
        <w:rPr>
          <w:rFonts w:asciiTheme="minorHAnsi" w:hAnsiTheme="minorHAnsi"/>
        </w:rPr>
        <w:t xml:space="preserve">mid-term and final points of the project.  </w:t>
      </w:r>
    </w:p>
    <w:p w14:paraId="50AD725C" w14:textId="07D5A692"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2.1.2: </w:t>
      </w:r>
      <w:r w:rsidR="00122CE4" w:rsidRPr="00B6396A">
        <w:rPr>
          <w:rFonts w:asciiTheme="minorHAnsi" w:hAnsiTheme="minorHAnsi"/>
          <w:b/>
        </w:rPr>
        <w:t>One f</w:t>
      </w:r>
      <w:r w:rsidR="00A30CE6" w:rsidRPr="00B6396A">
        <w:rPr>
          <w:rFonts w:asciiTheme="minorHAnsi" w:hAnsiTheme="minorHAnsi"/>
          <w:b/>
        </w:rPr>
        <w:t>inancial sustainability strategy designed and implemented for ensuring participation within the SIRAP Pacific framework</w:t>
      </w:r>
      <w:r w:rsidRPr="00B6396A">
        <w:rPr>
          <w:rFonts w:asciiTheme="minorHAnsi" w:hAnsiTheme="minorHAnsi"/>
          <w:b/>
        </w:rPr>
        <w:t xml:space="preserve">. </w:t>
      </w:r>
    </w:p>
    <w:p w14:paraId="29092504" w14:textId="77777777" w:rsidR="00457103" w:rsidRPr="00B6396A" w:rsidRDefault="00991553" w:rsidP="00221139">
      <w:pPr>
        <w:spacing w:after="120" w:line="240" w:lineRule="auto"/>
        <w:jc w:val="both"/>
        <w:rPr>
          <w:rFonts w:asciiTheme="minorHAnsi" w:hAnsiTheme="minorHAnsi"/>
        </w:rPr>
      </w:pPr>
      <w:r w:rsidRPr="00B6396A">
        <w:rPr>
          <w:rFonts w:asciiTheme="minorHAnsi" w:hAnsiTheme="minorHAnsi"/>
        </w:rPr>
        <w:t xml:space="preserve">The following three </w:t>
      </w:r>
      <w:r w:rsidR="00457103" w:rsidRPr="00B6396A">
        <w:rPr>
          <w:rFonts w:asciiTheme="minorHAnsi" w:hAnsiTheme="minorHAnsi"/>
        </w:rPr>
        <w:t>stages are proposed during the first and second years of the project</w:t>
      </w:r>
      <w:r w:rsidRPr="00B6396A">
        <w:rPr>
          <w:rFonts w:asciiTheme="minorHAnsi" w:hAnsiTheme="minorHAnsi"/>
        </w:rPr>
        <w:t xml:space="preserve"> to develop the SIRAP Pacific’s financial strategy and enable the achievement of the objectives and goals established in its Action Plan</w:t>
      </w:r>
      <w:r w:rsidR="00457103" w:rsidRPr="00B6396A">
        <w:rPr>
          <w:rFonts w:asciiTheme="minorHAnsi" w:hAnsiTheme="minorHAnsi"/>
        </w:rPr>
        <w:t>:</w:t>
      </w:r>
    </w:p>
    <w:p w14:paraId="5EDDCC0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First stage. Analysis of inputs related to the financial gap and financial administrative system. This refers to </w:t>
      </w:r>
      <w:r w:rsidR="00991553" w:rsidRPr="00B6396A">
        <w:rPr>
          <w:rFonts w:asciiTheme="minorHAnsi" w:hAnsiTheme="minorHAnsi"/>
        </w:rPr>
        <w:t xml:space="preserve">identifying </w:t>
      </w:r>
      <w:r w:rsidRPr="00B6396A">
        <w:rPr>
          <w:rFonts w:asciiTheme="minorHAnsi" w:hAnsiTheme="minorHAnsi"/>
        </w:rPr>
        <w:t>the financial needs</w:t>
      </w:r>
      <w:r w:rsidR="00991553" w:rsidRPr="00B6396A">
        <w:rPr>
          <w:rFonts w:asciiTheme="minorHAnsi" w:hAnsiTheme="minorHAnsi"/>
        </w:rPr>
        <w:t xml:space="preserve"> through</w:t>
      </w:r>
      <w:r w:rsidRPr="00B6396A">
        <w:rPr>
          <w:rFonts w:asciiTheme="minorHAnsi" w:hAnsiTheme="minorHAnsi"/>
        </w:rPr>
        <w:t xml:space="preserve"> a costs and benefits analysis. </w:t>
      </w:r>
      <w:r w:rsidR="00991553" w:rsidRPr="00B6396A">
        <w:rPr>
          <w:rFonts w:asciiTheme="minorHAnsi" w:hAnsiTheme="minorHAnsi"/>
        </w:rPr>
        <w:t>R</w:t>
      </w:r>
      <w:r w:rsidRPr="00B6396A">
        <w:rPr>
          <w:rFonts w:asciiTheme="minorHAnsi" w:hAnsiTheme="minorHAnsi"/>
        </w:rPr>
        <w:t xml:space="preserve">ecommendations will </w:t>
      </w:r>
      <w:r w:rsidR="00991553" w:rsidRPr="00B6396A">
        <w:rPr>
          <w:rFonts w:asciiTheme="minorHAnsi" w:hAnsiTheme="minorHAnsi"/>
        </w:rPr>
        <w:t xml:space="preserve">then </w:t>
      </w:r>
      <w:r w:rsidRPr="00B6396A">
        <w:rPr>
          <w:rFonts w:asciiTheme="minorHAnsi" w:hAnsiTheme="minorHAnsi"/>
        </w:rPr>
        <w:t xml:space="preserve">be provided to improve the financial </w:t>
      </w:r>
      <w:r w:rsidR="00991553" w:rsidRPr="00B6396A">
        <w:rPr>
          <w:rFonts w:asciiTheme="minorHAnsi" w:hAnsiTheme="minorHAnsi"/>
        </w:rPr>
        <w:t xml:space="preserve">management by promoting </w:t>
      </w:r>
      <w:r w:rsidRPr="00B6396A">
        <w:rPr>
          <w:rFonts w:asciiTheme="minorHAnsi" w:hAnsiTheme="minorHAnsi"/>
        </w:rPr>
        <w:t xml:space="preserve">efficiency in resources management </w:t>
      </w:r>
      <w:r w:rsidR="00991553" w:rsidRPr="00B6396A">
        <w:rPr>
          <w:rFonts w:asciiTheme="minorHAnsi" w:hAnsiTheme="minorHAnsi"/>
        </w:rPr>
        <w:t>to</w:t>
      </w:r>
      <w:r w:rsidRPr="00B6396A">
        <w:rPr>
          <w:rFonts w:asciiTheme="minorHAnsi" w:hAnsiTheme="minorHAnsi"/>
        </w:rPr>
        <w:t xml:space="preserve"> allow </w:t>
      </w:r>
      <w:r w:rsidR="00991553" w:rsidRPr="00B6396A">
        <w:rPr>
          <w:rFonts w:asciiTheme="minorHAnsi" w:hAnsiTheme="minorHAnsi"/>
        </w:rPr>
        <w:t>long-</w:t>
      </w:r>
      <w:r w:rsidRPr="00B6396A">
        <w:rPr>
          <w:rFonts w:asciiTheme="minorHAnsi" w:hAnsiTheme="minorHAnsi"/>
        </w:rPr>
        <w:t xml:space="preserve">term planning. </w:t>
      </w:r>
    </w:p>
    <w:p w14:paraId="7DE88CD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Second stage. Pre-selection and analysis of financial mechanisms and legal framework. </w:t>
      </w:r>
      <w:r w:rsidR="00991553" w:rsidRPr="00B6396A">
        <w:rPr>
          <w:rFonts w:asciiTheme="minorHAnsi" w:hAnsiTheme="minorHAnsi"/>
        </w:rPr>
        <w:t xml:space="preserve">The identification </w:t>
      </w:r>
      <w:r w:rsidRPr="00B6396A">
        <w:rPr>
          <w:rFonts w:asciiTheme="minorHAnsi" w:hAnsiTheme="minorHAnsi"/>
        </w:rPr>
        <w:t xml:space="preserve">and selection of financial mechanisms will focus on conventional options </w:t>
      </w:r>
      <w:r w:rsidR="00BD3D4D" w:rsidRPr="00B6396A">
        <w:rPr>
          <w:rFonts w:asciiTheme="minorHAnsi" w:hAnsiTheme="minorHAnsi"/>
        </w:rPr>
        <w:t>for developing</w:t>
      </w:r>
      <w:r w:rsidRPr="00B6396A">
        <w:rPr>
          <w:rFonts w:asciiTheme="minorHAnsi" w:hAnsiTheme="minorHAnsi"/>
        </w:rPr>
        <w:t xml:space="preserve"> projects </w:t>
      </w:r>
      <w:r w:rsidR="00BD3D4D" w:rsidRPr="00B6396A">
        <w:rPr>
          <w:rFonts w:asciiTheme="minorHAnsi" w:hAnsiTheme="minorHAnsi"/>
        </w:rPr>
        <w:t xml:space="preserve">so as </w:t>
      </w:r>
      <w:r w:rsidRPr="00B6396A">
        <w:rPr>
          <w:rFonts w:asciiTheme="minorHAnsi" w:hAnsiTheme="minorHAnsi"/>
        </w:rPr>
        <w:t>to have access to governmental and international cooperation resources, non-conventional options such as services to third parties, creation of incentives</w:t>
      </w:r>
      <w:r w:rsidR="00BD3D4D" w:rsidRPr="00B6396A">
        <w:rPr>
          <w:rFonts w:asciiTheme="minorHAnsi" w:hAnsiTheme="minorHAnsi"/>
        </w:rPr>
        <w:t>,</w:t>
      </w:r>
      <w:r w:rsidRPr="00B6396A">
        <w:rPr>
          <w:rFonts w:asciiTheme="minorHAnsi" w:hAnsiTheme="minorHAnsi"/>
        </w:rPr>
        <w:t xml:space="preserve"> and other economic tools. The purpose will be to create a diversified financing stable and safe portfolio. Likewise, within the strategy design framework a review will be conducted of the current legal framework, and legal</w:t>
      </w:r>
      <w:r w:rsidR="00BD3D4D" w:rsidRPr="00B6396A">
        <w:rPr>
          <w:rFonts w:asciiTheme="minorHAnsi" w:hAnsiTheme="minorHAnsi"/>
        </w:rPr>
        <w:t>/</w:t>
      </w:r>
      <w:r w:rsidRPr="00B6396A">
        <w:rPr>
          <w:rFonts w:asciiTheme="minorHAnsi" w:hAnsiTheme="minorHAnsi"/>
        </w:rPr>
        <w:t xml:space="preserve">institutional recommendations will be provided </w:t>
      </w:r>
      <w:r w:rsidR="00BD3D4D" w:rsidRPr="00B6396A">
        <w:rPr>
          <w:rFonts w:asciiTheme="minorHAnsi" w:hAnsiTheme="minorHAnsi"/>
        </w:rPr>
        <w:t>for the</w:t>
      </w:r>
      <w:r w:rsidRPr="00B6396A">
        <w:rPr>
          <w:rFonts w:asciiTheme="minorHAnsi" w:hAnsiTheme="minorHAnsi"/>
        </w:rPr>
        <w:t xml:space="preserve"> financial consolidation of </w:t>
      </w:r>
      <w:r w:rsidR="00BD3D4D" w:rsidRPr="00B6396A">
        <w:rPr>
          <w:rFonts w:asciiTheme="minorHAnsi" w:hAnsiTheme="minorHAnsi"/>
        </w:rPr>
        <w:t xml:space="preserve">the </w:t>
      </w:r>
      <w:r w:rsidRPr="00B6396A">
        <w:rPr>
          <w:rFonts w:asciiTheme="minorHAnsi" w:hAnsiTheme="minorHAnsi"/>
        </w:rPr>
        <w:t xml:space="preserve">SIRAP Pacific. </w:t>
      </w:r>
    </w:p>
    <w:p w14:paraId="5D6F262F"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Third stage. Implementation of actions aimed at generating resources to ensure the implementation of priority actions of SIRAP Pacific</w:t>
      </w:r>
      <w:r w:rsidR="00BD3D4D" w:rsidRPr="00B6396A">
        <w:rPr>
          <w:rFonts w:asciiTheme="minorHAnsi" w:hAnsiTheme="minorHAnsi"/>
        </w:rPr>
        <w:t>’s</w:t>
      </w:r>
      <w:r w:rsidRPr="00B6396A">
        <w:rPr>
          <w:rFonts w:asciiTheme="minorHAnsi" w:hAnsiTheme="minorHAnsi"/>
        </w:rPr>
        <w:t xml:space="preserve"> </w:t>
      </w:r>
      <w:r w:rsidR="00BD3D4D" w:rsidRPr="00B6396A">
        <w:rPr>
          <w:rFonts w:asciiTheme="minorHAnsi" w:hAnsiTheme="minorHAnsi"/>
        </w:rPr>
        <w:t>Action Plan</w:t>
      </w:r>
      <w:r w:rsidRPr="00B6396A">
        <w:rPr>
          <w:rFonts w:asciiTheme="minorHAnsi" w:hAnsiTheme="minorHAnsi"/>
        </w:rPr>
        <w:t xml:space="preserve">. As part of the financial strategy implementation, </w:t>
      </w:r>
      <w:r w:rsidR="00BD3D4D" w:rsidRPr="00B6396A">
        <w:rPr>
          <w:rFonts w:asciiTheme="minorHAnsi" w:hAnsiTheme="minorHAnsi"/>
        </w:rPr>
        <w:t xml:space="preserve">a </w:t>
      </w:r>
      <w:r w:rsidRPr="00B6396A">
        <w:rPr>
          <w:rFonts w:asciiTheme="minorHAnsi" w:hAnsiTheme="minorHAnsi"/>
        </w:rPr>
        <w:t xml:space="preserve">professional will provide support for </w:t>
      </w:r>
      <w:r w:rsidR="00BD3D4D" w:rsidRPr="00B6396A">
        <w:rPr>
          <w:rFonts w:asciiTheme="minorHAnsi" w:hAnsiTheme="minorHAnsi"/>
        </w:rPr>
        <w:t xml:space="preserve">developing </w:t>
      </w:r>
      <w:r w:rsidRPr="00B6396A">
        <w:rPr>
          <w:rFonts w:asciiTheme="minorHAnsi" w:hAnsiTheme="minorHAnsi"/>
        </w:rPr>
        <w:t>projects</w:t>
      </w:r>
      <w:r w:rsidR="00BD3D4D" w:rsidRPr="00B6396A">
        <w:rPr>
          <w:rFonts w:asciiTheme="minorHAnsi" w:hAnsiTheme="minorHAnsi"/>
        </w:rPr>
        <w:t>,</w:t>
      </w:r>
      <w:r w:rsidRPr="00B6396A">
        <w:rPr>
          <w:rFonts w:asciiTheme="minorHAnsi" w:hAnsiTheme="minorHAnsi"/>
        </w:rPr>
        <w:t xml:space="preserve"> allowing access to resources that ensure, at </w:t>
      </w:r>
      <w:r w:rsidR="00BD3D4D" w:rsidRPr="00B6396A">
        <w:rPr>
          <w:rFonts w:asciiTheme="minorHAnsi" w:hAnsiTheme="minorHAnsi"/>
        </w:rPr>
        <w:t>a minimum</w:t>
      </w:r>
      <w:r w:rsidRPr="00B6396A">
        <w:rPr>
          <w:rFonts w:asciiTheme="minorHAnsi" w:hAnsiTheme="minorHAnsi"/>
        </w:rPr>
        <w:t xml:space="preserve">, the execution of </w:t>
      </w:r>
      <w:r w:rsidR="00BD3D4D" w:rsidRPr="00B6396A">
        <w:rPr>
          <w:rFonts w:asciiTheme="minorHAnsi" w:hAnsiTheme="minorHAnsi"/>
        </w:rPr>
        <w:t xml:space="preserve">the </w:t>
      </w:r>
      <w:r w:rsidRPr="00B6396A">
        <w:rPr>
          <w:rFonts w:asciiTheme="minorHAnsi" w:hAnsiTheme="minorHAnsi"/>
        </w:rPr>
        <w:t>SIRAP Pacific</w:t>
      </w:r>
      <w:r w:rsidR="00BD3D4D" w:rsidRPr="00B6396A">
        <w:rPr>
          <w:rFonts w:asciiTheme="minorHAnsi" w:hAnsiTheme="minorHAnsi"/>
        </w:rPr>
        <w:t>’s</w:t>
      </w:r>
      <w:r w:rsidRPr="00B6396A">
        <w:rPr>
          <w:rFonts w:asciiTheme="minorHAnsi" w:hAnsiTheme="minorHAnsi"/>
        </w:rPr>
        <w:t xml:space="preserve"> participation strategy and </w:t>
      </w:r>
      <w:r w:rsidR="004A20F7" w:rsidRPr="00B6396A">
        <w:rPr>
          <w:rFonts w:asciiTheme="minorHAnsi" w:hAnsiTheme="minorHAnsi"/>
        </w:rPr>
        <w:t>CCS</w:t>
      </w:r>
      <w:r w:rsidRPr="00B6396A">
        <w:rPr>
          <w:rFonts w:asciiTheme="minorHAnsi" w:hAnsiTheme="minorHAnsi"/>
        </w:rPr>
        <w:t xml:space="preserve"> management. </w:t>
      </w:r>
    </w:p>
    <w:p w14:paraId="0C18C772" w14:textId="77777777" w:rsidR="00457103" w:rsidRPr="00B6396A" w:rsidRDefault="00214FB3" w:rsidP="00221139">
      <w:pPr>
        <w:spacing w:after="120" w:line="240" w:lineRule="auto"/>
        <w:jc w:val="both"/>
        <w:rPr>
          <w:rFonts w:asciiTheme="minorHAnsi" w:hAnsiTheme="minorHAnsi"/>
        </w:rPr>
      </w:pPr>
      <w:r w:rsidRPr="00B6396A">
        <w:rPr>
          <w:rFonts w:asciiTheme="minorHAnsi" w:hAnsiTheme="minorHAnsi"/>
        </w:rPr>
        <w:t xml:space="preserve">From </w:t>
      </w:r>
      <w:r w:rsidR="00457103" w:rsidRPr="00B6396A">
        <w:rPr>
          <w:rFonts w:asciiTheme="minorHAnsi" w:hAnsiTheme="minorHAnsi"/>
        </w:rPr>
        <w:t xml:space="preserve">the first to the fourth year, project resources will be available to </w:t>
      </w:r>
      <w:r w:rsidR="004E7DED" w:rsidRPr="00B6396A">
        <w:rPr>
          <w:rFonts w:asciiTheme="minorHAnsi" w:hAnsiTheme="minorHAnsi"/>
        </w:rPr>
        <w:t xml:space="preserve">support meetings for </w:t>
      </w:r>
      <w:r w:rsidR="000339FD" w:rsidRPr="00B6396A">
        <w:rPr>
          <w:rFonts w:asciiTheme="minorHAnsi" w:hAnsiTheme="minorHAnsi"/>
        </w:rPr>
        <w:t>dialogue</w:t>
      </w:r>
      <w:r w:rsidR="00A30CE6" w:rsidRPr="00B6396A">
        <w:rPr>
          <w:rFonts w:asciiTheme="minorHAnsi" w:hAnsiTheme="minorHAnsi"/>
        </w:rPr>
        <w:t xml:space="preserve"> </w:t>
      </w:r>
      <w:r w:rsidRPr="00B6396A">
        <w:rPr>
          <w:rFonts w:asciiTheme="minorHAnsi" w:hAnsiTheme="minorHAnsi"/>
        </w:rPr>
        <w:t>and participation within the</w:t>
      </w:r>
      <w:r w:rsidR="00457103" w:rsidRPr="00B6396A">
        <w:rPr>
          <w:rFonts w:asciiTheme="minorHAnsi" w:hAnsiTheme="minorHAnsi"/>
        </w:rPr>
        <w:t xml:space="preserve"> SIRAP Pacific, such as the Regional Technical </w:t>
      </w:r>
      <w:r w:rsidRPr="00B6396A">
        <w:rPr>
          <w:rFonts w:asciiTheme="minorHAnsi" w:hAnsiTheme="minorHAnsi"/>
        </w:rPr>
        <w:t>Roundtable</w:t>
      </w:r>
      <w:r w:rsidR="00457103" w:rsidRPr="00B6396A">
        <w:rPr>
          <w:rFonts w:asciiTheme="minorHAnsi" w:hAnsiTheme="minorHAnsi"/>
        </w:rPr>
        <w:t>, Technical Committee</w:t>
      </w:r>
      <w:r w:rsidRPr="00B6396A">
        <w:rPr>
          <w:rFonts w:asciiTheme="minorHAnsi" w:hAnsiTheme="minorHAnsi"/>
        </w:rPr>
        <w:t>,</w:t>
      </w:r>
      <w:r w:rsidR="00457103" w:rsidRPr="00B6396A">
        <w:rPr>
          <w:rFonts w:asciiTheme="minorHAnsi" w:hAnsiTheme="minorHAnsi"/>
        </w:rPr>
        <w:t xml:space="preserve"> and General Assembly. At the end of the fourth year</w:t>
      </w:r>
      <w:r w:rsidRPr="00B6396A">
        <w:rPr>
          <w:rFonts w:asciiTheme="minorHAnsi" w:hAnsiTheme="minorHAnsi"/>
        </w:rPr>
        <w:t>,</w:t>
      </w:r>
      <w:r w:rsidR="00457103" w:rsidRPr="00B6396A">
        <w:rPr>
          <w:rFonts w:asciiTheme="minorHAnsi" w:hAnsiTheme="minorHAnsi"/>
        </w:rPr>
        <w:t xml:space="preserve"> the financing of such spaces will be covered, preferably, with resources generated as a result of the</w:t>
      </w:r>
      <w:r w:rsidRPr="00B6396A">
        <w:rPr>
          <w:rFonts w:asciiTheme="minorHAnsi" w:hAnsiTheme="minorHAnsi"/>
        </w:rPr>
        <w:t xml:space="preserve"> implementation of the</w:t>
      </w:r>
      <w:r w:rsidR="00457103" w:rsidRPr="00B6396A">
        <w:rPr>
          <w:rFonts w:asciiTheme="minorHAnsi" w:hAnsiTheme="minorHAnsi"/>
        </w:rPr>
        <w:t xml:space="preserve"> financial sustainability strategy. </w:t>
      </w:r>
    </w:p>
    <w:p w14:paraId="2DA8293F"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2.1.3: </w:t>
      </w:r>
      <w:r w:rsidR="004E7DED" w:rsidRPr="00B6396A">
        <w:rPr>
          <w:rFonts w:asciiTheme="minorHAnsi" w:hAnsiTheme="minorHAnsi"/>
          <w:b/>
        </w:rPr>
        <w:t>Forest restoration and soil recovery plans for PAs, buffer zones, connectivity areas, and corridors are developed and implementation is kick-started in a participatory manner</w:t>
      </w:r>
      <w:r w:rsidRPr="00B6396A">
        <w:rPr>
          <w:rFonts w:asciiTheme="minorHAnsi" w:hAnsiTheme="minorHAnsi"/>
          <w:b/>
        </w:rPr>
        <w:t>.</w:t>
      </w:r>
    </w:p>
    <w:p w14:paraId="27431EA5"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The project will support the restoration of 1,000 ha of forests and landscapes</w:t>
      </w:r>
      <w:r w:rsidRPr="00B6396A">
        <w:rPr>
          <w:rStyle w:val="FootnoteReference"/>
          <w:rFonts w:asciiTheme="minorHAnsi" w:hAnsiTheme="minorHAnsi"/>
        </w:rPr>
        <w:footnoteReference w:id="142"/>
      </w:r>
      <w:r w:rsidRPr="00B6396A">
        <w:rPr>
          <w:rFonts w:asciiTheme="minorHAnsi" w:hAnsiTheme="minorHAnsi"/>
        </w:rPr>
        <w:t xml:space="preserve"> inside the MUCBs that cover the </w:t>
      </w:r>
      <w:r w:rsidR="00214FB3" w:rsidRPr="00B6396A">
        <w:rPr>
          <w:rFonts w:asciiTheme="minorHAnsi" w:hAnsiTheme="minorHAnsi"/>
        </w:rPr>
        <w:t>PAs</w:t>
      </w:r>
      <w:r w:rsidRPr="00B6396A">
        <w:rPr>
          <w:rFonts w:asciiTheme="minorHAnsi" w:hAnsiTheme="minorHAnsi"/>
        </w:rPr>
        <w:t>, buffer zones</w:t>
      </w:r>
      <w:r w:rsidR="00214FB3" w:rsidRPr="00B6396A">
        <w:rPr>
          <w:rFonts w:asciiTheme="minorHAnsi" w:hAnsiTheme="minorHAnsi"/>
        </w:rPr>
        <w:t>,</w:t>
      </w:r>
      <w:r w:rsidRPr="00B6396A">
        <w:rPr>
          <w:rFonts w:asciiTheme="minorHAnsi" w:hAnsiTheme="minorHAnsi"/>
        </w:rPr>
        <w:t xml:space="preserve"> and areas contributing to ecosystem connectivity.  </w:t>
      </w:r>
    </w:p>
    <w:p w14:paraId="54FB61BA"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As a first step, through the application of the socio-ecosystem connectivity strategy, </w:t>
      </w:r>
      <w:r w:rsidR="00214FB3" w:rsidRPr="00B6396A">
        <w:rPr>
          <w:rFonts w:asciiTheme="minorHAnsi" w:hAnsiTheme="minorHAnsi"/>
        </w:rPr>
        <w:t xml:space="preserve">during </w:t>
      </w:r>
      <w:r w:rsidRPr="00B6396A">
        <w:rPr>
          <w:rFonts w:asciiTheme="minorHAnsi" w:hAnsiTheme="minorHAnsi"/>
        </w:rPr>
        <w:t xml:space="preserve">the first year </w:t>
      </w:r>
      <w:r w:rsidR="00214FB3" w:rsidRPr="00B6396A">
        <w:rPr>
          <w:rFonts w:asciiTheme="minorHAnsi" w:hAnsiTheme="minorHAnsi"/>
        </w:rPr>
        <w:t xml:space="preserve">a </w:t>
      </w:r>
      <w:r w:rsidRPr="00B6396A">
        <w:rPr>
          <w:rFonts w:asciiTheme="minorHAnsi" w:hAnsiTheme="minorHAnsi"/>
        </w:rPr>
        <w:t xml:space="preserve">preliminary identification of potential areas </w:t>
      </w:r>
      <w:r w:rsidR="00214FB3" w:rsidRPr="00B6396A">
        <w:rPr>
          <w:rFonts w:asciiTheme="minorHAnsi" w:hAnsiTheme="minorHAnsi"/>
        </w:rPr>
        <w:t xml:space="preserve">of intervention </w:t>
      </w:r>
      <w:r w:rsidRPr="00B6396A">
        <w:rPr>
          <w:rFonts w:asciiTheme="minorHAnsi" w:hAnsiTheme="minorHAnsi"/>
        </w:rPr>
        <w:t xml:space="preserve">in the MUCBs </w:t>
      </w:r>
      <w:r w:rsidR="00214FB3" w:rsidRPr="00B6396A">
        <w:rPr>
          <w:rFonts w:asciiTheme="minorHAnsi" w:hAnsiTheme="minorHAnsi"/>
        </w:rPr>
        <w:t>for</w:t>
      </w:r>
      <w:r w:rsidRPr="00B6396A">
        <w:rPr>
          <w:rFonts w:asciiTheme="minorHAnsi" w:hAnsiTheme="minorHAnsi"/>
        </w:rPr>
        <w:t xml:space="preserve"> land restoration </w:t>
      </w:r>
      <w:r w:rsidRPr="00B6396A">
        <w:rPr>
          <w:rFonts w:asciiTheme="minorHAnsi" w:hAnsiTheme="minorHAnsi"/>
        </w:rPr>
        <w:lastRenderedPageBreak/>
        <w:t>and recovery actions</w:t>
      </w:r>
      <w:r w:rsidR="00214FB3" w:rsidRPr="00B6396A">
        <w:rPr>
          <w:rFonts w:asciiTheme="minorHAnsi" w:hAnsiTheme="minorHAnsi"/>
        </w:rPr>
        <w:t xml:space="preserve"> will be carried out; </w:t>
      </w:r>
      <w:r w:rsidRPr="00B6396A">
        <w:rPr>
          <w:rFonts w:asciiTheme="minorHAnsi" w:hAnsiTheme="minorHAnsi"/>
        </w:rPr>
        <w:t xml:space="preserve">this </w:t>
      </w:r>
      <w:r w:rsidR="00214FB3" w:rsidRPr="00B6396A">
        <w:rPr>
          <w:rFonts w:asciiTheme="minorHAnsi" w:hAnsiTheme="minorHAnsi"/>
        </w:rPr>
        <w:t xml:space="preserve">may </w:t>
      </w:r>
      <w:r w:rsidRPr="00B6396A">
        <w:rPr>
          <w:rFonts w:asciiTheme="minorHAnsi" w:hAnsiTheme="minorHAnsi"/>
        </w:rPr>
        <w:t xml:space="preserve">be supplemented </w:t>
      </w:r>
      <w:r w:rsidR="00214FB3" w:rsidRPr="00B6396A">
        <w:rPr>
          <w:rFonts w:asciiTheme="minorHAnsi" w:hAnsiTheme="minorHAnsi"/>
        </w:rPr>
        <w:t xml:space="preserve">by </w:t>
      </w:r>
      <w:r w:rsidRPr="00B6396A">
        <w:rPr>
          <w:rFonts w:asciiTheme="minorHAnsi" w:hAnsiTheme="minorHAnsi"/>
        </w:rPr>
        <w:t xml:space="preserve">onsite verification of sites and current </w:t>
      </w:r>
      <w:r w:rsidR="00BF05F3" w:rsidRPr="00B6396A">
        <w:rPr>
          <w:rFonts w:asciiTheme="minorHAnsi" w:hAnsiTheme="minorHAnsi"/>
        </w:rPr>
        <w:t xml:space="preserve">condition </w:t>
      </w:r>
      <w:r w:rsidRPr="00B6396A">
        <w:rPr>
          <w:rFonts w:asciiTheme="minorHAnsi" w:hAnsiTheme="minorHAnsi"/>
        </w:rPr>
        <w:t xml:space="preserve">of the ecosystem to be restored. </w:t>
      </w:r>
    </w:p>
    <w:p w14:paraId="4AE108D7"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second step will be the </w:t>
      </w:r>
      <w:r w:rsidR="00214FB3" w:rsidRPr="00B6396A">
        <w:rPr>
          <w:rFonts w:asciiTheme="minorHAnsi" w:hAnsiTheme="minorHAnsi"/>
        </w:rPr>
        <w:t xml:space="preserve">development </w:t>
      </w:r>
      <w:r w:rsidRPr="00B6396A">
        <w:rPr>
          <w:rFonts w:asciiTheme="minorHAnsi" w:hAnsiTheme="minorHAnsi"/>
        </w:rPr>
        <w:t>of land restoration an</w:t>
      </w:r>
      <w:r w:rsidR="00BF05F3" w:rsidRPr="00B6396A">
        <w:rPr>
          <w:rFonts w:asciiTheme="minorHAnsi" w:hAnsiTheme="minorHAnsi"/>
        </w:rPr>
        <w:t>d recovery plans in the prioritized</w:t>
      </w:r>
      <w:r w:rsidRPr="00B6396A">
        <w:rPr>
          <w:rFonts w:asciiTheme="minorHAnsi" w:hAnsiTheme="minorHAnsi"/>
        </w:rPr>
        <w:t xml:space="preserve"> MUCBs, which will be </w:t>
      </w:r>
      <w:r w:rsidR="00214FB3" w:rsidRPr="00B6396A">
        <w:rPr>
          <w:rFonts w:asciiTheme="minorHAnsi" w:hAnsiTheme="minorHAnsi"/>
        </w:rPr>
        <w:t xml:space="preserve">developed </w:t>
      </w:r>
      <w:r w:rsidRPr="00B6396A">
        <w:rPr>
          <w:rFonts w:asciiTheme="minorHAnsi" w:hAnsiTheme="minorHAnsi"/>
        </w:rPr>
        <w:t xml:space="preserve">in a participative </w:t>
      </w:r>
      <w:r w:rsidR="00214FB3" w:rsidRPr="00B6396A">
        <w:rPr>
          <w:rFonts w:asciiTheme="minorHAnsi" w:hAnsiTheme="minorHAnsi"/>
        </w:rPr>
        <w:t xml:space="preserve">manner </w:t>
      </w:r>
      <w:r w:rsidRPr="00B6396A">
        <w:rPr>
          <w:rFonts w:asciiTheme="minorHAnsi" w:hAnsiTheme="minorHAnsi"/>
        </w:rPr>
        <w:t xml:space="preserve">with the interested </w:t>
      </w:r>
      <w:r w:rsidR="00214FB3" w:rsidRPr="00B6396A">
        <w:rPr>
          <w:rFonts w:asciiTheme="minorHAnsi" w:hAnsiTheme="minorHAnsi"/>
        </w:rPr>
        <w:t xml:space="preserve">stakeholders </w:t>
      </w:r>
      <w:r w:rsidRPr="00B6396A">
        <w:rPr>
          <w:rFonts w:asciiTheme="minorHAnsi" w:hAnsiTheme="minorHAnsi"/>
        </w:rPr>
        <w:t xml:space="preserve">(MADS, CARs, PNN, indigenous, </w:t>
      </w:r>
      <w:r w:rsidR="00B93D8F" w:rsidRPr="00B6396A">
        <w:rPr>
          <w:rFonts w:asciiTheme="minorHAnsi" w:hAnsiTheme="minorHAnsi"/>
        </w:rPr>
        <w:t>b</w:t>
      </w:r>
      <w:r w:rsidR="009D6111" w:rsidRPr="00B6396A">
        <w:rPr>
          <w:rFonts w:asciiTheme="minorHAnsi" w:hAnsiTheme="minorHAnsi"/>
        </w:rPr>
        <w:t>lack</w:t>
      </w:r>
      <w:r w:rsidR="00214FB3" w:rsidRPr="00B6396A">
        <w:rPr>
          <w:rFonts w:asciiTheme="minorHAnsi" w:hAnsiTheme="minorHAnsi"/>
        </w:rPr>
        <w:t xml:space="preserve">, </w:t>
      </w:r>
      <w:r w:rsidRPr="00B6396A">
        <w:rPr>
          <w:rFonts w:asciiTheme="minorHAnsi" w:hAnsiTheme="minorHAnsi"/>
        </w:rPr>
        <w:t xml:space="preserve">and </w:t>
      </w:r>
      <w:r w:rsidR="00214FB3" w:rsidRPr="00B6396A">
        <w:rPr>
          <w:rFonts w:asciiTheme="minorHAnsi" w:hAnsiTheme="minorHAnsi"/>
        </w:rPr>
        <w:t>rural communities</w:t>
      </w:r>
      <w:r w:rsidRPr="00B6396A">
        <w:rPr>
          <w:rFonts w:asciiTheme="minorHAnsi" w:hAnsiTheme="minorHAnsi"/>
        </w:rPr>
        <w:t xml:space="preserve">), including women and </w:t>
      </w:r>
      <w:r w:rsidR="004B39E8" w:rsidRPr="00B6396A">
        <w:rPr>
          <w:rFonts w:asciiTheme="minorHAnsi" w:hAnsiTheme="minorHAnsi"/>
        </w:rPr>
        <w:t>youth</w:t>
      </w:r>
      <w:r w:rsidR="006D45B3" w:rsidRPr="00B6396A">
        <w:rPr>
          <w:rFonts w:asciiTheme="minorHAnsi" w:hAnsiTheme="minorHAnsi"/>
        </w:rPr>
        <w:t xml:space="preserve"> The plans, at a minimum, will include the following: i) identification of sites for restoration; ii) identification of human and/or natural stressors; iii) establishing community and institutional participation agreements; iv) define restoration methods to be used (including traditional knowledge of indigenous, black, and rural peoples); v) species selection; vi) define  activities for land restoration and recovery; and vii) monitoring strategy.</w:t>
      </w:r>
    </w:p>
    <w:p w14:paraId="361D0C0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As a third step, </w:t>
      </w:r>
      <w:r w:rsidR="004B39E8" w:rsidRPr="00B6396A">
        <w:rPr>
          <w:rFonts w:asciiTheme="minorHAnsi" w:hAnsiTheme="minorHAnsi"/>
        </w:rPr>
        <w:t xml:space="preserve">beginning in </w:t>
      </w:r>
      <w:r w:rsidRPr="00B6396A">
        <w:rPr>
          <w:rFonts w:asciiTheme="minorHAnsi" w:hAnsiTheme="minorHAnsi"/>
        </w:rPr>
        <w:t xml:space="preserve">the second year and until the end of the project, land restoration and recovery plans </w:t>
      </w:r>
      <w:r w:rsidR="004B39E8" w:rsidRPr="00B6396A">
        <w:rPr>
          <w:rFonts w:asciiTheme="minorHAnsi" w:hAnsiTheme="minorHAnsi"/>
        </w:rPr>
        <w:t xml:space="preserve">will be implemented through participatory means </w:t>
      </w:r>
      <w:r w:rsidRPr="00B6396A">
        <w:rPr>
          <w:rFonts w:asciiTheme="minorHAnsi" w:hAnsiTheme="minorHAnsi"/>
        </w:rPr>
        <w:t>in the priority MUCBs. Agroforestry will be promoted</w:t>
      </w:r>
      <w:r w:rsidRPr="00B6396A">
        <w:rPr>
          <w:rStyle w:val="FootnoteReference"/>
          <w:rFonts w:asciiTheme="minorHAnsi" w:hAnsiTheme="minorHAnsi"/>
        </w:rPr>
        <w:footnoteReference w:id="143"/>
      </w:r>
      <w:r w:rsidRPr="00B6396A">
        <w:rPr>
          <w:rFonts w:asciiTheme="minorHAnsi" w:hAnsiTheme="minorHAnsi"/>
        </w:rPr>
        <w:t xml:space="preserve"> as one of the </w:t>
      </w:r>
      <w:r w:rsidR="004B39E8" w:rsidRPr="00B6396A">
        <w:rPr>
          <w:rFonts w:asciiTheme="minorHAnsi" w:hAnsiTheme="minorHAnsi"/>
        </w:rPr>
        <w:t xml:space="preserve">many </w:t>
      </w:r>
      <w:r w:rsidRPr="00B6396A">
        <w:rPr>
          <w:rFonts w:asciiTheme="minorHAnsi" w:hAnsiTheme="minorHAnsi"/>
        </w:rPr>
        <w:t xml:space="preserve">approaches enabling restoration of forests and degraded agricultural land, </w:t>
      </w:r>
      <w:r w:rsidR="004B39E8" w:rsidRPr="00B6396A">
        <w:rPr>
          <w:rFonts w:asciiTheme="minorHAnsi" w:hAnsiTheme="minorHAnsi"/>
        </w:rPr>
        <w:t xml:space="preserve">thereby </w:t>
      </w:r>
      <w:r w:rsidRPr="00B6396A">
        <w:rPr>
          <w:rFonts w:asciiTheme="minorHAnsi" w:hAnsiTheme="minorHAnsi"/>
        </w:rPr>
        <w:t xml:space="preserve">contributing to landscape restoration in the MUCBs and considering their potential as a tool to improve land productivity, control erosion, and regulate water availability in degraded or less productive land, </w:t>
      </w:r>
      <w:r w:rsidR="004B39E8" w:rsidRPr="00B6396A">
        <w:rPr>
          <w:rFonts w:asciiTheme="minorHAnsi" w:hAnsiTheme="minorHAnsi"/>
        </w:rPr>
        <w:t xml:space="preserve">in addition </w:t>
      </w:r>
      <w:r w:rsidRPr="00B6396A">
        <w:rPr>
          <w:rFonts w:asciiTheme="minorHAnsi" w:hAnsiTheme="minorHAnsi"/>
        </w:rPr>
        <w:t>to help</w:t>
      </w:r>
      <w:r w:rsidR="004B39E8" w:rsidRPr="00B6396A">
        <w:rPr>
          <w:rFonts w:asciiTheme="minorHAnsi" w:hAnsiTheme="minorHAnsi"/>
        </w:rPr>
        <w:t>ing</w:t>
      </w:r>
      <w:r w:rsidRPr="00B6396A">
        <w:rPr>
          <w:rFonts w:asciiTheme="minorHAnsi" w:hAnsiTheme="minorHAnsi"/>
        </w:rPr>
        <w:t xml:space="preserve"> ecosystem restoration and </w:t>
      </w:r>
      <w:r w:rsidR="004B39E8" w:rsidRPr="00B6396A">
        <w:rPr>
          <w:rFonts w:asciiTheme="minorHAnsi" w:hAnsiTheme="minorHAnsi"/>
        </w:rPr>
        <w:t xml:space="preserve">contributing </w:t>
      </w:r>
      <w:r w:rsidRPr="00B6396A">
        <w:rPr>
          <w:rFonts w:asciiTheme="minorHAnsi" w:hAnsiTheme="minorHAnsi"/>
        </w:rPr>
        <w:t>to biodiversity conservation, adaptation to climate change</w:t>
      </w:r>
      <w:r w:rsidR="004B39E8" w:rsidRPr="00B6396A">
        <w:rPr>
          <w:rFonts w:asciiTheme="minorHAnsi" w:hAnsiTheme="minorHAnsi"/>
        </w:rPr>
        <w:t>,</w:t>
      </w:r>
      <w:r w:rsidRPr="00B6396A">
        <w:rPr>
          <w:rFonts w:asciiTheme="minorHAnsi" w:hAnsiTheme="minorHAnsi"/>
        </w:rPr>
        <w:t xml:space="preserve"> and mitigation of its effects. Agroforestry will also offer the communities a wide variety of food and non-food </w:t>
      </w:r>
      <w:r w:rsidR="004B39E8" w:rsidRPr="00B6396A">
        <w:rPr>
          <w:rFonts w:asciiTheme="minorHAnsi" w:hAnsiTheme="minorHAnsi"/>
        </w:rPr>
        <w:t>products</w:t>
      </w:r>
      <w:r w:rsidRPr="00B6396A">
        <w:rPr>
          <w:rFonts w:asciiTheme="minorHAnsi" w:hAnsiTheme="minorHAnsi"/>
        </w:rPr>
        <w:t>, thus contributing to food and nutritional security, generating income, improving livelihoods</w:t>
      </w:r>
      <w:r w:rsidR="004B39E8" w:rsidRPr="00B6396A">
        <w:rPr>
          <w:rFonts w:asciiTheme="minorHAnsi" w:hAnsiTheme="minorHAnsi"/>
        </w:rPr>
        <w:t>,</w:t>
      </w:r>
      <w:r w:rsidRPr="00B6396A">
        <w:rPr>
          <w:rFonts w:asciiTheme="minorHAnsi" w:hAnsiTheme="minorHAnsi"/>
        </w:rPr>
        <w:t xml:space="preserve"> and reducing rural poverty. </w:t>
      </w:r>
    </w:p>
    <w:p w14:paraId="13624B6C"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Finally, throughout the process, carbon that has not been emitted by soils and biomass will be calculated </w:t>
      </w:r>
      <w:r w:rsidR="004B39E8" w:rsidRPr="00B6396A">
        <w:rPr>
          <w:rFonts w:asciiTheme="minorHAnsi" w:hAnsiTheme="minorHAnsi"/>
        </w:rPr>
        <w:t xml:space="preserve">through </w:t>
      </w:r>
      <w:r w:rsidRPr="00B6396A">
        <w:rPr>
          <w:rFonts w:asciiTheme="minorHAnsi" w:hAnsiTheme="minorHAnsi"/>
        </w:rPr>
        <w:t xml:space="preserve">identifying the project additionality. This carbon calculation will be </w:t>
      </w:r>
      <w:r w:rsidR="004B39E8" w:rsidRPr="00B6396A">
        <w:rPr>
          <w:rFonts w:asciiTheme="minorHAnsi" w:hAnsiTheme="minorHAnsi"/>
        </w:rPr>
        <w:t xml:space="preserve">made using </w:t>
      </w:r>
      <w:r w:rsidRPr="00B6396A">
        <w:rPr>
          <w:rFonts w:asciiTheme="minorHAnsi" w:hAnsiTheme="minorHAnsi"/>
        </w:rPr>
        <w:t>methodologies that allow verifying that such actions are effective</w:t>
      </w:r>
      <w:r w:rsidR="004B39E8" w:rsidRPr="00B6396A">
        <w:rPr>
          <w:rFonts w:asciiTheme="minorHAnsi" w:hAnsiTheme="minorHAnsi"/>
        </w:rPr>
        <w:t>. A</w:t>
      </w:r>
      <w:r w:rsidRPr="00B6396A">
        <w:rPr>
          <w:rFonts w:asciiTheme="minorHAnsi" w:hAnsiTheme="minorHAnsi"/>
        </w:rPr>
        <w:t xml:space="preserve"> combination of the following methods could be used</w:t>
      </w:r>
      <w:r w:rsidRPr="00B6396A">
        <w:rPr>
          <w:rStyle w:val="FootnoteReference"/>
          <w:rFonts w:asciiTheme="minorHAnsi" w:hAnsiTheme="minorHAnsi"/>
        </w:rPr>
        <w:footnoteReference w:id="144"/>
      </w:r>
      <w:r w:rsidR="004B39E8" w:rsidRPr="00B6396A">
        <w:rPr>
          <w:rFonts w:asciiTheme="minorHAnsi" w:hAnsiTheme="minorHAnsi"/>
        </w:rPr>
        <w:t>:</w:t>
      </w:r>
    </w:p>
    <w:p w14:paraId="3CF42588" w14:textId="77777777" w:rsidR="00457103" w:rsidRPr="00B6396A" w:rsidRDefault="00457103" w:rsidP="001F675C">
      <w:pPr>
        <w:pStyle w:val="ListParagraph"/>
        <w:numPr>
          <w:ilvl w:val="0"/>
          <w:numId w:val="60"/>
        </w:numPr>
        <w:spacing w:after="0" w:line="240" w:lineRule="auto"/>
        <w:contextualSpacing w:val="0"/>
        <w:jc w:val="both"/>
        <w:rPr>
          <w:rFonts w:asciiTheme="minorHAnsi" w:hAnsiTheme="minorHAnsi"/>
        </w:rPr>
      </w:pPr>
      <w:r w:rsidRPr="00B6396A">
        <w:rPr>
          <w:rFonts w:asciiTheme="minorHAnsi" w:hAnsiTheme="minorHAnsi"/>
        </w:rPr>
        <w:t xml:space="preserve">Direct measurements jointly with the communities  </w:t>
      </w:r>
    </w:p>
    <w:p w14:paraId="7D50AE31" w14:textId="77777777" w:rsidR="00457103" w:rsidRPr="00B6396A" w:rsidRDefault="00457103" w:rsidP="001F675C">
      <w:pPr>
        <w:pStyle w:val="ListParagraph"/>
        <w:numPr>
          <w:ilvl w:val="0"/>
          <w:numId w:val="60"/>
        </w:numPr>
        <w:spacing w:after="0" w:line="240" w:lineRule="auto"/>
        <w:contextualSpacing w:val="0"/>
        <w:jc w:val="both"/>
        <w:rPr>
          <w:rFonts w:asciiTheme="minorHAnsi" w:hAnsiTheme="minorHAnsi"/>
        </w:rPr>
      </w:pPr>
      <w:r w:rsidRPr="00B6396A">
        <w:rPr>
          <w:rFonts w:asciiTheme="minorHAnsi" w:hAnsiTheme="minorHAnsi"/>
        </w:rPr>
        <w:t xml:space="preserve">Data </w:t>
      </w:r>
      <w:r w:rsidR="004B39E8" w:rsidRPr="00B6396A">
        <w:rPr>
          <w:rFonts w:asciiTheme="minorHAnsi" w:hAnsiTheme="minorHAnsi"/>
        </w:rPr>
        <w:t xml:space="preserve">derived from </w:t>
      </w:r>
      <w:r w:rsidRPr="00B6396A">
        <w:rPr>
          <w:rFonts w:asciiTheme="minorHAnsi" w:hAnsiTheme="minorHAnsi"/>
        </w:rPr>
        <w:t>activities</w:t>
      </w:r>
    </w:p>
    <w:p w14:paraId="1B377B33" w14:textId="77777777" w:rsidR="00457103" w:rsidRPr="00B6396A" w:rsidRDefault="00457103" w:rsidP="001F675C">
      <w:pPr>
        <w:pStyle w:val="ListParagraph"/>
        <w:numPr>
          <w:ilvl w:val="0"/>
          <w:numId w:val="60"/>
        </w:numPr>
        <w:spacing w:after="0" w:line="240" w:lineRule="auto"/>
        <w:contextualSpacing w:val="0"/>
        <w:jc w:val="both"/>
        <w:rPr>
          <w:rFonts w:asciiTheme="minorHAnsi" w:hAnsiTheme="minorHAnsi"/>
        </w:rPr>
      </w:pPr>
      <w:r w:rsidRPr="00B6396A">
        <w:rPr>
          <w:rFonts w:asciiTheme="minorHAnsi" w:hAnsiTheme="minorHAnsi"/>
        </w:rPr>
        <w:t>Models based on the accepted statistical analysis principles</w:t>
      </w:r>
      <w:r w:rsidR="00CA629C" w:rsidRPr="00B6396A">
        <w:rPr>
          <w:rFonts w:asciiTheme="minorHAnsi" w:hAnsiTheme="minorHAnsi"/>
        </w:rPr>
        <w:t>, m</w:t>
      </w:r>
      <w:r w:rsidRPr="00B6396A">
        <w:rPr>
          <w:rFonts w:asciiTheme="minorHAnsi" w:hAnsiTheme="minorHAnsi"/>
        </w:rPr>
        <w:t xml:space="preserve">odels of stored carbon and coverage increase </w:t>
      </w:r>
    </w:p>
    <w:p w14:paraId="3A7E0E7F" w14:textId="77777777" w:rsidR="00457103" w:rsidRPr="00B6396A" w:rsidRDefault="00CA629C" w:rsidP="001F675C">
      <w:pPr>
        <w:pStyle w:val="ListParagraph"/>
        <w:numPr>
          <w:ilvl w:val="0"/>
          <w:numId w:val="60"/>
        </w:numPr>
        <w:spacing w:after="120" w:line="240" w:lineRule="auto"/>
        <w:contextualSpacing w:val="0"/>
        <w:jc w:val="both"/>
        <w:rPr>
          <w:rFonts w:asciiTheme="minorHAnsi" w:hAnsiTheme="minorHAnsi"/>
        </w:rPr>
      </w:pPr>
      <w:r w:rsidRPr="00B6396A">
        <w:rPr>
          <w:rFonts w:asciiTheme="minorHAnsi" w:hAnsiTheme="minorHAnsi"/>
        </w:rPr>
        <w:t>Remote-</w:t>
      </w:r>
      <w:r w:rsidR="00457103" w:rsidRPr="00B6396A">
        <w:rPr>
          <w:rFonts w:asciiTheme="minorHAnsi" w:hAnsiTheme="minorHAnsi"/>
        </w:rPr>
        <w:t xml:space="preserve">sensing techniques, flow measurements, </w:t>
      </w:r>
      <w:r w:rsidRPr="00B6396A">
        <w:rPr>
          <w:rFonts w:asciiTheme="minorHAnsi" w:hAnsiTheme="minorHAnsi"/>
        </w:rPr>
        <w:t xml:space="preserve">and </w:t>
      </w:r>
      <w:r w:rsidR="00457103" w:rsidRPr="00B6396A">
        <w:rPr>
          <w:rFonts w:asciiTheme="minorHAnsi" w:hAnsiTheme="minorHAnsi"/>
        </w:rPr>
        <w:t>soil sampling (for very large areas)</w:t>
      </w:r>
    </w:p>
    <w:p w14:paraId="10FEF61B" w14:textId="77777777" w:rsidR="00457103" w:rsidRPr="00B6396A" w:rsidRDefault="00457103" w:rsidP="00221139">
      <w:pPr>
        <w:spacing w:after="120" w:line="240" w:lineRule="auto"/>
        <w:jc w:val="both"/>
        <w:rPr>
          <w:rFonts w:asciiTheme="minorHAnsi" w:eastAsia="PMingLiU" w:hAnsiTheme="minorHAnsi"/>
        </w:rPr>
      </w:pPr>
      <w:r w:rsidRPr="00B6396A">
        <w:rPr>
          <w:rFonts w:asciiTheme="minorHAnsi" w:hAnsiTheme="minorHAnsi"/>
        </w:rPr>
        <w:t xml:space="preserve">Last, the methodology selected for carbon calculation </w:t>
      </w:r>
      <w:r w:rsidR="00CA629C" w:rsidRPr="00B6396A">
        <w:rPr>
          <w:rFonts w:asciiTheme="minorHAnsi" w:hAnsiTheme="minorHAnsi"/>
        </w:rPr>
        <w:t xml:space="preserve">will </w:t>
      </w:r>
      <w:r w:rsidRPr="00B6396A">
        <w:rPr>
          <w:rFonts w:asciiTheme="minorHAnsi" w:hAnsiTheme="minorHAnsi"/>
        </w:rPr>
        <w:t>manage</w:t>
      </w:r>
      <w:r w:rsidR="00CA629C" w:rsidRPr="00B6396A">
        <w:rPr>
          <w:rFonts w:asciiTheme="minorHAnsi" w:hAnsiTheme="minorHAnsi"/>
        </w:rPr>
        <w:t xml:space="preserve"> the</w:t>
      </w:r>
      <w:r w:rsidRPr="00B6396A">
        <w:rPr>
          <w:rFonts w:asciiTheme="minorHAnsi" w:hAnsiTheme="minorHAnsi"/>
        </w:rPr>
        <w:t xml:space="preserve"> information in a </w:t>
      </w:r>
      <w:r w:rsidRPr="00B6396A">
        <w:rPr>
          <w:rFonts w:asciiTheme="minorHAnsi" w:hAnsiTheme="minorHAnsi"/>
          <w:b/>
          <w:i/>
        </w:rPr>
        <w:t xml:space="preserve">transparent </w:t>
      </w:r>
      <w:r w:rsidRPr="00B6396A">
        <w:rPr>
          <w:rFonts w:asciiTheme="minorHAnsi" w:hAnsiTheme="minorHAnsi"/>
        </w:rPr>
        <w:t xml:space="preserve">way and ensure access to it </w:t>
      </w:r>
      <w:r w:rsidR="00CA629C" w:rsidRPr="00B6396A">
        <w:rPr>
          <w:rFonts w:asciiTheme="minorHAnsi" w:hAnsiTheme="minorHAnsi"/>
        </w:rPr>
        <w:t>to enable improved</w:t>
      </w:r>
      <w:r w:rsidRPr="00B6396A">
        <w:rPr>
          <w:rFonts w:asciiTheme="minorHAnsi" w:hAnsiTheme="minorHAnsi"/>
        </w:rPr>
        <w:t xml:space="preserve"> regulation </w:t>
      </w:r>
      <w:r w:rsidR="00CA629C" w:rsidRPr="00B6396A">
        <w:rPr>
          <w:rFonts w:asciiTheme="minorHAnsi" w:hAnsiTheme="minorHAnsi"/>
        </w:rPr>
        <w:t>of execution of</w:t>
      </w:r>
      <w:r w:rsidRPr="00B6396A">
        <w:rPr>
          <w:rFonts w:asciiTheme="minorHAnsi" w:hAnsiTheme="minorHAnsi"/>
        </w:rPr>
        <w:t xml:space="preserve"> the methodology. Moreover, these methodologies shall be </w:t>
      </w:r>
      <w:r w:rsidRPr="00B6396A">
        <w:rPr>
          <w:rFonts w:asciiTheme="minorHAnsi" w:hAnsiTheme="minorHAnsi"/>
          <w:b/>
          <w:i/>
        </w:rPr>
        <w:t xml:space="preserve">relevant, </w:t>
      </w:r>
      <w:r w:rsidRPr="00B6396A">
        <w:rPr>
          <w:rFonts w:asciiTheme="minorHAnsi" w:hAnsiTheme="minorHAnsi"/>
        </w:rPr>
        <w:t xml:space="preserve">so they will be verified and </w:t>
      </w:r>
      <w:r w:rsidR="00CA629C" w:rsidRPr="00B6396A">
        <w:rPr>
          <w:rFonts w:asciiTheme="minorHAnsi" w:hAnsiTheme="minorHAnsi"/>
        </w:rPr>
        <w:t xml:space="preserve">discussed </w:t>
      </w:r>
      <w:r w:rsidRPr="00B6396A">
        <w:rPr>
          <w:rFonts w:asciiTheme="minorHAnsi" w:hAnsiTheme="minorHAnsi"/>
        </w:rPr>
        <w:t xml:space="preserve">based </w:t>
      </w:r>
      <w:r w:rsidR="00CA629C" w:rsidRPr="00B6396A">
        <w:rPr>
          <w:rFonts w:asciiTheme="minorHAnsi" w:hAnsiTheme="minorHAnsi"/>
        </w:rPr>
        <w:t>up</w:t>
      </w:r>
      <w:r w:rsidRPr="00B6396A">
        <w:rPr>
          <w:rFonts w:asciiTheme="minorHAnsi" w:hAnsiTheme="minorHAnsi"/>
        </w:rPr>
        <w:t xml:space="preserve">on national or international references that </w:t>
      </w:r>
      <w:r w:rsidR="00CA629C" w:rsidRPr="00B6396A">
        <w:rPr>
          <w:rFonts w:asciiTheme="minorHAnsi" w:hAnsiTheme="minorHAnsi"/>
        </w:rPr>
        <w:t>seek to achieve</w:t>
      </w:r>
      <w:r w:rsidRPr="00B6396A">
        <w:rPr>
          <w:rFonts w:asciiTheme="minorHAnsi" w:hAnsiTheme="minorHAnsi"/>
        </w:rPr>
        <w:t xml:space="preserve"> the same objective</w:t>
      </w:r>
      <w:r w:rsidR="00CA629C" w:rsidRPr="00B6396A">
        <w:rPr>
          <w:rFonts w:asciiTheme="minorHAnsi" w:hAnsiTheme="minorHAnsi"/>
        </w:rPr>
        <w:t>. T</w:t>
      </w:r>
      <w:r w:rsidRPr="00B6396A">
        <w:rPr>
          <w:rFonts w:asciiTheme="minorHAnsi" w:hAnsiTheme="minorHAnsi"/>
        </w:rPr>
        <w:t xml:space="preserve">hey shall contain </w:t>
      </w:r>
      <w:r w:rsidRPr="00B6396A">
        <w:rPr>
          <w:rFonts w:asciiTheme="minorHAnsi" w:hAnsiTheme="minorHAnsi"/>
          <w:b/>
          <w:i/>
        </w:rPr>
        <w:t>reliable</w:t>
      </w:r>
      <w:r w:rsidRPr="00B6396A">
        <w:rPr>
          <w:rFonts w:asciiTheme="minorHAnsi" w:hAnsiTheme="minorHAnsi"/>
        </w:rPr>
        <w:t xml:space="preserve"> variables and parameters, </w:t>
      </w:r>
      <w:r w:rsidR="00CA629C" w:rsidRPr="00B6396A">
        <w:rPr>
          <w:rFonts w:asciiTheme="minorHAnsi" w:hAnsiTheme="minorHAnsi"/>
        </w:rPr>
        <w:t xml:space="preserve">which are </w:t>
      </w:r>
      <w:r w:rsidRPr="00B6396A">
        <w:rPr>
          <w:rFonts w:asciiTheme="minorHAnsi" w:hAnsiTheme="minorHAnsi"/>
        </w:rPr>
        <w:t xml:space="preserve">justified and endorsed by scientific studies </w:t>
      </w:r>
      <w:r w:rsidR="00CA629C" w:rsidRPr="00B6396A">
        <w:rPr>
          <w:rFonts w:asciiTheme="minorHAnsi" w:hAnsiTheme="minorHAnsi"/>
        </w:rPr>
        <w:t xml:space="preserve">preferably </w:t>
      </w:r>
      <w:r w:rsidRPr="00B6396A">
        <w:rPr>
          <w:rFonts w:asciiTheme="minorHAnsi" w:hAnsiTheme="minorHAnsi"/>
        </w:rPr>
        <w:t>using data from official</w:t>
      </w:r>
      <w:r w:rsidR="00CA629C" w:rsidRPr="00B6396A">
        <w:rPr>
          <w:rFonts w:asciiTheme="minorHAnsi" w:hAnsiTheme="minorHAnsi"/>
        </w:rPr>
        <w:t>ly</w:t>
      </w:r>
      <w:r w:rsidRPr="00B6396A">
        <w:rPr>
          <w:rFonts w:asciiTheme="minorHAnsi" w:hAnsiTheme="minorHAnsi"/>
        </w:rPr>
        <w:t xml:space="preserve"> recognized sources</w:t>
      </w:r>
      <w:r w:rsidR="00CA629C" w:rsidRPr="00B6396A">
        <w:rPr>
          <w:rFonts w:asciiTheme="minorHAnsi" w:hAnsiTheme="minorHAnsi"/>
        </w:rPr>
        <w:t xml:space="preserve"> that</w:t>
      </w:r>
      <w:r w:rsidRPr="00B6396A">
        <w:rPr>
          <w:rFonts w:asciiTheme="minorHAnsi" w:hAnsiTheme="minorHAnsi"/>
        </w:rPr>
        <w:t xml:space="preserve"> safeguard accuracy</w:t>
      </w:r>
      <w:r w:rsidR="00CA629C" w:rsidRPr="00B6396A">
        <w:rPr>
          <w:rFonts w:asciiTheme="minorHAnsi" w:hAnsiTheme="minorHAnsi"/>
        </w:rPr>
        <w:t xml:space="preserve"> and minimize </w:t>
      </w:r>
      <w:r w:rsidRPr="00B6396A">
        <w:rPr>
          <w:rFonts w:asciiTheme="minorHAnsi" w:hAnsiTheme="minorHAnsi"/>
        </w:rPr>
        <w:t xml:space="preserve">uncertainty based </w:t>
      </w:r>
      <w:r w:rsidR="00CA629C" w:rsidRPr="00B6396A">
        <w:rPr>
          <w:rFonts w:asciiTheme="minorHAnsi" w:hAnsiTheme="minorHAnsi"/>
        </w:rPr>
        <w:t xml:space="preserve">on </w:t>
      </w:r>
      <w:r w:rsidRPr="00B6396A">
        <w:rPr>
          <w:rFonts w:asciiTheme="minorHAnsi" w:hAnsiTheme="minorHAnsi"/>
        </w:rPr>
        <w:t xml:space="preserve">reproducible methods. </w:t>
      </w:r>
    </w:p>
    <w:p w14:paraId="203426BA"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Outcome 2.2. </w:t>
      </w:r>
      <w:r w:rsidR="004E7DED" w:rsidRPr="00B6396A">
        <w:rPr>
          <w:rFonts w:asciiTheme="minorHAnsi" w:hAnsiTheme="minorHAnsi"/>
          <w:b/>
        </w:rPr>
        <w:t>New PAs and CCS</w:t>
      </w:r>
      <w:r w:rsidR="00812F78" w:rsidRPr="00B6396A">
        <w:rPr>
          <w:rFonts w:asciiTheme="minorHAnsi" w:hAnsiTheme="minorHAnsi"/>
          <w:b/>
        </w:rPr>
        <w:t>s</w:t>
      </w:r>
      <w:r w:rsidR="004E7DED" w:rsidRPr="00B6396A">
        <w:rPr>
          <w:rFonts w:asciiTheme="minorHAnsi" w:hAnsiTheme="minorHAnsi"/>
          <w:b/>
        </w:rPr>
        <w:t xml:space="preserve"> receive support for management planning and implementation</w:t>
      </w:r>
      <w:r w:rsidRPr="00B6396A">
        <w:rPr>
          <w:rFonts w:asciiTheme="minorHAnsi" w:hAnsiTheme="minorHAnsi"/>
          <w:b/>
        </w:rPr>
        <w:t xml:space="preserve">. </w:t>
      </w:r>
    </w:p>
    <w:p w14:paraId="0BBE7AE6" w14:textId="2A63F566"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w:t>
      </w:r>
      <w:r w:rsidR="00122CE4" w:rsidRPr="00B6396A">
        <w:rPr>
          <w:rFonts w:asciiTheme="minorHAnsi" w:hAnsiTheme="minorHAnsi"/>
        </w:rPr>
        <w:t xml:space="preserve">targets </w:t>
      </w:r>
      <w:r w:rsidRPr="00B6396A">
        <w:rPr>
          <w:rFonts w:asciiTheme="minorHAnsi" w:hAnsiTheme="minorHAnsi"/>
        </w:rPr>
        <w:t>for this outcome are:</w:t>
      </w:r>
    </w:p>
    <w:p w14:paraId="257D8E6A" w14:textId="77777777" w:rsidR="00457103" w:rsidRPr="00B6396A" w:rsidRDefault="006E7B4C" w:rsidP="001F675C">
      <w:pPr>
        <w:pStyle w:val="ListParagraph"/>
        <w:numPr>
          <w:ilvl w:val="0"/>
          <w:numId w:val="61"/>
        </w:numPr>
        <w:spacing w:after="0" w:line="240" w:lineRule="auto"/>
        <w:contextualSpacing w:val="0"/>
        <w:jc w:val="both"/>
        <w:rPr>
          <w:rFonts w:asciiTheme="minorHAnsi" w:hAnsiTheme="minorHAnsi"/>
        </w:rPr>
      </w:pPr>
      <w:r w:rsidRPr="00B6396A">
        <w:rPr>
          <w:rFonts w:asciiTheme="minorHAnsi" w:hAnsiTheme="minorHAnsi"/>
        </w:rPr>
        <w:t>258,</w:t>
      </w:r>
      <w:r w:rsidR="00C95715" w:rsidRPr="00B6396A">
        <w:rPr>
          <w:rFonts w:asciiTheme="minorHAnsi" w:hAnsiTheme="minorHAnsi"/>
        </w:rPr>
        <w:t xml:space="preserve">603 </w:t>
      </w:r>
      <w:r w:rsidR="00457103" w:rsidRPr="00B6396A">
        <w:rPr>
          <w:rFonts w:asciiTheme="minorHAnsi" w:hAnsiTheme="minorHAnsi"/>
        </w:rPr>
        <w:t xml:space="preserve">ha </w:t>
      </w:r>
      <w:r w:rsidR="00CA629C" w:rsidRPr="00B6396A">
        <w:rPr>
          <w:rFonts w:asciiTheme="minorHAnsi" w:hAnsiTheme="minorHAnsi"/>
        </w:rPr>
        <w:t xml:space="preserve">of </w:t>
      </w:r>
      <w:r w:rsidR="00457103" w:rsidRPr="00B6396A">
        <w:rPr>
          <w:rFonts w:asciiTheme="minorHAnsi" w:hAnsiTheme="minorHAnsi"/>
        </w:rPr>
        <w:t>new P</w:t>
      </w:r>
      <w:r w:rsidR="00C95715" w:rsidRPr="00B6396A">
        <w:rPr>
          <w:rFonts w:asciiTheme="minorHAnsi" w:hAnsiTheme="minorHAnsi"/>
        </w:rPr>
        <w:t>A</w:t>
      </w:r>
      <w:r w:rsidR="00457103" w:rsidRPr="00B6396A">
        <w:rPr>
          <w:rFonts w:asciiTheme="minorHAnsi" w:hAnsiTheme="minorHAnsi"/>
        </w:rPr>
        <w:t>s under declaration process (</w:t>
      </w:r>
      <w:r w:rsidR="00CA629C" w:rsidRPr="00B6396A">
        <w:rPr>
          <w:rFonts w:asciiTheme="minorHAnsi" w:hAnsiTheme="minorHAnsi"/>
        </w:rPr>
        <w:t xml:space="preserve">three </w:t>
      </w:r>
      <w:r w:rsidR="00457103" w:rsidRPr="00B6396A">
        <w:rPr>
          <w:rFonts w:asciiTheme="minorHAnsi" w:hAnsiTheme="minorHAnsi"/>
        </w:rPr>
        <w:t>public</w:t>
      </w:r>
      <w:r w:rsidR="00CA629C" w:rsidRPr="00B6396A">
        <w:rPr>
          <w:rFonts w:asciiTheme="minorHAnsi" w:hAnsiTheme="minorHAnsi"/>
        </w:rPr>
        <w:t>ly</w:t>
      </w:r>
      <w:r w:rsidR="00457103" w:rsidRPr="00B6396A">
        <w:rPr>
          <w:rFonts w:asciiTheme="minorHAnsi" w:hAnsiTheme="minorHAnsi"/>
        </w:rPr>
        <w:t xml:space="preserve"> </w:t>
      </w:r>
      <w:r w:rsidR="00CA629C" w:rsidRPr="00B6396A">
        <w:rPr>
          <w:rFonts w:asciiTheme="minorHAnsi" w:hAnsiTheme="minorHAnsi"/>
        </w:rPr>
        <w:t xml:space="preserve">governed </w:t>
      </w:r>
      <w:r w:rsidR="00457103" w:rsidRPr="00B6396A">
        <w:rPr>
          <w:rFonts w:asciiTheme="minorHAnsi" w:hAnsiTheme="minorHAnsi"/>
        </w:rPr>
        <w:t>P</w:t>
      </w:r>
      <w:r w:rsidR="00C95715" w:rsidRPr="00B6396A">
        <w:rPr>
          <w:rFonts w:asciiTheme="minorHAnsi" w:hAnsiTheme="minorHAnsi"/>
        </w:rPr>
        <w:t>A</w:t>
      </w:r>
      <w:r w:rsidR="00457103" w:rsidRPr="00B6396A">
        <w:rPr>
          <w:rFonts w:asciiTheme="minorHAnsi" w:hAnsiTheme="minorHAnsi"/>
        </w:rPr>
        <w:t>s</w:t>
      </w:r>
      <w:r w:rsidR="00C95715" w:rsidRPr="00B6396A">
        <w:rPr>
          <w:rFonts w:asciiTheme="minorHAnsi" w:hAnsiTheme="minorHAnsi"/>
        </w:rPr>
        <w:t>)</w:t>
      </w:r>
      <w:r w:rsidR="004F3F98" w:rsidRPr="00B6396A">
        <w:rPr>
          <w:rFonts w:asciiTheme="minorHAnsi" w:hAnsiTheme="minorHAnsi"/>
        </w:rPr>
        <w:t>.</w:t>
      </w:r>
    </w:p>
    <w:p w14:paraId="4B7296CA" w14:textId="7EA08E0E" w:rsidR="00457103" w:rsidRPr="00995E23" w:rsidRDefault="00457103" w:rsidP="007D3F74">
      <w:pPr>
        <w:pStyle w:val="ListParagraph"/>
        <w:numPr>
          <w:ilvl w:val="0"/>
          <w:numId w:val="61"/>
        </w:numPr>
        <w:spacing w:after="120" w:line="240" w:lineRule="auto"/>
        <w:contextualSpacing w:val="0"/>
        <w:jc w:val="both"/>
        <w:rPr>
          <w:rFonts w:asciiTheme="minorHAnsi" w:hAnsiTheme="minorHAnsi"/>
        </w:rPr>
      </w:pPr>
      <w:r w:rsidRPr="00995E23">
        <w:rPr>
          <w:rFonts w:asciiTheme="minorHAnsi" w:hAnsiTheme="minorHAnsi"/>
        </w:rPr>
        <w:t xml:space="preserve">210,193 ha sustainably managed through communal </w:t>
      </w:r>
      <w:r w:rsidR="004A20F7" w:rsidRPr="00995E23">
        <w:rPr>
          <w:rFonts w:asciiTheme="minorHAnsi" w:hAnsiTheme="minorHAnsi"/>
        </w:rPr>
        <w:t>CCS</w:t>
      </w:r>
      <w:r w:rsidR="004F3F98" w:rsidRPr="00995E23">
        <w:rPr>
          <w:rFonts w:asciiTheme="minorHAnsi" w:hAnsiTheme="minorHAnsi"/>
        </w:rPr>
        <w:t>s</w:t>
      </w:r>
      <w:r w:rsidRPr="00995E23">
        <w:rPr>
          <w:rFonts w:asciiTheme="minorHAnsi" w:hAnsiTheme="minorHAnsi"/>
        </w:rPr>
        <w:t xml:space="preserve"> </w:t>
      </w:r>
    </w:p>
    <w:p w14:paraId="060F9BCD"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lastRenderedPageBreak/>
        <w:t xml:space="preserve">Output 2.2.1: </w:t>
      </w:r>
      <w:r w:rsidR="00A026C6" w:rsidRPr="00B6396A">
        <w:rPr>
          <w:rFonts w:asciiTheme="minorHAnsi" w:hAnsiTheme="minorHAnsi"/>
          <w:b/>
        </w:rPr>
        <w:t>Planning and management instruments developed, with priority actions implemented in CCSs, by the forest-dependent communities</w:t>
      </w:r>
      <w:r w:rsidRPr="00B6396A">
        <w:rPr>
          <w:rFonts w:asciiTheme="minorHAnsi" w:hAnsiTheme="minorHAnsi"/>
          <w:b/>
        </w:rPr>
        <w:t>.</w:t>
      </w:r>
    </w:p>
    <w:p w14:paraId="1FD8C7D7"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promote and contribute to </w:t>
      </w:r>
      <w:r w:rsidR="00CA629C" w:rsidRPr="00B6396A">
        <w:rPr>
          <w:rFonts w:asciiTheme="minorHAnsi" w:hAnsiTheme="minorHAnsi"/>
        </w:rPr>
        <w:t xml:space="preserve">the development of </w:t>
      </w:r>
      <w:r w:rsidRPr="00B6396A">
        <w:rPr>
          <w:rFonts w:asciiTheme="minorHAnsi" w:hAnsiTheme="minorHAnsi"/>
        </w:rPr>
        <w:t xml:space="preserve">planning and management instruments for communal </w:t>
      </w:r>
      <w:r w:rsidR="004A20F7" w:rsidRPr="00B6396A">
        <w:rPr>
          <w:rFonts w:asciiTheme="minorHAnsi" w:hAnsiTheme="minorHAnsi"/>
        </w:rPr>
        <w:t>CCS</w:t>
      </w:r>
      <w:r w:rsidRPr="00B6396A">
        <w:rPr>
          <w:rFonts w:asciiTheme="minorHAnsi" w:hAnsiTheme="minorHAnsi"/>
        </w:rPr>
        <w:t>s</w:t>
      </w:r>
      <w:r w:rsidR="00CA629C" w:rsidRPr="00B6396A">
        <w:rPr>
          <w:rFonts w:asciiTheme="minorHAnsi" w:hAnsiTheme="minorHAnsi"/>
        </w:rPr>
        <w:t>, which</w:t>
      </w:r>
      <w:r w:rsidRPr="00B6396A">
        <w:rPr>
          <w:rFonts w:asciiTheme="minorHAnsi" w:hAnsiTheme="minorHAnsi"/>
        </w:rPr>
        <w:t xml:space="preserve"> respond to the local interests of communities </w:t>
      </w:r>
      <w:r w:rsidR="00CA629C" w:rsidRPr="00B6396A">
        <w:rPr>
          <w:rFonts w:asciiTheme="minorHAnsi" w:hAnsiTheme="minorHAnsi"/>
        </w:rPr>
        <w:t xml:space="preserve">living </w:t>
      </w:r>
      <w:r w:rsidRPr="00B6396A">
        <w:rPr>
          <w:rFonts w:asciiTheme="minorHAnsi" w:hAnsiTheme="minorHAnsi"/>
        </w:rPr>
        <w:t xml:space="preserve">in the collective territories </w:t>
      </w:r>
      <w:r w:rsidR="00CA629C" w:rsidRPr="00B6396A">
        <w:rPr>
          <w:rFonts w:asciiTheme="minorHAnsi" w:hAnsiTheme="minorHAnsi"/>
        </w:rPr>
        <w:t xml:space="preserve">that are </w:t>
      </w:r>
      <w:r w:rsidRPr="00B6396A">
        <w:rPr>
          <w:rFonts w:asciiTheme="minorHAnsi" w:hAnsiTheme="minorHAnsi"/>
        </w:rPr>
        <w:t>part of each MUCB</w:t>
      </w:r>
      <w:r w:rsidR="00CA629C" w:rsidRPr="00B6396A">
        <w:rPr>
          <w:rFonts w:asciiTheme="minorHAnsi" w:hAnsiTheme="minorHAnsi"/>
        </w:rPr>
        <w:t>. T</w:t>
      </w:r>
      <w:r w:rsidRPr="00B6396A">
        <w:rPr>
          <w:rFonts w:asciiTheme="minorHAnsi" w:hAnsiTheme="minorHAnsi"/>
        </w:rPr>
        <w:t xml:space="preserve">his </w:t>
      </w:r>
      <w:r w:rsidR="00CA629C" w:rsidRPr="00B6396A">
        <w:rPr>
          <w:rFonts w:asciiTheme="minorHAnsi" w:hAnsiTheme="minorHAnsi"/>
        </w:rPr>
        <w:t>process will</w:t>
      </w:r>
      <w:r w:rsidRPr="00B6396A">
        <w:rPr>
          <w:rFonts w:asciiTheme="minorHAnsi" w:hAnsiTheme="minorHAnsi"/>
        </w:rPr>
        <w:t xml:space="preserve"> </w:t>
      </w:r>
      <w:r w:rsidR="00CA629C" w:rsidRPr="00B6396A">
        <w:rPr>
          <w:rFonts w:asciiTheme="minorHAnsi" w:hAnsiTheme="minorHAnsi"/>
        </w:rPr>
        <w:t xml:space="preserve">highlight </w:t>
      </w:r>
      <w:r w:rsidRPr="00B6396A">
        <w:rPr>
          <w:rFonts w:asciiTheme="minorHAnsi" w:hAnsiTheme="minorHAnsi"/>
        </w:rPr>
        <w:t xml:space="preserve">the strong link between biodiversity conservation and </w:t>
      </w:r>
      <w:r w:rsidR="00CA629C" w:rsidRPr="00B6396A">
        <w:rPr>
          <w:rFonts w:asciiTheme="minorHAnsi" w:hAnsiTheme="minorHAnsi"/>
        </w:rPr>
        <w:t xml:space="preserve">the </w:t>
      </w:r>
      <w:r w:rsidR="00A026C6" w:rsidRPr="00B6396A">
        <w:rPr>
          <w:rFonts w:asciiTheme="minorHAnsi" w:hAnsiTheme="minorHAnsi"/>
        </w:rPr>
        <w:t>worldview</w:t>
      </w:r>
      <w:r w:rsidRPr="00B6396A">
        <w:rPr>
          <w:rFonts w:asciiTheme="minorHAnsi" w:hAnsiTheme="minorHAnsi"/>
        </w:rPr>
        <w:t>, beliefs</w:t>
      </w:r>
      <w:r w:rsidR="00CA629C" w:rsidRPr="00B6396A">
        <w:rPr>
          <w:rFonts w:asciiTheme="minorHAnsi" w:hAnsiTheme="minorHAnsi"/>
        </w:rPr>
        <w:t>,</w:t>
      </w:r>
      <w:r w:rsidRPr="00B6396A">
        <w:rPr>
          <w:rFonts w:asciiTheme="minorHAnsi" w:hAnsiTheme="minorHAnsi"/>
        </w:rPr>
        <w:t xml:space="preserve"> and traditions of </w:t>
      </w:r>
      <w:r w:rsidR="00CA629C" w:rsidRPr="00B6396A">
        <w:rPr>
          <w:rFonts w:asciiTheme="minorHAnsi" w:hAnsiTheme="minorHAnsi"/>
        </w:rPr>
        <w:t xml:space="preserve">the </w:t>
      </w:r>
      <w:r w:rsidR="000339FD" w:rsidRPr="00B6396A">
        <w:rPr>
          <w:rFonts w:asciiTheme="minorHAnsi" w:hAnsiTheme="minorHAnsi"/>
        </w:rPr>
        <w:t>black</w:t>
      </w:r>
      <w:r w:rsidR="00A026C6" w:rsidRPr="00B6396A">
        <w:rPr>
          <w:rFonts w:asciiTheme="minorHAnsi" w:hAnsiTheme="minorHAnsi"/>
        </w:rPr>
        <w:t xml:space="preserve"> </w:t>
      </w:r>
      <w:r w:rsidRPr="00B6396A">
        <w:rPr>
          <w:rFonts w:asciiTheme="minorHAnsi" w:hAnsiTheme="minorHAnsi"/>
        </w:rPr>
        <w:t xml:space="preserve">and indigenous peoples </w:t>
      </w:r>
      <w:r w:rsidR="00CA629C" w:rsidRPr="00B6396A">
        <w:rPr>
          <w:rFonts w:asciiTheme="minorHAnsi" w:hAnsiTheme="minorHAnsi"/>
        </w:rPr>
        <w:t xml:space="preserve">living </w:t>
      </w:r>
      <w:r w:rsidR="00666426" w:rsidRPr="00B6396A">
        <w:rPr>
          <w:rFonts w:asciiTheme="minorHAnsi" w:hAnsiTheme="minorHAnsi"/>
        </w:rPr>
        <w:t xml:space="preserve">in the territory, and will contribute </w:t>
      </w:r>
      <w:r w:rsidR="008B1B24" w:rsidRPr="00B6396A">
        <w:rPr>
          <w:rFonts w:asciiTheme="minorHAnsi" w:hAnsiTheme="minorHAnsi"/>
        </w:rPr>
        <w:t>to the strengthening the role of the</w:t>
      </w:r>
      <w:r w:rsidR="00A026C6" w:rsidRPr="00B6396A">
        <w:rPr>
          <w:rFonts w:asciiTheme="minorHAnsi" w:hAnsiTheme="minorHAnsi"/>
        </w:rPr>
        <w:t>se</w:t>
      </w:r>
      <w:r w:rsidR="008B1B24" w:rsidRPr="00B6396A">
        <w:rPr>
          <w:rFonts w:asciiTheme="minorHAnsi" w:hAnsiTheme="minorHAnsi"/>
        </w:rPr>
        <w:t xml:space="preserve"> </w:t>
      </w:r>
      <w:r w:rsidR="00A026C6" w:rsidRPr="00B6396A">
        <w:rPr>
          <w:rFonts w:asciiTheme="minorHAnsi" w:hAnsiTheme="minorHAnsi"/>
        </w:rPr>
        <w:t>collective territories</w:t>
      </w:r>
      <w:r w:rsidR="008B1B24" w:rsidRPr="00B6396A">
        <w:rPr>
          <w:rFonts w:asciiTheme="minorHAnsi" w:hAnsiTheme="minorHAnsi"/>
        </w:rPr>
        <w:t xml:space="preserve"> in providing ecological benefits.</w:t>
      </w:r>
    </w:p>
    <w:p w14:paraId="5A7737B4" w14:textId="77777777" w:rsidR="00457103" w:rsidRPr="00B6396A" w:rsidRDefault="00CA629C"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w:t>
      </w:r>
      <w:r w:rsidRPr="00B6396A">
        <w:rPr>
          <w:rFonts w:asciiTheme="minorHAnsi" w:hAnsiTheme="minorHAnsi"/>
        </w:rPr>
        <w:t xml:space="preserve">activities </w:t>
      </w:r>
      <w:r w:rsidR="00457103" w:rsidRPr="00B6396A">
        <w:rPr>
          <w:rFonts w:asciiTheme="minorHAnsi" w:hAnsiTheme="minorHAnsi"/>
        </w:rPr>
        <w:t>will identify, prioritize</w:t>
      </w:r>
      <w:r w:rsidRPr="00B6396A">
        <w:rPr>
          <w:rFonts w:asciiTheme="minorHAnsi" w:hAnsiTheme="minorHAnsi"/>
        </w:rPr>
        <w:t>,</w:t>
      </w:r>
      <w:r w:rsidR="00457103" w:rsidRPr="00B6396A">
        <w:rPr>
          <w:rFonts w:asciiTheme="minorHAnsi" w:hAnsiTheme="minorHAnsi"/>
        </w:rPr>
        <w:t xml:space="preserve"> and select the </w:t>
      </w:r>
      <w:r w:rsidR="004A20F7" w:rsidRPr="00B6396A">
        <w:rPr>
          <w:rFonts w:asciiTheme="minorHAnsi" w:hAnsiTheme="minorHAnsi"/>
        </w:rPr>
        <w:t>CCS</w:t>
      </w:r>
      <w:r w:rsidR="00457103" w:rsidRPr="00B6396A">
        <w:rPr>
          <w:rFonts w:asciiTheme="minorHAnsi" w:hAnsiTheme="minorHAnsi"/>
        </w:rPr>
        <w:t>s that will receive the project support</w:t>
      </w:r>
      <w:r w:rsidRPr="00B6396A">
        <w:rPr>
          <w:rFonts w:asciiTheme="minorHAnsi" w:hAnsiTheme="minorHAnsi"/>
        </w:rPr>
        <w:t xml:space="preserve"> within</w:t>
      </w:r>
      <w:r w:rsidR="00457103" w:rsidRPr="00B6396A">
        <w:rPr>
          <w:rFonts w:asciiTheme="minorHAnsi" w:hAnsiTheme="minorHAnsi"/>
        </w:rPr>
        <w:t xml:space="preserve"> </w:t>
      </w:r>
      <w:r w:rsidRPr="00B6396A">
        <w:rPr>
          <w:rFonts w:asciiTheme="minorHAnsi" w:hAnsiTheme="minorHAnsi"/>
        </w:rPr>
        <w:t xml:space="preserve">the </w:t>
      </w:r>
      <w:r w:rsidR="00457103" w:rsidRPr="00B6396A">
        <w:rPr>
          <w:rFonts w:asciiTheme="minorHAnsi" w:hAnsiTheme="minorHAnsi"/>
        </w:rPr>
        <w:t>Katíos–Caoba, Farallones–Calima</w:t>
      </w:r>
      <w:r w:rsidR="00814B51" w:rsidRPr="00B6396A">
        <w:rPr>
          <w:rFonts w:asciiTheme="minorHAnsi" w:hAnsiTheme="minorHAnsi"/>
        </w:rPr>
        <w:t>,</w:t>
      </w:r>
      <w:r w:rsidR="00457103" w:rsidRPr="00B6396A">
        <w:rPr>
          <w:rFonts w:asciiTheme="minorHAnsi" w:hAnsiTheme="minorHAnsi"/>
        </w:rPr>
        <w:t xml:space="preserve"> and Cabo Manglares–Gran Familia Awá MUCBs. </w:t>
      </w:r>
      <w:r w:rsidR="00814B51" w:rsidRPr="00B6396A">
        <w:rPr>
          <w:rFonts w:asciiTheme="minorHAnsi" w:hAnsiTheme="minorHAnsi"/>
        </w:rPr>
        <w:t xml:space="preserve">Consensus </w:t>
      </w:r>
      <w:r w:rsidR="00457103" w:rsidRPr="00B6396A">
        <w:rPr>
          <w:rFonts w:asciiTheme="minorHAnsi" w:hAnsiTheme="minorHAnsi"/>
        </w:rPr>
        <w:t xml:space="preserve">will be achieved in </w:t>
      </w:r>
      <w:r w:rsidR="00814B51" w:rsidRPr="00B6396A">
        <w:rPr>
          <w:rFonts w:asciiTheme="minorHAnsi" w:hAnsiTheme="minorHAnsi"/>
        </w:rPr>
        <w:t xml:space="preserve">through </w:t>
      </w:r>
      <w:r w:rsidR="00457103" w:rsidRPr="00B6396A">
        <w:rPr>
          <w:rFonts w:asciiTheme="minorHAnsi" w:hAnsiTheme="minorHAnsi"/>
        </w:rPr>
        <w:t xml:space="preserve">workshops with indigenous, </w:t>
      </w:r>
      <w:r w:rsidR="009D6111" w:rsidRPr="00B6396A">
        <w:rPr>
          <w:rFonts w:asciiTheme="minorHAnsi" w:hAnsiTheme="minorHAnsi"/>
        </w:rPr>
        <w:t>Black</w:t>
      </w:r>
      <w:r w:rsidR="00814B51" w:rsidRPr="00B6396A">
        <w:rPr>
          <w:rFonts w:asciiTheme="minorHAnsi" w:hAnsiTheme="minorHAnsi"/>
        </w:rPr>
        <w:t>,</w:t>
      </w:r>
      <w:r w:rsidR="00457103" w:rsidRPr="00B6396A">
        <w:rPr>
          <w:rFonts w:asciiTheme="minorHAnsi" w:hAnsiTheme="minorHAnsi"/>
        </w:rPr>
        <w:t xml:space="preserve"> and </w:t>
      </w:r>
      <w:r w:rsidR="00814B51" w:rsidRPr="00B6396A">
        <w:rPr>
          <w:rFonts w:asciiTheme="minorHAnsi" w:hAnsiTheme="minorHAnsi"/>
        </w:rPr>
        <w:t xml:space="preserve">rural </w:t>
      </w:r>
      <w:r w:rsidR="00457103" w:rsidRPr="00B6396A">
        <w:rPr>
          <w:rFonts w:asciiTheme="minorHAnsi" w:hAnsiTheme="minorHAnsi"/>
        </w:rPr>
        <w:t>communities</w:t>
      </w:r>
      <w:r w:rsidR="00814B51" w:rsidRPr="00B6396A">
        <w:rPr>
          <w:rFonts w:asciiTheme="minorHAnsi" w:hAnsiTheme="minorHAnsi"/>
        </w:rPr>
        <w:t xml:space="preserve">; </w:t>
      </w:r>
      <w:r w:rsidR="00457103" w:rsidRPr="00B6396A">
        <w:rPr>
          <w:rFonts w:asciiTheme="minorHAnsi" w:hAnsiTheme="minorHAnsi"/>
        </w:rPr>
        <w:t>meetings with SIRAP Pacific</w:t>
      </w:r>
      <w:r w:rsidR="00814B51" w:rsidRPr="00B6396A">
        <w:rPr>
          <w:rFonts w:asciiTheme="minorHAnsi" w:hAnsiTheme="minorHAnsi"/>
        </w:rPr>
        <w:t>;</w:t>
      </w:r>
      <w:r w:rsidR="00457103" w:rsidRPr="00B6396A">
        <w:rPr>
          <w:rFonts w:asciiTheme="minorHAnsi" w:hAnsiTheme="minorHAnsi"/>
        </w:rPr>
        <w:t xml:space="preserve"> and </w:t>
      </w:r>
      <w:r w:rsidR="00814B51" w:rsidRPr="00B6396A">
        <w:rPr>
          <w:rFonts w:asciiTheme="minorHAnsi" w:hAnsiTheme="minorHAnsi"/>
        </w:rPr>
        <w:t>through the activities</w:t>
      </w:r>
      <w:r w:rsidR="00457103" w:rsidRPr="00B6396A">
        <w:rPr>
          <w:rFonts w:asciiTheme="minorHAnsi" w:hAnsiTheme="minorHAnsi"/>
        </w:rPr>
        <w:t xml:space="preserve"> to </w:t>
      </w:r>
      <w:r w:rsidR="00814B51" w:rsidRPr="00B6396A">
        <w:rPr>
          <w:rFonts w:asciiTheme="minorHAnsi" w:hAnsiTheme="minorHAnsi"/>
        </w:rPr>
        <w:t xml:space="preserve">develop </w:t>
      </w:r>
      <w:r w:rsidR="00457103" w:rsidRPr="00B6396A">
        <w:rPr>
          <w:rFonts w:asciiTheme="minorHAnsi" w:hAnsiTheme="minorHAnsi"/>
        </w:rPr>
        <w:t xml:space="preserve">the </w:t>
      </w:r>
      <w:r w:rsidR="00814B51" w:rsidRPr="00B6396A">
        <w:rPr>
          <w:rFonts w:asciiTheme="minorHAnsi" w:hAnsiTheme="minorHAnsi"/>
        </w:rPr>
        <w:t xml:space="preserve">participatory plans for </w:t>
      </w:r>
      <w:r w:rsidR="00457103" w:rsidRPr="00B6396A">
        <w:rPr>
          <w:rFonts w:asciiTheme="minorHAnsi" w:hAnsiTheme="minorHAnsi"/>
        </w:rPr>
        <w:t>intervention (</w:t>
      </w:r>
      <w:r w:rsidR="00814B51" w:rsidRPr="00B6396A">
        <w:rPr>
          <w:rFonts w:asciiTheme="minorHAnsi" w:hAnsiTheme="minorHAnsi"/>
        </w:rPr>
        <w:t>O</w:t>
      </w:r>
      <w:r w:rsidR="00457103" w:rsidRPr="00B6396A">
        <w:rPr>
          <w:rFonts w:asciiTheme="minorHAnsi" w:hAnsiTheme="minorHAnsi"/>
        </w:rPr>
        <w:t xml:space="preserve">utput 4.1.1). The </w:t>
      </w:r>
      <w:r w:rsidR="00814B51" w:rsidRPr="00B6396A">
        <w:rPr>
          <w:rFonts w:asciiTheme="minorHAnsi" w:hAnsiTheme="minorHAnsi"/>
        </w:rPr>
        <w:t xml:space="preserve">application </w:t>
      </w:r>
      <w:r w:rsidR="00457103" w:rsidRPr="00B6396A">
        <w:rPr>
          <w:rFonts w:asciiTheme="minorHAnsi" w:hAnsiTheme="minorHAnsi"/>
        </w:rPr>
        <w:t>of</w:t>
      </w:r>
      <w:r w:rsidR="00814B51" w:rsidRPr="00B6396A">
        <w:rPr>
          <w:rFonts w:asciiTheme="minorHAnsi" w:hAnsiTheme="minorHAnsi"/>
        </w:rPr>
        <w:t xml:space="preserve"> the</w:t>
      </w:r>
      <w:r w:rsidR="00457103" w:rsidRPr="00B6396A">
        <w:rPr>
          <w:rFonts w:asciiTheme="minorHAnsi" w:hAnsiTheme="minorHAnsi"/>
        </w:rPr>
        <w:t xml:space="preserve"> socio-ecosystem connectivity strategy and the </w:t>
      </w:r>
      <w:r w:rsidR="004A20F7" w:rsidRPr="00B6396A">
        <w:rPr>
          <w:rFonts w:asciiTheme="minorHAnsi" w:hAnsiTheme="minorHAnsi"/>
        </w:rPr>
        <w:t>CCS</w:t>
      </w:r>
      <w:r w:rsidR="00457103" w:rsidRPr="00B6396A">
        <w:rPr>
          <w:rFonts w:asciiTheme="minorHAnsi" w:hAnsiTheme="minorHAnsi"/>
        </w:rPr>
        <w:t xml:space="preserve"> baseline by SIRAP Pacific and the results </w:t>
      </w:r>
      <w:r w:rsidR="00814B51" w:rsidRPr="00B6396A">
        <w:rPr>
          <w:rFonts w:asciiTheme="minorHAnsi" w:hAnsiTheme="minorHAnsi"/>
        </w:rPr>
        <w:t>from development</w:t>
      </w:r>
      <w:r w:rsidR="00457103" w:rsidRPr="00B6396A">
        <w:rPr>
          <w:rFonts w:asciiTheme="minorHAnsi" w:hAnsiTheme="minorHAnsi"/>
        </w:rPr>
        <w:t xml:space="preserve"> workshops </w:t>
      </w:r>
      <w:r w:rsidR="00814B51" w:rsidRPr="00B6396A">
        <w:rPr>
          <w:rFonts w:asciiTheme="minorHAnsi" w:hAnsiTheme="minorHAnsi"/>
        </w:rPr>
        <w:t xml:space="preserve">held </w:t>
      </w:r>
      <w:r w:rsidR="00457103" w:rsidRPr="00B6396A">
        <w:rPr>
          <w:rFonts w:asciiTheme="minorHAnsi" w:hAnsiTheme="minorHAnsi"/>
        </w:rPr>
        <w:t>in the MUCBs during the Project Preparation Grant (PPG)</w:t>
      </w:r>
      <w:r w:rsidR="00814B51" w:rsidRPr="00B6396A">
        <w:rPr>
          <w:rFonts w:asciiTheme="minorHAnsi" w:hAnsiTheme="minorHAnsi"/>
        </w:rPr>
        <w:t xml:space="preserve"> phase</w:t>
      </w:r>
      <w:r w:rsidR="00457103" w:rsidRPr="00B6396A">
        <w:rPr>
          <w:rFonts w:asciiTheme="minorHAnsi" w:hAnsiTheme="minorHAnsi"/>
        </w:rPr>
        <w:t xml:space="preserve"> will </w:t>
      </w:r>
      <w:r w:rsidR="00814B51" w:rsidRPr="00B6396A">
        <w:rPr>
          <w:rFonts w:asciiTheme="minorHAnsi" w:hAnsiTheme="minorHAnsi"/>
        </w:rPr>
        <w:t xml:space="preserve">serve as </w:t>
      </w:r>
      <w:r w:rsidR="00457103" w:rsidRPr="00B6396A">
        <w:rPr>
          <w:rFonts w:asciiTheme="minorHAnsi" w:hAnsiTheme="minorHAnsi"/>
        </w:rPr>
        <w:t xml:space="preserve">inputs for identifying the </w:t>
      </w:r>
      <w:r w:rsidR="004A20F7" w:rsidRPr="00B6396A">
        <w:rPr>
          <w:rFonts w:asciiTheme="minorHAnsi" w:hAnsiTheme="minorHAnsi"/>
        </w:rPr>
        <w:t>CCS</w:t>
      </w:r>
      <w:r w:rsidR="00457103" w:rsidRPr="00B6396A">
        <w:rPr>
          <w:rFonts w:asciiTheme="minorHAnsi" w:hAnsiTheme="minorHAnsi"/>
        </w:rPr>
        <w:t xml:space="preserve">s in the MUCBs.  </w:t>
      </w:r>
    </w:p>
    <w:p w14:paraId="2AA0E1DD" w14:textId="77777777" w:rsidR="00457103" w:rsidRPr="00B6396A" w:rsidRDefault="00814B51" w:rsidP="00221139">
      <w:pPr>
        <w:spacing w:after="120" w:line="240" w:lineRule="auto"/>
        <w:jc w:val="both"/>
        <w:rPr>
          <w:rFonts w:asciiTheme="minorHAnsi" w:hAnsiTheme="minorHAnsi"/>
        </w:rPr>
      </w:pPr>
      <w:r w:rsidRPr="00B6396A">
        <w:rPr>
          <w:rFonts w:asciiTheme="minorHAnsi" w:hAnsiTheme="minorHAnsi"/>
        </w:rPr>
        <w:t>First</w:t>
      </w:r>
      <w:r w:rsidR="00457103" w:rsidRPr="00B6396A">
        <w:rPr>
          <w:rFonts w:asciiTheme="minorHAnsi" w:hAnsiTheme="minorHAnsi"/>
        </w:rPr>
        <w:t xml:space="preserve">, </w:t>
      </w:r>
      <w:r w:rsidR="00AC7843" w:rsidRPr="00B6396A">
        <w:rPr>
          <w:rFonts w:asciiTheme="minorHAnsi" w:hAnsiTheme="minorHAnsi"/>
        </w:rPr>
        <w:t>an activity</w:t>
      </w:r>
      <w:r w:rsidR="00457103" w:rsidRPr="00B6396A">
        <w:rPr>
          <w:rFonts w:asciiTheme="minorHAnsi" w:hAnsiTheme="minorHAnsi"/>
        </w:rPr>
        <w:t xml:space="preserve"> will be developed </w:t>
      </w:r>
      <w:r w:rsidR="00AC7843" w:rsidRPr="00B6396A">
        <w:rPr>
          <w:rFonts w:asciiTheme="minorHAnsi" w:hAnsiTheme="minorHAnsi"/>
        </w:rPr>
        <w:t xml:space="preserve">for </w:t>
      </w:r>
      <w:r w:rsidR="00457103" w:rsidRPr="00B6396A">
        <w:rPr>
          <w:rFonts w:asciiTheme="minorHAnsi" w:hAnsiTheme="minorHAnsi"/>
        </w:rPr>
        <w:t xml:space="preserve">the collection and analysis of planning and management instruments for </w:t>
      </w:r>
      <w:r w:rsidR="00AC7843" w:rsidRPr="00B6396A">
        <w:rPr>
          <w:rFonts w:asciiTheme="minorHAnsi" w:hAnsiTheme="minorHAnsi"/>
        </w:rPr>
        <w:t xml:space="preserve">the </w:t>
      </w:r>
      <w:r w:rsidR="004A20F7" w:rsidRPr="00B6396A">
        <w:rPr>
          <w:rFonts w:asciiTheme="minorHAnsi" w:hAnsiTheme="minorHAnsi"/>
        </w:rPr>
        <w:t>CCS</w:t>
      </w:r>
      <w:r w:rsidR="00457103" w:rsidRPr="00B6396A">
        <w:rPr>
          <w:rFonts w:asciiTheme="minorHAnsi" w:hAnsiTheme="minorHAnsi"/>
        </w:rPr>
        <w:t xml:space="preserve">s in each MUCB. It shall be </w:t>
      </w:r>
      <w:r w:rsidR="00AC7843" w:rsidRPr="00B6396A">
        <w:rPr>
          <w:rFonts w:asciiTheme="minorHAnsi" w:hAnsiTheme="minorHAnsi"/>
        </w:rPr>
        <w:t xml:space="preserve">noted </w:t>
      </w:r>
      <w:r w:rsidR="00457103" w:rsidRPr="00B6396A">
        <w:rPr>
          <w:rFonts w:asciiTheme="minorHAnsi" w:hAnsiTheme="minorHAnsi"/>
        </w:rPr>
        <w:t xml:space="preserve">that such management instruments do not </w:t>
      </w:r>
      <w:r w:rsidR="00AC7843" w:rsidRPr="00B6396A">
        <w:rPr>
          <w:rFonts w:asciiTheme="minorHAnsi" w:hAnsiTheme="minorHAnsi"/>
        </w:rPr>
        <w:t xml:space="preserve">currently </w:t>
      </w:r>
      <w:r w:rsidR="00457103" w:rsidRPr="00B6396A">
        <w:rPr>
          <w:rFonts w:asciiTheme="minorHAnsi" w:hAnsiTheme="minorHAnsi"/>
        </w:rPr>
        <w:t>exist</w:t>
      </w:r>
      <w:r w:rsidR="00AC7843" w:rsidRPr="00B6396A">
        <w:rPr>
          <w:rFonts w:asciiTheme="minorHAnsi" w:hAnsiTheme="minorHAnsi"/>
        </w:rPr>
        <w:t xml:space="preserve"> for most </w:t>
      </w:r>
      <w:r w:rsidR="004A20F7" w:rsidRPr="00B6396A">
        <w:rPr>
          <w:rFonts w:asciiTheme="minorHAnsi" w:hAnsiTheme="minorHAnsi"/>
        </w:rPr>
        <w:t>CCS</w:t>
      </w:r>
      <w:r w:rsidR="00AC7843" w:rsidRPr="00B6396A">
        <w:rPr>
          <w:rFonts w:asciiTheme="minorHAnsi" w:hAnsiTheme="minorHAnsi"/>
        </w:rPr>
        <w:t>s</w:t>
      </w:r>
      <w:r w:rsidR="00457103" w:rsidRPr="00B6396A">
        <w:rPr>
          <w:rFonts w:asciiTheme="minorHAnsi" w:hAnsiTheme="minorHAnsi"/>
        </w:rPr>
        <w:t xml:space="preserve">. </w:t>
      </w:r>
    </w:p>
    <w:p w14:paraId="79059D38"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Once the </w:t>
      </w:r>
      <w:r w:rsidR="004A20F7" w:rsidRPr="00B6396A">
        <w:rPr>
          <w:rFonts w:asciiTheme="minorHAnsi" w:hAnsiTheme="minorHAnsi"/>
        </w:rPr>
        <w:t>CCS</w:t>
      </w:r>
      <w:r w:rsidR="00AC7843" w:rsidRPr="00B6396A">
        <w:rPr>
          <w:rFonts w:asciiTheme="minorHAnsi" w:hAnsiTheme="minorHAnsi"/>
        </w:rPr>
        <w:t>s</w:t>
      </w:r>
      <w:r w:rsidRPr="00B6396A">
        <w:rPr>
          <w:rFonts w:asciiTheme="minorHAnsi" w:hAnsiTheme="minorHAnsi"/>
        </w:rPr>
        <w:t xml:space="preserve"> </w:t>
      </w:r>
      <w:r w:rsidR="00AC7843" w:rsidRPr="00B6396A">
        <w:rPr>
          <w:rFonts w:asciiTheme="minorHAnsi" w:hAnsiTheme="minorHAnsi"/>
        </w:rPr>
        <w:t xml:space="preserve">that will </w:t>
      </w:r>
      <w:r w:rsidRPr="00B6396A">
        <w:rPr>
          <w:rFonts w:asciiTheme="minorHAnsi" w:hAnsiTheme="minorHAnsi"/>
        </w:rPr>
        <w:t xml:space="preserve">receive support are selected, work agreements will be established with indigenous </w:t>
      </w:r>
      <w:r w:rsidR="00AC7843" w:rsidRPr="00B6396A">
        <w:rPr>
          <w:rFonts w:asciiTheme="minorHAnsi" w:hAnsiTheme="minorHAnsi"/>
        </w:rPr>
        <w:t>reserves</w:t>
      </w:r>
      <w:r w:rsidRPr="00B6396A">
        <w:rPr>
          <w:rFonts w:asciiTheme="minorHAnsi" w:hAnsiTheme="minorHAnsi"/>
        </w:rPr>
        <w:t>, communal councils</w:t>
      </w:r>
      <w:r w:rsidR="00AC7843" w:rsidRPr="00B6396A">
        <w:rPr>
          <w:rFonts w:asciiTheme="minorHAnsi" w:hAnsiTheme="minorHAnsi"/>
        </w:rPr>
        <w:t>,</w:t>
      </w:r>
      <w:r w:rsidRPr="00B6396A">
        <w:rPr>
          <w:rFonts w:asciiTheme="minorHAnsi" w:hAnsiTheme="minorHAnsi"/>
        </w:rPr>
        <w:t xml:space="preserve"> and </w:t>
      </w:r>
      <w:r w:rsidR="00AC7843" w:rsidRPr="00B6396A">
        <w:rPr>
          <w:rFonts w:asciiTheme="minorHAnsi" w:hAnsiTheme="minorHAnsi"/>
        </w:rPr>
        <w:t xml:space="preserve">rural </w:t>
      </w:r>
      <w:r w:rsidRPr="00B6396A">
        <w:rPr>
          <w:rFonts w:asciiTheme="minorHAnsi" w:hAnsiTheme="minorHAnsi"/>
        </w:rPr>
        <w:t xml:space="preserve">communities </w:t>
      </w:r>
      <w:r w:rsidR="00AC7843" w:rsidRPr="00B6396A">
        <w:rPr>
          <w:rFonts w:asciiTheme="minorHAnsi" w:hAnsiTheme="minorHAnsi"/>
        </w:rPr>
        <w:t>so that they may lead</w:t>
      </w:r>
      <w:r w:rsidRPr="00B6396A">
        <w:rPr>
          <w:rFonts w:asciiTheme="minorHAnsi" w:hAnsiTheme="minorHAnsi"/>
        </w:rPr>
        <w:t xml:space="preserve"> the characterization </w:t>
      </w:r>
      <w:r w:rsidR="00AC7843" w:rsidRPr="00B6396A">
        <w:rPr>
          <w:rFonts w:asciiTheme="minorHAnsi" w:hAnsiTheme="minorHAnsi"/>
        </w:rPr>
        <w:t xml:space="preserve">of the area </w:t>
      </w:r>
      <w:r w:rsidRPr="00B6396A">
        <w:rPr>
          <w:rFonts w:asciiTheme="minorHAnsi" w:hAnsiTheme="minorHAnsi"/>
        </w:rPr>
        <w:t xml:space="preserve">and </w:t>
      </w:r>
      <w:r w:rsidR="00AC7843" w:rsidRPr="00B6396A">
        <w:rPr>
          <w:rFonts w:asciiTheme="minorHAnsi" w:hAnsiTheme="minorHAnsi"/>
        </w:rPr>
        <w:t xml:space="preserve">develop the </w:t>
      </w:r>
      <w:r w:rsidRPr="00B6396A">
        <w:rPr>
          <w:rFonts w:asciiTheme="minorHAnsi" w:hAnsiTheme="minorHAnsi"/>
        </w:rPr>
        <w:t xml:space="preserve">planning and management instruments for the </w:t>
      </w:r>
      <w:r w:rsidR="004A20F7" w:rsidRPr="00B6396A">
        <w:rPr>
          <w:rFonts w:asciiTheme="minorHAnsi" w:hAnsiTheme="minorHAnsi"/>
        </w:rPr>
        <w:t>CCS</w:t>
      </w:r>
      <w:r w:rsidRPr="00B6396A">
        <w:rPr>
          <w:rFonts w:asciiTheme="minorHAnsi" w:hAnsiTheme="minorHAnsi"/>
        </w:rPr>
        <w:t xml:space="preserve">s. The project will provide continuous technical support and accompaniment during the entire process to </w:t>
      </w:r>
      <w:r w:rsidR="00AC7843" w:rsidRPr="00B6396A">
        <w:rPr>
          <w:rFonts w:asciiTheme="minorHAnsi" w:hAnsiTheme="minorHAnsi"/>
        </w:rPr>
        <w:t xml:space="preserve">develop these </w:t>
      </w:r>
      <w:r w:rsidRPr="00B6396A">
        <w:rPr>
          <w:rFonts w:asciiTheme="minorHAnsi" w:hAnsiTheme="minorHAnsi"/>
        </w:rPr>
        <w:t>instruments</w:t>
      </w:r>
      <w:r w:rsidR="00AC7843" w:rsidRPr="00B6396A">
        <w:rPr>
          <w:rFonts w:asciiTheme="minorHAnsi" w:hAnsiTheme="minorHAnsi"/>
        </w:rPr>
        <w:t>,</w:t>
      </w:r>
      <w:r w:rsidRPr="00B6396A">
        <w:rPr>
          <w:rFonts w:asciiTheme="minorHAnsi" w:hAnsiTheme="minorHAnsi"/>
        </w:rPr>
        <w:t xml:space="preserve"> and </w:t>
      </w:r>
      <w:r w:rsidR="00AC7843" w:rsidRPr="00B6396A">
        <w:rPr>
          <w:rFonts w:asciiTheme="minorHAnsi" w:hAnsiTheme="minorHAnsi"/>
        </w:rPr>
        <w:t xml:space="preserve">will </w:t>
      </w:r>
      <w:r w:rsidRPr="00B6396A">
        <w:rPr>
          <w:rFonts w:asciiTheme="minorHAnsi" w:hAnsiTheme="minorHAnsi"/>
        </w:rPr>
        <w:t>promote a conservation approach based on rights, as well as the fulfillment of Free, Prior and Informed Consent (FPIC)</w:t>
      </w:r>
      <w:r w:rsidRPr="00B6396A">
        <w:rPr>
          <w:rStyle w:val="FootnoteReference"/>
          <w:rFonts w:asciiTheme="minorHAnsi" w:hAnsiTheme="minorHAnsi"/>
        </w:rPr>
        <w:footnoteReference w:id="145"/>
      </w:r>
      <w:r w:rsidRPr="00B6396A">
        <w:rPr>
          <w:rFonts w:asciiTheme="minorHAnsi" w:hAnsiTheme="minorHAnsi"/>
        </w:rPr>
        <w:t xml:space="preserve">. </w:t>
      </w:r>
    </w:p>
    <w:p w14:paraId="676D678D" w14:textId="77777777" w:rsidR="00457103" w:rsidRPr="00B6396A" w:rsidRDefault="00AC7843" w:rsidP="00221139">
      <w:pPr>
        <w:spacing w:after="120" w:line="240" w:lineRule="auto"/>
        <w:jc w:val="both"/>
        <w:rPr>
          <w:rFonts w:asciiTheme="minorHAnsi" w:hAnsiTheme="minorHAnsi"/>
        </w:rPr>
      </w:pPr>
      <w:r w:rsidRPr="00B6396A">
        <w:rPr>
          <w:rFonts w:asciiTheme="minorHAnsi" w:hAnsiTheme="minorHAnsi"/>
        </w:rPr>
        <w:t>At the same time</w:t>
      </w:r>
      <w:r w:rsidR="00457103" w:rsidRPr="00B6396A">
        <w:rPr>
          <w:rFonts w:asciiTheme="minorHAnsi" w:hAnsiTheme="minorHAnsi"/>
        </w:rPr>
        <w:t xml:space="preserve">, the investment needs to support the </w:t>
      </w:r>
      <w:r w:rsidRPr="00B6396A">
        <w:rPr>
          <w:rFonts w:asciiTheme="minorHAnsi" w:hAnsiTheme="minorHAnsi"/>
        </w:rPr>
        <w:t xml:space="preserve">implementation of </w:t>
      </w:r>
      <w:r w:rsidR="00361686" w:rsidRPr="00B6396A">
        <w:rPr>
          <w:rFonts w:asciiTheme="minorHAnsi" w:hAnsiTheme="minorHAnsi"/>
        </w:rPr>
        <w:t xml:space="preserve">the </w:t>
      </w:r>
      <w:r w:rsidR="00457103" w:rsidRPr="00B6396A">
        <w:rPr>
          <w:rFonts w:asciiTheme="minorHAnsi" w:hAnsiTheme="minorHAnsi"/>
        </w:rPr>
        <w:t xml:space="preserve">planning and management instruments </w:t>
      </w:r>
      <w:r w:rsidR="00361686" w:rsidRPr="00B6396A">
        <w:rPr>
          <w:rFonts w:asciiTheme="minorHAnsi" w:hAnsiTheme="minorHAnsi"/>
        </w:rPr>
        <w:t xml:space="preserve">will be </w:t>
      </w:r>
      <w:r w:rsidR="000339FD" w:rsidRPr="00B6396A">
        <w:rPr>
          <w:rFonts w:asciiTheme="minorHAnsi" w:hAnsiTheme="minorHAnsi"/>
        </w:rPr>
        <w:t>identified</w:t>
      </w:r>
      <w:r w:rsidR="00361686" w:rsidRPr="00B6396A">
        <w:rPr>
          <w:rFonts w:asciiTheme="minorHAnsi" w:hAnsiTheme="minorHAnsi"/>
        </w:rPr>
        <w:t xml:space="preserve"> and prioritized. Based on these, </w:t>
      </w:r>
      <w:r w:rsidR="00457103" w:rsidRPr="00B6396A">
        <w:rPr>
          <w:rFonts w:asciiTheme="minorHAnsi" w:hAnsiTheme="minorHAnsi"/>
        </w:rPr>
        <w:t>the priority investment plan will be drawn up for the</w:t>
      </w:r>
      <w:r w:rsidR="007B10E0" w:rsidRPr="00B6396A">
        <w:rPr>
          <w:rFonts w:asciiTheme="minorHAnsi" w:hAnsiTheme="minorHAnsi"/>
        </w:rPr>
        <w:t xml:space="preserve"> </w:t>
      </w:r>
      <w:r w:rsidR="004A20F7" w:rsidRPr="00B6396A">
        <w:rPr>
          <w:rFonts w:asciiTheme="minorHAnsi" w:hAnsiTheme="minorHAnsi"/>
        </w:rPr>
        <w:t>CCS</w:t>
      </w:r>
      <w:r w:rsidRPr="00B6396A">
        <w:rPr>
          <w:rFonts w:asciiTheme="minorHAnsi" w:hAnsiTheme="minorHAnsi"/>
        </w:rPr>
        <w:t>s</w:t>
      </w:r>
      <w:r w:rsidR="00457103" w:rsidRPr="00B6396A">
        <w:rPr>
          <w:rFonts w:asciiTheme="minorHAnsi" w:hAnsiTheme="minorHAnsi"/>
        </w:rPr>
        <w:t xml:space="preserve">, </w:t>
      </w:r>
      <w:r w:rsidR="00361686" w:rsidRPr="00B6396A">
        <w:rPr>
          <w:rFonts w:asciiTheme="minorHAnsi" w:hAnsiTheme="minorHAnsi"/>
        </w:rPr>
        <w:t>which</w:t>
      </w:r>
      <w:r w:rsidR="00457103" w:rsidRPr="00B6396A">
        <w:rPr>
          <w:rFonts w:asciiTheme="minorHAnsi" w:hAnsiTheme="minorHAnsi"/>
        </w:rPr>
        <w:t xml:space="preserve"> will be implemented once it is agreed</w:t>
      </w:r>
      <w:r w:rsidR="00361686" w:rsidRPr="00B6396A">
        <w:rPr>
          <w:rFonts w:asciiTheme="minorHAnsi" w:hAnsiTheme="minorHAnsi"/>
        </w:rPr>
        <w:t xml:space="preserve"> upon</w:t>
      </w:r>
      <w:r w:rsidR="00457103" w:rsidRPr="00B6396A">
        <w:rPr>
          <w:rFonts w:asciiTheme="minorHAnsi" w:hAnsiTheme="minorHAnsi"/>
        </w:rPr>
        <w:t xml:space="preserve"> and approved, and activities are prioritized with </w:t>
      </w:r>
      <w:r w:rsidR="00361686" w:rsidRPr="00B6396A">
        <w:rPr>
          <w:rFonts w:asciiTheme="minorHAnsi" w:hAnsiTheme="minorHAnsi"/>
        </w:rPr>
        <w:t xml:space="preserve">input from </w:t>
      </w:r>
      <w:r w:rsidR="00457103" w:rsidRPr="00B6396A">
        <w:rPr>
          <w:rFonts w:asciiTheme="minorHAnsi" w:hAnsiTheme="minorHAnsi"/>
        </w:rPr>
        <w:t xml:space="preserve">the </w:t>
      </w:r>
      <w:r w:rsidR="00361686" w:rsidRPr="00B6396A">
        <w:rPr>
          <w:rFonts w:asciiTheme="minorHAnsi" w:hAnsiTheme="minorHAnsi"/>
        </w:rPr>
        <w:t>stakeholders</w:t>
      </w:r>
      <w:r w:rsidR="00457103" w:rsidRPr="00B6396A">
        <w:rPr>
          <w:rFonts w:asciiTheme="minorHAnsi" w:hAnsiTheme="minorHAnsi"/>
        </w:rPr>
        <w:t>.</w:t>
      </w:r>
    </w:p>
    <w:p w14:paraId="6B2A6FF3"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Subsequently, and during the project execution, community</w:t>
      </w:r>
      <w:r w:rsidR="00A026C6" w:rsidRPr="00B6396A">
        <w:rPr>
          <w:rFonts w:asciiTheme="minorHAnsi" w:hAnsiTheme="minorHAnsi"/>
        </w:rPr>
        <w:t>-based</w:t>
      </w:r>
      <w:r w:rsidRPr="00B6396A">
        <w:rPr>
          <w:rFonts w:asciiTheme="minorHAnsi" w:hAnsiTheme="minorHAnsi"/>
        </w:rPr>
        <w:t xml:space="preserve"> monitoring mechanisms will be implemented in the </w:t>
      </w:r>
      <w:r w:rsidR="004A20F7" w:rsidRPr="00B6396A">
        <w:rPr>
          <w:rFonts w:asciiTheme="minorHAnsi" w:hAnsiTheme="minorHAnsi"/>
        </w:rPr>
        <w:t>CCS</w:t>
      </w:r>
      <w:r w:rsidRPr="00B6396A">
        <w:rPr>
          <w:rFonts w:asciiTheme="minorHAnsi" w:hAnsiTheme="minorHAnsi"/>
        </w:rPr>
        <w:t xml:space="preserve">s that account for conservation progress and/or improvement and biodiversity sustainable use in these areas. </w:t>
      </w:r>
    </w:p>
    <w:p w14:paraId="5615B46A"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Finally, a document will be written </w:t>
      </w:r>
      <w:r w:rsidR="00361686" w:rsidRPr="00B6396A">
        <w:rPr>
          <w:rFonts w:asciiTheme="minorHAnsi" w:hAnsiTheme="minorHAnsi"/>
        </w:rPr>
        <w:t xml:space="preserve">detailing </w:t>
      </w:r>
      <w:r w:rsidRPr="00B6396A">
        <w:rPr>
          <w:rFonts w:asciiTheme="minorHAnsi" w:hAnsiTheme="minorHAnsi"/>
        </w:rPr>
        <w:t xml:space="preserve">lessons learned from the </w:t>
      </w:r>
      <w:r w:rsidR="00361686" w:rsidRPr="00B6396A">
        <w:rPr>
          <w:rFonts w:asciiTheme="minorHAnsi" w:hAnsiTheme="minorHAnsi"/>
        </w:rPr>
        <w:t xml:space="preserve">development </w:t>
      </w:r>
      <w:r w:rsidRPr="00B6396A">
        <w:rPr>
          <w:rFonts w:asciiTheme="minorHAnsi" w:hAnsiTheme="minorHAnsi"/>
        </w:rPr>
        <w:t xml:space="preserve">of </w:t>
      </w:r>
      <w:r w:rsidR="00361686" w:rsidRPr="00B6396A">
        <w:rPr>
          <w:rFonts w:asciiTheme="minorHAnsi" w:hAnsiTheme="minorHAnsi"/>
        </w:rPr>
        <w:t xml:space="preserve">the </w:t>
      </w:r>
      <w:r w:rsidR="004A20F7" w:rsidRPr="00B6396A">
        <w:rPr>
          <w:rFonts w:asciiTheme="minorHAnsi" w:hAnsiTheme="minorHAnsi"/>
        </w:rPr>
        <w:t>CCS</w:t>
      </w:r>
      <w:r w:rsidR="007B10E0" w:rsidRPr="00B6396A">
        <w:rPr>
          <w:rFonts w:asciiTheme="minorHAnsi" w:hAnsiTheme="minorHAnsi"/>
        </w:rPr>
        <w:t xml:space="preserve"> </w:t>
      </w:r>
      <w:r w:rsidRPr="00B6396A">
        <w:rPr>
          <w:rFonts w:asciiTheme="minorHAnsi" w:hAnsiTheme="minorHAnsi"/>
        </w:rPr>
        <w:t xml:space="preserve">management instruments </w:t>
      </w:r>
      <w:r w:rsidR="00361686" w:rsidRPr="00B6396A">
        <w:rPr>
          <w:rFonts w:asciiTheme="minorHAnsi" w:hAnsiTheme="minorHAnsi"/>
        </w:rPr>
        <w:t>of</w:t>
      </w:r>
      <w:r w:rsidRPr="00B6396A">
        <w:rPr>
          <w:rFonts w:asciiTheme="minorHAnsi" w:hAnsiTheme="minorHAnsi"/>
        </w:rPr>
        <w:t xml:space="preserve"> the indigenous, </w:t>
      </w:r>
      <w:r w:rsidR="00A026C6" w:rsidRPr="00B6396A">
        <w:rPr>
          <w:rFonts w:asciiTheme="minorHAnsi" w:hAnsiTheme="minorHAnsi"/>
        </w:rPr>
        <w:t>black</w:t>
      </w:r>
      <w:r w:rsidR="00361686" w:rsidRPr="00B6396A">
        <w:rPr>
          <w:rFonts w:asciiTheme="minorHAnsi" w:hAnsiTheme="minorHAnsi"/>
        </w:rPr>
        <w:t xml:space="preserve">, </w:t>
      </w:r>
      <w:r w:rsidRPr="00B6396A">
        <w:rPr>
          <w:rFonts w:asciiTheme="minorHAnsi" w:hAnsiTheme="minorHAnsi"/>
        </w:rPr>
        <w:t xml:space="preserve">and </w:t>
      </w:r>
      <w:r w:rsidR="00361686" w:rsidRPr="00B6396A">
        <w:rPr>
          <w:rFonts w:asciiTheme="minorHAnsi" w:hAnsiTheme="minorHAnsi"/>
        </w:rPr>
        <w:t xml:space="preserve">rural </w:t>
      </w:r>
      <w:r w:rsidRPr="00B6396A">
        <w:rPr>
          <w:rFonts w:asciiTheme="minorHAnsi" w:hAnsiTheme="minorHAnsi"/>
        </w:rPr>
        <w:t xml:space="preserve">peoples, also from the implementation of such management plans and the community monitoring strategies used. This document will serve as a reference </w:t>
      </w:r>
      <w:r w:rsidR="00361686" w:rsidRPr="00B6396A">
        <w:rPr>
          <w:rFonts w:asciiTheme="minorHAnsi" w:hAnsiTheme="minorHAnsi"/>
        </w:rPr>
        <w:t xml:space="preserve">for the </w:t>
      </w:r>
      <w:r w:rsidRPr="00B6396A">
        <w:rPr>
          <w:rFonts w:asciiTheme="minorHAnsi" w:hAnsiTheme="minorHAnsi"/>
        </w:rPr>
        <w:t xml:space="preserve">MADS </w:t>
      </w:r>
      <w:r w:rsidR="00361686" w:rsidRPr="00B6396A">
        <w:rPr>
          <w:rFonts w:asciiTheme="minorHAnsi" w:hAnsiTheme="minorHAnsi"/>
        </w:rPr>
        <w:t>to develop</w:t>
      </w:r>
      <w:r w:rsidRPr="00B6396A">
        <w:rPr>
          <w:rFonts w:asciiTheme="minorHAnsi" w:hAnsiTheme="minorHAnsi"/>
        </w:rPr>
        <w:t xml:space="preserve"> similar initiatives in other </w:t>
      </w:r>
      <w:r w:rsidR="00361686" w:rsidRPr="00B6396A">
        <w:rPr>
          <w:rFonts w:asciiTheme="minorHAnsi" w:hAnsiTheme="minorHAnsi"/>
        </w:rPr>
        <w:t xml:space="preserve">areas </w:t>
      </w:r>
      <w:r w:rsidRPr="00B6396A">
        <w:rPr>
          <w:rFonts w:asciiTheme="minorHAnsi" w:hAnsiTheme="minorHAnsi"/>
        </w:rPr>
        <w:t xml:space="preserve">of the Colombian Pacific region and </w:t>
      </w:r>
      <w:r w:rsidR="00361686" w:rsidRPr="00B6396A">
        <w:rPr>
          <w:rFonts w:asciiTheme="minorHAnsi" w:hAnsiTheme="minorHAnsi"/>
        </w:rPr>
        <w:t xml:space="preserve">in </w:t>
      </w:r>
      <w:r w:rsidRPr="00B6396A">
        <w:rPr>
          <w:rFonts w:asciiTheme="minorHAnsi" w:hAnsiTheme="minorHAnsi"/>
        </w:rPr>
        <w:t>other countr</w:t>
      </w:r>
      <w:r w:rsidR="00361686" w:rsidRPr="00B6396A">
        <w:rPr>
          <w:rFonts w:asciiTheme="minorHAnsi" w:hAnsiTheme="minorHAnsi"/>
        </w:rPr>
        <w:t>ie</w:t>
      </w:r>
      <w:r w:rsidRPr="00B6396A">
        <w:rPr>
          <w:rFonts w:asciiTheme="minorHAnsi" w:hAnsiTheme="minorHAnsi"/>
        </w:rPr>
        <w:t xml:space="preserve">s, and it will be disseminated as part of the </w:t>
      </w:r>
      <w:r w:rsidR="00361686" w:rsidRPr="00B6396A">
        <w:rPr>
          <w:rFonts w:asciiTheme="minorHAnsi" w:hAnsiTheme="minorHAnsi"/>
        </w:rPr>
        <w:t xml:space="preserve">Component 4 </w:t>
      </w:r>
      <w:r w:rsidRPr="00B6396A">
        <w:rPr>
          <w:rFonts w:asciiTheme="minorHAnsi" w:hAnsiTheme="minorHAnsi"/>
        </w:rPr>
        <w:t xml:space="preserve">activities. </w:t>
      </w:r>
    </w:p>
    <w:p w14:paraId="19B71928" w14:textId="1551CE7F"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2.2.2: </w:t>
      </w:r>
      <w:r w:rsidR="00122CE4" w:rsidRPr="00B6396A">
        <w:rPr>
          <w:rFonts w:asciiTheme="minorHAnsi" w:hAnsiTheme="minorHAnsi"/>
          <w:b/>
        </w:rPr>
        <w:t>One t</w:t>
      </w:r>
      <w:r w:rsidR="00A026C6" w:rsidRPr="00B6396A">
        <w:rPr>
          <w:rFonts w:asciiTheme="minorHAnsi" w:hAnsiTheme="minorHAnsi"/>
          <w:b/>
        </w:rPr>
        <w:t xml:space="preserve">echnical guideline as support for the regulatory process to formalize the CCSs in the Pacific region considering ethnic/cultural aspects and in line with the national </w:t>
      </w:r>
      <w:r w:rsidR="00AD53A9" w:rsidRPr="00B6396A">
        <w:rPr>
          <w:rFonts w:asciiTheme="minorHAnsi" w:hAnsiTheme="minorHAnsi"/>
          <w:b/>
        </w:rPr>
        <w:t>process</w:t>
      </w:r>
      <w:r w:rsidRPr="00B6396A">
        <w:rPr>
          <w:rFonts w:asciiTheme="minorHAnsi" w:hAnsiTheme="minorHAnsi"/>
          <w:b/>
        </w:rPr>
        <w:t xml:space="preserve">. </w:t>
      </w:r>
    </w:p>
    <w:p w14:paraId="204CD46C"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 xml:space="preserve">This output will contribute to the national process executed by </w:t>
      </w:r>
      <w:r w:rsidR="00361686" w:rsidRPr="00B6396A">
        <w:rPr>
          <w:rFonts w:asciiTheme="minorHAnsi" w:hAnsiTheme="minorHAnsi"/>
        </w:rPr>
        <w:t xml:space="preserve">the </w:t>
      </w:r>
      <w:r w:rsidRPr="00B6396A">
        <w:rPr>
          <w:rFonts w:asciiTheme="minorHAnsi" w:hAnsiTheme="minorHAnsi"/>
        </w:rPr>
        <w:t xml:space="preserve">MADS jointly with IAvH and with support </w:t>
      </w:r>
      <w:r w:rsidR="00361686" w:rsidRPr="00B6396A">
        <w:rPr>
          <w:rFonts w:asciiTheme="minorHAnsi" w:hAnsiTheme="minorHAnsi"/>
        </w:rPr>
        <w:t xml:space="preserve">from the </w:t>
      </w:r>
      <w:r w:rsidRPr="00B6396A">
        <w:rPr>
          <w:rFonts w:asciiTheme="minorHAnsi" w:hAnsiTheme="minorHAnsi"/>
        </w:rPr>
        <w:t xml:space="preserve">GIZ to establish mechanisms for </w:t>
      </w:r>
      <w:r w:rsidR="004A20F7" w:rsidRPr="00B6396A">
        <w:rPr>
          <w:rFonts w:asciiTheme="minorHAnsi" w:hAnsiTheme="minorHAnsi"/>
        </w:rPr>
        <w:t>CCS</w:t>
      </w:r>
      <w:r w:rsidR="007B10E0" w:rsidRPr="00B6396A">
        <w:rPr>
          <w:rFonts w:asciiTheme="minorHAnsi" w:hAnsiTheme="minorHAnsi"/>
        </w:rPr>
        <w:t xml:space="preserve"> </w:t>
      </w:r>
      <w:r w:rsidRPr="00B6396A">
        <w:rPr>
          <w:rFonts w:asciiTheme="minorHAnsi" w:hAnsiTheme="minorHAnsi"/>
        </w:rPr>
        <w:t>identification, recognition</w:t>
      </w:r>
      <w:r w:rsidR="00361686" w:rsidRPr="00B6396A">
        <w:rPr>
          <w:rFonts w:asciiTheme="minorHAnsi" w:hAnsiTheme="minorHAnsi"/>
        </w:rPr>
        <w:t>,</w:t>
      </w:r>
      <w:r w:rsidRPr="00B6396A">
        <w:rPr>
          <w:rFonts w:asciiTheme="minorHAnsi" w:hAnsiTheme="minorHAnsi"/>
        </w:rPr>
        <w:t xml:space="preserve"> and registration for such conservation modalities to be considered in the territorial environmental planning processes and contribute to national and international conservation and sustainable development goals.  </w:t>
      </w:r>
    </w:p>
    <w:p w14:paraId="3E7DF240" w14:textId="77777777" w:rsidR="00457103" w:rsidRPr="00B6396A" w:rsidRDefault="0012150F" w:rsidP="00221139">
      <w:pPr>
        <w:spacing w:after="120" w:line="240" w:lineRule="auto"/>
        <w:jc w:val="both"/>
        <w:rPr>
          <w:rFonts w:asciiTheme="minorHAnsi" w:eastAsia="PMingLiU" w:hAnsiTheme="minorHAnsi"/>
          <w:color w:val="000000"/>
        </w:rPr>
      </w:pPr>
      <w:r w:rsidRPr="00B6396A">
        <w:rPr>
          <w:rFonts w:asciiTheme="minorHAnsi" w:hAnsiTheme="minorHAnsi"/>
        </w:rPr>
        <w:t xml:space="preserve">During </w:t>
      </w:r>
      <w:r w:rsidR="00457103" w:rsidRPr="00B6396A">
        <w:rPr>
          <w:rFonts w:asciiTheme="minorHAnsi" w:hAnsiTheme="minorHAnsi"/>
        </w:rPr>
        <w:t xml:space="preserve">the first year, a regional workshop will be performed </w:t>
      </w:r>
      <w:r w:rsidRPr="00B6396A">
        <w:rPr>
          <w:rFonts w:asciiTheme="minorHAnsi" w:hAnsiTheme="minorHAnsi"/>
        </w:rPr>
        <w:t xml:space="preserve">to gain consensus on </w:t>
      </w:r>
      <w:r w:rsidR="00457103" w:rsidRPr="00B6396A">
        <w:rPr>
          <w:rFonts w:asciiTheme="minorHAnsi" w:hAnsiTheme="minorHAnsi"/>
        </w:rPr>
        <w:t xml:space="preserve">minimum technical requirements for the characterization of indigenous, </w:t>
      </w:r>
      <w:r w:rsidR="00AD53A9" w:rsidRPr="00B6396A">
        <w:rPr>
          <w:rFonts w:asciiTheme="minorHAnsi" w:hAnsiTheme="minorHAnsi"/>
        </w:rPr>
        <w:t>black</w:t>
      </w:r>
      <w:r w:rsidRPr="00B6396A">
        <w:rPr>
          <w:rFonts w:asciiTheme="minorHAnsi" w:hAnsiTheme="minorHAnsi"/>
        </w:rPr>
        <w:t xml:space="preserve">, </w:t>
      </w:r>
      <w:r w:rsidR="00457103" w:rsidRPr="00B6396A">
        <w:rPr>
          <w:rFonts w:asciiTheme="minorHAnsi" w:hAnsiTheme="minorHAnsi"/>
        </w:rPr>
        <w:t xml:space="preserve">and </w:t>
      </w:r>
      <w:r w:rsidRPr="00B6396A">
        <w:rPr>
          <w:rFonts w:asciiTheme="minorHAnsi" w:hAnsiTheme="minorHAnsi"/>
        </w:rPr>
        <w:t xml:space="preserve">rural </w:t>
      </w:r>
      <w:r w:rsidR="00457103" w:rsidRPr="00B6396A">
        <w:rPr>
          <w:rFonts w:asciiTheme="minorHAnsi" w:hAnsiTheme="minorHAnsi"/>
        </w:rPr>
        <w:t>peoples</w:t>
      </w:r>
      <w:r w:rsidRPr="00B6396A">
        <w:rPr>
          <w:rFonts w:asciiTheme="minorHAnsi" w:hAnsiTheme="minorHAnsi"/>
        </w:rPr>
        <w:t>’</w:t>
      </w:r>
      <w:r w:rsidR="00457103" w:rsidRPr="00B6396A">
        <w:rPr>
          <w:rFonts w:asciiTheme="minorHAnsi" w:hAnsiTheme="minorHAnsi"/>
        </w:rPr>
        <w:t xml:space="preserve"> voluntary </w:t>
      </w:r>
      <w:r w:rsidR="004A20F7" w:rsidRPr="00B6396A">
        <w:rPr>
          <w:rFonts w:asciiTheme="minorHAnsi" w:hAnsiTheme="minorHAnsi"/>
        </w:rPr>
        <w:t>CCS</w:t>
      </w:r>
      <w:r w:rsidR="00457103" w:rsidRPr="00B6396A">
        <w:rPr>
          <w:rFonts w:asciiTheme="minorHAnsi" w:hAnsiTheme="minorHAnsi"/>
        </w:rPr>
        <w:t>s in the Colombian Pacific region. Subsequently, in each MUCB a pilot exercise will be carried out to characterize the existing community voluntary</w:t>
      </w:r>
      <w:r w:rsidR="007B10E0" w:rsidRPr="00B6396A">
        <w:rPr>
          <w:rFonts w:asciiTheme="minorHAnsi" w:hAnsiTheme="minorHAnsi"/>
        </w:rPr>
        <w:t xml:space="preserve"> </w:t>
      </w:r>
      <w:r w:rsidR="004A20F7" w:rsidRPr="00B6396A">
        <w:rPr>
          <w:rFonts w:asciiTheme="minorHAnsi" w:hAnsiTheme="minorHAnsi"/>
        </w:rPr>
        <w:t>CCS</w:t>
      </w:r>
      <w:r w:rsidR="00457103" w:rsidRPr="00B6396A">
        <w:rPr>
          <w:rFonts w:asciiTheme="minorHAnsi" w:hAnsiTheme="minorHAnsi"/>
        </w:rPr>
        <w:t>, takin</w:t>
      </w:r>
      <w:r w:rsidRPr="00B6396A">
        <w:rPr>
          <w:rFonts w:asciiTheme="minorHAnsi" w:hAnsiTheme="minorHAnsi"/>
        </w:rPr>
        <w:t>g</w:t>
      </w:r>
      <w:r w:rsidR="00457103" w:rsidRPr="00B6396A">
        <w:rPr>
          <w:rFonts w:asciiTheme="minorHAnsi" w:hAnsiTheme="minorHAnsi"/>
        </w:rPr>
        <w:t xml:space="preserve"> as </w:t>
      </w:r>
      <w:r w:rsidRPr="00B6396A">
        <w:rPr>
          <w:rFonts w:asciiTheme="minorHAnsi" w:hAnsiTheme="minorHAnsi"/>
        </w:rPr>
        <w:t xml:space="preserve">the </w:t>
      </w:r>
      <w:r w:rsidR="00457103" w:rsidRPr="00B6396A">
        <w:rPr>
          <w:rFonts w:asciiTheme="minorHAnsi" w:hAnsiTheme="minorHAnsi"/>
        </w:rPr>
        <w:t xml:space="preserve">basis the </w:t>
      </w:r>
      <w:r w:rsidR="004A20F7" w:rsidRPr="00B6396A">
        <w:rPr>
          <w:rFonts w:asciiTheme="minorHAnsi" w:hAnsiTheme="minorHAnsi"/>
        </w:rPr>
        <w:t>CCS</w:t>
      </w:r>
      <w:r w:rsidR="007B10E0" w:rsidRPr="00B6396A">
        <w:rPr>
          <w:rFonts w:asciiTheme="minorHAnsi" w:hAnsiTheme="minorHAnsi"/>
        </w:rPr>
        <w:t xml:space="preserve"> </w:t>
      </w:r>
      <w:r w:rsidR="00457103" w:rsidRPr="00B6396A">
        <w:rPr>
          <w:rFonts w:asciiTheme="minorHAnsi" w:hAnsiTheme="minorHAnsi"/>
        </w:rPr>
        <w:t xml:space="preserve">inventory </w:t>
      </w:r>
      <w:r w:rsidRPr="00B6396A">
        <w:rPr>
          <w:rFonts w:asciiTheme="minorHAnsi" w:hAnsiTheme="minorHAnsi"/>
        </w:rPr>
        <w:t xml:space="preserve">developed </w:t>
      </w:r>
      <w:r w:rsidR="00457103" w:rsidRPr="00B6396A">
        <w:rPr>
          <w:rFonts w:asciiTheme="minorHAnsi" w:hAnsiTheme="minorHAnsi"/>
        </w:rPr>
        <w:t>by</w:t>
      </w:r>
      <w:r w:rsidRPr="00B6396A">
        <w:rPr>
          <w:rFonts w:asciiTheme="minorHAnsi" w:hAnsiTheme="minorHAnsi"/>
        </w:rPr>
        <w:t xml:space="preserve"> the</w:t>
      </w:r>
      <w:r w:rsidR="00457103" w:rsidRPr="00B6396A">
        <w:rPr>
          <w:rFonts w:asciiTheme="minorHAnsi" w:hAnsiTheme="minorHAnsi"/>
        </w:rPr>
        <w:t xml:space="preserve"> SIRAP Pacific. The</w:t>
      </w:r>
      <w:r w:rsidRPr="00B6396A">
        <w:rPr>
          <w:rFonts w:asciiTheme="minorHAnsi" w:hAnsiTheme="minorHAnsi"/>
        </w:rPr>
        <w:t xml:space="preserve"> important</w:t>
      </w:r>
      <w:r w:rsidR="00457103" w:rsidRPr="00B6396A">
        <w:rPr>
          <w:rFonts w:asciiTheme="minorHAnsi" w:hAnsiTheme="minorHAnsi"/>
        </w:rPr>
        <w:t xml:space="preserve"> information to be included in </w:t>
      </w:r>
      <w:r w:rsidRPr="00B6396A">
        <w:rPr>
          <w:rFonts w:asciiTheme="minorHAnsi" w:hAnsiTheme="minorHAnsi"/>
        </w:rPr>
        <w:t xml:space="preserve">this characterization is </w:t>
      </w:r>
      <w:r w:rsidR="00457103" w:rsidRPr="00B6396A">
        <w:rPr>
          <w:rFonts w:asciiTheme="minorHAnsi" w:hAnsiTheme="minorHAnsi"/>
        </w:rPr>
        <w:t xml:space="preserve">area, location, </w:t>
      </w:r>
      <w:r w:rsidRPr="00B6396A">
        <w:rPr>
          <w:rFonts w:asciiTheme="minorHAnsi" w:hAnsiTheme="minorHAnsi"/>
        </w:rPr>
        <w:t>object of conservation value</w:t>
      </w:r>
      <w:r w:rsidR="00457103" w:rsidRPr="00B6396A">
        <w:rPr>
          <w:rFonts w:asciiTheme="minorHAnsi" w:hAnsiTheme="minorHAnsi"/>
        </w:rPr>
        <w:t xml:space="preserve">, extension, </w:t>
      </w:r>
      <w:r w:rsidR="000339FD" w:rsidRPr="00B6396A">
        <w:rPr>
          <w:rFonts w:asciiTheme="minorHAnsi" w:hAnsiTheme="minorHAnsi"/>
        </w:rPr>
        <w:t>and management</w:t>
      </w:r>
      <w:r w:rsidR="00457103" w:rsidRPr="00B6396A">
        <w:rPr>
          <w:rFonts w:asciiTheme="minorHAnsi" w:hAnsiTheme="minorHAnsi"/>
        </w:rPr>
        <w:t xml:space="preserve"> modalities, among others.  </w:t>
      </w:r>
      <w:r w:rsidR="00457103" w:rsidRPr="00B6396A">
        <w:rPr>
          <w:rFonts w:asciiTheme="minorHAnsi" w:eastAsia="PMingLiU" w:hAnsiTheme="minorHAnsi"/>
          <w:color w:val="000000"/>
        </w:rPr>
        <w:t xml:space="preserve"> </w:t>
      </w:r>
    </w:p>
    <w:p w14:paraId="00C351E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During the second and third years, the results of the pilot characterization exercise of the voluntary </w:t>
      </w:r>
      <w:r w:rsidR="004A20F7" w:rsidRPr="00B6396A">
        <w:rPr>
          <w:rFonts w:asciiTheme="minorHAnsi" w:hAnsiTheme="minorHAnsi"/>
        </w:rPr>
        <w:t>CCS</w:t>
      </w:r>
      <w:r w:rsidRPr="00B6396A">
        <w:rPr>
          <w:rFonts w:asciiTheme="minorHAnsi" w:hAnsiTheme="minorHAnsi"/>
        </w:rPr>
        <w:t xml:space="preserve">s in the MUCBs will be submitted </w:t>
      </w:r>
      <w:r w:rsidR="0012150F" w:rsidRPr="00B6396A">
        <w:rPr>
          <w:rFonts w:asciiTheme="minorHAnsi" w:hAnsiTheme="minorHAnsi"/>
        </w:rPr>
        <w:t xml:space="preserve">during a regional workshop </w:t>
      </w:r>
      <w:r w:rsidRPr="00B6396A">
        <w:rPr>
          <w:rFonts w:asciiTheme="minorHAnsi" w:hAnsiTheme="minorHAnsi"/>
        </w:rPr>
        <w:t xml:space="preserve">to environmental and community </w:t>
      </w:r>
      <w:r w:rsidR="0012150F" w:rsidRPr="00B6396A">
        <w:rPr>
          <w:rFonts w:asciiTheme="minorHAnsi" w:hAnsiTheme="minorHAnsi"/>
        </w:rPr>
        <w:t>officials (e.g., CARs MADS, IIAP, INVEMAR, PNN)</w:t>
      </w:r>
      <w:r w:rsidRPr="00B6396A">
        <w:rPr>
          <w:rFonts w:asciiTheme="minorHAnsi" w:hAnsiTheme="minorHAnsi"/>
        </w:rPr>
        <w:t xml:space="preserve">. </w:t>
      </w:r>
      <w:r w:rsidR="0012150F" w:rsidRPr="00B6396A">
        <w:rPr>
          <w:rFonts w:asciiTheme="minorHAnsi" w:hAnsiTheme="minorHAnsi"/>
        </w:rPr>
        <w:t xml:space="preserve">Based on </w:t>
      </w:r>
      <w:r w:rsidRPr="00B6396A">
        <w:rPr>
          <w:rFonts w:asciiTheme="minorHAnsi" w:hAnsiTheme="minorHAnsi"/>
        </w:rPr>
        <w:t xml:space="preserve">the results of the pilot exercise and the regional workshop, technical guidelines will be </w:t>
      </w:r>
      <w:r w:rsidR="0012150F" w:rsidRPr="00B6396A">
        <w:rPr>
          <w:rFonts w:asciiTheme="minorHAnsi" w:hAnsiTheme="minorHAnsi"/>
        </w:rPr>
        <w:t xml:space="preserve">developed </w:t>
      </w:r>
      <w:r w:rsidRPr="00B6396A">
        <w:rPr>
          <w:rFonts w:asciiTheme="minorHAnsi" w:hAnsiTheme="minorHAnsi"/>
        </w:rPr>
        <w:t xml:space="preserve">for characterizing the voluntary </w:t>
      </w:r>
      <w:r w:rsidR="004A20F7" w:rsidRPr="00B6396A">
        <w:rPr>
          <w:rFonts w:asciiTheme="minorHAnsi" w:hAnsiTheme="minorHAnsi"/>
        </w:rPr>
        <w:t>CCS</w:t>
      </w:r>
      <w:r w:rsidRPr="00B6396A">
        <w:rPr>
          <w:rFonts w:asciiTheme="minorHAnsi" w:hAnsiTheme="minorHAnsi"/>
        </w:rPr>
        <w:t xml:space="preserve">s of indigenous, </w:t>
      </w:r>
      <w:r w:rsidR="00AD53A9" w:rsidRPr="00B6396A">
        <w:rPr>
          <w:rFonts w:asciiTheme="minorHAnsi" w:hAnsiTheme="minorHAnsi"/>
        </w:rPr>
        <w:t>black</w:t>
      </w:r>
      <w:r w:rsidR="0012150F" w:rsidRPr="00B6396A">
        <w:rPr>
          <w:rFonts w:asciiTheme="minorHAnsi" w:hAnsiTheme="minorHAnsi"/>
        </w:rPr>
        <w:t xml:space="preserve"> </w:t>
      </w:r>
      <w:r w:rsidRPr="00B6396A">
        <w:rPr>
          <w:rFonts w:asciiTheme="minorHAnsi" w:hAnsiTheme="minorHAnsi"/>
        </w:rPr>
        <w:t xml:space="preserve">and </w:t>
      </w:r>
      <w:r w:rsidR="0012150F" w:rsidRPr="00B6396A">
        <w:rPr>
          <w:rFonts w:asciiTheme="minorHAnsi" w:hAnsiTheme="minorHAnsi"/>
        </w:rPr>
        <w:t xml:space="preserve">rural </w:t>
      </w:r>
      <w:r w:rsidRPr="00B6396A">
        <w:rPr>
          <w:rFonts w:asciiTheme="minorHAnsi" w:hAnsiTheme="minorHAnsi"/>
        </w:rPr>
        <w:t xml:space="preserve">peoples of the Colombian Pacific region as a contribution to the national </w:t>
      </w:r>
      <w:r w:rsidR="004A20F7" w:rsidRPr="00B6396A">
        <w:rPr>
          <w:rFonts w:asciiTheme="minorHAnsi" w:hAnsiTheme="minorHAnsi"/>
        </w:rPr>
        <w:t>CCS</w:t>
      </w:r>
      <w:r w:rsidR="0012150F" w:rsidRPr="00B6396A">
        <w:rPr>
          <w:rFonts w:asciiTheme="minorHAnsi" w:hAnsiTheme="minorHAnsi"/>
        </w:rPr>
        <w:t xml:space="preserve"> </w:t>
      </w:r>
      <w:r w:rsidRPr="00B6396A">
        <w:rPr>
          <w:rFonts w:asciiTheme="minorHAnsi" w:hAnsiTheme="minorHAnsi"/>
        </w:rPr>
        <w:t xml:space="preserve">process. </w:t>
      </w:r>
    </w:p>
    <w:p w14:paraId="6028C2EF"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Finally, with the minimum technical information gathered for characterization</w:t>
      </w:r>
      <w:r w:rsidR="0012150F" w:rsidRPr="00B6396A">
        <w:rPr>
          <w:rFonts w:asciiTheme="minorHAnsi" w:hAnsiTheme="minorHAnsi"/>
        </w:rPr>
        <w:t xml:space="preserve"> of the </w:t>
      </w:r>
      <w:r w:rsidR="004A20F7" w:rsidRPr="00B6396A">
        <w:rPr>
          <w:rFonts w:asciiTheme="minorHAnsi" w:hAnsiTheme="minorHAnsi"/>
        </w:rPr>
        <w:t>CCS</w:t>
      </w:r>
      <w:r w:rsidR="0012150F" w:rsidRPr="00B6396A">
        <w:rPr>
          <w:rFonts w:asciiTheme="minorHAnsi" w:hAnsiTheme="minorHAnsi"/>
        </w:rPr>
        <w:t>s</w:t>
      </w:r>
      <w:r w:rsidRPr="00B6396A">
        <w:rPr>
          <w:rFonts w:asciiTheme="minorHAnsi" w:hAnsiTheme="minorHAnsi"/>
        </w:rPr>
        <w:t>, the project will articulate to SIAC Pacific (</w:t>
      </w:r>
      <w:r w:rsidR="0012150F" w:rsidRPr="00B6396A">
        <w:rPr>
          <w:rFonts w:asciiTheme="minorHAnsi" w:hAnsiTheme="minorHAnsi"/>
        </w:rPr>
        <w:t xml:space="preserve">Output </w:t>
      </w:r>
      <w:r w:rsidRPr="00B6396A">
        <w:rPr>
          <w:rFonts w:asciiTheme="minorHAnsi" w:hAnsiTheme="minorHAnsi"/>
        </w:rPr>
        <w:t xml:space="preserve">1.1.3) one information module related to the </w:t>
      </w:r>
      <w:r w:rsidR="004A20F7" w:rsidRPr="00B6396A">
        <w:rPr>
          <w:rFonts w:asciiTheme="minorHAnsi" w:hAnsiTheme="minorHAnsi"/>
        </w:rPr>
        <w:t>CCS</w:t>
      </w:r>
      <w:r w:rsidRPr="00B6396A">
        <w:rPr>
          <w:rFonts w:asciiTheme="minorHAnsi" w:hAnsiTheme="minorHAnsi"/>
        </w:rPr>
        <w:t>s that mak</w:t>
      </w:r>
      <w:r w:rsidR="00257DFC" w:rsidRPr="00B6396A">
        <w:rPr>
          <w:rFonts w:asciiTheme="minorHAnsi" w:hAnsiTheme="minorHAnsi"/>
        </w:rPr>
        <w:t>es</w:t>
      </w:r>
      <w:r w:rsidRPr="00B6396A">
        <w:rPr>
          <w:rFonts w:asciiTheme="minorHAnsi" w:hAnsiTheme="minorHAnsi"/>
        </w:rPr>
        <w:t xml:space="preserve"> visible and </w:t>
      </w:r>
      <w:r w:rsidR="00257DFC" w:rsidRPr="00B6396A">
        <w:rPr>
          <w:rFonts w:asciiTheme="minorHAnsi" w:hAnsiTheme="minorHAnsi"/>
        </w:rPr>
        <w:t xml:space="preserve">integrates </w:t>
      </w:r>
      <w:r w:rsidRPr="00B6396A">
        <w:rPr>
          <w:rFonts w:asciiTheme="minorHAnsi" w:hAnsiTheme="minorHAnsi"/>
        </w:rPr>
        <w:t xml:space="preserve">these conservation strategies into the territorial planning and sectoral planning processes that will trigger the consolidation of the </w:t>
      </w:r>
      <w:r w:rsidR="004A20F7" w:rsidRPr="00B6396A">
        <w:rPr>
          <w:rFonts w:asciiTheme="minorHAnsi" w:hAnsiTheme="minorHAnsi"/>
        </w:rPr>
        <w:t>CCS</w:t>
      </w:r>
      <w:r w:rsidRPr="00B6396A">
        <w:rPr>
          <w:rFonts w:asciiTheme="minorHAnsi" w:hAnsiTheme="minorHAnsi"/>
        </w:rPr>
        <w:t xml:space="preserve">s in the </w:t>
      </w:r>
      <w:r w:rsidR="00257DFC" w:rsidRPr="00B6396A">
        <w:rPr>
          <w:rFonts w:asciiTheme="minorHAnsi" w:hAnsiTheme="minorHAnsi"/>
        </w:rPr>
        <w:t xml:space="preserve">entire </w:t>
      </w:r>
      <w:r w:rsidRPr="00B6396A">
        <w:rPr>
          <w:rFonts w:asciiTheme="minorHAnsi" w:hAnsiTheme="minorHAnsi"/>
        </w:rPr>
        <w:t xml:space="preserve">SIRAP Pacific </w:t>
      </w:r>
      <w:r w:rsidR="00257DFC" w:rsidRPr="00B6396A">
        <w:rPr>
          <w:rFonts w:asciiTheme="minorHAnsi" w:hAnsiTheme="minorHAnsi"/>
        </w:rPr>
        <w:t xml:space="preserve">area of </w:t>
      </w:r>
      <w:r w:rsidRPr="00B6396A">
        <w:rPr>
          <w:rFonts w:asciiTheme="minorHAnsi" w:hAnsiTheme="minorHAnsi"/>
        </w:rPr>
        <w:t xml:space="preserve">influence. </w:t>
      </w:r>
    </w:p>
    <w:p w14:paraId="16CB2C63"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2.2.3:  </w:t>
      </w:r>
      <w:r w:rsidR="00AD53A9" w:rsidRPr="00B6396A">
        <w:rPr>
          <w:rFonts w:asciiTheme="minorHAnsi" w:hAnsiTheme="minorHAnsi"/>
          <w:b/>
        </w:rPr>
        <w:t xml:space="preserve">Priority areas for conservation </w:t>
      </w:r>
      <w:r w:rsidR="002C636E" w:rsidRPr="00B6396A">
        <w:rPr>
          <w:rFonts w:asciiTheme="minorHAnsi" w:hAnsiTheme="minorHAnsi"/>
          <w:b/>
        </w:rPr>
        <w:t xml:space="preserve">are assessed </w:t>
      </w:r>
      <w:r w:rsidR="00AD53A9" w:rsidRPr="00B6396A">
        <w:rPr>
          <w:rFonts w:asciiTheme="minorHAnsi" w:hAnsiTheme="minorHAnsi"/>
          <w:b/>
        </w:rPr>
        <w:t>and steps towards their declaration as formal PAs are taken</w:t>
      </w:r>
      <w:r w:rsidRPr="00B6396A">
        <w:rPr>
          <w:rFonts w:asciiTheme="minorHAnsi" w:hAnsiTheme="minorHAnsi"/>
          <w:b/>
        </w:rPr>
        <w:t>.</w:t>
      </w:r>
    </w:p>
    <w:p w14:paraId="0B727D9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support the declaration process of </w:t>
      </w:r>
      <w:r w:rsidR="00257DFC" w:rsidRPr="00B6396A">
        <w:rPr>
          <w:rFonts w:asciiTheme="minorHAnsi" w:hAnsiTheme="minorHAnsi"/>
        </w:rPr>
        <w:t xml:space="preserve">four </w:t>
      </w:r>
      <w:r w:rsidRPr="00B6396A">
        <w:rPr>
          <w:rFonts w:asciiTheme="minorHAnsi" w:hAnsiTheme="minorHAnsi"/>
        </w:rPr>
        <w:t xml:space="preserve">new </w:t>
      </w:r>
      <w:r w:rsidR="00257DFC" w:rsidRPr="00B6396A">
        <w:rPr>
          <w:rFonts w:asciiTheme="minorHAnsi" w:hAnsiTheme="minorHAnsi"/>
        </w:rPr>
        <w:t xml:space="preserve">PAs </w:t>
      </w:r>
      <w:r w:rsidRPr="00B6396A">
        <w:rPr>
          <w:rFonts w:asciiTheme="minorHAnsi" w:hAnsiTheme="minorHAnsi"/>
        </w:rPr>
        <w:t xml:space="preserve">of public regional governance, based on SIRAP Pacific conservation priorities. </w:t>
      </w:r>
      <w:r w:rsidR="0088161F" w:rsidRPr="00B6396A">
        <w:rPr>
          <w:rFonts w:asciiTheme="minorHAnsi" w:hAnsiTheme="minorHAnsi"/>
        </w:rPr>
        <w:t xml:space="preserve">During </w:t>
      </w:r>
      <w:r w:rsidRPr="00B6396A">
        <w:rPr>
          <w:rFonts w:asciiTheme="minorHAnsi" w:hAnsiTheme="minorHAnsi"/>
        </w:rPr>
        <w:t xml:space="preserve">the first year, </w:t>
      </w:r>
      <w:r w:rsidR="0088161F" w:rsidRPr="00B6396A">
        <w:rPr>
          <w:rFonts w:asciiTheme="minorHAnsi" w:hAnsiTheme="minorHAnsi"/>
        </w:rPr>
        <w:t xml:space="preserve">the </w:t>
      </w:r>
      <w:r w:rsidRPr="00B6396A">
        <w:rPr>
          <w:rFonts w:asciiTheme="minorHAnsi" w:hAnsiTheme="minorHAnsi"/>
        </w:rPr>
        <w:t xml:space="preserve">areas identified and proposed during the PPG </w:t>
      </w:r>
      <w:r w:rsidR="002C636E" w:rsidRPr="00B6396A">
        <w:rPr>
          <w:rFonts w:asciiTheme="minorHAnsi" w:hAnsiTheme="minorHAnsi"/>
        </w:rPr>
        <w:t>p</w:t>
      </w:r>
      <w:r w:rsidR="0088161F" w:rsidRPr="00B6396A">
        <w:rPr>
          <w:rFonts w:asciiTheme="minorHAnsi" w:hAnsiTheme="minorHAnsi"/>
        </w:rPr>
        <w:t xml:space="preserve">hase </w:t>
      </w:r>
      <w:r w:rsidRPr="00B6396A">
        <w:rPr>
          <w:rFonts w:asciiTheme="minorHAnsi" w:hAnsiTheme="minorHAnsi"/>
        </w:rPr>
        <w:t>will be validated jointly with SIRAP Pacific</w:t>
      </w:r>
      <w:r w:rsidR="0088161F" w:rsidRPr="00B6396A">
        <w:rPr>
          <w:rFonts w:asciiTheme="minorHAnsi" w:hAnsiTheme="minorHAnsi"/>
        </w:rPr>
        <w:t>. T</w:t>
      </w:r>
      <w:r w:rsidRPr="00B6396A">
        <w:rPr>
          <w:rFonts w:asciiTheme="minorHAnsi" w:hAnsiTheme="minorHAnsi"/>
        </w:rPr>
        <w:t xml:space="preserve">hese </w:t>
      </w:r>
      <w:r w:rsidR="00723C90" w:rsidRPr="00B6396A">
        <w:rPr>
          <w:rFonts w:asciiTheme="minorHAnsi" w:hAnsiTheme="minorHAnsi"/>
        </w:rPr>
        <w:t>areas are summarized in Table 15</w:t>
      </w:r>
      <w:r w:rsidRPr="00B6396A">
        <w:rPr>
          <w:rFonts w:asciiTheme="minorHAnsi" w:hAnsiTheme="minorHAnsi"/>
        </w:rPr>
        <w:t>.</w:t>
      </w:r>
    </w:p>
    <w:p w14:paraId="42483F4D" w14:textId="77777777" w:rsidR="00457103" w:rsidRPr="00B6396A" w:rsidRDefault="00723C90" w:rsidP="00F237DB">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Table 15</w:t>
      </w:r>
      <w:r w:rsidR="00457103" w:rsidRPr="00B6396A">
        <w:rPr>
          <w:rFonts w:asciiTheme="minorHAnsi" w:hAnsiTheme="minorHAnsi" w:cs="Times New Roman"/>
          <w:sz w:val="20"/>
          <w:szCs w:val="20"/>
          <w:lang w:val="en-US"/>
        </w:rPr>
        <w:t>. Potential areas</w:t>
      </w:r>
      <w:r w:rsidR="002C636E" w:rsidRPr="00B6396A">
        <w:rPr>
          <w:rFonts w:asciiTheme="minorHAnsi" w:hAnsiTheme="minorHAnsi" w:cs="Times New Roman"/>
          <w:sz w:val="20"/>
          <w:szCs w:val="20"/>
          <w:lang w:val="en-US"/>
        </w:rPr>
        <w:t xml:space="preserve"> to be established as PAs</w:t>
      </w:r>
      <w:r w:rsidRPr="00B6396A">
        <w:rPr>
          <w:rFonts w:asciiTheme="minorHAnsi" w:hAnsiTheme="minorHAnsi" w:cs="Times New Roman"/>
          <w:sz w:val="20"/>
          <w:szCs w:val="20"/>
          <w:lang w:val="en-US"/>
        </w:rPr>
        <w:t>.</w:t>
      </w:r>
    </w:p>
    <w:tbl>
      <w:tblPr>
        <w:tblStyle w:val="TableGrid"/>
        <w:tblW w:w="0" w:type="auto"/>
        <w:jc w:val="center"/>
        <w:tblLook w:val="04A0" w:firstRow="1" w:lastRow="0" w:firstColumn="1" w:lastColumn="0" w:noHBand="0" w:noVBand="1"/>
      </w:tblPr>
      <w:tblGrid>
        <w:gridCol w:w="2972"/>
        <w:gridCol w:w="2554"/>
        <w:gridCol w:w="2764"/>
      </w:tblGrid>
      <w:tr w:rsidR="00457103" w:rsidRPr="00B6396A" w14:paraId="423D0997" w14:textId="77777777" w:rsidTr="00F237DB">
        <w:trPr>
          <w:jc w:val="center"/>
        </w:trPr>
        <w:tc>
          <w:tcPr>
            <w:tcW w:w="2972" w:type="dxa"/>
            <w:shd w:val="clear" w:color="auto" w:fill="000000" w:themeFill="text1"/>
          </w:tcPr>
          <w:p w14:paraId="68B15113" w14:textId="77777777" w:rsidR="00457103" w:rsidRPr="00B6396A" w:rsidRDefault="00457103" w:rsidP="00F237DB">
            <w:pPr>
              <w:jc w:val="center"/>
              <w:rPr>
                <w:rFonts w:asciiTheme="minorHAnsi" w:hAnsiTheme="minorHAnsi"/>
              </w:rPr>
            </w:pPr>
            <w:r w:rsidRPr="00B6396A">
              <w:rPr>
                <w:rFonts w:asciiTheme="minorHAnsi" w:hAnsiTheme="minorHAnsi"/>
              </w:rPr>
              <w:t>MUCB</w:t>
            </w:r>
          </w:p>
        </w:tc>
        <w:tc>
          <w:tcPr>
            <w:tcW w:w="2554" w:type="dxa"/>
            <w:shd w:val="clear" w:color="auto" w:fill="000000" w:themeFill="text1"/>
          </w:tcPr>
          <w:p w14:paraId="75803984" w14:textId="77777777" w:rsidR="00457103" w:rsidRPr="00B6396A" w:rsidRDefault="00457103" w:rsidP="00F237DB">
            <w:pPr>
              <w:jc w:val="center"/>
              <w:rPr>
                <w:rFonts w:asciiTheme="minorHAnsi" w:hAnsiTheme="minorHAnsi"/>
              </w:rPr>
            </w:pPr>
            <w:r w:rsidRPr="00B6396A">
              <w:rPr>
                <w:rFonts w:asciiTheme="minorHAnsi" w:hAnsiTheme="minorHAnsi"/>
              </w:rPr>
              <w:t>Potential area</w:t>
            </w:r>
          </w:p>
        </w:tc>
        <w:tc>
          <w:tcPr>
            <w:tcW w:w="2764" w:type="dxa"/>
            <w:shd w:val="clear" w:color="auto" w:fill="000000" w:themeFill="text1"/>
          </w:tcPr>
          <w:p w14:paraId="532B6135" w14:textId="77777777" w:rsidR="00457103" w:rsidRPr="00B6396A" w:rsidRDefault="00457103" w:rsidP="00F237DB">
            <w:pPr>
              <w:jc w:val="center"/>
              <w:rPr>
                <w:rFonts w:asciiTheme="minorHAnsi" w:hAnsiTheme="minorHAnsi"/>
              </w:rPr>
            </w:pPr>
            <w:r w:rsidRPr="00B6396A">
              <w:rPr>
                <w:rFonts w:asciiTheme="minorHAnsi" w:hAnsiTheme="minorHAnsi"/>
              </w:rPr>
              <w:t>Surface (ha)</w:t>
            </w:r>
          </w:p>
        </w:tc>
      </w:tr>
      <w:tr w:rsidR="00457103" w:rsidRPr="00B6396A" w14:paraId="15FA65AD" w14:textId="77777777" w:rsidTr="00F237DB">
        <w:trPr>
          <w:jc w:val="center"/>
        </w:trPr>
        <w:tc>
          <w:tcPr>
            <w:tcW w:w="2972" w:type="dxa"/>
            <w:vAlign w:val="center"/>
          </w:tcPr>
          <w:p w14:paraId="3AA5CFCE" w14:textId="77777777" w:rsidR="00457103" w:rsidRPr="00B6396A" w:rsidRDefault="00457103" w:rsidP="00F237DB">
            <w:pPr>
              <w:jc w:val="center"/>
              <w:rPr>
                <w:rFonts w:asciiTheme="minorHAnsi" w:hAnsiTheme="minorHAnsi"/>
              </w:rPr>
            </w:pPr>
            <w:r w:rsidRPr="00B6396A">
              <w:rPr>
                <w:rFonts w:asciiTheme="minorHAnsi" w:hAnsiTheme="minorHAnsi"/>
              </w:rPr>
              <w:t>Katios – Caoba</w:t>
            </w:r>
          </w:p>
        </w:tc>
        <w:tc>
          <w:tcPr>
            <w:tcW w:w="2554" w:type="dxa"/>
          </w:tcPr>
          <w:p w14:paraId="0621E589" w14:textId="77777777" w:rsidR="00457103" w:rsidRPr="00B6396A" w:rsidRDefault="00457103" w:rsidP="001F675C">
            <w:pPr>
              <w:pStyle w:val="ListParagraph"/>
              <w:numPr>
                <w:ilvl w:val="0"/>
                <w:numId w:val="70"/>
              </w:numPr>
              <w:contextualSpacing w:val="0"/>
              <w:jc w:val="center"/>
              <w:rPr>
                <w:rFonts w:asciiTheme="minorHAnsi" w:hAnsiTheme="minorHAnsi"/>
              </w:rPr>
            </w:pPr>
            <w:r w:rsidRPr="00B6396A">
              <w:rPr>
                <w:rFonts w:asciiTheme="minorHAnsi" w:hAnsiTheme="minorHAnsi"/>
              </w:rPr>
              <w:t>Relictos de Caoba</w:t>
            </w:r>
          </w:p>
        </w:tc>
        <w:tc>
          <w:tcPr>
            <w:tcW w:w="2764" w:type="dxa"/>
          </w:tcPr>
          <w:p w14:paraId="5D6F681F" w14:textId="77777777" w:rsidR="00457103" w:rsidRPr="00B6396A" w:rsidRDefault="00457103" w:rsidP="00F237DB">
            <w:pPr>
              <w:jc w:val="center"/>
              <w:rPr>
                <w:rFonts w:asciiTheme="minorHAnsi" w:hAnsiTheme="minorHAnsi"/>
              </w:rPr>
            </w:pPr>
            <w:r w:rsidRPr="00B6396A">
              <w:rPr>
                <w:rFonts w:asciiTheme="minorHAnsi" w:hAnsiTheme="minorHAnsi"/>
              </w:rPr>
              <w:t>63,686</w:t>
            </w:r>
          </w:p>
        </w:tc>
      </w:tr>
      <w:tr w:rsidR="00457103" w:rsidRPr="00B6396A" w14:paraId="34DB0F7A" w14:textId="77777777" w:rsidTr="00F237DB">
        <w:trPr>
          <w:jc w:val="center"/>
        </w:trPr>
        <w:tc>
          <w:tcPr>
            <w:tcW w:w="2972" w:type="dxa"/>
            <w:vAlign w:val="center"/>
          </w:tcPr>
          <w:p w14:paraId="421B4D5A" w14:textId="77777777" w:rsidR="00457103" w:rsidRPr="00B6396A" w:rsidRDefault="00457103" w:rsidP="00F237DB">
            <w:pPr>
              <w:jc w:val="center"/>
              <w:rPr>
                <w:rFonts w:asciiTheme="minorHAnsi" w:hAnsiTheme="minorHAnsi"/>
              </w:rPr>
            </w:pPr>
            <w:r w:rsidRPr="00B6396A">
              <w:rPr>
                <w:rFonts w:asciiTheme="minorHAnsi" w:hAnsiTheme="minorHAnsi"/>
              </w:rPr>
              <w:t>Serrania de Paraguas – Tatamá</w:t>
            </w:r>
          </w:p>
        </w:tc>
        <w:tc>
          <w:tcPr>
            <w:tcW w:w="2554" w:type="dxa"/>
          </w:tcPr>
          <w:p w14:paraId="2C7355AE" w14:textId="77777777" w:rsidR="00457103" w:rsidRPr="00B6396A" w:rsidRDefault="00457103" w:rsidP="001F675C">
            <w:pPr>
              <w:pStyle w:val="ListParagraph"/>
              <w:numPr>
                <w:ilvl w:val="0"/>
                <w:numId w:val="70"/>
              </w:numPr>
              <w:contextualSpacing w:val="0"/>
              <w:jc w:val="center"/>
              <w:rPr>
                <w:rFonts w:asciiTheme="minorHAnsi" w:hAnsiTheme="minorHAnsi"/>
              </w:rPr>
            </w:pPr>
            <w:r w:rsidRPr="00B6396A">
              <w:rPr>
                <w:rFonts w:asciiTheme="minorHAnsi" w:hAnsiTheme="minorHAnsi"/>
              </w:rPr>
              <w:t>Serranias de los Paraguas</w:t>
            </w:r>
          </w:p>
        </w:tc>
        <w:tc>
          <w:tcPr>
            <w:tcW w:w="2764" w:type="dxa"/>
          </w:tcPr>
          <w:p w14:paraId="5FAAC1D6" w14:textId="77777777" w:rsidR="00457103" w:rsidRPr="00B6396A" w:rsidRDefault="002C636E" w:rsidP="00F237DB">
            <w:pPr>
              <w:jc w:val="center"/>
              <w:rPr>
                <w:rFonts w:asciiTheme="minorHAnsi" w:hAnsiTheme="minorHAnsi"/>
              </w:rPr>
            </w:pPr>
            <w:r w:rsidRPr="00B6396A">
              <w:rPr>
                <w:rFonts w:asciiTheme="minorHAnsi" w:hAnsiTheme="minorHAnsi"/>
              </w:rPr>
              <w:t>191,</w:t>
            </w:r>
            <w:r w:rsidR="007B10E0" w:rsidRPr="00B6396A">
              <w:rPr>
                <w:rFonts w:asciiTheme="minorHAnsi" w:hAnsiTheme="minorHAnsi"/>
              </w:rPr>
              <w:t>561</w:t>
            </w:r>
          </w:p>
        </w:tc>
      </w:tr>
      <w:tr w:rsidR="00457103" w:rsidRPr="00B6396A" w14:paraId="1E87A94B" w14:textId="77777777" w:rsidTr="00F237DB">
        <w:trPr>
          <w:jc w:val="center"/>
        </w:trPr>
        <w:tc>
          <w:tcPr>
            <w:tcW w:w="2972" w:type="dxa"/>
            <w:vAlign w:val="center"/>
          </w:tcPr>
          <w:p w14:paraId="52ED81E7" w14:textId="77777777" w:rsidR="00457103" w:rsidRPr="00B6396A" w:rsidRDefault="00457103" w:rsidP="00F237DB">
            <w:pPr>
              <w:jc w:val="center"/>
              <w:rPr>
                <w:rFonts w:asciiTheme="minorHAnsi" w:hAnsiTheme="minorHAnsi"/>
              </w:rPr>
            </w:pPr>
            <w:r w:rsidRPr="00B6396A">
              <w:rPr>
                <w:rFonts w:asciiTheme="minorHAnsi" w:hAnsiTheme="minorHAnsi"/>
              </w:rPr>
              <w:t>Munchique – Rio Saija</w:t>
            </w:r>
          </w:p>
        </w:tc>
        <w:tc>
          <w:tcPr>
            <w:tcW w:w="2554" w:type="dxa"/>
          </w:tcPr>
          <w:p w14:paraId="7C9D58CD" w14:textId="77777777" w:rsidR="00457103" w:rsidRPr="00B6396A" w:rsidRDefault="00457103" w:rsidP="001F675C">
            <w:pPr>
              <w:pStyle w:val="ListParagraph"/>
              <w:numPr>
                <w:ilvl w:val="0"/>
                <w:numId w:val="70"/>
              </w:numPr>
              <w:contextualSpacing w:val="0"/>
              <w:jc w:val="center"/>
              <w:rPr>
                <w:rFonts w:asciiTheme="minorHAnsi" w:hAnsiTheme="minorHAnsi"/>
              </w:rPr>
            </w:pPr>
            <w:r w:rsidRPr="00B6396A">
              <w:rPr>
                <w:rFonts w:asciiTheme="minorHAnsi" w:hAnsiTheme="minorHAnsi"/>
              </w:rPr>
              <w:t>Calle Santa Rosa</w:t>
            </w:r>
          </w:p>
        </w:tc>
        <w:tc>
          <w:tcPr>
            <w:tcW w:w="2764" w:type="dxa"/>
          </w:tcPr>
          <w:p w14:paraId="3B64A12A" w14:textId="77777777" w:rsidR="00457103" w:rsidRPr="00B6396A" w:rsidRDefault="00457103" w:rsidP="00F237DB">
            <w:pPr>
              <w:jc w:val="center"/>
              <w:rPr>
                <w:rFonts w:asciiTheme="minorHAnsi" w:hAnsiTheme="minorHAnsi"/>
              </w:rPr>
            </w:pPr>
            <w:r w:rsidRPr="00B6396A">
              <w:rPr>
                <w:rFonts w:asciiTheme="minorHAnsi" w:hAnsiTheme="minorHAnsi"/>
              </w:rPr>
              <w:t>3,356</w:t>
            </w:r>
          </w:p>
        </w:tc>
      </w:tr>
    </w:tbl>
    <w:p w14:paraId="55765E56" w14:textId="77777777" w:rsidR="00457103" w:rsidRPr="00B6396A" w:rsidRDefault="00457103" w:rsidP="00221139">
      <w:pPr>
        <w:spacing w:after="120" w:line="240" w:lineRule="auto"/>
        <w:jc w:val="both"/>
        <w:rPr>
          <w:rFonts w:asciiTheme="minorHAnsi" w:hAnsiTheme="minorHAnsi"/>
        </w:rPr>
      </w:pPr>
    </w:p>
    <w:p w14:paraId="390DFD02" w14:textId="77777777" w:rsidR="00457103" w:rsidRPr="00B6396A" w:rsidRDefault="002C636E" w:rsidP="00221139">
      <w:pPr>
        <w:spacing w:after="120" w:line="240" w:lineRule="auto"/>
        <w:jc w:val="both"/>
        <w:rPr>
          <w:rFonts w:asciiTheme="minorHAnsi" w:hAnsiTheme="minorHAnsi"/>
        </w:rPr>
      </w:pPr>
      <w:r w:rsidRPr="00B6396A">
        <w:rPr>
          <w:rFonts w:asciiTheme="minorHAnsi" w:hAnsiTheme="minorHAnsi"/>
        </w:rPr>
        <w:t>T</w:t>
      </w:r>
      <w:r w:rsidR="0088161F" w:rsidRPr="00B6396A">
        <w:rPr>
          <w:rFonts w:asciiTheme="minorHAnsi" w:hAnsiTheme="minorHAnsi"/>
        </w:rPr>
        <w:t xml:space="preserve">he </w:t>
      </w:r>
      <w:r w:rsidR="00457103" w:rsidRPr="00B6396A">
        <w:rPr>
          <w:rFonts w:asciiTheme="minorHAnsi" w:hAnsiTheme="minorHAnsi"/>
        </w:rPr>
        <w:t>validation or selection</w:t>
      </w:r>
      <w:r w:rsidR="0088161F" w:rsidRPr="00B6396A">
        <w:rPr>
          <w:rFonts w:asciiTheme="minorHAnsi" w:hAnsiTheme="minorHAnsi"/>
        </w:rPr>
        <w:t xml:space="preserve"> of new areas</w:t>
      </w:r>
      <w:r w:rsidRPr="00B6396A">
        <w:rPr>
          <w:rFonts w:asciiTheme="minorHAnsi" w:hAnsiTheme="minorHAnsi"/>
        </w:rPr>
        <w:t xml:space="preserve"> will include </w:t>
      </w:r>
      <w:r w:rsidR="00457103" w:rsidRPr="00B6396A">
        <w:rPr>
          <w:rFonts w:asciiTheme="minorHAnsi" w:hAnsiTheme="minorHAnsi"/>
        </w:rPr>
        <w:t xml:space="preserve">the development of a spatial analysis </w:t>
      </w:r>
      <w:r w:rsidR="0088161F" w:rsidRPr="00B6396A">
        <w:rPr>
          <w:rFonts w:asciiTheme="minorHAnsi" w:hAnsiTheme="minorHAnsi"/>
        </w:rPr>
        <w:t xml:space="preserve">that will focus </w:t>
      </w:r>
      <w:r w:rsidR="00457103" w:rsidRPr="00B6396A">
        <w:rPr>
          <w:rFonts w:asciiTheme="minorHAnsi" w:hAnsiTheme="minorHAnsi"/>
        </w:rPr>
        <w:t xml:space="preserve">on identifying the priority areas for conservation that contribute to ecosystem connectivity in the MUCB. Once the areas are validated, </w:t>
      </w:r>
      <w:r w:rsidR="00421893" w:rsidRPr="00B6396A">
        <w:rPr>
          <w:rFonts w:asciiTheme="minorHAnsi" w:hAnsiTheme="minorHAnsi"/>
        </w:rPr>
        <w:t>meetings</w:t>
      </w:r>
      <w:r w:rsidR="0088161F" w:rsidRPr="00B6396A">
        <w:rPr>
          <w:rFonts w:asciiTheme="minorHAnsi" w:hAnsiTheme="minorHAnsi"/>
        </w:rPr>
        <w:t xml:space="preserve"> to obtain consensus with the key stakeholders</w:t>
      </w:r>
      <w:r w:rsidR="00457103" w:rsidRPr="00B6396A">
        <w:rPr>
          <w:rFonts w:asciiTheme="minorHAnsi" w:hAnsiTheme="minorHAnsi"/>
        </w:rPr>
        <w:t xml:space="preserve"> will be </w:t>
      </w:r>
      <w:r w:rsidR="00421893" w:rsidRPr="00B6396A">
        <w:rPr>
          <w:rFonts w:asciiTheme="minorHAnsi" w:hAnsiTheme="minorHAnsi"/>
        </w:rPr>
        <w:t xml:space="preserve">held </w:t>
      </w:r>
      <w:r w:rsidR="00457103" w:rsidRPr="00B6396A">
        <w:rPr>
          <w:rFonts w:asciiTheme="minorHAnsi" w:hAnsiTheme="minorHAnsi"/>
        </w:rPr>
        <w:t>in each MUCB to identify and implement the needs</w:t>
      </w:r>
      <w:r w:rsidR="00421893" w:rsidRPr="00B6396A">
        <w:rPr>
          <w:rFonts w:asciiTheme="minorHAnsi" w:hAnsiTheme="minorHAnsi"/>
        </w:rPr>
        <w:t xml:space="preserve"> for support</w:t>
      </w:r>
      <w:r w:rsidR="0088161F" w:rsidRPr="00B6396A">
        <w:rPr>
          <w:rFonts w:asciiTheme="minorHAnsi" w:hAnsiTheme="minorHAnsi"/>
        </w:rPr>
        <w:t>,</w:t>
      </w:r>
      <w:r w:rsidR="00457103" w:rsidRPr="00B6396A">
        <w:rPr>
          <w:rFonts w:asciiTheme="minorHAnsi" w:hAnsiTheme="minorHAnsi"/>
        </w:rPr>
        <w:t xml:space="preserve"> according to the stage in the declaration process</w:t>
      </w:r>
      <w:r w:rsidR="0088161F" w:rsidRPr="00B6396A">
        <w:rPr>
          <w:rFonts w:asciiTheme="minorHAnsi" w:hAnsiTheme="minorHAnsi"/>
        </w:rPr>
        <w:t>,</w:t>
      </w:r>
      <w:r w:rsidR="00457103" w:rsidRPr="00B6396A">
        <w:rPr>
          <w:rFonts w:asciiTheme="minorHAnsi" w:hAnsiTheme="minorHAnsi"/>
        </w:rPr>
        <w:t xml:space="preserve"> through </w:t>
      </w:r>
      <w:r w:rsidR="00421893" w:rsidRPr="00B6396A">
        <w:rPr>
          <w:rFonts w:asciiTheme="minorHAnsi" w:hAnsiTheme="minorHAnsi"/>
        </w:rPr>
        <w:t xml:space="preserve">contracting </w:t>
      </w:r>
      <w:r w:rsidR="00457103" w:rsidRPr="00B6396A">
        <w:rPr>
          <w:rFonts w:asciiTheme="minorHAnsi" w:hAnsiTheme="minorHAnsi"/>
        </w:rPr>
        <w:t xml:space="preserve">with organizations or research/teaching institutions </w:t>
      </w:r>
      <w:r w:rsidR="00421893" w:rsidRPr="00B6396A">
        <w:rPr>
          <w:rFonts w:asciiTheme="minorHAnsi" w:hAnsiTheme="minorHAnsi"/>
        </w:rPr>
        <w:t xml:space="preserve">that have </w:t>
      </w:r>
      <w:r w:rsidR="00457103" w:rsidRPr="00B6396A">
        <w:rPr>
          <w:rFonts w:asciiTheme="minorHAnsi" w:hAnsiTheme="minorHAnsi"/>
        </w:rPr>
        <w:t xml:space="preserve">experience in this subject.   </w:t>
      </w:r>
    </w:p>
    <w:p w14:paraId="68B0018D"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Component 3. </w:t>
      </w:r>
      <w:r w:rsidR="002C636E" w:rsidRPr="00B6396A">
        <w:rPr>
          <w:rFonts w:asciiTheme="minorHAnsi" w:hAnsiTheme="minorHAnsi"/>
          <w:b/>
        </w:rPr>
        <w:t>Sustainable production practices as alternatives for local development, biodiversity protection and peace process support</w:t>
      </w:r>
      <w:r w:rsidR="00421893" w:rsidRPr="00B6396A">
        <w:rPr>
          <w:rFonts w:asciiTheme="minorHAnsi" w:hAnsiTheme="minorHAnsi"/>
          <w:b/>
        </w:rPr>
        <w:t>.</w:t>
      </w:r>
    </w:p>
    <w:p w14:paraId="43387788"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Outcome 3.1. </w:t>
      </w:r>
      <w:r w:rsidR="002C636E" w:rsidRPr="00B6396A">
        <w:rPr>
          <w:rFonts w:asciiTheme="minorHAnsi" w:hAnsiTheme="minorHAnsi"/>
          <w:b/>
        </w:rPr>
        <w:t>Biodiversity and ecosystem services are sustainably utilized in forest-based productive systems and generate multiple environmental and socio-economic benefits</w:t>
      </w:r>
      <w:r w:rsidR="00421893" w:rsidRPr="00B6396A">
        <w:rPr>
          <w:rFonts w:asciiTheme="minorHAnsi" w:hAnsiTheme="minorHAnsi"/>
          <w:b/>
        </w:rPr>
        <w:t>.</w:t>
      </w:r>
    </w:p>
    <w:p w14:paraId="684E792A" w14:textId="7E6B9701"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 xml:space="preserve">The </w:t>
      </w:r>
      <w:r w:rsidR="00122CE4" w:rsidRPr="00B6396A">
        <w:rPr>
          <w:rFonts w:asciiTheme="minorHAnsi" w:hAnsiTheme="minorHAnsi"/>
        </w:rPr>
        <w:t xml:space="preserve">targets </w:t>
      </w:r>
      <w:r w:rsidRPr="00B6396A">
        <w:rPr>
          <w:rFonts w:asciiTheme="minorHAnsi" w:hAnsiTheme="minorHAnsi"/>
        </w:rPr>
        <w:t>of this outcome are</w:t>
      </w:r>
      <w:r w:rsidR="00421893" w:rsidRPr="00B6396A">
        <w:rPr>
          <w:rFonts w:asciiTheme="minorHAnsi" w:hAnsiTheme="minorHAnsi"/>
        </w:rPr>
        <w:t xml:space="preserve"> as follows</w:t>
      </w:r>
      <w:r w:rsidRPr="00B6396A">
        <w:rPr>
          <w:rFonts w:asciiTheme="minorHAnsi" w:hAnsiTheme="minorHAnsi"/>
        </w:rPr>
        <w:t xml:space="preserve">: </w:t>
      </w:r>
    </w:p>
    <w:p w14:paraId="76E6CC19" w14:textId="77777777" w:rsidR="00995E23" w:rsidRDefault="002C636E" w:rsidP="00995E23">
      <w:pPr>
        <w:pStyle w:val="ListParagraph"/>
        <w:numPr>
          <w:ilvl w:val="0"/>
          <w:numId w:val="95"/>
        </w:numPr>
        <w:spacing w:after="120" w:line="240" w:lineRule="auto"/>
        <w:jc w:val="both"/>
        <w:rPr>
          <w:rFonts w:asciiTheme="minorHAnsi" w:hAnsiTheme="minorHAnsi"/>
        </w:rPr>
      </w:pPr>
      <w:r w:rsidRPr="00995E23">
        <w:rPr>
          <w:rFonts w:asciiTheme="minorHAnsi" w:hAnsiTheme="minorHAnsi"/>
        </w:rPr>
        <w:t>10,000 ha under s</w:t>
      </w:r>
      <w:r w:rsidR="00457103" w:rsidRPr="00995E23">
        <w:rPr>
          <w:rFonts w:asciiTheme="minorHAnsi" w:hAnsiTheme="minorHAnsi"/>
        </w:rPr>
        <w:t>ustainable production systems</w:t>
      </w:r>
      <w:r w:rsidRPr="00995E23">
        <w:rPr>
          <w:rFonts w:asciiTheme="minorHAnsi" w:hAnsiTheme="minorHAnsi"/>
        </w:rPr>
        <w:t xml:space="preserve"> benefiting 1,000 families</w:t>
      </w:r>
      <w:r w:rsidR="004F3F98" w:rsidRPr="00995E23">
        <w:rPr>
          <w:rFonts w:asciiTheme="minorHAnsi" w:hAnsiTheme="minorHAnsi"/>
        </w:rPr>
        <w:t>.</w:t>
      </w:r>
    </w:p>
    <w:p w14:paraId="7939ECC9" w14:textId="11A5CCB1" w:rsidR="00995E23" w:rsidRDefault="00995E23" w:rsidP="00995E23">
      <w:pPr>
        <w:pStyle w:val="ListParagraph"/>
        <w:numPr>
          <w:ilvl w:val="0"/>
          <w:numId w:val="93"/>
        </w:numPr>
        <w:rPr>
          <w:b/>
        </w:rPr>
      </w:pPr>
      <w:r w:rsidRPr="00995E23">
        <w:rPr>
          <w:rFonts w:asciiTheme="minorHAnsi" w:hAnsiTheme="minorHAnsi"/>
        </w:rPr>
        <w:t xml:space="preserve">40% of SFM initiatives and production systems led by women. </w:t>
      </w:r>
    </w:p>
    <w:p w14:paraId="16A3FABE" w14:textId="77777777" w:rsidR="00457103" w:rsidRDefault="00457103" w:rsidP="00995E23">
      <w:pPr>
        <w:spacing w:after="120" w:line="240" w:lineRule="auto"/>
        <w:jc w:val="both"/>
        <w:rPr>
          <w:rFonts w:asciiTheme="minorHAnsi" w:hAnsiTheme="minorHAnsi"/>
          <w:b/>
        </w:rPr>
      </w:pPr>
      <w:r w:rsidRPr="00995E23">
        <w:rPr>
          <w:rFonts w:asciiTheme="minorHAnsi" w:hAnsiTheme="minorHAnsi"/>
          <w:b/>
        </w:rPr>
        <w:t xml:space="preserve">Output 3.1.1: </w:t>
      </w:r>
      <w:r w:rsidR="00874904" w:rsidRPr="00995E23">
        <w:rPr>
          <w:rFonts w:asciiTheme="minorHAnsi" w:hAnsiTheme="minorHAnsi"/>
          <w:b/>
        </w:rPr>
        <w:t>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r w:rsidR="00421893" w:rsidRPr="00995E23">
        <w:rPr>
          <w:rFonts w:asciiTheme="minorHAnsi" w:hAnsiTheme="minorHAnsi"/>
          <w:b/>
        </w:rPr>
        <w:t>.</w:t>
      </w:r>
    </w:p>
    <w:p w14:paraId="618A038E" w14:textId="394A2DE8" w:rsidR="00995E23" w:rsidRDefault="00995E23" w:rsidP="00995E23">
      <w:pPr>
        <w:spacing w:after="120" w:line="240" w:lineRule="auto"/>
        <w:jc w:val="both"/>
        <w:rPr>
          <w:rFonts w:asciiTheme="minorHAnsi" w:hAnsiTheme="minorHAnsi"/>
          <w:i/>
        </w:rPr>
      </w:pPr>
      <w:r w:rsidRPr="00995E23">
        <w:rPr>
          <w:rFonts w:asciiTheme="minorHAnsi" w:hAnsiTheme="minorHAnsi"/>
          <w:i/>
        </w:rPr>
        <w:t>Output target</w:t>
      </w:r>
      <w:r>
        <w:rPr>
          <w:rFonts w:asciiTheme="minorHAnsi" w:hAnsiTheme="minorHAnsi"/>
          <w:i/>
        </w:rPr>
        <w:t>s</w:t>
      </w:r>
      <w:r w:rsidRPr="00995E23">
        <w:rPr>
          <w:rFonts w:asciiTheme="minorHAnsi" w:hAnsiTheme="minorHAnsi"/>
          <w:i/>
        </w:rPr>
        <w:t>:</w:t>
      </w:r>
    </w:p>
    <w:p w14:paraId="7757BB92" w14:textId="2C3F68CF" w:rsidR="00995E23" w:rsidRPr="00995E23" w:rsidRDefault="00995E23" w:rsidP="00995E23">
      <w:pPr>
        <w:pStyle w:val="ListParagraph"/>
        <w:numPr>
          <w:ilvl w:val="0"/>
          <w:numId w:val="95"/>
        </w:numPr>
        <w:spacing w:after="120" w:line="240" w:lineRule="auto"/>
        <w:jc w:val="both"/>
        <w:rPr>
          <w:rFonts w:asciiTheme="minorHAnsi" w:hAnsiTheme="minorHAnsi"/>
        </w:rPr>
      </w:pPr>
      <w:r>
        <w:rPr>
          <w:rFonts w:asciiTheme="minorHAnsi" w:hAnsiTheme="minorHAnsi"/>
        </w:rPr>
        <w:t xml:space="preserve">3 </w:t>
      </w:r>
      <w:r w:rsidRPr="00995E23">
        <w:rPr>
          <w:rFonts w:asciiTheme="minorHAnsi" w:hAnsiTheme="minorHAnsi"/>
        </w:rPr>
        <w:t xml:space="preserve"> green business plans that safeguard cultural, biological, and ecosystem services’ diversity.</w:t>
      </w:r>
    </w:p>
    <w:p w14:paraId="427D2B69" w14:textId="216CCA88" w:rsidR="00995E23" w:rsidRPr="00995E23" w:rsidRDefault="00995E23" w:rsidP="00995E23">
      <w:pPr>
        <w:pStyle w:val="ListParagraph"/>
        <w:numPr>
          <w:ilvl w:val="0"/>
          <w:numId w:val="95"/>
        </w:numPr>
        <w:spacing w:after="120" w:line="240" w:lineRule="auto"/>
        <w:jc w:val="both"/>
        <w:rPr>
          <w:rFonts w:asciiTheme="minorHAnsi" w:hAnsiTheme="minorHAnsi"/>
        </w:rPr>
      </w:pPr>
      <w:r>
        <w:rPr>
          <w:rFonts w:asciiTheme="minorHAnsi" w:hAnsiTheme="minorHAnsi"/>
        </w:rPr>
        <w:t>25</w:t>
      </w:r>
      <w:r w:rsidRPr="00995E23">
        <w:rPr>
          <w:rFonts w:asciiTheme="minorHAnsi" w:hAnsiTheme="minorHAnsi"/>
        </w:rPr>
        <w:t xml:space="preserve"> green business initiatives with priority actions supported (in the MUCBs)</w:t>
      </w:r>
    </w:p>
    <w:p w14:paraId="2BD70086" w14:textId="7777777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 xml:space="preserve">The project will </w:t>
      </w:r>
      <w:r w:rsidR="00421893" w:rsidRPr="00B6396A">
        <w:rPr>
          <w:rFonts w:asciiTheme="minorHAnsi" w:hAnsiTheme="minorHAnsi"/>
          <w:lang w:eastAsia="es-CO"/>
        </w:rPr>
        <w:t xml:space="preserve">promote </w:t>
      </w:r>
      <w:r w:rsidRPr="00B6396A">
        <w:rPr>
          <w:rFonts w:asciiTheme="minorHAnsi" w:hAnsiTheme="minorHAnsi"/>
          <w:lang w:eastAsia="es-CO"/>
        </w:rPr>
        <w:t xml:space="preserve">the incorporation of </w:t>
      </w:r>
      <w:r w:rsidR="00421893" w:rsidRPr="00B6396A">
        <w:rPr>
          <w:rFonts w:asciiTheme="minorHAnsi" w:hAnsiTheme="minorHAnsi"/>
          <w:lang w:eastAsia="es-CO"/>
        </w:rPr>
        <w:t xml:space="preserve">the results of Output </w:t>
      </w:r>
      <w:r w:rsidRPr="00B6396A">
        <w:rPr>
          <w:rFonts w:asciiTheme="minorHAnsi" w:hAnsiTheme="minorHAnsi"/>
          <w:lang w:eastAsia="es-CO"/>
        </w:rPr>
        <w:t>1.1.1 in</w:t>
      </w:r>
      <w:r w:rsidR="00421893" w:rsidRPr="00B6396A">
        <w:rPr>
          <w:rFonts w:asciiTheme="minorHAnsi" w:hAnsiTheme="minorHAnsi"/>
          <w:lang w:eastAsia="es-CO"/>
        </w:rPr>
        <w:t>to</w:t>
      </w:r>
      <w:r w:rsidRPr="00B6396A">
        <w:rPr>
          <w:rFonts w:asciiTheme="minorHAnsi" w:hAnsiTheme="minorHAnsi"/>
          <w:lang w:eastAsia="es-CO"/>
        </w:rPr>
        <w:t xml:space="preserve"> </w:t>
      </w:r>
      <w:r w:rsidR="00421893" w:rsidRPr="00B6396A">
        <w:rPr>
          <w:rFonts w:asciiTheme="minorHAnsi" w:hAnsiTheme="minorHAnsi"/>
          <w:lang w:eastAsia="es-CO"/>
        </w:rPr>
        <w:t xml:space="preserve">the five CARs’ </w:t>
      </w:r>
      <w:r w:rsidRPr="00B6396A">
        <w:rPr>
          <w:rFonts w:asciiTheme="minorHAnsi" w:hAnsiTheme="minorHAnsi"/>
          <w:lang w:eastAsia="es-CO"/>
        </w:rPr>
        <w:t>green business plan</w:t>
      </w:r>
      <w:r w:rsidR="00421893" w:rsidRPr="00B6396A">
        <w:rPr>
          <w:rFonts w:asciiTheme="minorHAnsi" w:hAnsiTheme="minorHAnsi"/>
          <w:lang w:eastAsia="es-CO"/>
        </w:rPr>
        <w:t>s</w:t>
      </w:r>
      <w:r w:rsidRPr="00B6396A">
        <w:rPr>
          <w:rFonts w:asciiTheme="minorHAnsi" w:hAnsiTheme="minorHAnsi"/>
          <w:lang w:eastAsia="es-CO"/>
        </w:rPr>
        <w:t xml:space="preserve"> to safeguard cultural, biological</w:t>
      </w:r>
      <w:r w:rsidR="00421893" w:rsidRPr="00B6396A">
        <w:rPr>
          <w:rFonts w:asciiTheme="minorHAnsi" w:hAnsiTheme="minorHAnsi"/>
          <w:lang w:eastAsia="es-CO"/>
        </w:rPr>
        <w:t>,</w:t>
      </w:r>
      <w:r w:rsidRPr="00B6396A">
        <w:rPr>
          <w:rFonts w:asciiTheme="minorHAnsi" w:hAnsiTheme="minorHAnsi"/>
          <w:lang w:eastAsia="es-CO"/>
        </w:rPr>
        <w:t xml:space="preserve"> and ecosystem services diversity </w:t>
      </w:r>
      <w:r w:rsidR="00421893" w:rsidRPr="00B6396A">
        <w:rPr>
          <w:rFonts w:asciiTheme="minorHAnsi" w:hAnsiTheme="minorHAnsi"/>
          <w:lang w:eastAsia="es-CO"/>
        </w:rPr>
        <w:t xml:space="preserve">within their </w:t>
      </w:r>
      <w:r w:rsidRPr="00B6396A">
        <w:rPr>
          <w:rFonts w:asciiTheme="minorHAnsi" w:hAnsiTheme="minorHAnsi"/>
          <w:lang w:eastAsia="es-CO"/>
        </w:rPr>
        <w:t>jurisdiction</w:t>
      </w:r>
      <w:r w:rsidR="00421893" w:rsidRPr="00B6396A">
        <w:rPr>
          <w:rFonts w:asciiTheme="minorHAnsi" w:hAnsiTheme="minorHAnsi"/>
          <w:lang w:eastAsia="es-CO"/>
        </w:rPr>
        <w:t>s</w:t>
      </w:r>
      <w:r w:rsidRPr="00B6396A">
        <w:rPr>
          <w:rFonts w:asciiTheme="minorHAnsi" w:hAnsiTheme="minorHAnsi"/>
          <w:lang w:eastAsia="es-CO"/>
        </w:rPr>
        <w:t xml:space="preserve">. </w:t>
      </w:r>
      <w:r w:rsidR="00421893" w:rsidRPr="00B6396A">
        <w:rPr>
          <w:rFonts w:asciiTheme="minorHAnsi" w:hAnsiTheme="minorHAnsi"/>
          <w:lang w:eastAsia="es-CO"/>
        </w:rPr>
        <w:t>At the same time</w:t>
      </w:r>
      <w:r w:rsidR="00CA5A85" w:rsidRPr="00B6396A">
        <w:rPr>
          <w:rFonts w:asciiTheme="minorHAnsi" w:hAnsiTheme="minorHAnsi"/>
          <w:lang w:eastAsia="es-CO"/>
        </w:rPr>
        <w:t xml:space="preserve">, </w:t>
      </w:r>
      <w:r w:rsidRPr="00B6396A">
        <w:rPr>
          <w:rFonts w:asciiTheme="minorHAnsi" w:hAnsiTheme="minorHAnsi"/>
          <w:lang w:eastAsia="es-CO"/>
        </w:rPr>
        <w:t xml:space="preserve">the departmental plans </w:t>
      </w:r>
      <w:r w:rsidR="00CA5A85" w:rsidRPr="00B6396A">
        <w:rPr>
          <w:rFonts w:asciiTheme="minorHAnsi" w:hAnsiTheme="minorHAnsi"/>
          <w:lang w:eastAsia="es-CO"/>
        </w:rPr>
        <w:t xml:space="preserve">will be harmonized </w:t>
      </w:r>
      <w:r w:rsidRPr="00B6396A">
        <w:rPr>
          <w:rFonts w:asciiTheme="minorHAnsi" w:hAnsiTheme="minorHAnsi"/>
          <w:lang w:eastAsia="es-CO"/>
        </w:rPr>
        <w:t xml:space="preserve">with the </w:t>
      </w:r>
      <w:r w:rsidR="00421893" w:rsidRPr="00B6396A">
        <w:rPr>
          <w:rFonts w:asciiTheme="minorHAnsi" w:hAnsiTheme="minorHAnsi"/>
          <w:lang w:eastAsia="es-CO"/>
        </w:rPr>
        <w:t xml:space="preserve">Pacific region’s </w:t>
      </w:r>
      <w:r w:rsidRPr="00B6396A">
        <w:rPr>
          <w:rFonts w:asciiTheme="minorHAnsi" w:hAnsiTheme="minorHAnsi"/>
          <w:lang w:eastAsia="es-CO"/>
        </w:rPr>
        <w:t>green business plan.</w:t>
      </w:r>
    </w:p>
    <w:p w14:paraId="723BE2AD" w14:textId="77777777" w:rsidR="00457103" w:rsidRPr="00B6396A" w:rsidRDefault="00457103" w:rsidP="00221139">
      <w:pPr>
        <w:spacing w:after="120" w:line="240" w:lineRule="auto"/>
        <w:jc w:val="both"/>
        <w:rPr>
          <w:rFonts w:asciiTheme="minorHAnsi" w:hAnsiTheme="minorHAnsi"/>
          <w:lang w:eastAsia="es-CO"/>
        </w:rPr>
      </w:pPr>
      <w:r w:rsidRPr="00B6396A">
        <w:rPr>
          <w:rFonts w:asciiTheme="minorHAnsi" w:hAnsiTheme="minorHAnsi"/>
          <w:lang w:eastAsia="es-CO"/>
        </w:rPr>
        <w:t xml:space="preserve">Furthermore, during the first year, an inventory of green businesses will be </w:t>
      </w:r>
      <w:r w:rsidR="00421893" w:rsidRPr="00B6396A">
        <w:rPr>
          <w:rFonts w:asciiTheme="minorHAnsi" w:hAnsiTheme="minorHAnsi"/>
          <w:lang w:eastAsia="es-CO"/>
        </w:rPr>
        <w:t xml:space="preserve">developed based on </w:t>
      </w:r>
      <w:r w:rsidRPr="00B6396A">
        <w:rPr>
          <w:rFonts w:asciiTheme="minorHAnsi" w:hAnsiTheme="minorHAnsi"/>
          <w:lang w:eastAsia="es-CO"/>
        </w:rPr>
        <w:t xml:space="preserve">information provided by CARs through their green business </w:t>
      </w:r>
      <w:r w:rsidR="00CA5A85" w:rsidRPr="00B6396A">
        <w:rPr>
          <w:rFonts w:asciiTheme="minorHAnsi" w:hAnsiTheme="minorHAnsi"/>
          <w:lang w:eastAsia="es-CO"/>
        </w:rPr>
        <w:t>initiatives.</w:t>
      </w:r>
      <w:r w:rsidRPr="00B6396A">
        <w:rPr>
          <w:rFonts w:asciiTheme="minorHAnsi" w:hAnsiTheme="minorHAnsi"/>
          <w:lang w:eastAsia="es-CO"/>
        </w:rPr>
        <w:t xml:space="preserve"> Subsequently, criteria</w:t>
      </w:r>
      <w:r w:rsidR="00421893" w:rsidRPr="00B6396A">
        <w:rPr>
          <w:rFonts w:asciiTheme="minorHAnsi" w:hAnsiTheme="minorHAnsi"/>
          <w:lang w:eastAsia="es-CO"/>
        </w:rPr>
        <w:t xml:space="preserve"> will be defined</w:t>
      </w:r>
      <w:r w:rsidRPr="00B6396A">
        <w:rPr>
          <w:rFonts w:asciiTheme="minorHAnsi" w:hAnsiTheme="minorHAnsi"/>
          <w:lang w:eastAsia="es-CO"/>
        </w:rPr>
        <w:t xml:space="preserve"> </w:t>
      </w:r>
      <w:r w:rsidR="00421893" w:rsidRPr="00B6396A">
        <w:rPr>
          <w:rFonts w:asciiTheme="minorHAnsi" w:hAnsiTheme="minorHAnsi"/>
          <w:lang w:eastAsia="es-CO"/>
        </w:rPr>
        <w:t xml:space="preserve">for </w:t>
      </w:r>
      <w:r w:rsidRPr="00B6396A">
        <w:rPr>
          <w:rFonts w:asciiTheme="minorHAnsi" w:hAnsiTheme="minorHAnsi"/>
          <w:lang w:eastAsia="es-CO"/>
        </w:rPr>
        <w:t>prioritiz</w:t>
      </w:r>
      <w:r w:rsidR="00421893" w:rsidRPr="00B6396A">
        <w:rPr>
          <w:rFonts w:asciiTheme="minorHAnsi" w:hAnsiTheme="minorHAnsi"/>
          <w:lang w:eastAsia="es-CO"/>
        </w:rPr>
        <w:t>ing</w:t>
      </w:r>
      <w:r w:rsidRPr="00B6396A">
        <w:rPr>
          <w:rFonts w:asciiTheme="minorHAnsi" w:hAnsiTheme="minorHAnsi"/>
          <w:lang w:eastAsia="es-CO"/>
        </w:rPr>
        <w:t xml:space="preserve"> business initiatives</w:t>
      </w:r>
      <w:r w:rsidR="00421893" w:rsidRPr="00B6396A">
        <w:rPr>
          <w:rFonts w:asciiTheme="minorHAnsi" w:hAnsiTheme="minorHAnsi"/>
          <w:lang w:eastAsia="es-CO"/>
        </w:rPr>
        <w:t xml:space="preserve"> to </w:t>
      </w:r>
      <w:r w:rsidRPr="00B6396A">
        <w:rPr>
          <w:rFonts w:asciiTheme="minorHAnsi" w:hAnsiTheme="minorHAnsi"/>
          <w:lang w:eastAsia="es-CO"/>
        </w:rPr>
        <w:t xml:space="preserve">be supported with project resources. </w:t>
      </w:r>
    </w:p>
    <w:p w14:paraId="7E740A6B" w14:textId="77777777" w:rsidR="00457103" w:rsidRPr="00B6396A" w:rsidRDefault="00421893" w:rsidP="00221139">
      <w:pPr>
        <w:spacing w:after="120" w:line="240" w:lineRule="auto"/>
        <w:jc w:val="both"/>
        <w:rPr>
          <w:rFonts w:asciiTheme="minorHAnsi" w:hAnsiTheme="minorHAnsi"/>
        </w:rPr>
      </w:pPr>
      <w:r w:rsidRPr="00B6396A">
        <w:rPr>
          <w:rFonts w:asciiTheme="minorHAnsi" w:hAnsiTheme="minorHAnsi"/>
          <w:lang w:eastAsia="es-CO"/>
        </w:rPr>
        <w:t xml:space="preserve">Beginning in </w:t>
      </w:r>
      <w:r w:rsidR="00457103" w:rsidRPr="00B6396A">
        <w:rPr>
          <w:rFonts w:asciiTheme="minorHAnsi" w:hAnsiTheme="minorHAnsi"/>
          <w:lang w:eastAsia="es-CO"/>
        </w:rPr>
        <w:t xml:space="preserve">the second year </w:t>
      </w:r>
      <w:r w:rsidRPr="00B6396A">
        <w:rPr>
          <w:rFonts w:asciiTheme="minorHAnsi" w:hAnsiTheme="minorHAnsi"/>
          <w:lang w:eastAsia="es-CO"/>
        </w:rPr>
        <w:t xml:space="preserve">until </w:t>
      </w:r>
      <w:r w:rsidR="00457103" w:rsidRPr="00B6396A">
        <w:rPr>
          <w:rFonts w:asciiTheme="minorHAnsi" w:hAnsiTheme="minorHAnsi"/>
          <w:lang w:eastAsia="es-CO"/>
        </w:rPr>
        <w:t xml:space="preserve">the fourth year of the project, priority actions will be </w:t>
      </w:r>
      <w:r w:rsidR="00EB4B4D" w:rsidRPr="00B6396A">
        <w:rPr>
          <w:rFonts w:asciiTheme="minorHAnsi" w:hAnsiTheme="minorHAnsi"/>
          <w:lang w:eastAsia="es-CO"/>
        </w:rPr>
        <w:t xml:space="preserve">implemented </w:t>
      </w:r>
      <w:r w:rsidR="00457103" w:rsidRPr="00B6396A">
        <w:rPr>
          <w:rFonts w:asciiTheme="minorHAnsi" w:hAnsiTheme="minorHAnsi"/>
          <w:lang w:eastAsia="es-CO"/>
        </w:rPr>
        <w:t xml:space="preserve">to support and strengthen the green business initiatives in each MUCB. </w:t>
      </w:r>
      <w:r w:rsidR="00EB4B4D" w:rsidRPr="00B6396A">
        <w:rPr>
          <w:rFonts w:asciiTheme="minorHAnsi" w:hAnsiTheme="minorHAnsi"/>
          <w:lang w:eastAsia="es-CO"/>
        </w:rPr>
        <w:t>Support for</w:t>
      </w:r>
      <w:r w:rsidR="00457103" w:rsidRPr="00B6396A">
        <w:rPr>
          <w:rFonts w:asciiTheme="minorHAnsi" w:hAnsiTheme="minorHAnsi"/>
          <w:lang w:eastAsia="es-CO"/>
        </w:rPr>
        <w:t xml:space="preserve"> 25 initiatives (</w:t>
      </w:r>
      <w:r w:rsidR="00CA5A85" w:rsidRPr="00B6396A">
        <w:rPr>
          <w:rFonts w:asciiTheme="minorHAnsi" w:hAnsiTheme="minorHAnsi"/>
          <w:lang w:eastAsia="es-CO"/>
        </w:rPr>
        <w:t>f</w:t>
      </w:r>
      <w:r w:rsidR="00EB4B4D" w:rsidRPr="00B6396A">
        <w:rPr>
          <w:rFonts w:asciiTheme="minorHAnsi" w:hAnsiTheme="minorHAnsi"/>
          <w:lang w:eastAsia="es-CO"/>
        </w:rPr>
        <w:t xml:space="preserve">ive </w:t>
      </w:r>
      <w:r w:rsidR="00457103" w:rsidRPr="00B6396A">
        <w:rPr>
          <w:rFonts w:asciiTheme="minorHAnsi" w:hAnsiTheme="minorHAnsi"/>
          <w:lang w:eastAsia="es-CO"/>
        </w:rPr>
        <w:t xml:space="preserve">initiatives per MUCB) </w:t>
      </w:r>
      <w:r w:rsidR="00EB4B4D" w:rsidRPr="00B6396A">
        <w:rPr>
          <w:rFonts w:asciiTheme="minorHAnsi" w:hAnsiTheme="minorHAnsi"/>
          <w:lang w:eastAsia="es-CO"/>
        </w:rPr>
        <w:t xml:space="preserve">will be </w:t>
      </w:r>
      <w:r w:rsidR="00457103" w:rsidRPr="00B6396A">
        <w:rPr>
          <w:rFonts w:asciiTheme="minorHAnsi" w:hAnsiTheme="minorHAnsi"/>
          <w:lang w:eastAsia="es-CO"/>
        </w:rPr>
        <w:t xml:space="preserve">considered, </w:t>
      </w:r>
      <w:r w:rsidR="00EB4B4D" w:rsidRPr="00B6396A">
        <w:rPr>
          <w:rFonts w:asciiTheme="minorHAnsi" w:hAnsiTheme="minorHAnsi"/>
          <w:lang w:eastAsia="es-CO"/>
        </w:rPr>
        <w:t xml:space="preserve">based upon </w:t>
      </w:r>
      <w:r w:rsidR="00457103" w:rsidRPr="00B6396A">
        <w:rPr>
          <w:rFonts w:asciiTheme="minorHAnsi" w:hAnsiTheme="minorHAnsi"/>
          <w:lang w:eastAsia="es-CO"/>
        </w:rPr>
        <w:t xml:space="preserve">the actions defined in their action plans, which </w:t>
      </w:r>
      <w:r w:rsidR="00EB4B4D" w:rsidRPr="00B6396A">
        <w:rPr>
          <w:rFonts w:asciiTheme="minorHAnsi" w:hAnsiTheme="minorHAnsi"/>
          <w:lang w:eastAsia="es-CO"/>
        </w:rPr>
        <w:t xml:space="preserve">will </w:t>
      </w:r>
      <w:r w:rsidR="00457103" w:rsidRPr="00B6396A">
        <w:rPr>
          <w:rFonts w:asciiTheme="minorHAnsi" w:hAnsiTheme="minorHAnsi"/>
          <w:lang w:eastAsia="es-CO"/>
        </w:rPr>
        <w:t xml:space="preserve">contribute to </w:t>
      </w:r>
      <w:r w:rsidR="00EB4B4D" w:rsidRPr="00B6396A">
        <w:rPr>
          <w:rFonts w:asciiTheme="minorHAnsi" w:hAnsiTheme="minorHAnsi"/>
          <w:lang w:eastAsia="es-CO"/>
        </w:rPr>
        <w:t xml:space="preserve">creating </w:t>
      </w:r>
      <w:r w:rsidR="00457103" w:rsidRPr="00B6396A">
        <w:rPr>
          <w:rFonts w:asciiTheme="minorHAnsi" w:hAnsiTheme="minorHAnsi"/>
          <w:lang w:eastAsia="es-CO"/>
        </w:rPr>
        <w:t xml:space="preserve">sustainable alternatives for the </w:t>
      </w:r>
      <w:r w:rsidR="00EB4B4D" w:rsidRPr="00B6396A">
        <w:rPr>
          <w:rFonts w:asciiTheme="minorHAnsi" w:hAnsiTheme="minorHAnsi"/>
          <w:lang w:eastAsia="es-CO"/>
        </w:rPr>
        <w:t xml:space="preserve">residents in the </w:t>
      </w:r>
      <w:r w:rsidR="00457103" w:rsidRPr="00B6396A">
        <w:rPr>
          <w:rFonts w:asciiTheme="minorHAnsi" w:hAnsiTheme="minorHAnsi"/>
          <w:lang w:eastAsia="es-CO"/>
        </w:rPr>
        <w:t>MUCB</w:t>
      </w:r>
      <w:r w:rsidR="00EB4B4D" w:rsidRPr="00B6396A">
        <w:rPr>
          <w:rFonts w:asciiTheme="minorHAnsi" w:hAnsiTheme="minorHAnsi"/>
          <w:lang w:eastAsia="es-CO"/>
        </w:rPr>
        <w:t>s</w:t>
      </w:r>
      <w:r w:rsidR="00457103" w:rsidRPr="00B6396A">
        <w:rPr>
          <w:rFonts w:asciiTheme="minorHAnsi" w:hAnsiTheme="minorHAnsi"/>
          <w:lang w:eastAsia="es-CO"/>
        </w:rPr>
        <w:t xml:space="preserve">, </w:t>
      </w:r>
      <w:r w:rsidR="00EB4B4D" w:rsidRPr="00B6396A">
        <w:rPr>
          <w:rFonts w:asciiTheme="minorHAnsi" w:hAnsiTheme="minorHAnsi"/>
          <w:lang w:eastAsia="es-CO"/>
        </w:rPr>
        <w:t xml:space="preserve">improving </w:t>
      </w:r>
      <w:r w:rsidR="00457103" w:rsidRPr="00B6396A">
        <w:rPr>
          <w:rFonts w:asciiTheme="minorHAnsi" w:hAnsiTheme="minorHAnsi"/>
          <w:lang w:eastAsia="es-CO"/>
        </w:rPr>
        <w:t>their livelihood</w:t>
      </w:r>
      <w:r w:rsidR="00EB4B4D" w:rsidRPr="00B6396A">
        <w:rPr>
          <w:rFonts w:asciiTheme="minorHAnsi" w:hAnsiTheme="minorHAnsi"/>
          <w:lang w:eastAsia="es-CO"/>
        </w:rPr>
        <w:t>s</w:t>
      </w:r>
      <w:r w:rsidR="00457103" w:rsidRPr="00B6396A">
        <w:rPr>
          <w:rFonts w:asciiTheme="minorHAnsi" w:hAnsiTheme="minorHAnsi"/>
          <w:lang w:eastAsia="es-CO"/>
        </w:rPr>
        <w:t xml:space="preserve">, </w:t>
      </w:r>
      <w:r w:rsidR="00EB4B4D" w:rsidRPr="00B6396A">
        <w:rPr>
          <w:rFonts w:asciiTheme="minorHAnsi" w:hAnsiTheme="minorHAnsi"/>
          <w:lang w:eastAsia="es-CO"/>
        </w:rPr>
        <w:t xml:space="preserve">promoting </w:t>
      </w:r>
      <w:r w:rsidR="00457103" w:rsidRPr="00B6396A">
        <w:rPr>
          <w:rFonts w:asciiTheme="minorHAnsi" w:hAnsiTheme="minorHAnsi"/>
          <w:lang w:eastAsia="es-CO"/>
        </w:rPr>
        <w:t xml:space="preserve">socio-ecosystem connectivity, </w:t>
      </w:r>
      <w:r w:rsidR="00EB4B4D" w:rsidRPr="00B6396A">
        <w:rPr>
          <w:rFonts w:asciiTheme="minorHAnsi" w:hAnsiTheme="minorHAnsi"/>
          <w:lang w:eastAsia="es-CO"/>
        </w:rPr>
        <w:t xml:space="preserve">restoring </w:t>
      </w:r>
      <w:r w:rsidR="00457103" w:rsidRPr="00B6396A">
        <w:rPr>
          <w:rFonts w:asciiTheme="minorHAnsi" w:hAnsiTheme="minorHAnsi"/>
          <w:lang w:eastAsia="es-CO"/>
        </w:rPr>
        <w:t>forests</w:t>
      </w:r>
      <w:r w:rsidR="00EB4B4D" w:rsidRPr="00B6396A">
        <w:rPr>
          <w:rFonts w:asciiTheme="minorHAnsi" w:hAnsiTheme="minorHAnsi"/>
          <w:lang w:eastAsia="es-CO"/>
        </w:rPr>
        <w:t>,</w:t>
      </w:r>
      <w:r w:rsidR="00457103" w:rsidRPr="00B6396A">
        <w:rPr>
          <w:rFonts w:asciiTheme="minorHAnsi" w:hAnsiTheme="minorHAnsi"/>
          <w:lang w:eastAsia="es-CO"/>
        </w:rPr>
        <w:t xml:space="preserve"> and build</w:t>
      </w:r>
      <w:r w:rsidR="00EB4B4D" w:rsidRPr="00B6396A">
        <w:rPr>
          <w:rFonts w:asciiTheme="minorHAnsi" w:hAnsiTheme="minorHAnsi"/>
          <w:lang w:eastAsia="es-CO"/>
        </w:rPr>
        <w:t>ing</w:t>
      </w:r>
      <w:r w:rsidR="00457103" w:rsidRPr="00B6396A">
        <w:rPr>
          <w:rFonts w:asciiTheme="minorHAnsi" w:hAnsiTheme="minorHAnsi"/>
          <w:lang w:eastAsia="es-CO"/>
        </w:rPr>
        <w:t xml:space="preserve"> peace in the Colombian Pacific region.</w:t>
      </w:r>
      <w:r w:rsidR="00457103" w:rsidRPr="00B6396A">
        <w:rPr>
          <w:rFonts w:asciiTheme="minorHAnsi" w:hAnsiTheme="minorHAnsi"/>
        </w:rPr>
        <w:t xml:space="preserve"> </w:t>
      </w:r>
    </w:p>
    <w:p w14:paraId="44C0A993" w14:textId="72AC3C0B" w:rsidR="00457103" w:rsidRDefault="00457103" w:rsidP="00221139">
      <w:pPr>
        <w:spacing w:after="120" w:line="240" w:lineRule="auto"/>
        <w:jc w:val="both"/>
        <w:rPr>
          <w:rFonts w:asciiTheme="minorHAnsi" w:hAnsiTheme="minorHAnsi"/>
          <w:b/>
        </w:rPr>
      </w:pPr>
      <w:r w:rsidRPr="00B6396A">
        <w:rPr>
          <w:rFonts w:asciiTheme="minorHAnsi" w:hAnsiTheme="minorHAnsi"/>
          <w:b/>
        </w:rPr>
        <w:t xml:space="preserve">Output 3.1.2: </w:t>
      </w:r>
      <w:r w:rsidR="00CA5A85" w:rsidRPr="00B6396A">
        <w:rPr>
          <w:rFonts w:asciiTheme="minorHAnsi" w:hAnsiTheme="minorHAnsi"/>
          <w:b/>
        </w:rPr>
        <w:t>SFM initiatives and sustainable production systems implemented incorporating good soil and biodiversity-friendly practices</w:t>
      </w:r>
      <w:r w:rsidR="005A52F4" w:rsidRPr="00B6396A">
        <w:rPr>
          <w:rFonts w:asciiTheme="minorHAnsi" w:hAnsiTheme="minorHAnsi"/>
          <w:b/>
        </w:rPr>
        <w:t>, with gender approach</w:t>
      </w:r>
      <w:r w:rsidRPr="00B6396A">
        <w:rPr>
          <w:rFonts w:asciiTheme="minorHAnsi" w:hAnsiTheme="minorHAnsi"/>
          <w:b/>
        </w:rPr>
        <w:t>.</w:t>
      </w:r>
    </w:p>
    <w:p w14:paraId="6903A19C" w14:textId="3A0581A1" w:rsidR="00AF4D9E" w:rsidRDefault="00AF4D9E" w:rsidP="00221139">
      <w:pPr>
        <w:spacing w:after="120" w:line="240" w:lineRule="auto"/>
        <w:jc w:val="both"/>
        <w:rPr>
          <w:rFonts w:asciiTheme="minorHAnsi" w:hAnsiTheme="minorHAnsi"/>
          <w:b/>
        </w:rPr>
      </w:pPr>
      <w:r w:rsidRPr="00AF4D9E">
        <w:rPr>
          <w:rFonts w:asciiTheme="minorHAnsi" w:hAnsiTheme="minorHAnsi"/>
          <w:i/>
        </w:rPr>
        <w:t>Output target</w:t>
      </w:r>
      <w:r>
        <w:rPr>
          <w:rFonts w:asciiTheme="minorHAnsi" w:hAnsiTheme="minorHAnsi"/>
          <w:b/>
        </w:rPr>
        <w:t>:</w:t>
      </w:r>
    </w:p>
    <w:p w14:paraId="2F786D4A" w14:textId="43A7A5A2" w:rsidR="00AF4D9E" w:rsidRPr="00AF4D9E" w:rsidRDefault="00AF4D9E" w:rsidP="00AF4D9E">
      <w:pPr>
        <w:pStyle w:val="ListParagraph"/>
        <w:numPr>
          <w:ilvl w:val="0"/>
          <w:numId w:val="96"/>
        </w:numPr>
        <w:spacing w:after="120" w:line="240" w:lineRule="auto"/>
        <w:jc w:val="both"/>
        <w:rPr>
          <w:rFonts w:asciiTheme="minorHAnsi" w:hAnsiTheme="minorHAnsi"/>
          <w:b/>
        </w:rPr>
      </w:pPr>
      <w:r w:rsidRPr="00AF4D9E">
        <w:rPr>
          <w:rFonts w:asciiTheme="minorHAnsi" w:eastAsia="PMingLiU" w:hAnsiTheme="minorHAnsi"/>
          <w:lang w:eastAsia="en-GB"/>
        </w:rPr>
        <w:t xml:space="preserve">8 plans for SFM initiatives and sustainable production systems </w:t>
      </w:r>
      <w:r w:rsidRPr="00AF4D9E">
        <w:rPr>
          <w:rFonts w:asciiTheme="minorHAnsi" w:eastAsia="PMingLiU" w:hAnsiTheme="minorHAnsi"/>
          <w:color w:val="000000" w:themeColor="text1"/>
        </w:rPr>
        <w:t>as a result of the project</w:t>
      </w:r>
    </w:p>
    <w:p w14:paraId="2E364C3D" w14:textId="77777777" w:rsidR="00457103" w:rsidRPr="00B6396A" w:rsidRDefault="00CA5A85" w:rsidP="00221139">
      <w:pPr>
        <w:spacing w:after="120" w:line="240" w:lineRule="auto"/>
        <w:jc w:val="both"/>
        <w:rPr>
          <w:rFonts w:asciiTheme="minorHAnsi" w:hAnsiTheme="minorHAnsi"/>
        </w:rPr>
      </w:pPr>
      <w:r w:rsidRPr="00B6396A">
        <w:rPr>
          <w:rFonts w:asciiTheme="minorHAnsi" w:hAnsiTheme="minorHAnsi"/>
        </w:rPr>
        <w:t xml:space="preserve">Based on supply plans (Output 3.2.1) and the results of the market analysis and the participatory prioritization of biodiversity products (Output 3.2.2), </w:t>
      </w:r>
      <w:r w:rsidR="004208A0" w:rsidRPr="00B6396A">
        <w:rPr>
          <w:rFonts w:asciiTheme="minorHAnsi" w:hAnsiTheme="minorHAnsi"/>
        </w:rPr>
        <w:t>SFM and s</w:t>
      </w:r>
      <w:r w:rsidR="00457103" w:rsidRPr="00B6396A">
        <w:rPr>
          <w:rFonts w:asciiTheme="minorHAnsi" w:hAnsiTheme="minorHAnsi"/>
        </w:rPr>
        <w:t xml:space="preserve">ustainable production plans will be designed </w:t>
      </w:r>
      <w:r w:rsidR="00EB4B4D" w:rsidRPr="00B6396A">
        <w:rPr>
          <w:rFonts w:asciiTheme="minorHAnsi" w:hAnsiTheme="minorHAnsi"/>
        </w:rPr>
        <w:t xml:space="preserve">for each MUCB </w:t>
      </w:r>
      <w:r w:rsidR="00457103" w:rsidRPr="00B6396A">
        <w:rPr>
          <w:rFonts w:asciiTheme="minorHAnsi" w:hAnsiTheme="minorHAnsi"/>
        </w:rPr>
        <w:t xml:space="preserve">to improve </w:t>
      </w:r>
      <w:r w:rsidR="00EB4B4D" w:rsidRPr="00B6396A">
        <w:rPr>
          <w:rFonts w:asciiTheme="minorHAnsi" w:hAnsiTheme="minorHAnsi"/>
        </w:rPr>
        <w:t xml:space="preserve">the living </w:t>
      </w:r>
      <w:r w:rsidR="00457103" w:rsidRPr="00B6396A">
        <w:rPr>
          <w:rFonts w:asciiTheme="minorHAnsi" w:hAnsiTheme="minorHAnsi"/>
        </w:rPr>
        <w:t xml:space="preserve">conditions of families, which </w:t>
      </w:r>
      <w:r w:rsidR="00EB4B4D" w:rsidRPr="00B6396A">
        <w:rPr>
          <w:rFonts w:asciiTheme="minorHAnsi" w:hAnsiTheme="minorHAnsi"/>
        </w:rPr>
        <w:t xml:space="preserve">will also </w:t>
      </w:r>
      <w:r w:rsidR="00457103" w:rsidRPr="00B6396A">
        <w:rPr>
          <w:rFonts w:asciiTheme="minorHAnsi" w:hAnsiTheme="minorHAnsi"/>
        </w:rPr>
        <w:t>contribute to socio</w:t>
      </w:r>
      <w:r w:rsidR="00EB4B4D" w:rsidRPr="00B6396A">
        <w:rPr>
          <w:rFonts w:asciiTheme="minorHAnsi" w:hAnsiTheme="minorHAnsi"/>
        </w:rPr>
        <w:t>-</w:t>
      </w:r>
      <w:r w:rsidR="00457103" w:rsidRPr="00B6396A">
        <w:rPr>
          <w:rFonts w:asciiTheme="minorHAnsi" w:hAnsiTheme="minorHAnsi"/>
        </w:rPr>
        <w:t xml:space="preserve">ecosystem connectivity and </w:t>
      </w:r>
      <w:r w:rsidR="00EB4B4D" w:rsidRPr="00B6396A">
        <w:rPr>
          <w:rFonts w:asciiTheme="minorHAnsi" w:hAnsiTheme="minorHAnsi"/>
        </w:rPr>
        <w:t xml:space="preserve">the </w:t>
      </w:r>
      <w:r w:rsidR="00457103" w:rsidRPr="00B6396A">
        <w:rPr>
          <w:rFonts w:asciiTheme="minorHAnsi" w:hAnsiTheme="minorHAnsi"/>
        </w:rPr>
        <w:t xml:space="preserve">generation of supplies for the </w:t>
      </w:r>
      <w:r w:rsidR="00EB4B4D" w:rsidRPr="00B6396A">
        <w:rPr>
          <w:rFonts w:asciiTheme="minorHAnsi" w:hAnsiTheme="minorHAnsi"/>
        </w:rPr>
        <w:t>added value</w:t>
      </w:r>
      <w:r w:rsidR="00457103" w:rsidRPr="00B6396A">
        <w:rPr>
          <w:rFonts w:asciiTheme="minorHAnsi" w:hAnsiTheme="minorHAnsi"/>
        </w:rPr>
        <w:t xml:space="preserve"> units (</w:t>
      </w:r>
      <w:r w:rsidR="00EB4B4D" w:rsidRPr="00B6396A">
        <w:rPr>
          <w:rFonts w:asciiTheme="minorHAnsi" w:hAnsiTheme="minorHAnsi"/>
        </w:rPr>
        <w:t xml:space="preserve">Output </w:t>
      </w:r>
      <w:r w:rsidR="00457103" w:rsidRPr="00B6396A">
        <w:rPr>
          <w:rFonts w:asciiTheme="minorHAnsi" w:hAnsiTheme="minorHAnsi"/>
        </w:rPr>
        <w:t xml:space="preserve">3.2.1). </w:t>
      </w:r>
    </w:p>
    <w:p w14:paraId="74177FD9" w14:textId="77777777" w:rsidR="00457103" w:rsidRPr="00B6396A" w:rsidRDefault="00EB4B4D"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of the project, the socio-ecosystem connectivity strategy will be applied to identify the sites with higher connectivity potential in each MUCB, giving priority to the buffer zones of the </w:t>
      </w:r>
      <w:r w:rsidRPr="00B6396A">
        <w:rPr>
          <w:rFonts w:asciiTheme="minorHAnsi" w:hAnsiTheme="minorHAnsi"/>
        </w:rPr>
        <w:t>PAs</w:t>
      </w:r>
      <w:r w:rsidR="00457103" w:rsidRPr="00B6396A">
        <w:rPr>
          <w:rFonts w:asciiTheme="minorHAnsi" w:hAnsiTheme="minorHAnsi"/>
        </w:rPr>
        <w:t xml:space="preserve">; this will result in technical elements to select communities participating in sustainable production. Another selection criterion will be the current or potential offer for production and/or </w:t>
      </w:r>
      <w:r w:rsidRPr="00B6396A">
        <w:rPr>
          <w:rFonts w:asciiTheme="minorHAnsi" w:hAnsiTheme="minorHAnsi"/>
        </w:rPr>
        <w:t xml:space="preserve">use </w:t>
      </w:r>
      <w:r w:rsidR="00457103" w:rsidRPr="00B6396A">
        <w:rPr>
          <w:rFonts w:asciiTheme="minorHAnsi" w:hAnsiTheme="minorHAnsi"/>
        </w:rPr>
        <w:t xml:space="preserve">of the biodiversity-derived products identified through </w:t>
      </w:r>
      <w:r w:rsidRPr="00B6396A">
        <w:rPr>
          <w:rFonts w:asciiTheme="minorHAnsi" w:hAnsiTheme="minorHAnsi"/>
        </w:rPr>
        <w:t xml:space="preserve">Output </w:t>
      </w:r>
      <w:r w:rsidR="00457103" w:rsidRPr="00B6396A">
        <w:rPr>
          <w:rFonts w:asciiTheme="minorHAnsi" w:hAnsiTheme="minorHAnsi"/>
        </w:rPr>
        <w:t xml:space="preserve">3.2.1. </w:t>
      </w:r>
    </w:p>
    <w:p w14:paraId="449090CE"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After the sites have been defined and agreed upon, within the framework of </w:t>
      </w:r>
      <w:r w:rsidR="00EB4B4D" w:rsidRPr="00B6396A">
        <w:rPr>
          <w:rFonts w:asciiTheme="minorHAnsi" w:hAnsiTheme="minorHAnsi"/>
        </w:rPr>
        <w:t xml:space="preserve">the participatory </w:t>
      </w:r>
      <w:r w:rsidR="004208A0" w:rsidRPr="00B6396A">
        <w:rPr>
          <w:rFonts w:asciiTheme="minorHAnsi" w:hAnsiTheme="minorHAnsi"/>
        </w:rPr>
        <w:t xml:space="preserve">action </w:t>
      </w:r>
      <w:r w:rsidRPr="00B6396A">
        <w:rPr>
          <w:rFonts w:asciiTheme="minorHAnsi" w:hAnsiTheme="minorHAnsi"/>
        </w:rPr>
        <w:t xml:space="preserve">plans in the MUCBs (Output 4.1.1), surveys will be </w:t>
      </w:r>
      <w:r w:rsidR="00EB4B4D" w:rsidRPr="00B6396A">
        <w:rPr>
          <w:rFonts w:asciiTheme="minorHAnsi" w:hAnsiTheme="minorHAnsi"/>
        </w:rPr>
        <w:t>conducted</w:t>
      </w:r>
      <w:r w:rsidRPr="00B6396A">
        <w:rPr>
          <w:rFonts w:asciiTheme="minorHAnsi" w:hAnsiTheme="minorHAnsi"/>
        </w:rPr>
        <w:t xml:space="preserve"> and </w:t>
      </w:r>
      <w:r w:rsidR="00EB4B4D" w:rsidRPr="00B6396A">
        <w:rPr>
          <w:rFonts w:asciiTheme="minorHAnsi" w:hAnsiTheme="minorHAnsi"/>
        </w:rPr>
        <w:t xml:space="preserve">participatory </w:t>
      </w:r>
      <w:r w:rsidRPr="00B6396A">
        <w:rPr>
          <w:rFonts w:asciiTheme="minorHAnsi" w:hAnsiTheme="minorHAnsi"/>
        </w:rPr>
        <w:t xml:space="preserve">workshops will be </w:t>
      </w:r>
      <w:r w:rsidR="00EB4B4D" w:rsidRPr="00B6396A">
        <w:rPr>
          <w:rFonts w:asciiTheme="minorHAnsi" w:hAnsiTheme="minorHAnsi"/>
        </w:rPr>
        <w:t xml:space="preserve">held </w:t>
      </w:r>
      <w:r w:rsidRPr="00B6396A">
        <w:rPr>
          <w:rFonts w:asciiTheme="minorHAnsi" w:hAnsiTheme="minorHAnsi"/>
        </w:rPr>
        <w:t xml:space="preserve">to construct a baseline on the current status of the participant families in terms of income and characteristics of production and/or </w:t>
      </w:r>
      <w:r w:rsidR="00EB4B4D" w:rsidRPr="00B6396A">
        <w:rPr>
          <w:rFonts w:asciiTheme="minorHAnsi" w:hAnsiTheme="minorHAnsi"/>
        </w:rPr>
        <w:t xml:space="preserve">use </w:t>
      </w:r>
      <w:r w:rsidRPr="00B6396A">
        <w:rPr>
          <w:rFonts w:asciiTheme="minorHAnsi" w:hAnsiTheme="minorHAnsi"/>
        </w:rPr>
        <w:t xml:space="preserve">of biodiversity-derived products (practices, volume, quality, added value processes, trade, sale price, </w:t>
      </w:r>
      <w:r w:rsidR="00EB4B4D" w:rsidRPr="00B6396A">
        <w:rPr>
          <w:rFonts w:asciiTheme="minorHAnsi" w:hAnsiTheme="minorHAnsi"/>
        </w:rPr>
        <w:t xml:space="preserve">and </w:t>
      </w:r>
      <w:r w:rsidRPr="00B6396A">
        <w:rPr>
          <w:rFonts w:asciiTheme="minorHAnsi" w:hAnsiTheme="minorHAnsi"/>
        </w:rPr>
        <w:t xml:space="preserve">production destination). </w:t>
      </w:r>
      <w:r w:rsidR="00EB4B4D" w:rsidRPr="00B6396A">
        <w:rPr>
          <w:rFonts w:asciiTheme="minorHAnsi" w:hAnsiTheme="minorHAnsi"/>
        </w:rPr>
        <w:t xml:space="preserve">Based on </w:t>
      </w:r>
      <w:r w:rsidRPr="00B6396A">
        <w:rPr>
          <w:rFonts w:asciiTheme="minorHAnsi" w:hAnsiTheme="minorHAnsi"/>
        </w:rPr>
        <w:t xml:space="preserve">this information the sustainable production plans will be </w:t>
      </w:r>
      <w:r w:rsidR="00EB4B4D" w:rsidRPr="00B6396A">
        <w:rPr>
          <w:rFonts w:asciiTheme="minorHAnsi" w:hAnsiTheme="minorHAnsi"/>
        </w:rPr>
        <w:t>developed, considering the following</w:t>
      </w:r>
      <w:r w:rsidRPr="00B6396A">
        <w:rPr>
          <w:rFonts w:asciiTheme="minorHAnsi" w:hAnsiTheme="minorHAnsi"/>
        </w:rPr>
        <w:t xml:space="preserve">: i) design of agroforestry </w:t>
      </w:r>
      <w:r w:rsidRPr="00B6396A">
        <w:rPr>
          <w:rFonts w:asciiTheme="minorHAnsi" w:hAnsiTheme="minorHAnsi"/>
        </w:rPr>
        <w:lastRenderedPageBreak/>
        <w:t>arrangements, including landscape management tools</w:t>
      </w:r>
      <w:r w:rsidRPr="00B6396A">
        <w:rPr>
          <w:rStyle w:val="FootnoteReference"/>
          <w:rFonts w:asciiTheme="minorHAnsi" w:hAnsiTheme="minorHAnsi"/>
        </w:rPr>
        <w:footnoteReference w:id="146"/>
      </w:r>
      <w:r w:rsidR="00EB4B4D" w:rsidRPr="00B6396A">
        <w:rPr>
          <w:rFonts w:asciiTheme="minorHAnsi" w:hAnsiTheme="minorHAnsi"/>
        </w:rPr>
        <w:t>;</w:t>
      </w:r>
      <w:r w:rsidRPr="00B6396A">
        <w:rPr>
          <w:rFonts w:asciiTheme="minorHAnsi" w:hAnsiTheme="minorHAnsi"/>
        </w:rPr>
        <w:t xml:space="preserve"> ii) land </w:t>
      </w:r>
      <w:r w:rsidR="00EB4B4D" w:rsidRPr="00B6396A">
        <w:rPr>
          <w:rFonts w:asciiTheme="minorHAnsi" w:hAnsiTheme="minorHAnsi"/>
        </w:rPr>
        <w:t xml:space="preserve">use </w:t>
      </w:r>
      <w:r w:rsidRPr="00B6396A">
        <w:rPr>
          <w:rFonts w:asciiTheme="minorHAnsi" w:hAnsiTheme="minorHAnsi"/>
        </w:rPr>
        <w:t>planning</w:t>
      </w:r>
      <w:r w:rsidR="00EB4B4D" w:rsidRPr="00B6396A">
        <w:rPr>
          <w:rFonts w:asciiTheme="minorHAnsi" w:hAnsiTheme="minorHAnsi"/>
        </w:rPr>
        <w:t>;</w:t>
      </w:r>
      <w:r w:rsidRPr="00B6396A">
        <w:rPr>
          <w:rFonts w:asciiTheme="minorHAnsi" w:hAnsiTheme="minorHAnsi"/>
        </w:rPr>
        <w:t xml:space="preserve"> iii) identification of technological needs and inclusion of </w:t>
      </w:r>
      <w:r w:rsidR="00EB4B4D" w:rsidRPr="00B6396A">
        <w:rPr>
          <w:rFonts w:asciiTheme="minorHAnsi" w:hAnsiTheme="minorHAnsi"/>
        </w:rPr>
        <w:t xml:space="preserve">the </w:t>
      </w:r>
      <w:r w:rsidR="00321B6B" w:rsidRPr="00B6396A">
        <w:rPr>
          <w:rFonts w:asciiTheme="minorHAnsi" w:hAnsiTheme="minorHAnsi"/>
        </w:rPr>
        <w:t xml:space="preserve">traditional </w:t>
      </w:r>
      <w:r w:rsidRPr="00B6396A">
        <w:rPr>
          <w:rFonts w:asciiTheme="minorHAnsi" w:hAnsiTheme="minorHAnsi"/>
        </w:rPr>
        <w:t xml:space="preserve">knowledge </w:t>
      </w:r>
      <w:r w:rsidR="00EB4B4D" w:rsidRPr="00B6396A">
        <w:rPr>
          <w:rFonts w:asciiTheme="minorHAnsi" w:hAnsiTheme="minorHAnsi"/>
        </w:rPr>
        <w:t xml:space="preserve">of </w:t>
      </w:r>
      <w:r w:rsidR="00CA5A85" w:rsidRPr="00B6396A">
        <w:rPr>
          <w:rFonts w:asciiTheme="minorHAnsi" w:hAnsiTheme="minorHAnsi"/>
        </w:rPr>
        <w:t xml:space="preserve">back and </w:t>
      </w:r>
      <w:r w:rsidRPr="00B6396A">
        <w:rPr>
          <w:rFonts w:asciiTheme="minorHAnsi" w:hAnsiTheme="minorHAnsi"/>
        </w:rPr>
        <w:t>indigenous peoples</w:t>
      </w:r>
      <w:r w:rsidR="00EB4B4D" w:rsidRPr="00B6396A">
        <w:rPr>
          <w:rFonts w:asciiTheme="minorHAnsi" w:hAnsiTheme="minorHAnsi"/>
        </w:rPr>
        <w:t>;</w:t>
      </w:r>
      <w:r w:rsidRPr="00B6396A">
        <w:rPr>
          <w:rFonts w:asciiTheme="minorHAnsi" w:hAnsiTheme="minorHAnsi"/>
        </w:rPr>
        <w:t xml:space="preserve"> iii) biodiversity conservation and </w:t>
      </w:r>
      <w:r w:rsidR="00B57681" w:rsidRPr="00B6396A">
        <w:rPr>
          <w:rFonts w:asciiTheme="minorHAnsi" w:hAnsiTheme="minorHAnsi"/>
        </w:rPr>
        <w:t>SFM/</w:t>
      </w:r>
      <w:r w:rsidRPr="00B6396A">
        <w:rPr>
          <w:rFonts w:asciiTheme="minorHAnsi" w:hAnsiTheme="minorHAnsi"/>
        </w:rPr>
        <w:t xml:space="preserve">sustainable use agreements; iv) design of field schools adapted to the context and culture of each MUCB, including </w:t>
      </w:r>
      <w:r w:rsidR="00EB4B4D" w:rsidRPr="00B6396A">
        <w:rPr>
          <w:rFonts w:asciiTheme="minorHAnsi" w:hAnsiTheme="minorHAnsi"/>
        </w:rPr>
        <w:t xml:space="preserve">a </w:t>
      </w:r>
      <w:r w:rsidRPr="00B6396A">
        <w:rPr>
          <w:rFonts w:asciiTheme="minorHAnsi" w:hAnsiTheme="minorHAnsi"/>
        </w:rPr>
        <w:t>gender and ethnic approach</w:t>
      </w:r>
      <w:r w:rsidR="00EB4B4D" w:rsidRPr="00B6396A">
        <w:rPr>
          <w:rFonts w:asciiTheme="minorHAnsi" w:hAnsiTheme="minorHAnsi"/>
        </w:rPr>
        <w:t xml:space="preserve">; </w:t>
      </w:r>
      <w:r w:rsidRPr="00B6396A">
        <w:rPr>
          <w:rFonts w:asciiTheme="minorHAnsi" w:hAnsiTheme="minorHAnsi"/>
        </w:rPr>
        <w:t xml:space="preserve">and v) design of local supply networks articulated to the </w:t>
      </w:r>
      <w:r w:rsidR="00321B6B" w:rsidRPr="00B6396A">
        <w:rPr>
          <w:rFonts w:asciiTheme="minorHAnsi" w:hAnsiTheme="minorHAnsi"/>
        </w:rPr>
        <w:t>added-</w:t>
      </w:r>
      <w:r w:rsidR="00EB4B4D" w:rsidRPr="00B6396A">
        <w:rPr>
          <w:rFonts w:asciiTheme="minorHAnsi" w:hAnsiTheme="minorHAnsi"/>
        </w:rPr>
        <w:t>value</w:t>
      </w:r>
      <w:r w:rsidRPr="00B6396A">
        <w:rPr>
          <w:rFonts w:asciiTheme="minorHAnsi" w:hAnsiTheme="minorHAnsi"/>
        </w:rPr>
        <w:t xml:space="preserve"> units (</w:t>
      </w:r>
      <w:r w:rsidR="00EB4B4D" w:rsidRPr="00B6396A">
        <w:rPr>
          <w:rFonts w:asciiTheme="minorHAnsi" w:hAnsiTheme="minorHAnsi"/>
        </w:rPr>
        <w:t xml:space="preserve">Output </w:t>
      </w:r>
      <w:r w:rsidRPr="00B6396A">
        <w:rPr>
          <w:rFonts w:asciiTheme="minorHAnsi" w:hAnsiTheme="minorHAnsi"/>
        </w:rPr>
        <w:t xml:space="preserve">3.2.1). </w:t>
      </w:r>
    </w:p>
    <w:p w14:paraId="79101B1B"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The sustainable production alternatives will be implemented under the FAO Farmers Field Schools (FFS)</w:t>
      </w:r>
      <w:r w:rsidRPr="00B6396A">
        <w:rPr>
          <w:rStyle w:val="FootnoteReference"/>
          <w:rFonts w:asciiTheme="minorHAnsi" w:hAnsiTheme="minorHAnsi"/>
        </w:rPr>
        <w:footnoteReference w:id="147"/>
      </w:r>
      <w:r w:rsidRPr="00B6396A">
        <w:rPr>
          <w:rFonts w:asciiTheme="minorHAnsi" w:hAnsiTheme="minorHAnsi"/>
        </w:rPr>
        <w:t xml:space="preserve"> methodology and will promote </w:t>
      </w:r>
      <w:r w:rsidR="00EB4B4D" w:rsidRPr="00B6396A">
        <w:rPr>
          <w:rFonts w:asciiTheme="minorHAnsi" w:hAnsiTheme="minorHAnsi"/>
        </w:rPr>
        <w:t xml:space="preserve">the </w:t>
      </w:r>
      <w:r w:rsidRPr="00B6396A">
        <w:rPr>
          <w:rFonts w:asciiTheme="minorHAnsi" w:hAnsiTheme="minorHAnsi"/>
        </w:rPr>
        <w:t xml:space="preserve">socio-ecosystem connectivity approach, </w:t>
      </w:r>
      <w:r w:rsidR="00EB4B4D" w:rsidRPr="00B6396A">
        <w:rPr>
          <w:rFonts w:asciiTheme="minorHAnsi" w:hAnsiTheme="minorHAnsi"/>
        </w:rPr>
        <w:t>SFM, and SLM</w:t>
      </w:r>
      <w:r w:rsidRPr="00B6396A">
        <w:rPr>
          <w:rFonts w:asciiTheme="minorHAnsi" w:hAnsiTheme="minorHAnsi"/>
        </w:rPr>
        <w:t>. The FFS core objective will be to strengthen the participants’ capacities, in addition to the exchange of ancestral knowledge articulated with technical knowledge</w:t>
      </w:r>
      <w:r w:rsidR="001E0611" w:rsidRPr="00B6396A">
        <w:rPr>
          <w:rFonts w:asciiTheme="minorHAnsi" w:hAnsiTheme="minorHAnsi"/>
        </w:rPr>
        <w:t>,</w:t>
      </w:r>
      <w:r w:rsidRPr="00B6396A">
        <w:rPr>
          <w:rFonts w:asciiTheme="minorHAnsi" w:hAnsiTheme="minorHAnsi"/>
        </w:rPr>
        <w:t xml:space="preserve"> </w:t>
      </w:r>
      <w:r w:rsidR="001E0611" w:rsidRPr="00B6396A">
        <w:rPr>
          <w:rFonts w:asciiTheme="minorHAnsi" w:hAnsiTheme="minorHAnsi"/>
        </w:rPr>
        <w:t xml:space="preserve">always seeking </w:t>
      </w:r>
      <w:r w:rsidRPr="00B6396A">
        <w:rPr>
          <w:rFonts w:asciiTheme="minorHAnsi" w:hAnsiTheme="minorHAnsi"/>
        </w:rPr>
        <w:t xml:space="preserve">economic, social and environmental sustainability based on </w:t>
      </w:r>
      <w:r w:rsidR="001E0611" w:rsidRPr="00B6396A">
        <w:rPr>
          <w:rFonts w:asciiTheme="minorHAnsi" w:hAnsiTheme="minorHAnsi"/>
        </w:rPr>
        <w:t>the “</w:t>
      </w:r>
      <w:r w:rsidRPr="00B6396A">
        <w:rPr>
          <w:rFonts w:asciiTheme="minorHAnsi" w:hAnsiTheme="minorHAnsi"/>
        </w:rPr>
        <w:t>learning by doing</w:t>
      </w:r>
      <w:r w:rsidR="001E0611" w:rsidRPr="00B6396A">
        <w:rPr>
          <w:rFonts w:asciiTheme="minorHAnsi" w:hAnsiTheme="minorHAnsi"/>
        </w:rPr>
        <w:t>” technique</w:t>
      </w:r>
      <w:r w:rsidRPr="00B6396A">
        <w:rPr>
          <w:rFonts w:asciiTheme="minorHAnsi" w:hAnsiTheme="minorHAnsi"/>
        </w:rPr>
        <w:t>. Each FFS is constituted by a maximum of 30 participants for a total of 1,000 beneficiary families</w:t>
      </w:r>
      <w:r w:rsidR="001E0611" w:rsidRPr="00B6396A">
        <w:rPr>
          <w:rFonts w:asciiTheme="minorHAnsi" w:hAnsiTheme="minorHAnsi"/>
        </w:rPr>
        <w:t>,</w:t>
      </w:r>
      <w:r w:rsidR="00E775B9" w:rsidRPr="00B6396A">
        <w:rPr>
          <w:rFonts w:asciiTheme="minorHAnsi" w:hAnsiTheme="minorHAnsi"/>
        </w:rPr>
        <w:t xml:space="preserve"> of which 4</w:t>
      </w:r>
      <w:r w:rsidRPr="00B6396A">
        <w:rPr>
          <w:rFonts w:asciiTheme="minorHAnsi" w:hAnsiTheme="minorHAnsi"/>
        </w:rPr>
        <w:t xml:space="preserve">0% will be led by women and </w:t>
      </w:r>
      <w:r w:rsidR="001E0611" w:rsidRPr="00B6396A">
        <w:rPr>
          <w:rFonts w:asciiTheme="minorHAnsi" w:hAnsiTheme="minorHAnsi"/>
        </w:rPr>
        <w:t xml:space="preserve">will </w:t>
      </w:r>
      <w:r w:rsidRPr="00B6396A">
        <w:rPr>
          <w:rFonts w:asciiTheme="minorHAnsi" w:hAnsiTheme="minorHAnsi"/>
        </w:rPr>
        <w:t xml:space="preserve">cover 10,000 ha. </w:t>
      </w:r>
    </w:p>
    <w:p w14:paraId="79ECC6B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As </w:t>
      </w:r>
      <w:r w:rsidR="001E0611" w:rsidRPr="00B6396A">
        <w:rPr>
          <w:rFonts w:asciiTheme="minorHAnsi" w:hAnsiTheme="minorHAnsi"/>
        </w:rPr>
        <w:t xml:space="preserve">a </w:t>
      </w:r>
      <w:r w:rsidRPr="00B6396A">
        <w:rPr>
          <w:rFonts w:asciiTheme="minorHAnsi" w:hAnsiTheme="minorHAnsi"/>
        </w:rPr>
        <w:t xml:space="preserve">basic </w:t>
      </w:r>
      <w:r w:rsidR="001E0611" w:rsidRPr="00B6396A">
        <w:rPr>
          <w:rFonts w:asciiTheme="minorHAnsi" w:hAnsiTheme="minorHAnsi"/>
        </w:rPr>
        <w:t xml:space="preserve">component </w:t>
      </w:r>
      <w:r w:rsidRPr="00B6396A">
        <w:rPr>
          <w:rFonts w:asciiTheme="minorHAnsi" w:hAnsiTheme="minorHAnsi"/>
        </w:rPr>
        <w:t xml:space="preserve">of the capacity strengthening process for </w:t>
      </w:r>
      <w:r w:rsidR="00B57681" w:rsidRPr="00B6396A">
        <w:rPr>
          <w:rFonts w:asciiTheme="minorHAnsi" w:hAnsiTheme="minorHAnsi"/>
        </w:rPr>
        <w:t xml:space="preserve">SFM and </w:t>
      </w:r>
      <w:r w:rsidRPr="00B6396A">
        <w:rPr>
          <w:rFonts w:asciiTheme="minorHAnsi" w:hAnsiTheme="minorHAnsi"/>
        </w:rPr>
        <w:t>sustainable production alternatives, the project will develop an initial workshop on “trainer of trainers</w:t>
      </w:r>
      <w:r w:rsidR="001E0611" w:rsidRPr="00B6396A">
        <w:rPr>
          <w:rFonts w:asciiTheme="minorHAnsi" w:hAnsiTheme="minorHAnsi"/>
        </w:rPr>
        <w:t>,</w:t>
      </w:r>
      <w:r w:rsidRPr="00B6396A">
        <w:rPr>
          <w:rFonts w:asciiTheme="minorHAnsi" w:hAnsiTheme="minorHAnsi"/>
        </w:rPr>
        <w:t xml:space="preserve">” </w:t>
      </w:r>
      <w:r w:rsidR="001E0611" w:rsidRPr="00B6396A">
        <w:rPr>
          <w:rFonts w:asciiTheme="minorHAnsi" w:hAnsiTheme="minorHAnsi"/>
        </w:rPr>
        <w:t xml:space="preserve">during which </w:t>
      </w:r>
      <w:r w:rsidRPr="00B6396A">
        <w:rPr>
          <w:rFonts w:asciiTheme="minorHAnsi" w:hAnsiTheme="minorHAnsi"/>
        </w:rPr>
        <w:t>local technicians will acquire technical skills and competenc</w:t>
      </w:r>
      <w:r w:rsidR="001E0611" w:rsidRPr="00B6396A">
        <w:rPr>
          <w:rFonts w:asciiTheme="minorHAnsi" w:hAnsiTheme="minorHAnsi"/>
        </w:rPr>
        <w:t>i</w:t>
      </w:r>
      <w:r w:rsidRPr="00B6396A">
        <w:rPr>
          <w:rFonts w:asciiTheme="minorHAnsi" w:hAnsiTheme="minorHAnsi"/>
        </w:rPr>
        <w:t xml:space="preserve">es </w:t>
      </w:r>
      <w:r w:rsidR="001E0611" w:rsidRPr="00B6396A">
        <w:rPr>
          <w:rFonts w:asciiTheme="minorHAnsi" w:hAnsiTheme="minorHAnsi"/>
        </w:rPr>
        <w:t xml:space="preserve">in </w:t>
      </w:r>
      <w:r w:rsidRPr="00B6396A">
        <w:rPr>
          <w:rFonts w:asciiTheme="minorHAnsi" w:hAnsiTheme="minorHAnsi"/>
        </w:rPr>
        <w:t>the production/</w:t>
      </w:r>
      <w:r w:rsidR="001E0611" w:rsidRPr="00B6396A">
        <w:rPr>
          <w:rFonts w:asciiTheme="minorHAnsi" w:hAnsiTheme="minorHAnsi"/>
        </w:rPr>
        <w:t xml:space="preserve">use </w:t>
      </w:r>
      <w:r w:rsidRPr="00B6396A">
        <w:rPr>
          <w:rFonts w:asciiTheme="minorHAnsi" w:hAnsiTheme="minorHAnsi"/>
        </w:rPr>
        <w:t xml:space="preserve">of non-timber </w:t>
      </w:r>
      <w:r w:rsidR="001E0611" w:rsidRPr="00B6396A">
        <w:rPr>
          <w:rFonts w:asciiTheme="minorHAnsi" w:hAnsiTheme="minorHAnsi"/>
        </w:rPr>
        <w:t xml:space="preserve">forest </w:t>
      </w:r>
      <w:r w:rsidRPr="00B6396A">
        <w:rPr>
          <w:rFonts w:asciiTheme="minorHAnsi" w:hAnsiTheme="minorHAnsi"/>
        </w:rPr>
        <w:t>products and management</w:t>
      </w:r>
      <w:r w:rsidR="001E0611" w:rsidRPr="00B6396A">
        <w:rPr>
          <w:rFonts w:asciiTheme="minorHAnsi" w:hAnsiTheme="minorHAnsi"/>
        </w:rPr>
        <w:t xml:space="preserve"> of groups</w:t>
      </w:r>
      <w:r w:rsidRPr="00B6396A">
        <w:rPr>
          <w:rFonts w:asciiTheme="minorHAnsi" w:hAnsiTheme="minorHAnsi"/>
        </w:rPr>
        <w:t xml:space="preserve">, as well as </w:t>
      </w:r>
      <w:r w:rsidR="001E0611" w:rsidRPr="00B6396A">
        <w:rPr>
          <w:rFonts w:asciiTheme="minorHAnsi" w:hAnsiTheme="minorHAnsi"/>
        </w:rPr>
        <w:t>eco-</w:t>
      </w:r>
      <w:r w:rsidRPr="00B6396A">
        <w:rPr>
          <w:rFonts w:asciiTheme="minorHAnsi" w:hAnsiTheme="minorHAnsi"/>
        </w:rPr>
        <w:t xml:space="preserve">friendly soil conservation practices. Preferably the technicians will come from the priority MUCBs and will be in charge of </w:t>
      </w:r>
      <w:r w:rsidR="001E0611" w:rsidRPr="00B6396A">
        <w:rPr>
          <w:rFonts w:asciiTheme="minorHAnsi" w:hAnsiTheme="minorHAnsi"/>
        </w:rPr>
        <w:t xml:space="preserve">implementing </w:t>
      </w:r>
      <w:r w:rsidRPr="00B6396A">
        <w:rPr>
          <w:rFonts w:asciiTheme="minorHAnsi" w:hAnsiTheme="minorHAnsi"/>
        </w:rPr>
        <w:t xml:space="preserve">the FFSs and providing technical support </w:t>
      </w:r>
      <w:r w:rsidR="001E0611" w:rsidRPr="00B6396A">
        <w:rPr>
          <w:rFonts w:asciiTheme="minorHAnsi" w:hAnsiTheme="minorHAnsi"/>
        </w:rPr>
        <w:t xml:space="preserve">to </w:t>
      </w:r>
      <w:r w:rsidRPr="00B6396A">
        <w:rPr>
          <w:rFonts w:asciiTheme="minorHAnsi" w:hAnsiTheme="minorHAnsi"/>
        </w:rPr>
        <w:t xml:space="preserve">each participant family. </w:t>
      </w:r>
    </w:p>
    <w:p w14:paraId="0B8FD6D0"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Once the training process is completed and the education modules have been </w:t>
      </w:r>
      <w:r w:rsidR="001E0611" w:rsidRPr="00B6396A">
        <w:rPr>
          <w:rFonts w:asciiTheme="minorHAnsi" w:hAnsiTheme="minorHAnsi"/>
        </w:rPr>
        <w:t xml:space="preserve">implemented through </w:t>
      </w:r>
      <w:r w:rsidRPr="00B6396A">
        <w:rPr>
          <w:rFonts w:asciiTheme="minorHAnsi" w:hAnsiTheme="minorHAnsi"/>
        </w:rPr>
        <w:t xml:space="preserve">the FFSs, the project will deliver supplies and materials to each participant in order for them to </w:t>
      </w:r>
      <w:r w:rsidR="001E0611" w:rsidRPr="00B6396A">
        <w:rPr>
          <w:rFonts w:asciiTheme="minorHAnsi" w:hAnsiTheme="minorHAnsi"/>
        </w:rPr>
        <w:t xml:space="preserve">replicate </w:t>
      </w:r>
      <w:r w:rsidRPr="00B6396A">
        <w:rPr>
          <w:rFonts w:asciiTheme="minorHAnsi" w:hAnsiTheme="minorHAnsi"/>
        </w:rPr>
        <w:t xml:space="preserve">the training process </w:t>
      </w:r>
      <w:r w:rsidR="001E0611" w:rsidRPr="00B6396A">
        <w:rPr>
          <w:rFonts w:asciiTheme="minorHAnsi" w:hAnsiTheme="minorHAnsi"/>
        </w:rPr>
        <w:t>on their property</w:t>
      </w:r>
      <w:r w:rsidRPr="00B6396A">
        <w:rPr>
          <w:rFonts w:asciiTheme="minorHAnsi" w:hAnsiTheme="minorHAnsi"/>
        </w:rPr>
        <w:t>; this will put in</w:t>
      </w:r>
      <w:r w:rsidR="001E0611" w:rsidRPr="00B6396A">
        <w:rPr>
          <w:rFonts w:asciiTheme="minorHAnsi" w:hAnsiTheme="minorHAnsi"/>
        </w:rPr>
        <w:t>to</w:t>
      </w:r>
      <w:r w:rsidRPr="00B6396A">
        <w:rPr>
          <w:rFonts w:asciiTheme="minorHAnsi" w:hAnsiTheme="minorHAnsi"/>
        </w:rPr>
        <w:t xml:space="preserve"> practice the knowledge and invigorate the communities </w:t>
      </w:r>
      <w:r w:rsidR="003D09B6" w:rsidRPr="00B6396A">
        <w:rPr>
          <w:rFonts w:asciiTheme="minorHAnsi" w:hAnsiTheme="minorHAnsi"/>
        </w:rPr>
        <w:t xml:space="preserve">with regard to </w:t>
      </w:r>
      <w:r w:rsidRPr="00B6396A">
        <w:rPr>
          <w:rFonts w:asciiTheme="minorHAnsi" w:hAnsiTheme="minorHAnsi"/>
        </w:rPr>
        <w:t>sustainable production/</w:t>
      </w:r>
      <w:r w:rsidR="001E0611" w:rsidRPr="00B6396A">
        <w:rPr>
          <w:rFonts w:asciiTheme="minorHAnsi" w:hAnsiTheme="minorHAnsi"/>
        </w:rPr>
        <w:t xml:space="preserve">use </w:t>
      </w:r>
      <w:r w:rsidRPr="00B6396A">
        <w:rPr>
          <w:rFonts w:asciiTheme="minorHAnsi" w:hAnsiTheme="minorHAnsi"/>
        </w:rPr>
        <w:t xml:space="preserve">of non-timber </w:t>
      </w:r>
      <w:r w:rsidR="001E0611" w:rsidRPr="00B6396A">
        <w:rPr>
          <w:rFonts w:asciiTheme="minorHAnsi" w:hAnsiTheme="minorHAnsi"/>
        </w:rPr>
        <w:t xml:space="preserve">forest </w:t>
      </w:r>
      <w:r w:rsidRPr="00B6396A">
        <w:rPr>
          <w:rFonts w:asciiTheme="minorHAnsi" w:hAnsiTheme="minorHAnsi"/>
        </w:rPr>
        <w:t xml:space="preserve">products.    </w:t>
      </w:r>
    </w:p>
    <w:p w14:paraId="2830A0F0" w14:textId="75A37E4E" w:rsidR="00457103" w:rsidRPr="00B6396A" w:rsidRDefault="001E0611" w:rsidP="00221139">
      <w:pPr>
        <w:spacing w:after="120" w:line="240" w:lineRule="auto"/>
        <w:jc w:val="both"/>
        <w:rPr>
          <w:rFonts w:asciiTheme="minorHAnsi" w:hAnsiTheme="minorHAnsi"/>
        </w:rPr>
      </w:pPr>
      <w:r w:rsidRPr="00B6396A">
        <w:rPr>
          <w:rFonts w:asciiTheme="minorHAnsi" w:hAnsiTheme="minorHAnsi"/>
        </w:rPr>
        <w:t>At the same time</w:t>
      </w:r>
      <w:r w:rsidR="00457103" w:rsidRPr="00B6396A">
        <w:rPr>
          <w:rFonts w:asciiTheme="minorHAnsi" w:hAnsiTheme="minorHAnsi"/>
        </w:rPr>
        <w:t xml:space="preserve">, progress will be </w:t>
      </w:r>
      <w:r w:rsidRPr="00B6396A">
        <w:rPr>
          <w:rFonts w:asciiTheme="minorHAnsi" w:hAnsiTheme="minorHAnsi"/>
        </w:rPr>
        <w:t xml:space="preserve">made </w:t>
      </w:r>
      <w:r w:rsidR="00457103" w:rsidRPr="00B6396A">
        <w:rPr>
          <w:rFonts w:asciiTheme="minorHAnsi" w:hAnsiTheme="minorHAnsi"/>
        </w:rPr>
        <w:t xml:space="preserve">in the implementation of local supply networks whose main function will be focused on ensuring the constant supply of raw materials to the </w:t>
      </w:r>
      <w:r w:rsidR="00F811C8" w:rsidRPr="00B6396A">
        <w:rPr>
          <w:rFonts w:asciiTheme="minorHAnsi" w:hAnsiTheme="minorHAnsi"/>
        </w:rPr>
        <w:t>value addition</w:t>
      </w:r>
      <w:r w:rsidR="00457103" w:rsidRPr="00B6396A">
        <w:rPr>
          <w:rFonts w:asciiTheme="minorHAnsi" w:hAnsiTheme="minorHAnsi"/>
        </w:rPr>
        <w:t xml:space="preserve"> units (</w:t>
      </w:r>
      <w:r w:rsidRPr="00B6396A">
        <w:rPr>
          <w:rFonts w:asciiTheme="minorHAnsi" w:hAnsiTheme="minorHAnsi"/>
        </w:rPr>
        <w:t>O</w:t>
      </w:r>
      <w:r w:rsidR="00457103" w:rsidRPr="00B6396A">
        <w:rPr>
          <w:rFonts w:asciiTheme="minorHAnsi" w:hAnsiTheme="minorHAnsi"/>
        </w:rPr>
        <w:t>utput 3.2.1).</w:t>
      </w:r>
    </w:p>
    <w:p w14:paraId="6C9AD394"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Outcome 3.2. Products and services derived from biodiversity</w:t>
      </w:r>
      <w:r w:rsidRPr="00B6396A">
        <w:rPr>
          <w:rFonts w:asciiTheme="minorHAnsi" w:hAnsiTheme="minorHAnsi"/>
          <w:b/>
          <w:vertAlign w:val="superscript"/>
        </w:rPr>
        <w:footnoteReference w:id="148"/>
      </w:r>
      <w:r w:rsidRPr="00B6396A">
        <w:rPr>
          <w:rFonts w:asciiTheme="minorHAnsi" w:hAnsiTheme="minorHAnsi"/>
          <w:b/>
        </w:rPr>
        <w:t xml:space="preserve"> have value added and their value chains duly strengthened</w:t>
      </w:r>
      <w:r w:rsidR="001E0611" w:rsidRPr="00B6396A">
        <w:rPr>
          <w:rFonts w:asciiTheme="minorHAnsi" w:hAnsiTheme="minorHAnsi"/>
          <w:b/>
        </w:rPr>
        <w:t>.</w:t>
      </w:r>
    </w:p>
    <w:p w14:paraId="0AB3BE0B" w14:textId="20AA4D3D"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w:t>
      </w:r>
      <w:r w:rsidR="00122CE4" w:rsidRPr="00B6396A">
        <w:rPr>
          <w:rFonts w:asciiTheme="minorHAnsi" w:hAnsiTheme="minorHAnsi"/>
        </w:rPr>
        <w:t xml:space="preserve">targets </w:t>
      </w:r>
      <w:r w:rsidRPr="00B6396A">
        <w:rPr>
          <w:rFonts w:asciiTheme="minorHAnsi" w:hAnsiTheme="minorHAnsi"/>
        </w:rPr>
        <w:t>of this outcome are:</w:t>
      </w:r>
    </w:p>
    <w:p w14:paraId="2C8E676A" w14:textId="2D9540CD" w:rsidR="00457103" w:rsidRPr="00B6396A" w:rsidRDefault="00457103" w:rsidP="001F675C">
      <w:pPr>
        <w:pStyle w:val="ListParagraph"/>
        <w:numPr>
          <w:ilvl w:val="0"/>
          <w:numId w:val="63"/>
        </w:numPr>
        <w:spacing w:after="0" w:line="240" w:lineRule="auto"/>
        <w:contextualSpacing w:val="0"/>
        <w:jc w:val="both"/>
        <w:rPr>
          <w:rFonts w:asciiTheme="minorHAnsi" w:hAnsiTheme="minorHAnsi"/>
        </w:rPr>
      </w:pPr>
      <w:r w:rsidRPr="00B6396A">
        <w:rPr>
          <w:rFonts w:asciiTheme="minorHAnsi" w:hAnsiTheme="minorHAnsi"/>
        </w:rPr>
        <w:t xml:space="preserve">The annual average income of beneficiary communities is increased in at least 10% for the operation of the biodiversity products </w:t>
      </w:r>
      <w:r w:rsidR="00F811C8" w:rsidRPr="00B6396A">
        <w:rPr>
          <w:rFonts w:asciiTheme="minorHAnsi" w:hAnsiTheme="minorHAnsi"/>
        </w:rPr>
        <w:t>value addition</w:t>
      </w:r>
      <w:r w:rsidRPr="00B6396A">
        <w:rPr>
          <w:rFonts w:asciiTheme="minorHAnsi" w:hAnsiTheme="minorHAnsi"/>
        </w:rPr>
        <w:t xml:space="preserve"> units.</w:t>
      </w:r>
    </w:p>
    <w:p w14:paraId="6E2228EB" w14:textId="0403A997" w:rsidR="00457103" w:rsidRPr="00B6396A" w:rsidRDefault="00EF1AB6" w:rsidP="001F675C">
      <w:pPr>
        <w:pStyle w:val="ListParagraph"/>
        <w:numPr>
          <w:ilvl w:val="0"/>
          <w:numId w:val="63"/>
        </w:numPr>
        <w:spacing w:after="0" w:line="240" w:lineRule="auto"/>
        <w:contextualSpacing w:val="0"/>
        <w:jc w:val="both"/>
        <w:rPr>
          <w:rFonts w:asciiTheme="minorHAnsi" w:hAnsiTheme="minorHAnsi"/>
        </w:rPr>
      </w:pPr>
      <w:r>
        <w:rPr>
          <w:rFonts w:asciiTheme="minorHAnsi" w:hAnsiTheme="minorHAnsi"/>
        </w:rPr>
        <w:t>7</w:t>
      </w:r>
      <w:r w:rsidRPr="00B6396A">
        <w:rPr>
          <w:rFonts w:asciiTheme="minorHAnsi" w:hAnsiTheme="minorHAnsi"/>
        </w:rPr>
        <w:t xml:space="preserve"> </w:t>
      </w:r>
      <w:r w:rsidR="00F811C8" w:rsidRPr="00B6396A">
        <w:rPr>
          <w:rFonts w:asciiTheme="minorHAnsi" w:hAnsiTheme="minorHAnsi"/>
        </w:rPr>
        <w:t>value</w:t>
      </w:r>
      <w:r>
        <w:rPr>
          <w:rFonts w:asciiTheme="minorHAnsi" w:hAnsiTheme="minorHAnsi"/>
        </w:rPr>
        <w:t xml:space="preserve"> added</w:t>
      </w:r>
      <w:r w:rsidR="003D09B6" w:rsidRPr="00B6396A">
        <w:rPr>
          <w:rFonts w:asciiTheme="minorHAnsi" w:hAnsiTheme="minorHAnsi"/>
        </w:rPr>
        <w:t xml:space="preserve"> </w:t>
      </w:r>
      <w:r w:rsidR="00457103" w:rsidRPr="00B6396A">
        <w:rPr>
          <w:rFonts w:asciiTheme="minorHAnsi" w:hAnsiTheme="minorHAnsi"/>
        </w:rPr>
        <w:t xml:space="preserve">units of biodiversity-derived products with technical and management capacities. </w:t>
      </w:r>
    </w:p>
    <w:p w14:paraId="2F88B04A" w14:textId="1B8DA960" w:rsidR="00457103" w:rsidRPr="00B6396A" w:rsidRDefault="00457103" w:rsidP="001F675C">
      <w:pPr>
        <w:pStyle w:val="ListParagraph"/>
        <w:numPr>
          <w:ilvl w:val="0"/>
          <w:numId w:val="63"/>
        </w:numPr>
        <w:spacing w:after="0" w:line="240" w:lineRule="auto"/>
        <w:contextualSpacing w:val="0"/>
        <w:jc w:val="both"/>
        <w:rPr>
          <w:rFonts w:asciiTheme="minorHAnsi" w:hAnsiTheme="minorHAnsi"/>
        </w:rPr>
      </w:pPr>
      <w:r w:rsidRPr="00B6396A">
        <w:rPr>
          <w:rFonts w:asciiTheme="minorHAnsi" w:hAnsiTheme="minorHAnsi"/>
        </w:rPr>
        <w:lastRenderedPageBreak/>
        <w:t xml:space="preserve">At least </w:t>
      </w:r>
      <w:r w:rsidR="00EF1AB6">
        <w:rPr>
          <w:rFonts w:asciiTheme="minorHAnsi" w:hAnsiTheme="minorHAnsi"/>
        </w:rPr>
        <w:t>5</w:t>
      </w:r>
      <w:r w:rsidR="00EF1AB6" w:rsidRPr="00B6396A">
        <w:rPr>
          <w:rFonts w:asciiTheme="minorHAnsi" w:hAnsiTheme="minorHAnsi"/>
        </w:rPr>
        <w:t xml:space="preserve"> </w:t>
      </w:r>
      <w:r w:rsidRPr="00B6396A">
        <w:rPr>
          <w:rFonts w:asciiTheme="minorHAnsi" w:hAnsiTheme="minorHAnsi"/>
        </w:rPr>
        <w:t xml:space="preserve">biodiversity-derived products with access to formal markets, and fulfilling </w:t>
      </w:r>
      <w:r w:rsidR="003D09B6" w:rsidRPr="00B6396A">
        <w:rPr>
          <w:rFonts w:asciiTheme="minorHAnsi" w:hAnsiTheme="minorHAnsi"/>
        </w:rPr>
        <w:t xml:space="preserve">the </w:t>
      </w:r>
      <w:r w:rsidRPr="00B6396A">
        <w:rPr>
          <w:rFonts w:asciiTheme="minorHAnsi" w:hAnsiTheme="minorHAnsi"/>
        </w:rPr>
        <w:t>requirements</w:t>
      </w:r>
      <w:r w:rsidR="003D09B6" w:rsidRPr="00B6396A">
        <w:rPr>
          <w:rFonts w:asciiTheme="minorHAnsi" w:hAnsiTheme="minorHAnsi"/>
        </w:rPr>
        <w:t xml:space="preserve"> for quality</w:t>
      </w:r>
      <w:r w:rsidRPr="00B6396A">
        <w:rPr>
          <w:rFonts w:asciiTheme="minorHAnsi" w:hAnsiTheme="minorHAnsi"/>
        </w:rPr>
        <w:t xml:space="preserve">, MADS green business criteria, and other standards. </w:t>
      </w:r>
    </w:p>
    <w:p w14:paraId="29DFD689" w14:textId="24A77F19" w:rsidR="00457103" w:rsidRPr="00B6396A" w:rsidRDefault="00EF1AB6" w:rsidP="001F675C">
      <w:pPr>
        <w:pStyle w:val="ListParagraph"/>
        <w:numPr>
          <w:ilvl w:val="0"/>
          <w:numId w:val="63"/>
        </w:numPr>
        <w:spacing w:after="120" w:line="240" w:lineRule="auto"/>
        <w:contextualSpacing w:val="0"/>
        <w:jc w:val="both"/>
        <w:rPr>
          <w:rFonts w:asciiTheme="minorHAnsi" w:hAnsiTheme="minorHAnsi"/>
        </w:rPr>
      </w:pPr>
      <w:r>
        <w:rPr>
          <w:rFonts w:asciiTheme="minorHAnsi" w:hAnsiTheme="minorHAnsi"/>
        </w:rPr>
        <w:t xml:space="preserve">4 </w:t>
      </w:r>
      <w:r w:rsidR="00457103" w:rsidRPr="00B6396A">
        <w:rPr>
          <w:rFonts w:asciiTheme="minorHAnsi" w:hAnsiTheme="minorHAnsi"/>
        </w:rPr>
        <w:t>community-based nature tourism initiatives strengthened that safeguard biological, cultural</w:t>
      </w:r>
      <w:r w:rsidR="003D09B6" w:rsidRPr="00B6396A">
        <w:rPr>
          <w:rFonts w:asciiTheme="minorHAnsi" w:hAnsiTheme="minorHAnsi"/>
        </w:rPr>
        <w:t>,</w:t>
      </w:r>
      <w:r w:rsidR="00457103" w:rsidRPr="00B6396A">
        <w:rPr>
          <w:rFonts w:asciiTheme="minorHAnsi" w:hAnsiTheme="minorHAnsi"/>
        </w:rPr>
        <w:t xml:space="preserve"> and ecosystem services diversity with </w:t>
      </w:r>
      <w:r w:rsidR="003D09B6" w:rsidRPr="00B6396A">
        <w:rPr>
          <w:rFonts w:asciiTheme="minorHAnsi" w:hAnsiTheme="minorHAnsi"/>
        </w:rPr>
        <w:t xml:space="preserve">government </w:t>
      </w:r>
      <w:r w:rsidR="00457103" w:rsidRPr="00B6396A">
        <w:rPr>
          <w:rFonts w:asciiTheme="minorHAnsi" w:hAnsiTheme="minorHAnsi"/>
        </w:rPr>
        <w:t>and non-</w:t>
      </w:r>
      <w:r w:rsidR="003D09B6" w:rsidRPr="00B6396A">
        <w:rPr>
          <w:rFonts w:asciiTheme="minorHAnsi" w:hAnsiTheme="minorHAnsi"/>
        </w:rPr>
        <w:t xml:space="preserve">government </w:t>
      </w:r>
      <w:r w:rsidR="00457103" w:rsidRPr="00B6396A">
        <w:rPr>
          <w:rFonts w:asciiTheme="minorHAnsi" w:hAnsiTheme="minorHAnsi"/>
        </w:rPr>
        <w:t>support.</w:t>
      </w:r>
    </w:p>
    <w:p w14:paraId="0B35FC79" w14:textId="10C65165"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3.2.1: </w:t>
      </w:r>
      <w:r w:rsidR="00F811C8" w:rsidRPr="00B6396A">
        <w:rPr>
          <w:rFonts w:asciiTheme="minorHAnsi" w:hAnsiTheme="minorHAnsi"/>
          <w:b/>
        </w:rPr>
        <w:t>Value addition</w:t>
      </w:r>
      <w:r w:rsidR="00EB2717" w:rsidRPr="00B6396A">
        <w:rPr>
          <w:rFonts w:asciiTheme="minorHAnsi" w:hAnsiTheme="minorHAnsi"/>
          <w:b/>
        </w:rPr>
        <w:t xml:space="preserve"> units of biodiversity-derived products created and strengthened, with technical and management training that safeguard cultural, biological, and ecosystem services’ diversity.</w:t>
      </w:r>
    </w:p>
    <w:p w14:paraId="31235200" w14:textId="22790C90"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support </w:t>
      </w:r>
      <w:r w:rsidR="003D09B6" w:rsidRPr="00B6396A">
        <w:rPr>
          <w:rFonts w:asciiTheme="minorHAnsi" w:hAnsiTheme="minorHAnsi"/>
        </w:rPr>
        <w:t xml:space="preserve">seven </w:t>
      </w:r>
      <w:r w:rsidR="00F811C8" w:rsidRPr="00B6396A">
        <w:rPr>
          <w:rFonts w:asciiTheme="minorHAnsi" w:hAnsiTheme="minorHAnsi"/>
        </w:rPr>
        <w:t>value addition</w:t>
      </w:r>
      <w:r w:rsidRPr="00B6396A">
        <w:rPr>
          <w:rFonts w:asciiTheme="minorHAnsi" w:hAnsiTheme="minorHAnsi"/>
        </w:rPr>
        <w:t xml:space="preserve"> units of biodiversity-derived products in Katíos–Caoba, Farallones–Calima</w:t>
      </w:r>
      <w:r w:rsidR="003D09B6" w:rsidRPr="00B6396A">
        <w:rPr>
          <w:rFonts w:asciiTheme="minorHAnsi" w:hAnsiTheme="minorHAnsi"/>
        </w:rPr>
        <w:t>,</w:t>
      </w:r>
      <w:r w:rsidRPr="00B6396A">
        <w:rPr>
          <w:rFonts w:asciiTheme="minorHAnsi" w:hAnsiTheme="minorHAnsi"/>
        </w:rPr>
        <w:t xml:space="preserve"> and Cabo Manglares–Gran Familia Awá MUCBs</w:t>
      </w:r>
      <w:r w:rsidR="00EB2717" w:rsidRPr="00B6396A">
        <w:rPr>
          <w:rFonts w:asciiTheme="minorHAnsi" w:hAnsiTheme="minorHAnsi"/>
        </w:rPr>
        <w:t>.</w:t>
      </w:r>
      <w:r w:rsidR="003D09B6" w:rsidRPr="00B6396A">
        <w:rPr>
          <w:rFonts w:asciiTheme="minorHAnsi" w:hAnsiTheme="minorHAnsi"/>
        </w:rPr>
        <w:t xml:space="preserve"> Two out of these seven</w:t>
      </w:r>
      <w:r w:rsidRPr="00B6396A">
        <w:rPr>
          <w:rFonts w:asciiTheme="minorHAnsi" w:hAnsiTheme="minorHAnsi"/>
        </w:rPr>
        <w:t xml:space="preserve"> units will be pilot</w:t>
      </w:r>
      <w:r w:rsidR="00007091" w:rsidRPr="00B6396A">
        <w:rPr>
          <w:rFonts w:asciiTheme="minorHAnsi" w:hAnsiTheme="minorHAnsi"/>
        </w:rPr>
        <w:t>ed</w:t>
      </w:r>
      <w:r w:rsidRPr="00B6396A">
        <w:rPr>
          <w:rFonts w:asciiTheme="minorHAnsi" w:hAnsiTheme="minorHAnsi"/>
        </w:rPr>
        <w:t xml:space="preserve"> and </w:t>
      </w:r>
      <w:r w:rsidR="003D09B6" w:rsidRPr="00B6396A">
        <w:rPr>
          <w:rFonts w:asciiTheme="minorHAnsi" w:hAnsiTheme="minorHAnsi"/>
        </w:rPr>
        <w:t xml:space="preserve">five </w:t>
      </w:r>
      <w:r w:rsidRPr="00B6396A">
        <w:rPr>
          <w:rFonts w:asciiTheme="minorHAnsi" w:hAnsiTheme="minorHAnsi"/>
        </w:rPr>
        <w:t>existing ones will be strengthened. The units will be adapted and supplied with equipment and technology; furthermore, technical, administrative</w:t>
      </w:r>
      <w:r w:rsidR="00CD6DD4" w:rsidRPr="00B6396A">
        <w:rPr>
          <w:rFonts w:asciiTheme="minorHAnsi" w:hAnsiTheme="minorHAnsi"/>
        </w:rPr>
        <w:t>,</w:t>
      </w:r>
      <w:r w:rsidRPr="00B6396A">
        <w:rPr>
          <w:rFonts w:asciiTheme="minorHAnsi" w:hAnsiTheme="minorHAnsi"/>
        </w:rPr>
        <w:t xml:space="preserve"> and management aspects will be improved with the implementation of protocols for </w:t>
      </w:r>
      <w:r w:rsidR="00CD6DD4" w:rsidRPr="00B6396A">
        <w:rPr>
          <w:rFonts w:asciiTheme="minorHAnsi" w:hAnsiTheme="minorHAnsi"/>
        </w:rPr>
        <w:t xml:space="preserve">processing products in adherence with </w:t>
      </w:r>
      <w:r w:rsidRPr="00B6396A">
        <w:rPr>
          <w:rFonts w:asciiTheme="minorHAnsi" w:hAnsiTheme="minorHAnsi"/>
        </w:rPr>
        <w:t xml:space="preserve">quality and sustainability standards. The </w:t>
      </w:r>
      <w:r w:rsidR="00F811C8" w:rsidRPr="00B6396A">
        <w:rPr>
          <w:rFonts w:asciiTheme="minorHAnsi" w:hAnsiTheme="minorHAnsi"/>
        </w:rPr>
        <w:t>value addition</w:t>
      </w:r>
      <w:r w:rsidR="00CD6DD4" w:rsidRPr="00B6396A">
        <w:rPr>
          <w:rFonts w:asciiTheme="minorHAnsi" w:hAnsiTheme="minorHAnsi"/>
        </w:rPr>
        <w:t xml:space="preserve"> </w:t>
      </w:r>
      <w:r w:rsidRPr="00B6396A">
        <w:rPr>
          <w:rFonts w:asciiTheme="minorHAnsi" w:hAnsiTheme="minorHAnsi"/>
        </w:rPr>
        <w:t xml:space="preserve">units are economic alternatives based on biodiversity sustainable use and </w:t>
      </w:r>
      <w:r w:rsidR="00CD6DD4" w:rsidRPr="00B6396A">
        <w:rPr>
          <w:rFonts w:asciiTheme="minorHAnsi" w:hAnsiTheme="minorHAnsi"/>
        </w:rPr>
        <w:t xml:space="preserve">will </w:t>
      </w:r>
      <w:r w:rsidRPr="00B6396A">
        <w:rPr>
          <w:rFonts w:asciiTheme="minorHAnsi" w:hAnsiTheme="minorHAnsi"/>
        </w:rPr>
        <w:t xml:space="preserve">contribute to </w:t>
      </w:r>
      <w:r w:rsidR="00CD6DD4" w:rsidRPr="00B6396A">
        <w:rPr>
          <w:rFonts w:asciiTheme="minorHAnsi" w:hAnsiTheme="minorHAnsi"/>
        </w:rPr>
        <w:t xml:space="preserve">reducing </w:t>
      </w:r>
      <w:r w:rsidRPr="00B6396A">
        <w:rPr>
          <w:rFonts w:asciiTheme="minorHAnsi" w:hAnsiTheme="minorHAnsi"/>
        </w:rPr>
        <w:t>pressure on f</w:t>
      </w:r>
      <w:r w:rsidR="00EB2717" w:rsidRPr="00B6396A">
        <w:rPr>
          <w:rFonts w:asciiTheme="minorHAnsi" w:hAnsiTheme="minorHAnsi"/>
        </w:rPr>
        <w:t>orest</w:t>
      </w:r>
      <w:r w:rsidR="00007091" w:rsidRPr="00B6396A">
        <w:rPr>
          <w:rFonts w:asciiTheme="minorHAnsi" w:hAnsiTheme="minorHAnsi"/>
        </w:rPr>
        <w:t>s</w:t>
      </w:r>
      <w:r w:rsidR="00EB2717" w:rsidRPr="00B6396A">
        <w:rPr>
          <w:rFonts w:asciiTheme="minorHAnsi" w:hAnsiTheme="minorHAnsi"/>
        </w:rPr>
        <w:t xml:space="preserve"> and strategic ecosystems.</w:t>
      </w:r>
    </w:p>
    <w:p w14:paraId="330D8BA3" w14:textId="447CA8A4" w:rsidR="00457103" w:rsidRPr="00B6396A" w:rsidRDefault="00CD6DD4"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w:t>
      </w:r>
      <w:r w:rsidRPr="00B6396A">
        <w:rPr>
          <w:rFonts w:asciiTheme="minorHAnsi" w:hAnsiTheme="minorHAnsi"/>
        </w:rPr>
        <w:t xml:space="preserve">seven </w:t>
      </w:r>
      <w:r w:rsidR="00F811C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 xml:space="preserve">units will be selected and evaluated based on </w:t>
      </w:r>
      <w:r w:rsidRPr="00B6396A">
        <w:rPr>
          <w:rFonts w:asciiTheme="minorHAnsi" w:hAnsiTheme="minorHAnsi"/>
        </w:rPr>
        <w:t>field visits</w:t>
      </w:r>
      <w:r w:rsidR="00457103" w:rsidRPr="00B6396A">
        <w:rPr>
          <w:rFonts w:asciiTheme="minorHAnsi" w:hAnsiTheme="minorHAnsi"/>
        </w:rPr>
        <w:t xml:space="preserve">, consultation with indigenous, </w:t>
      </w:r>
      <w:r w:rsidR="009D6111" w:rsidRPr="00B6396A">
        <w:rPr>
          <w:rFonts w:asciiTheme="minorHAnsi" w:hAnsiTheme="minorHAnsi"/>
        </w:rPr>
        <w:t>Black</w:t>
      </w:r>
      <w:r w:rsidRPr="00B6396A">
        <w:rPr>
          <w:rFonts w:asciiTheme="minorHAnsi" w:hAnsiTheme="minorHAnsi"/>
        </w:rPr>
        <w:t>,</w:t>
      </w:r>
      <w:r w:rsidR="00457103" w:rsidRPr="00B6396A">
        <w:rPr>
          <w:rFonts w:asciiTheme="minorHAnsi" w:hAnsiTheme="minorHAnsi"/>
        </w:rPr>
        <w:t xml:space="preserve"> and </w:t>
      </w:r>
      <w:r w:rsidRPr="00B6396A">
        <w:rPr>
          <w:rFonts w:asciiTheme="minorHAnsi" w:hAnsiTheme="minorHAnsi"/>
        </w:rPr>
        <w:t xml:space="preserve">rural community </w:t>
      </w:r>
      <w:r w:rsidR="00457103" w:rsidRPr="00B6396A">
        <w:rPr>
          <w:rFonts w:asciiTheme="minorHAnsi" w:hAnsiTheme="minorHAnsi"/>
        </w:rPr>
        <w:t xml:space="preserve">representatives, including women. </w:t>
      </w:r>
      <w:r w:rsidRPr="00B6396A">
        <w:rPr>
          <w:rFonts w:asciiTheme="minorHAnsi" w:hAnsiTheme="minorHAnsi"/>
        </w:rPr>
        <w:t>The</w:t>
      </w:r>
      <w:r w:rsidR="00457103" w:rsidRPr="00B6396A">
        <w:rPr>
          <w:rFonts w:asciiTheme="minorHAnsi" w:hAnsiTheme="minorHAnsi"/>
        </w:rPr>
        <w:t xml:space="preserve"> units</w:t>
      </w:r>
      <w:r w:rsidRPr="00B6396A">
        <w:rPr>
          <w:rFonts w:asciiTheme="minorHAnsi" w:hAnsiTheme="minorHAnsi"/>
        </w:rPr>
        <w:t xml:space="preserve"> will be evaluated in terms of</w:t>
      </w:r>
      <w:r w:rsidR="00457103" w:rsidRPr="00B6396A">
        <w:rPr>
          <w:rFonts w:asciiTheme="minorHAnsi" w:hAnsiTheme="minorHAnsi"/>
        </w:rPr>
        <w:t xml:space="preserve"> the</w:t>
      </w:r>
      <w:r w:rsidRPr="00B6396A">
        <w:rPr>
          <w:rFonts w:asciiTheme="minorHAnsi" w:hAnsiTheme="minorHAnsi"/>
        </w:rPr>
        <w:t>ir potential for</w:t>
      </w:r>
      <w:r w:rsidR="00457103" w:rsidRPr="00B6396A">
        <w:rPr>
          <w:rFonts w:asciiTheme="minorHAnsi" w:hAnsiTheme="minorHAnsi"/>
        </w:rPr>
        <w:t xml:space="preserve"> success in addition to social, environmental, economic</w:t>
      </w:r>
      <w:r w:rsidRPr="00B6396A">
        <w:rPr>
          <w:rFonts w:asciiTheme="minorHAnsi" w:hAnsiTheme="minorHAnsi"/>
        </w:rPr>
        <w:t>,</w:t>
      </w:r>
      <w:r w:rsidR="00457103" w:rsidRPr="00B6396A">
        <w:rPr>
          <w:rFonts w:asciiTheme="minorHAnsi" w:hAnsiTheme="minorHAnsi"/>
        </w:rPr>
        <w:t xml:space="preserve"> and market aspects</w:t>
      </w:r>
      <w:r w:rsidRPr="00B6396A">
        <w:rPr>
          <w:rFonts w:asciiTheme="minorHAnsi" w:hAnsiTheme="minorHAnsi"/>
        </w:rPr>
        <w:t>.</w:t>
      </w:r>
      <w:r w:rsidR="00457103" w:rsidRPr="00B6396A">
        <w:rPr>
          <w:rFonts w:asciiTheme="minorHAnsi" w:hAnsiTheme="minorHAnsi"/>
        </w:rPr>
        <w:t xml:space="preserve"> </w:t>
      </w:r>
      <w:r w:rsidRPr="00B6396A">
        <w:rPr>
          <w:rFonts w:asciiTheme="minorHAnsi" w:hAnsiTheme="minorHAnsi"/>
        </w:rPr>
        <w:t>The measurement of success</w:t>
      </w:r>
      <w:r w:rsidR="00457103" w:rsidRPr="00B6396A">
        <w:rPr>
          <w:rFonts w:asciiTheme="minorHAnsi" w:hAnsiTheme="minorHAnsi"/>
        </w:rPr>
        <w:t xml:space="preserve"> in trading non-timber </w:t>
      </w:r>
      <w:r w:rsidRPr="00B6396A">
        <w:rPr>
          <w:rFonts w:asciiTheme="minorHAnsi" w:hAnsiTheme="minorHAnsi"/>
        </w:rPr>
        <w:t xml:space="preserve">forest </w:t>
      </w:r>
      <w:r w:rsidR="00457103" w:rsidRPr="00B6396A">
        <w:rPr>
          <w:rFonts w:asciiTheme="minorHAnsi" w:hAnsiTheme="minorHAnsi"/>
        </w:rPr>
        <w:t xml:space="preserve">products </w:t>
      </w:r>
      <w:r w:rsidRPr="00B6396A">
        <w:rPr>
          <w:rFonts w:asciiTheme="minorHAnsi" w:hAnsiTheme="minorHAnsi"/>
        </w:rPr>
        <w:t xml:space="preserve">makes use of </w:t>
      </w:r>
      <w:r w:rsidR="00457103" w:rsidRPr="00B6396A">
        <w:rPr>
          <w:rFonts w:asciiTheme="minorHAnsi" w:hAnsiTheme="minorHAnsi"/>
        </w:rPr>
        <w:t xml:space="preserve">criteria </w:t>
      </w:r>
      <w:r w:rsidRPr="00B6396A">
        <w:rPr>
          <w:rFonts w:asciiTheme="minorHAnsi" w:hAnsiTheme="minorHAnsi"/>
        </w:rPr>
        <w:t>from the</w:t>
      </w:r>
      <w:r w:rsidR="00457103" w:rsidRPr="00B6396A">
        <w:rPr>
          <w:rFonts w:asciiTheme="minorHAnsi" w:hAnsiTheme="minorHAnsi"/>
        </w:rPr>
        <w:t xml:space="preserve"> </w:t>
      </w:r>
      <w:r w:rsidRPr="00B6396A">
        <w:rPr>
          <w:rFonts w:asciiTheme="minorHAnsi" w:hAnsiTheme="minorHAnsi"/>
        </w:rPr>
        <w:t xml:space="preserve">decision-making </w:t>
      </w:r>
      <w:r w:rsidR="00457103" w:rsidRPr="00B6396A">
        <w:rPr>
          <w:rFonts w:asciiTheme="minorHAnsi" w:hAnsiTheme="minorHAnsi"/>
        </w:rPr>
        <w:t xml:space="preserve">system of the World Conservation Monitoring Center of the </w:t>
      </w:r>
      <w:r w:rsidRPr="00B6396A">
        <w:rPr>
          <w:rFonts w:asciiTheme="minorHAnsi" w:hAnsiTheme="minorHAnsi"/>
        </w:rPr>
        <w:t>UNEP</w:t>
      </w:r>
      <w:r w:rsidR="00457103" w:rsidRPr="00B6396A">
        <w:rPr>
          <w:rFonts w:asciiTheme="minorHAnsi" w:hAnsiTheme="minorHAnsi"/>
          <w:vertAlign w:val="superscript"/>
        </w:rPr>
        <w:footnoteReference w:id="149"/>
      </w:r>
      <w:r w:rsidR="00457103" w:rsidRPr="00B6396A">
        <w:rPr>
          <w:rFonts w:asciiTheme="minorHAnsi" w:hAnsiTheme="minorHAnsi"/>
        </w:rPr>
        <w:t>, as well as environmental, organizational</w:t>
      </w:r>
      <w:r w:rsidRPr="00B6396A">
        <w:rPr>
          <w:rFonts w:asciiTheme="minorHAnsi" w:hAnsiTheme="minorHAnsi"/>
        </w:rPr>
        <w:t>,</w:t>
      </w:r>
      <w:r w:rsidR="00457103" w:rsidRPr="00B6396A">
        <w:rPr>
          <w:rFonts w:asciiTheme="minorHAnsi" w:hAnsiTheme="minorHAnsi"/>
        </w:rPr>
        <w:t xml:space="preserve"> and institutional cohesion criteria, and technical and market criteria developed by Corporación Biocomercio Sostenible</w:t>
      </w:r>
      <w:r w:rsidR="00457103" w:rsidRPr="00B6396A">
        <w:rPr>
          <w:rFonts w:asciiTheme="minorHAnsi" w:hAnsiTheme="minorHAnsi"/>
          <w:vertAlign w:val="superscript"/>
        </w:rPr>
        <w:footnoteReference w:id="150"/>
      </w:r>
      <w:r w:rsidR="00457103" w:rsidRPr="00B6396A">
        <w:rPr>
          <w:rFonts w:asciiTheme="minorHAnsi" w:hAnsiTheme="minorHAnsi"/>
        </w:rPr>
        <w:t>.</w:t>
      </w:r>
    </w:p>
    <w:p w14:paraId="29B2CA8D" w14:textId="0AC5EE29"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Once the units are selected and evaluated</w:t>
      </w:r>
      <w:r w:rsidR="00CD6DD4" w:rsidRPr="00B6396A">
        <w:rPr>
          <w:rFonts w:asciiTheme="minorHAnsi" w:hAnsiTheme="minorHAnsi"/>
        </w:rPr>
        <w:t>,</w:t>
      </w:r>
      <w:r w:rsidRPr="00B6396A">
        <w:rPr>
          <w:rFonts w:asciiTheme="minorHAnsi" w:hAnsiTheme="minorHAnsi"/>
        </w:rPr>
        <w:t xml:space="preserve"> business plan</w:t>
      </w:r>
      <w:r w:rsidR="005E4B9F" w:rsidRPr="00B6396A">
        <w:rPr>
          <w:rFonts w:asciiTheme="minorHAnsi" w:hAnsiTheme="minorHAnsi"/>
        </w:rPr>
        <w:t>s</w:t>
      </w:r>
      <w:r w:rsidRPr="00B6396A">
        <w:rPr>
          <w:rFonts w:asciiTheme="minorHAnsi" w:hAnsiTheme="minorHAnsi"/>
        </w:rPr>
        <w:t xml:space="preserve"> </w:t>
      </w:r>
      <w:r w:rsidR="005E4B9F" w:rsidRPr="00B6396A">
        <w:rPr>
          <w:rFonts w:asciiTheme="minorHAnsi" w:hAnsiTheme="minorHAnsi"/>
        </w:rPr>
        <w:t>will be developed</w:t>
      </w:r>
      <w:r w:rsidRPr="00B6396A">
        <w:rPr>
          <w:rFonts w:asciiTheme="minorHAnsi" w:hAnsiTheme="minorHAnsi"/>
        </w:rPr>
        <w:t xml:space="preserve"> and the operation</w:t>
      </w:r>
      <w:r w:rsidR="005E4B9F" w:rsidRPr="00B6396A">
        <w:rPr>
          <w:rFonts w:asciiTheme="minorHAnsi" w:hAnsiTheme="minorHAnsi"/>
        </w:rPr>
        <w:t>al</w:t>
      </w:r>
      <w:r w:rsidRPr="00B6396A">
        <w:rPr>
          <w:rFonts w:asciiTheme="minorHAnsi" w:hAnsiTheme="minorHAnsi"/>
        </w:rPr>
        <w:t xml:space="preserve"> model of the </w:t>
      </w:r>
      <w:r w:rsidR="00F811C8" w:rsidRPr="00B6396A">
        <w:rPr>
          <w:rFonts w:asciiTheme="minorHAnsi" w:hAnsiTheme="minorHAnsi"/>
        </w:rPr>
        <w:t>value addition</w:t>
      </w:r>
      <w:r w:rsidR="005E4B9F" w:rsidRPr="00B6396A">
        <w:rPr>
          <w:rFonts w:asciiTheme="minorHAnsi" w:hAnsiTheme="minorHAnsi"/>
        </w:rPr>
        <w:t xml:space="preserve"> </w:t>
      </w:r>
      <w:r w:rsidRPr="00B6396A">
        <w:rPr>
          <w:rFonts w:asciiTheme="minorHAnsi" w:hAnsiTheme="minorHAnsi"/>
        </w:rPr>
        <w:t>units will be defined</w:t>
      </w:r>
      <w:r w:rsidR="005E4B9F" w:rsidRPr="00B6396A">
        <w:rPr>
          <w:rFonts w:asciiTheme="minorHAnsi" w:hAnsiTheme="minorHAnsi"/>
        </w:rPr>
        <w:t xml:space="preserve">. This will </w:t>
      </w:r>
      <w:r w:rsidRPr="00B6396A">
        <w:rPr>
          <w:rFonts w:asciiTheme="minorHAnsi" w:hAnsiTheme="minorHAnsi"/>
        </w:rPr>
        <w:t>contain</w:t>
      </w:r>
      <w:r w:rsidR="005E4B9F" w:rsidRPr="00B6396A">
        <w:rPr>
          <w:rFonts w:asciiTheme="minorHAnsi" w:hAnsiTheme="minorHAnsi"/>
        </w:rPr>
        <w:t xml:space="preserve"> the following</w:t>
      </w:r>
      <w:r w:rsidRPr="00B6396A">
        <w:rPr>
          <w:rFonts w:asciiTheme="minorHAnsi" w:hAnsiTheme="minorHAnsi"/>
        </w:rPr>
        <w:t xml:space="preserve">: i) business model, ii) market, iii) product conditions, iv) risk analysis, v) return analysis, vi) economic viability, vii) costs structure, viii) required investments, ix) work capital needed, and x) legal aspects of the operation, among others. </w:t>
      </w:r>
      <w:r w:rsidR="005E4B9F" w:rsidRPr="00B6396A">
        <w:rPr>
          <w:rFonts w:asciiTheme="minorHAnsi" w:hAnsiTheme="minorHAnsi"/>
        </w:rPr>
        <w:t>Development of the business plan will include</w:t>
      </w:r>
      <w:r w:rsidRPr="00B6396A">
        <w:rPr>
          <w:rFonts w:asciiTheme="minorHAnsi" w:hAnsiTheme="minorHAnsi"/>
        </w:rPr>
        <w:t xml:space="preserve"> the participation of beneficiary </w:t>
      </w:r>
      <w:r w:rsidR="005E4B9F" w:rsidRPr="00B6396A">
        <w:rPr>
          <w:rFonts w:asciiTheme="minorHAnsi" w:hAnsiTheme="minorHAnsi"/>
        </w:rPr>
        <w:t xml:space="preserve">community </w:t>
      </w:r>
      <w:r w:rsidRPr="00B6396A">
        <w:rPr>
          <w:rFonts w:asciiTheme="minorHAnsi" w:hAnsiTheme="minorHAnsi"/>
        </w:rPr>
        <w:t xml:space="preserve">(indigenous, </w:t>
      </w:r>
      <w:r w:rsidR="00EB2717" w:rsidRPr="00B6396A">
        <w:rPr>
          <w:rFonts w:asciiTheme="minorHAnsi" w:hAnsiTheme="minorHAnsi"/>
        </w:rPr>
        <w:t>black</w:t>
      </w:r>
      <w:r w:rsidR="005E4B9F" w:rsidRPr="00B6396A">
        <w:rPr>
          <w:rFonts w:asciiTheme="minorHAnsi" w:hAnsiTheme="minorHAnsi"/>
        </w:rPr>
        <w:t xml:space="preserve">, </w:t>
      </w:r>
      <w:r w:rsidRPr="00B6396A">
        <w:rPr>
          <w:rFonts w:asciiTheme="minorHAnsi" w:hAnsiTheme="minorHAnsi"/>
        </w:rPr>
        <w:t xml:space="preserve">and </w:t>
      </w:r>
      <w:r w:rsidR="005E4B9F" w:rsidRPr="00B6396A">
        <w:rPr>
          <w:rFonts w:asciiTheme="minorHAnsi" w:hAnsiTheme="minorHAnsi"/>
        </w:rPr>
        <w:t xml:space="preserve">rural </w:t>
      </w:r>
      <w:r w:rsidRPr="00B6396A">
        <w:rPr>
          <w:rFonts w:asciiTheme="minorHAnsi" w:hAnsiTheme="minorHAnsi"/>
        </w:rPr>
        <w:t xml:space="preserve">communities) representatives, </w:t>
      </w:r>
      <w:r w:rsidR="005E4B9F" w:rsidRPr="00B6396A">
        <w:rPr>
          <w:rFonts w:asciiTheme="minorHAnsi" w:hAnsiTheme="minorHAnsi"/>
        </w:rPr>
        <w:t xml:space="preserve">which will include the effective representation and participation of </w:t>
      </w:r>
      <w:r w:rsidRPr="00B6396A">
        <w:rPr>
          <w:rFonts w:asciiTheme="minorHAnsi" w:hAnsiTheme="minorHAnsi"/>
        </w:rPr>
        <w:t>women. The business plans and their associated operation</w:t>
      </w:r>
      <w:r w:rsidR="005E4B9F" w:rsidRPr="00B6396A">
        <w:rPr>
          <w:rFonts w:asciiTheme="minorHAnsi" w:hAnsiTheme="minorHAnsi"/>
        </w:rPr>
        <w:t>al</w:t>
      </w:r>
      <w:r w:rsidRPr="00B6396A">
        <w:rPr>
          <w:rFonts w:asciiTheme="minorHAnsi" w:hAnsiTheme="minorHAnsi"/>
        </w:rPr>
        <w:t xml:space="preserve"> models will be communicated to the communities in </w:t>
      </w:r>
      <w:r w:rsidR="005E4B9F" w:rsidRPr="00B6396A">
        <w:rPr>
          <w:rFonts w:asciiTheme="minorHAnsi" w:hAnsiTheme="minorHAnsi"/>
        </w:rPr>
        <w:t>understandable</w:t>
      </w:r>
      <w:r w:rsidRPr="00B6396A">
        <w:rPr>
          <w:rFonts w:asciiTheme="minorHAnsi" w:hAnsiTheme="minorHAnsi"/>
        </w:rPr>
        <w:t xml:space="preserve">. Each </w:t>
      </w:r>
      <w:r w:rsidR="00F811C8" w:rsidRPr="00B6396A">
        <w:rPr>
          <w:rFonts w:asciiTheme="minorHAnsi" w:hAnsiTheme="minorHAnsi"/>
        </w:rPr>
        <w:t>value addition</w:t>
      </w:r>
      <w:r w:rsidR="005E4B9F" w:rsidRPr="00B6396A">
        <w:rPr>
          <w:rFonts w:asciiTheme="minorHAnsi" w:hAnsiTheme="minorHAnsi"/>
        </w:rPr>
        <w:t xml:space="preserve"> </w:t>
      </w:r>
      <w:r w:rsidRPr="00B6396A">
        <w:rPr>
          <w:rFonts w:asciiTheme="minorHAnsi" w:hAnsiTheme="minorHAnsi"/>
        </w:rPr>
        <w:t xml:space="preserve">unit will define its own </w:t>
      </w:r>
      <w:r w:rsidR="00524B7C" w:rsidRPr="00B6396A">
        <w:rPr>
          <w:rFonts w:asciiTheme="minorHAnsi" w:hAnsiTheme="minorHAnsi"/>
        </w:rPr>
        <w:t xml:space="preserve">business </w:t>
      </w:r>
      <w:r w:rsidR="00CF57F9" w:rsidRPr="00B6396A">
        <w:rPr>
          <w:rFonts w:asciiTheme="minorHAnsi" w:hAnsiTheme="minorHAnsi"/>
        </w:rPr>
        <w:t xml:space="preserve">strategy </w:t>
      </w:r>
      <w:r w:rsidR="005E4B9F" w:rsidRPr="00B6396A">
        <w:rPr>
          <w:rFonts w:asciiTheme="minorHAnsi" w:hAnsiTheme="minorHAnsi"/>
        </w:rPr>
        <w:t xml:space="preserve">using a </w:t>
      </w:r>
      <w:r w:rsidRPr="00B6396A">
        <w:rPr>
          <w:rFonts w:asciiTheme="minorHAnsi" w:hAnsiTheme="minorHAnsi"/>
        </w:rPr>
        <w:t>fair and equitable distribution approach.</w:t>
      </w:r>
    </w:p>
    <w:p w14:paraId="4B1150FF" w14:textId="682F4101"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At the end of the first year, a raw </w:t>
      </w:r>
      <w:r w:rsidR="00CF57F9" w:rsidRPr="00B6396A">
        <w:rPr>
          <w:rFonts w:asciiTheme="minorHAnsi" w:hAnsiTheme="minorHAnsi"/>
        </w:rPr>
        <w:t xml:space="preserve">products </w:t>
      </w:r>
      <w:r w:rsidRPr="00B6396A">
        <w:rPr>
          <w:rFonts w:asciiTheme="minorHAnsi" w:hAnsiTheme="minorHAnsi"/>
        </w:rPr>
        <w:t>supply plan will be defined, where quality and quantity requirements will be stated in addition to the needs for technical support, materials</w:t>
      </w:r>
      <w:r w:rsidR="005E4B9F" w:rsidRPr="00B6396A">
        <w:rPr>
          <w:rFonts w:asciiTheme="minorHAnsi" w:hAnsiTheme="minorHAnsi"/>
        </w:rPr>
        <w:t>,</w:t>
      </w:r>
      <w:r w:rsidRPr="00B6396A">
        <w:rPr>
          <w:rFonts w:asciiTheme="minorHAnsi" w:hAnsiTheme="minorHAnsi"/>
        </w:rPr>
        <w:t xml:space="preserve"> and supplies to provide the raw material </w:t>
      </w:r>
      <w:r w:rsidR="00F811C8" w:rsidRPr="00B6396A">
        <w:rPr>
          <w:rFonts w:asciiTheme="minorHAnsi" w:hAnsiTheme="minorHAnsi"/>
        </w:rPr>
        <w:t xml:space="preserve">for the </w:t>
      </w:r>
      <w:r w:rsidR="00205B88" w:rsidRPr="00B6396A">
        <w:rPr>
          <w:rFonts w:asciiTheme="minorHAnsi" w:hAnsiTheme="minorHAnsi"/>
        </w:rPr>
        <w:t>value addition</w:t>
      </w:r>
      <w:r w:rsidR="005E4B9F" w:rsidRPr="00B6396A">
        <w:rPr>
          <w:rFonts w:asciiTheme="minorHAnsi" w:hAnsiTheme="minorHAnsi"/>
        </w:rPr>
        <w:t xml:space="preserve"> </w:t>
      </w:r>
      <w:r w:rsidRPr="00B6396A">
        <w:rPr>
          <w:rFonts w:asciiTheme="minorHAnsi" w:hAnsiTheme="minorHAnsi"/>
        </w:rPr>
        <w:t xml:space="preserve">units in terms of quantity and </w:t>
      </w:r>
      <w:r w:rsidR="005E4B9F" w:rsidRPr="00B6396A">
        <w:rPr>
          <w:rFonts w:asciiTheme="minorHAnsi" w:hAnsiTheme="minorHAnsi"/>
        </w:rPr>
        <w:t xml:space="preserve">in adherence with </w:t>
      </w:r>
      <w:r w:rsidRPr="00B6396A">
        <w:rPr>
          <w:rFonts w:asciiTheme="minorHAnsi" w:hAnsiTheme="minorHAnsi"/>
        </w:rPr>
        <w:t xml:space="preserve">quality and sustainability standards. The supply plan will be an input for formulating the sustainable production plans considered in </w:t>
      </w:r>
      <w:r w:rsidR="005E4B9F" w:rsidRPr="00B6396A">
        <w:rPr>
          <w:rFonts w:asciiTheme="minorHAnsi" w:hAnsiTheme="minorHAnsi"/>
        </w:rPr>
        <w:t xml:space="preserve">Output </w:t>
      </w:r>
      <w:r w:rsidRPr="00B6396A">
        <w:rPr>
          <w:rFonts w:asciiTheme="minorHAnsi" w:hAnsiTheme="minorHAnsi"/>
        </w:rPr>
        <w:t xml:space="preserve">3.1.2, and as part of such plans, </w:t>
      </w:r>
      <w:r w:rsidR="005E4B9F" w:rsidRPr="00B6396A">
        <w:rPr>
          <w:rFonts w:asciiTheme="minorHAnsi" w:hAnsiTheme="minorHAnsi"/>
        </w:rPr>
        <w:t xml:space="preserve">beginning in </w:t>
      </w:r>
      <w:r w:rsidRPr="00B6396A">
        <w:rPr>
          <w:rFonts w:asciiTheme="minorHAnsi" w:hAnsiTheme="minorHAnsi"/>
        </w:rPr>
        <w:t xml:space="preserve">the first </w:t>
      </w:r>
      <w:r w:rsidR="005E4B9F" w:rsidRPr="00B6396A">
        <w:rPr>
          <w:rFonts w:asciiTheme="minorHAnsi" w:hAnsiTheme="minorHAnsi"/>
        </w:rPr>
        <w:t>year until the</w:t>
      </w:r>
      <w:r w:rsidRPr="00B6396A">
        <w:rPr>
          <w:rFonts w:asciiTheme="minorHAnsi" w:hAnsiTheme="minorHAnsi"/>
        </w:rPr>
        <w:t xml:space="preserve"> fifth year, technical support will be provided to the suppliers’ network of each </w:t>
      </w:r>
      <w:r w:rsidR="00205B88" w:rsidRPr="00B6396A">
        <w:rPr>
          <w:rFonts w:asciiTheme="minorHAnsi" w:hAnsiTheme="minorHAnsi"/>
        </w:rPr>
        <w:t>value addition</w:t>
      </w:r>
      <w:r w:rsidR="005E4B9F" w:rsidRPr="00B6396A">
        <w:rPr>
          <w:rFonts w:asciiTheme="minorHAnsi" w:hAnsiTheme="minorHAnsi"/>
        </w:rPr>
        <w:t xml:space="preserve"> </w:t>
      </w:r>
      <w:r w:rsidRPr="00B6396A">
        <w:rPr>
          <w:rFonts w:asciiTheme="minorHAnsi" w:hAnsiTheme="minorHAnsi"/>
        </w:rPr>
        <w:t xml:space="preserve">unit </w:t>
      </w:r>
      <w:r w:rsidR="005E4B9F" w:rsidRPr="00B6396A">
        <w:rPr>
          <w:rFonts w:asciiTheme="minorHAnsi" w:hAnsiTheme="minorHAnsi"/>
        </w:rPr>
        <w:t xml:space="preserve">through </w:t>
      </w:r>
      <w:r w:rsidRPr="00B6396A">
        <w:rPr>
          <w:rFonts w:asciiTheme="minorHAnsi" w:hAnsiTheme="minorHAnsi"/>
        </w:rPr>
        <w:t xml:space="preserve">periodic visits and </w:t>
      </w:r>
      <w:r w:rsidR="005E4B9F" w:rsidRPr="00B6396A">
        <w:rPr>
          <w:rFonts w:asciiTheme="minorHAnsi" w:hAnsiTheme="minorHAnsi"/>
        </w:rPr>
        <w:t xml:space="preserve">exchanges of </w:t>
      </w:r>
      <w:r w:rsidRPr="00B6396A">
        <w:rPr>
          <w:rFonts w:asciiTheme="minorHAnsi" w:hAnsiTheme="minorHAnsi"/>
        </w:rPr>
        <w:t>experiences among producers</w:t>
      </w:r>
      <w:r w:rsidR="00BA438E" w:rsidRPr="00B6396A">
        <w:rPr>
          <w:rFonts w:asciiTheme="minorHAnsi" w:hAnsiTheme="minorHAnsi"/>
        </w:rPr>
        <w:t xml:space="preserve"> with the network of suppliers of each of </w:t>
      </w:r>
      <w:r w:rsidR="00205B88" w:rsidRPr="00B6396A">
        <w:rPr>
          <w:rFonts w:asciiTheme="minorHAnsi" w:hAnsiTheme="minorHAnsi"/>
        </w:rPr>
        <w:t>value addition</w:t>
      </w:r>
      <w:r w:rsidR="00BA438E" w:rsidRPr="00B6396A">
        <w:rPr>
          <w:rFonts w:asciiTheme="minorHAnsi" w:hAnsiTheme="minorHAnsi"/>
        </w:rPr>
        <w:t xml:space="preserve"> unit. </w:t>
      </w:r>
      <w:r w:rsidR="00E9185E" w:rsidRPr="00B6396A">
        <w:rPr>
          <w:rFonts w:asciiTheme="minorHAnsi" w:hAnsiTheme="minorHAnsi"/>
        </w:rPr>
        <w:t xml:space="preserve">The operation of the </w:t>
      </w:r>
      <w:r w:rsidR="00205B88" w:rsidRPr="00B6396A">
        <w:rPr>
          <w:rFonts w:asciiTheme="minorHAnsi" w:hAnsiTheme="minorHAnsi"/>
        </w:rPr>
        <w:t>value addition</w:t>
      </w:r>
      <w:r w:rsidR="00E9185E" w:rsidRPr="00B6396A">
        <w:rPr>
          <w:rFonts w:asciiTheme="minorHAnsi" w:hAnsiTheme="minorHAnsi"/>
        </w:rPr>
        <w:t xml:space="preserve"> </w:t>
      </w:r>
      <w:r w:rsidR="000339FD" w:rsidRPr="00B6396A">
        <w:rPr>
          <w:rFonts w:asciiTheme="minorHAnsi" w:hAnsiTheme="minorHAnsi"/>
        </w:rPr>
        <w:t>units</w:t>
      </w:r>
      <w:r w:rsidR="00E9185E" w:rsidRPr="00B6396A">
        <w:rPr>
          <w:rFonts w:asciiTheme="minorHAnsi" w:hAnsiTheme="minorHAnsi"/>
        </w:rPr>
        <w:t xml:space="preserve"> is directly related to the Sustainable Production Plans (Output 3.1.2); </w:t>
      </w:r>
      <w:r w:rsidR="000339FD" w:rsidRPr="00B6396A">
        <w:rPr>
          <w:rFonts w:asciiTheme="minorHAnsi" w:hAnsiTheme="minorHAnsi"/>
        </w:rPr>
        <w:t>as</w:t>
      </w:r>
      <w:r w:rsidR="00E9185E" w:rsidRPr="00B6396A">
        <w:rPr>
          <w:rFonts w:asciiTheme="minorHAnsi" w:hAnsiTheme="minorHAnsi"/>
        </w:rPr>
        <w:t xml:space="preserve"> long as these are successful, raw materials will be available for the operation of the </w:t>
      </w:r>
      <w:r w:rsidR="00205B88" w:rsidRPr="00B6396A">
        <w:rPr>
          <w:rFonts w:asciiTheme="minorHAnsi" w:hAnsiTheme="minorHAnsi"/>
        </w:rPr>
        <w:t>value addition</w:t>
      </w:r>
      <w:r w:rsidR="00E9185E" w:rsidRPr="00B6396A">
        <w:rPr>
          <w:rFonts w:asciiTheme="minorHAnsi" w:hAnsiTheme="minorHAnsi"/>
        </w:rPr>
        <w:t xml:space="preserve"> units.</w:t>
      </w:r>
    </w:p>
    <w:p w14:paraId="725D354E" w14:textId="06C14261" w:rsidR="00457103" w:rsidRPr="00B6396A" w:rsidRDefault="005E4B9F" w:rsidP="00221139">
      <w:pPr>
        <w:spacing w:after="120" w:line="240" w:lineRule="auto"/>
        <w:jc w:val="both"/>
        <w:rPr>
          <w:rFonts w:asciiTheme="minorHAnsi" w:hAnsiTheme="minorHAnsi"/>
        </w:rPr>
      </w:pPr>
      <w:r w:rsidRPr="00B6396A">
        <w:rPr>
          <w:rFonts w:asciiTheme="minorHAnsi" w:hAnsiTheme="minorHAnsi"/>
        </w:rPr>
        <w:lastRenderedPageBreak/>
        <w:t xml:space="preserve">During </w:t>
      </w:r>
      <w:r w:rsidR="00CF57F9" w:rsidRPr="00B6396A">
        <w:rPr>
          <w:rFonts w:asciiTheme="minorHAnsi" w:hAnsiTheme="minorHAnsi"/>
        </w:rPr>
        <w:t xml:space="preserve">the second year, </w:t>
      </w:r>
      <w:r w:rsidRPr="00B6396A">
        <w:rPr>
          <w:rFonts w:asciiTheme="minorHAnsi" w:hAnsiTheme="minorHAnsi"/>
        </w:rPr>
        <w:t xml:space="preserve">the </w:t>
      </w:r>
      <w:r w:rsidR="00205B8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unit</w:t>
      </w:r>
      <w:r w:rsidRPr="00B6396A">
        <w:rPr>
          <w:rFonts w:asciiTheme="minorHAnsi" w:hAnsiTheme="minorHAnsi"/>
        </w:rPr>
        <w:t>s</w:t>
      </w:r>
      <w:r w:rsidR="00457103" w:rsidRPr="00B6396A">
        <w:rPr>
          <w:rFonts w:asciiTheme="minorHAnsi" w:hAnsiTheme="minorHAnsi"/>
        </w:rPr>
        <w:t xml:space="preserve"> will be improved, and equipment will be </w:t>
      </w:r>
      <w:r w:rsidR="00CF57F9" w:rsidRPr="00B6396A">
        <w:rPr>
          <w:rFonts w:asciiTheme="minorHAnsi" w:hAnsiTheme="minorHAnsi"/>
        </w:rPr>
        <w:t>purchased</w:t>
      </w:r>
      <w:r w:rsidR="00457103" w:rsidRPr="00B6396A">
        <w:rPr>
          <w:rFonts w:asciiTheme="minorHAnsi" w:hAnsiTheme="minorHAnsi"/>
        </w:rPr>
        <w:t xml:space="preserve"> based on a technical analysis and in accordance with </w:t>
      </w:r>
      <w:r w:rsidRPr="00B6396A">
        <w:rPr>
          <w:rFonts w:asciiTheme="minorHAnsi" w:hAnsiTheme="minorHAnsi"/>
        </w:rPr>
        <w:t xml:space="preserve">standards of </w:t>
      </w:r>
      <w:r w:rsidR="00457103" w:rsidRPr="00B6396A">
        <w:rPr>
          <w:rFonts w:asciiTheme="minorHAnsi" w:hAnsiTheme="minorHAnsi"/>
        </w:rPr>
        <w:t>quality and sustainab</w:t>
      </w:r>
      <w:r w:rsidRPr="00B6396A">
        <w:rPr>
          <w:rFonts w:asciiTheme="minorHAnsi" w:hAnsiTheme="minorHAnsi"/>
        </w:rPr>
        <w:t>ility</w:t>
      </w:r>
      <w:r w:rsidR="00457103" w:rsidRPr="00B6396A">
        <w:rPr>
          <w:rFonts w:asciiTheme="minorHAnsi" w:hAnsiTheme="minorHAnsi"/>
        </w:rPr>
        <w:t xml:space="preserve"> (</w:t>
      </w:r>
      <w:r w:rsidRPr="00B6396A">
        <w:rPr>
          <w:rFonts w:asciiTheme="minorHAnsi" w:hAnsiTheme="minorHAnsi"/>
        </w:rPr>
        <w:t>O</w:t>
      </w:r>
      <w:r w:rsidR="00457103" w:rsidRPr="00B6396A">
        <w:rPr>
          <w:rFonts w:asciiTheme="minorHAnsi" w:hAnsiTheme="minorHAnsi"/>
        </w:rPr>
        <w:t xml:space="preserve">utput 3.2.2). </w:t>
      </w:r>
    </w:p>
    <w:p w14:paraId="7CD2D609" w14:textId="24ACE11F" w:rsidR="00457103" w:rsidRPr="00B6396A" w:rsidRDefault="005E4B9F" w:rsidP="00221139">
      <w:pPr>
        <w:spacing w:after="120" w:line="240" w:lineRule="auto"/>
        <w:jc w:val="both"/>
        <w:rPr>
          <w:rFonts w:asciiTheme="minorHAnsi" w:hAnsiTheme="minorHAnsi"/>
        </w:rPr>
      </w:pPr>
      <w:r w:rsidRPr="00B6396A">
        <w:rPr>
          <w:rFonts w:asciiTheme="minorHAnsi" w:hAnsiTheme="minorHAnsi"/>
        </w:rPr>
        <w:t xml:space="preserve">Beginning in </w:t>
      </w:r>
      <w:r w:rsidR="00457103" w:rsidRPr="00B6396A">
        <w:rPr>
          <w:rFonts w:asciiTheme="minorHAnsi" w:hAnsiTheme="minorHAnsi"/>
        </w:rPr>
        <w:t xml:space="preserve">the second </w:t>
      </w:r>
      <w:r w:rsidRPr="00B6396A">
        <w:rPr>
          <w:rFonts w:asciiTheme="minorHAnsi" w:hAnsiTheme="minorHAnsi"/>
        </w:rPr>
        <w:t>year until</w:t>
      </w:r>
      <w:r w:rsidR="00457103" w:rsidRPr="00B6396A">
        <w:rPr>
          <w:rFonts w:asciiTheme="minorHAnsi" w:hAnsiTheme="minorHAnsi"/>
        </w:rPr>
        <w:t xml:space="preserve"> the fifth year, support will be provided </w:t>
      </w:r>
      <w:r w:rsidRPr="00B6396A">
        <w:rPr>
          <w:rFonts w:asciiTheme="minorHAnsi" w:hAnsiTheme="minorHAnsi"/>
        </w:rPr>
        <w:t xml:space="preserve">for the operation of </w:t>
      </w:r>
      <w:r w:rsidR="0088081D" w:rsidRPr="00B6396A">
        <w:rPr>
          <w:rFonts w:asciiTheme="minorHAnsi" w:hAnsiTheme="minorHAnsi"/>
        </w:rPr>
        <w:t xml:space="preserve">the </w:t>
      </w:r>
      <w:r w:rsidR="00205B8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 xml:space="preserve">units. Processing </w:t>
      </w:r>
      <w:r w:rsidRPr="00B6396A">
        <w:rPr>
          <w:rFonts w:asciiTheme="minorHAnsi" w:hAnsiTheme="minorHAnsi"/>
        </w:rPr>
        <w:t xml:space="preserve">standards </w:t>
      </w:r>
      <w:r w:rsidR="00457103" w:rsidRPr="00B6396A">
        <w:rPr>
          <w:rFonts w:asciiTheme="minorHAnsi" w:hAnsiTheme="minorHAnsi"/>
        </w:rPr>
        <w:t xml:space="preserve">will be </w:t>
      </w:r>
      <w:r w:rsidRPr="00B6396A">
        <w:rPr>
          <w:rFonts w:asciiTheme="minorHAnsi" w:hAnsiTheme="minorHAnsi"/>
        </w:rPr>
        <w:t xml:space="preserve">developed </w:t>
      </w:r>
      <w:r w:rsidR="00457103" w:rsidRPr="00B6396A">
        <w:rPr>
          <w:rFonts w:asciiTheme="minorHAnsi" w:hAnsiTheme="minorHAnsi"/>
        </w:rPr>
        <w:t xml:space="preserve">for each </w:t>
      </w:r>
      <w:r w:rsidR="00CF57F9" w:rsidRPr="00B6396A">
        <w:rPr>
          <w:rFonts w:asciiTheme="minorHAnsi" w:hAnsiTheme="minorHAnsi"/>
        </w:rPr>
        <w:t xml:space="preserve">biodiversity-derived </w:t>
      </w:r>
      <w:r w:rsidR="00457103" w:rsidRPr="00B6396A">
        <w:rPr>
          <w:rFonts w:asciiTheme="minorHAnsi" w:hAnsiTheme="minorHAnsi"/>
        </w:rPr>
        <w:t>product, which include technical and quality specifications considering traditional knowledge of products</w:t>
      </w:r>
      <w:r w:rsidRPr="00B6396A">
        <w:rPr>
          <w:rFonts w:asciiTheme="minorHAnsi" w:hAnsiTheme="minorHAnsi"/>
        </w:rPr>
        <w:t>’</w:t>
      </w:r>
      <w:r w:rsidR="00457103" w:rsidRPr="00B6396A">
        <w:rPr>
          <w:rFonts w:asciiTheme="minorHAnsi" w:hAnsiTheme="minorHAnsi"/>
        </w:rPr>
        <w:t xml:space="preserve"> use and transformation, </w:t>
      </w:r>
      <w:r w:rsidR="00165326" w:rsidRPr="00B6396A">
        <w:rPr>
          <w:rFonts w:asciiTheme="minorHAnsi" w:hAnsiTheme="minorHAnsi"/>
        </w:rPr>
        <w:t>sustainable use of resources</w:t>
      </w:r>
      <w:r w:rsidR="00457103" w:rsidRPr="00B6396A">
        <w:rPr>
          <w:rFonts w:asciiTheme="minorHAnsi" w:hAnsiTheme="minorHAnsi"/>
        </w:rPr>
        <w:t xml:space="preserve">, </w:t>
      </w:r>
      <w:r w:rsidR="00165326" w:rsidRPr="00B6396A">
        <w:rPr>
          <w:rFonts w:asciiTheme="minorHAnsi" w:hAnsiTheme="minorHAnsi"/>
        </w:rPr>
        <w:t>and reuse</w:t>
      </w:r>
      <w:r w:rsidR="00457103" w:rsidRPr="00B6396A">
        <w:rPr>
          <w:rFonts w:asciiTheme="minorHAnsi" w:hAnsiTheme="minorHAnsi"/>
        </w:rPr>
        <w:t xml:space="preserve"> and recycling</w:t>
      </w:r>
      <w:r w:rsidR="00165326" w:rsidRPr="00B6396A">
        <w:rPr>
          <w:rFonts w:asciiTheme="minorHAnsi" w:hAnsiTheme="minorHAnsi"/>
        </w:rPr>
        <w:t xml:space="preserve"> of resources. These standards</w:t>
      </w:r>
      <w:r w:rsidR="00457103" w:rsidRPr="00B6396A">
        <w:rPr>
          <w:rFonts w:asciiTheme="minorHAnsi" w:hAnsiTheme="minorHAnsi"/>
        </w:rPr>
        <w:t xml:space="preserve"> </w:t>
      </w:r>
      <w:r w:rsidR="00165326" w:rsidRPr="00B6396A">
        <w:rPr>
          <w:rFonts w:asciiTheme="minorHAnsi" w:hAnsiTheme="minorHAnsi"/>
        </w:rPr>
        <w:t>will form</w:t>
      </w:r>
      <w:r w:rsidR="00457103" w:rsidRPr="00B6396A">
        <w:rPr>
          <w:rFonts w:asciiTheme="minorHAnsi" w:hAnsiTheme="minorHAnsi"/>
        </w:rPr>
        <w:t xml:space="preserve"> the operation</w:t>
      </w:r>
      <w:r w:rsidR="00165326" w:rsidRPr="00B6396A">
        <w:rPr>
          <w:rFonts w:asciiTheme="minorHAnsi" w:hAnsiTheme="minorHAnsi"/>
        </w:rPr>
        <w:t>al</w:t>
      </w:r>
      <w:r w:rsidR="00457103" w:rsidRPr="00B6396A">
        <w:rPr>
          <w:rFonts w:asciiTheme="minorHAnsi" w:hAnsiTheme="minorHAnsi"/>
        </w:rPr>
        <w:t xml:space="preserve"> basis of the </w:t>
      </w:r>
      <w:r w:rsidR="00205B88" w:rsidRPr="00B6396A">
        <w:rPr>
          <w:rFonts w:asciiTheme="minorHAnsi" w:hAnsiTheme="minorHAnsi"/>
        </w:rPr>
        <w:t>value addition</w:t>
      </w:r>
      <w:r w:rsidR="00165326" w:rsidRPr="00B6396A">
        <w:rPr>
          <w:rFonts w:asciiTheme="minorHAnsi" w:hAnsiTheme="minorHAnsi"/>
        </w:rPr>
        <w:t xml:space="preserve"> </w:t>
      </w:r>
      <w:r w:rsidR="00457103" w:rsidRPr="00B6396A">
        <w:rPr>
          <w:rFonts w:asciiTheme="minorHAnsi" w:hAnsiTheme="minorHAnsi"/>
        </w:rPr>
        <w:t xml:space="preserve">units. </w:t>
      </w:r>
      <w:r w:rsidR="00165326" w:rsidRPr="00B6396A">
        <w:rPr>
          <w:rFonts w:asciiTheme="minorHAnsi" w:hAnsiTheme="minorHAnsi"/>
        </w:rPr>
        <w:t>In addition</w:t>
      </w:r>
      <w:r w:rsidR="00457103" w:rsidRPr="00B6396A">
        <w:rPr>
          <w:rFonts w:asciiTheme="minorHAnsi" w:hAnsiTheme="minorHAnsi"/>
        </w:rPr>
        <w:t>, training will be provided for implementing protocols as well as periodic technical support to adjust, calibrate</w:t>
      </w:r>
      <w:r w:rsidR="00165326" w:rsidRPr="00B6396A">
        <w:rPr>
          <w:rFonts w:asciiTheme="minorHAnsi" w:hAnsiTheme="minorHAnsi"/>
        </w:rPr>
        <w:t>,</w:t>
      </w:r>
      <w:r w:rsidR="00457103" w:rsidRPr="00B6396A">
        <w:rPr>
          <w:rFonts w:asciiTheme="minorHAnsi" w:hAnsiTheme="minorHAnsi"/>
        </w:rPr>
        <w:t xml:space="preserve"> and improve them. Also, business capacities of beneficiaries will be strengthened through training </w:t>
      </w:r>
      <w:r w:rsidR="00165326" w:rsidRPr="00B6396A">
        <w:rPr>
          <w:rFonts w:asciiTheme="minorHAnsi" w:hAnsiTheme="minorHAnsi"/>
        </w:rPr>
        <w:t xml:space="preserve">in </w:t>
      </w:r>
      <w:r w:rsidR="00CF57F9" w:rsidRPr="00B6396A">
        <w:rPr>
          <w:rFonts w:asciiTheme="minorHAnsi" w:hAnsiTheme="minorHAnsi"/>
        </w:rPr>
        <w:t>accounting, administration</w:t>
      </w:r>
      <w:r w:rsidR="00457103" w:rsidRPr="00B6396A">
        <w:rPr>
          <w:rFonts w:asciiTheme="minorHAnsi" w:hAnsiTheme="minorHAnsi"/>
        </w:rPr>
        <w:t>, management</w:t>
      </w:r>
      <w:r w:rsidR="00165326" w:rsidRPr="00B6396A">
        <w:rPr>
          <w:rFonts w:asciiTheme="minorHAnsi" w:hAnsiTheme="minorHAnsi"/>
        </w:rPr>
        <w:t>,</w:t>
      </w:r>
      <w:r w:rsidR="00CF57F9" w:rsidRPr="00B6396A">
        <w:rPr>
          <w:rFonts w:asciiTheme="minorHAnsi" w:hAnsiTheme="minorHAnsi"/>
        </w:rPr>
        <w:t xml:space="preserve"> and organizational development</w:t>
      </w:r>
      <w:r w:rsidR="00457103" w:rsidRPr="00B6396A">
        <w:rPr>
          <w:rFonts w:asciiTheme="minorHAnsi" w:hAnsiTheme="minorHAnsi"/>
        </w:rPr>
        <w:t xml:space="preserve">. </w:t>
      </w:r>
      <w:r w:rsidR="00165326" w:rsidRPr="00B6396A">
        <w:rPr>
          <w:rFonts w:asciiTheme="minorHAnsi" w:hAnsiTheme="minorHAnsi"/>
        </w:rPr>
        <w:t xml:space="preserve">The effective representation and participation of women and youth will be considered in </w:t>
      </w:r>
      <w:r w:rsidR="00457103" w:rsidRPr="00B6396A">
        <w:rPr>
          <w:rFonts w:asciiTheme="minorHAnsi" w:hAnsiTheme="minorHAnsi"/>
        </w:rPr>
        <w:t xml:space="preserve">training and education, </w:t>
      </w:r>
      <w:r w:rsidR="00165326" w:rsidRPr="00B6396A">
        <w:rPr>
          <w:rFonts w:asciiTheme="minorHAnsi" w:hAnsiTheme="minorHAnsi"/>
        </w:rPr>
        <w:t>as well as the use of common and understandable language</w:t>
      </w:r>
      <w:r w:rsidR="00457103" w:rsidRPr="00B6396A">
        <w:rPr>
          <w:rFonts w:asciiTheme="minorHAnsi" w:hAnsiTheme="minorHAnsi"/>
        </w:rPr>
        <w:t>.</w:t>
      </w:r>
    </w:p>
    <w:p w14:paraId="3F6A1C45" w14:textId="0A5A5F09"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Finally, </w:t>
      </w:r>
      <w:r w:rsidR="00165326" w:rsidRPr="00B6396A">
        <w:rPr>
          <w:rFonts w:asciiTheme="minorHAnsi" w:hAnsiTheme="minorHAnsi"/>
        </w:rPr>
        <w:t xml:space="preserve">beginning in </w:t>
      </w:r>
      <w:r w:rsidRPr="00B6396A">
        <w:rPr>
          <w:rFonts w:asciiTheme="minorHAnsi" w:hAnsiTheme="minorHAnsi"/>
        </w:rPr>
        <w:t xml:space="preserve">the third </w:t>
      </w:r>
      <w:r w:rsidR="000339FD" w:rsidRPr="00B6396A">
        <w:rPr>
          <w:rFonts w:asciiTheme="minorHAnsi" w:hAnsiTheme="minorHAnsi"/>
        </w:rPr>
        <w:t>year</w:t>
      </w:r>
      <w:r w:rsidR="00165326" w:rsidRPr="00B6396A">
        <w:rPr>
          <w:rFonts w:asciiTheme="minorHAnsi" w:hAnsiTheme="minorHAnsi"/>
        </w:rPr>
        <w:t xml:space="preserve"> to </w:t>
      </w:r>
      <w:r w:rsidRPr="00B6396A">
        <w:rPr>
          <w:rFonts w:asciiTheme="minorHAnsi" w:hAnsiTheme="minorHAnsi"/>
        </w:rPr>
        <w:t>the fifth year</w:t>
      </w:r>
      <w:r w:rsidR="00165326" w:rsidRPr="00B6396A">
        <w:rPr>
          <w:rFonts w:asciiTheme="minorHAnsi" w:hAnsiTheme="minorHAnsi"/>
        </w:rPr>
        <w:t>,</w:t>
      </w:r>
      <w:r w:rsidRPr="00B6396A">
        <w:rPr>
          <w:rFonts w:asciiTheme="minorHAnsi" w:hAnsiTheme="minorHAnsi"/>
        </w:rPr>
        <w:t xml:space="preserve"> a sustainability strategy will be developed and implemented based on updating and adapt</w:t>
      </w:r>
      <w:r w:rsidR="00165326" w:rsidRPr="00B6396A">
        <w:rPr>
          <w:rFonts w:asciiTheme="minorHAnsi" w:hAnsiTheme="minorHAnsi"/>
        </w:rPr>
        <w:t>ing</w:t>
      </w:r>
      <w:r w:rsidRPr="00B6396A">
        <w:rPr>
          <w:rFonts w:asciiTheme="minorHAnsi" w:hAnsiTheme="minorHAnsi"/>
        </w:rPr>
        <w:t xml:space="preserve"> each </w:t>
      </w:r>
      <w:r w:rsidR="00205B88" w:rsidRPr="00B6396A">
        <w:rPr>
          <w:rFonts w:asciiTheme="minorHAnsi" w:hAnsiTheme="minorHAnsi"/>
        </w:rPr>
        <w:t>value addition</w:t>
      </w:r>
      <w:r w:rsidR="00165326" w:rsidRPr="00B6396A">
        <w:rPr>
          <w:rFonts w:asciiTheme="minorHAnsi" w:hAnsiTheme="minorHAnsi"/>
        </w:rPr>
        <w:t xml:space="preserve"> </w:t>
      </w:r>
      <w:r w:rsidRPr="00B6396A">
        <w:rPr>
          <w:rFonts w:asciiTheme="minorHAnsi" w:hAnsiTheme="minorHAnsi"/>
        </w:rPr>
        <w:t xml:space="preserve">unit, </w:t>
      </w:r>
      <w:r w:rsidR="00165326" w:rsidRPr="00B6396A">
        <w:rPr>
          <w:rFonts w:asciiTheme="minorHAnsi" w:hAnsiTheme="minorHAnsi"/>
        </w:rPr>
        <w:t xml:space="preserve">as well as the </w:t>
      </w:r>
      <w:r w:rsidRPr="00B6396A">
        <w:rPr>
          <w:rFonts w:asciiTheme="minorHAnsi" w:hAnsiTheme="minorHAnsi"/>
        </w:rPr>
        <w:t xml:space="preserve">lessons learned from the process. </w:t>
      </w:r>
      <w:r w:rsidR="00CF57F9" w:rsidRPr="00B6396A">
        <w:rPr>
          <w:rFonts w:asciiTheme="minorHAnsi" w:hAnsiTheme="minorHAnsi"/>
        </w:rPr>
        <w:t>M</w:t>
      </w:r>
      <w:r w:rsidRPr="00B6396A">
        <w:rPr>
          <w:rFonts w:asciiTheme="minorHAnsi" w:hAnsiTheme="minorHAnsi"/>
        </w:rPr>
        <w:t xml:space="preserve">anagement support will be provided to maintain and </w:t>
      </w:r>
      <w:r w:rsidR="00165326" w:rsidRPr="00B6396A">
        <w:rPr>
          <w:rFonts w:asciiTheme="minorHAnsi" w:hAnsiTheme="minorHAnsi"/>
        </w:rPr>
        <w:t>expand business alliances</w:t>
      </w:r>
      <w:r w:rsidRPr="00B6396A">
        <w:rPr>
          <w:rFonts w:asciiTheme="minorHAnsi" w:hAnsiTheme="minorHAnsi"/>
        </w:rPr>
        <w:t xml:space="preserve">, continue </w:t>
      </w:r>
      <w:r w:rsidR="00165326" w:rsidRPr="00B6396A">
        <w:rPr>
          <w:rFonts w:asciiTheme="minorHAnsi" w:hAnsiTheme="minorHAnsi"/>
        </w:rPr>
        <w:t xml:space="preserve">the operation of the </w:t>
      </w:r>
      <w:r w:rsidR="00205B88" w:rsidRPr="00B6396A">
        <w:rPr>
          <w:rFonts w:asciiTheme="minorHAnsi" w:hAnsiTheme="minorHAnsi"/>
        </w:rPr>
        <w:t>value addition</w:t>
      </w:r>
      <w:r w:rsidR="00165326" w:rsidRPr="00B6396A">
        <w:rPr>
          <w:rFonts w:asciiTheme="minorHAnsi" w:hAnsiTheme="minorHAnsi"/>
        </w:rPr>
        <w:t xml:space="preserve"> </w:t>
      </w:r>
      <w:r w:rsidRPr="00B6396A">
        <w:rPr>
          <w:rFonts w:asciiTheme="minorHAnsi" w:hAnsiTheme="minorHAnsi"/>
        </w:rPr>
        <w:t>units, access work</w:t>
      </w:r>
      <w:r w:rsidR="00165326" w:rsidRPr="00B6396A">
        <w:rPr>
          <w:rFonts w:asciiTheme="minorHAnsi" w:hAnsiTheme="minorHAnsi"/>
        </w:rPr>
        <w:t>ing</w:t>
      </w:r>
      <w:r w:rsidRPr="00B6396A">
        <w:rPr>
          <w:rFonts w:asciiTheme="minorHAnsi" w:hAnsiTheme="minorHAnsi"/>
        </w:rPr>
        <w:t xml:space="preserve"> capital, </w:t>
      </w:r>
      <w:r w:rsidR="00165326" w:rsidRPr="00B6396A">
        <w:rPr>
          <w:rFonts w:asciiTheme="minorHAnsi" w:hAnsiTheme="minorHAnsi"/>
        </w:rPr>
        <w:t xml:space="preserve">access </w:t>
      </w:r>
      <w:r w:rsidRPr="00B6396A">
        <w:rPr>
          <w:rFonts w:asciiTheme="minorHAnsi" w:hAnsiTheme="minorHAnsi"/>
        </w:rPr>
        <w:t xml:space="preserve">credit, and establish links with key </w:t>
      </w:r>
      <w:r w:rsidR="00165326" w:rsidRPr="00B6396A">
        <w:rPr>
          <w:rFonts w:asciiTheme="minorHAnsi" w:hAnsiTheme="minorHAnsi"/>
        </w:rPr>
        <w:t xml:space="preserve">stakeholders </w:t>
      </w:r>
      <w:r w:rsidRPr="00B6396A">
        <w:rPr>
          <w:rFonts w:asciiTheme="minorHAnsi" w:hAnsiTheme="minorHAnsi"/>
        </w:rPr>
        <w:t>that strengthen technical, financial</w:t>
      </w:r>
      <w:r w:rsidR="00165326" w:rsidRPr="00B6396A">
        <w:rPr>
          <w:rFonts w:asciiTheme="minorHAnsi" w:hAnsiTheme="minorHAnsi"/>
        </w:rPr>
        <w:t>,</w:t>
      </w:r>
      <w:r w:rsidRPr="00B6396A">
        <w:rPr>
          <w:rFonts w:asciiTheme="minorHAnsi" w:hAnsiTheme="minorHAnsi"/>
        </w:rPr>
        <w:t xml:space="preserve"> and administrative aspects.</w:t>
      </w:r>
    </w:p>
    <w:p w14:paraId="64CB466D" w14:textId="4F477EEE"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periodically monitor the income generated </w:t>
      </w:r>
      <w:r w:rsidR="00165326" w:rsidRPr="00B6396A">
        <w:rPr>
          <w:rFonts w:asciiTheme="minorHAnsi" w:hAnsiTheme="minorHAnsi"/>
        </w:rPr>
        <w:t xml:space="preserve">for </w:t>
      </w:r>
      <w:r w:rsidRPr="00B6396A">
        <w:rPr>
          <w:rFonts w:asciiTheme="minorHAnsi" w:hAnsiTheme="minorHAnsi"/>
        </w:rPr>
        <w:t xml:space="preserve">participating families </w:t>
      </w:r>
      <w:r w:rsidR="00165326" w:rsidRPr="00B6396A">
        <w:rPr>
          <w:rFonts w:asciiTheme="minorHAnsi" w:hAnsiTheme="minorHAnsi"/>
        </w:rPr>
        <w:t>as a result of</w:t>
      </w:r>
      <w:r w:rsidRPr="00B6396A">
        <w:rPr>
          <w:rFonts w:asciiTheme="minorHAnsi" w:hAnsiTheme="minorHAnsi"/>
        </w:rPr>
        <w:t xml:space="preserve"> the </w:t>
      </w:r>
      <w:r w:rsidR="00205B88" w:rsidRPr="00B6396A">
        <w:rPr>
          <w:rFonts w:asciiTheme="minorHAnsi" w:hAnsiTheme="minorHAnsi"/>
        </w:rPr>
        <w:t>value addition</w:t>
      </w:r>
      <w:r w:rsidR="00165326" w:rsidRPr="00B6396A">
        <w:rPr>
          <w:rFonts w:asciiTheme="minorHAnsi" w:hAnsiTheme="minorHAnsi"/>
        </w:rPr>
        <w:t xml:space="preserve"> </w:t>
      </w:r>
      <w:r w:rsidRPr="00B6396A">
        <w:rPr>
          <w:rFonts w:asciiTheme="minorHAnsi" w:hAnsiTheme="minorHAnsi"/>
        </w:rPr>
        <w:t>units’ operation</w:t>
      </w:r>
      <w:r w:rsidR="00165326" w:rsidRPr="00B6396A">
        <w:rPr>
          <w:rFonts w:asciiTheme="minorHAnsi" w:hAnsiTheme="minorHAnsi"/>
        </w:rPr>
        <w:t>.</w:t>
      </w:r>
      <w:r w:rsidRPr="00B6396A">
        <w:rPr>
          <w:rFonts w:asciiTheme="minorHAnsi" w:hAnsiTheme="minorHAnsi"/>
        </w:rPr>
        <w:t xml:space="preserve"> </w:t>
      </w:r>
      <w:r w:rsidR="00165326" w:rsidRPr="00B6396A">
        <w:rPr>
          <w:rFonts w:asciiTheme="minorHAnsi" w:hAnsiTheme="minorHAnsi"/>
        </w:rPr>
        <w:t>T</w:t>
      </w:r>
      <w:r w:rsidRPr="00B6396A">
        <w:rPr>
          <w:rFonts w:asciiTheme="minorHAnsi" w:hAnsiTheme="minorHAnsi"/>
        </w:rPr>
        <w:t xml:space="preserve">he increase will be </w:t>
      </w:r>
      <w:r w:rsidR="00165326" w:rsidRPr="00B6396A">
        <w:rPr>
          <w:rFonts w:asciiTheme="minorHAnsi" w:hAnsiTheme="minorHAnsi"/>
        </w:rPr>
        <w:t xml:space="preserve">compared </w:t>
      </w:r>
      <w:r w:rsidR="000339FD" w:rsidRPr="00B6396A">
        <w:rPr>
          <w:rFonts w:asciiTheme="minorHAnsi" w:hAnsiTheme="minorHAnsi"/>
        </w:rPr>
        <w:t>against</w:t>
      </w:r>
      <w:r w:rsidR="00165326" w:rsidRPr="00B6396A">
        <w:rPr>
          <w:rFonts w:asciiTheme="minorHAnsi" w:hAnsiTheme="minorHAnsi"/>
        </w:rPr>
        <w:t xml:space="preserve"> the</w:t>
      </w:r>
      <w:r w:rsidRPr="00B6396A">
        <w:rPr>
          <w:rFonts w:asciiTheme="minorHAnsi" w:hAnsiTheme="minorHAnsi"/>
        </w:rPr>
        <w:t xml:space="preserve"> income identified in the baseline </w:t>
      </w:r>
      <w:r w:rsidR="00165326" w:rsidRPr="00B6396A">
        <w:rPr>
          <w:rFonts w:asciiTheme="minorHAnsi" w:hAnsiTheme="minorHAnsi"/>
        </w:rPr>
        <w:t xml:space="preserve">prior to </w:t>
      </w:r>
      <w:r w:rsidRPr="00B6396A">
        <w:rPr>
          <w:rFonts w:asciiTheme="minorHAnsi" w:hAnsiTheme="minorHAnsi"/>
        </w:rPr>
        <w:t xml:space="preserve">the operation of some </w:t>
      </w:r>
      <w:r w:rsidR="00205B88" w:rsidRPr="00B6396A">
        <w:rPr>
          <w:rFonts w:asciiTheme="minorHAnsi" w:hAnsiTheme="minorHAnsi"/>
        </w:rPr>
        <w:t>value addition</w:t>
      </w:r>
      <w:r w:rsidR="00165326" w:rsidRPr="00B6396A">
        <w:rPr>
          <w:rFonts w:asciiTheme="minorHAnsi" w:hAnsiTheme="minorHAnsi"/>
        </w:rPr>
        <w:t xml:space="preserve"> </w:t>
      </w:r>
      <w:r w:rsidRPr="00B6396A">
        <w:rPr>
          <w:rFonts w:asciiTheme="minorHAnsi" w:hAnsiTheme="minorHAnsi"/>
        </w:rPr>
        <w:t>units.</w:t>
      </w:r>
    </w:p>
    <w:p w14:paraId="6559A8C0"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3.2.2: </w:t>
      </w:r>
      <w:r w:rsidR="0041392C" w:rsidRPr="00B6396A">
        <w:rPr>
          <w:rFonts w:asciiTheme="minorHAnsi" w:hAnsiTheme="minorHAnsi"/>
          <w:b/>
        </w:rPr>
        <w:t>Biodiversity-derived products with market access and complying with quality requirements, MADS green business criteria and other standards for market access</w:t>
      </w:r>
      <w:r w:rsidRPr="00B6396A">
        <w:rPr>
          <w:rFonts w:asciiTheme="minorHAnsi" w:hAnsiTheme="minorHAnsi"/>
          <w:b/>
        </w:rPr>
        <w:t xml:space="preserve">. </w:t>
      </w:r>
    </w:p>
    <w:p w14:paraId="3BABAFD5" w14:textId="3897DC39"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project will support the </w:t>
      </w:r>
      <w:r w:rsidR="00205B88" w:rsidRPr="00B6396A">
        <w:rPr>
          <w:rFonts w:asciiTheme="minorHAnsi" w:hAnsiTheme="minorHAnsi"/>
        </w:rPr>
        <w:t>value addition</w:t>
      </w:r>
      <w:r w:rsidR="004D32D3" w:rsidRPr="00B6396A">
        <w:rPr>
          <w:rFonts w:asciiTheme="minorHAnsi" w:hAnsiTheme="minorHAnsi"/>
        </w:rPr>
        <w:t xml:space="preserve"> </w:t>
      </w:r>
      <w:r w:rsidRPr="00B6396A">
        <w:rPr>
          <w:rFonts w:asciiTheme="minorHAnsi" w:hAnsiTheme="minorHAnsi"/>
        </w:rPr>
        <w:t xml:space="preserve">units </w:t>
      </w:r>
      <w:r w:rsidR="004D32D3" w:rsidRPr="00B6396A">
        <w:rPr>
          <w:rFonts w:asciiTheme="minorHAnsi" w:hAnsiTheme="minorHAnsi"/>
        </w:rPr>
        <w:t xml:space="preserve">so that </w:t>
      </w:r>
      <w:r w:rsidRPr="00B6396A">
        <w:rPr>
          <w:rFonts w:asciiTheme="minorHAnsi" w:hAnsiTheme="minorHAnsi"/>
        </w:rPr>
        <w:t>their products comply with quality standards, environmental and social requirements, MADS green business criteria</w:t>
      </w:r>
      <w:r w:rsidRPr="00B6396A">
        <w:rPr>
          <w:rFonts w:asciiTheme="minorHAnsi" w:hAnsiTheme="minorHAnsi"/>
          <w:vertAlign w:val="superscript"/>
        </w:rPr>
        <w:footnoteReference w:id="151"/>
      </w:r>
      <w:r w:rsidR="004D32D3" w:rsidRPr="00B6396A">
        <w:rPr>
          <w:rFonts w:asciiTheme="minorHAnsi" w:hAnsiTheme="minorHAnsi"/>
        </w:rPr>
        <w:t>,</w:t>
      </w:r>
      <w:r w:rsidRPr="00B6396A">
        <w:rPr>
          <w:rFonts w:asciiTheme="minorHAnsi" w:hAnsiTheme="minorHAnsi"/>
        </w:rPr>
        <w:t xml:space="preserve"> and other standards for accessing the market.</w:t>
      </w:r>
    </w:p>
    <w:p w14:paraId="44854F4D" w14:textId="359B8C42"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During the PP</w:t>
      </w:r>
      <w:r w:rsidR="0004678D" w:rsidRPr="00B6396A">
        <w:rPr>
          <w:rFonts w:asciiTheme="minorHAnsi" w:hAnsiTheme="minorHAnsi"/>
        </w:rPr>
        <w:t>G</w:t>
      </w:r>
      <w:r w:rsidRPr="00B6396A">
        <w:rPr>
          <w:rFonts w:asciiTheme="minorHAnsi" w:hAnsiTheme="minorHAnsi"/>
        </w:rPr>
        <w:t xml:space="preserve"> stage, three groups of biodiversity products will be prioritized </w:t>
      </w:r>
      <w:r w:rsidR="004D32D3" w:rsidRPr="00B6396A">
        <w:rPr>
          <w:rFonts w:asciiTheme="minorHAnsi" w:hAnsiTheme="minorHAnsi"/>
        </w:rPr>
        <w:t xml:space="preserve">as </w:t>
      </w:r>
      <w:r w:rsidRPr="00B6396A">
        <w:rPr>
          <w:rFonts w:asciiTheme="minorHAnsi" w:hAnsiTheme="minorHAnsi"/>
        </w:rPr>
        <w:t xml:space="preserve">having potential </w:t>
      </w:r>
      <w:r w:rsidR="004D32D3" w:rsidRPr="00B6396A">
        <w:rPr>
          <w:rFonts w:asciiTheme="minorHAnsi" w:hAnsiTheme="minorHAnsi"/>
        </w:rPr>
        <w:t xml:space="preserve">to use </w:t>
      </w:r>
      <w:r w:rsidRPr="00B6396A">
        <w:rPr>
          <w:rFonts w:asciiTheme="minorHAnsi" w:hAnsiTheme="minorHAnsi"/>
        </w:rPr>
        <w:t>natural ingredients: i) natural colors, ii) oils and fats, and iii) food; these groups are in line with the potential sectors of bio-economy in Colombia</w:t>
      </w:r>
      <w:r w:rsidRPr="00B6396A">
        <w:rPr>
          <w:rFonts w:asciiTheme="minorHAnsi" w:hAnsiTheme="minorHAnsi"/>
          <w:vertAlign w:val="superscript"/>
        </w:rPr>
        <w:footnoteReference w:id="152"/>
      </w:r>
      <w:r w:rsidRPr="00B6396A">
        <w:rPr>
          <w:rFonts w:asciiTheme="minorHAnsi" w:hAnsiTheme="minorHAnsi"/>
          <w:vertAlign w:val="superscript"/>
        </w:rPr>
        <w:t xml:space="preserve"> </w:t>
      </w:r>
      <w:r w:rsidRPr="00B6396A">
        <w:rPr>
          <w:rFonts w:asciiTheme="minorHAnsi" w:hAnsiTheme="minorHAnsi"/>
        </w:rPr>
        <w:t xml:space="preserve">where processed food, beverages, cosmetics, hygiene, agriculture and livestock </w:t>
      </w:r>
      <w:r w:rsidR="004D32D3" w:rsidRPr="00B6396A">
        <w:rPr>
          <w:rFonts w:asciiTheme="minorHAnsi" w:hAnsiTheme="minorHAnsi"/>
        </w:rPr>
        <w:t>are highlighted</w:t>
      </w:r>
      <w:r w:rsidR="003644B7" w:rsidRPr="00B6396A">
        <w:rPr>
          <w:rFonts w:asciiTheme="minorHAnsi" w:hAnsiTheme="minorHAnsi"/>
        </w:rPr>
        <w:t>.</w:t>
      </w:r>
      <w:r w:rsidR="00EF6E85" w:rsidRPr="00B6396A">
        <w:rPr>
          <w:rFonts w:asciiTheme="minorHAnsi" w:hAnsiTheme="minorHAnsi"/>
        </w:rPr>
        <w:t xml:space="preserve"> The preselected biodiversity products are described in Table 16 and Appendix 1</w:t>
      </w:r>
      <w:r w:rsidR="007856E1">
        <w:rPr>
          <w:rFonts w:asciiTheme="minorHAnsi" w:hAnsiTheme="minorHAnsi"/>
        </w:rPr>
        <w:t>2</w:t>
      </w:r>
      <w:r w:rsidR="00EF6E85" w:rsidRPr="00B6396A">
        <w:rPr>
          <w:rFonts w:asciiTheme="minorHAnsi" w:hAnsiTheme="minorHAnsi"/>
        </w:rPr>
        <w:t>.</w:t>
      </w:r>
    </w:p>
    <w:p w14:paraId="495029D5" w14:textId="2361B157" w:rsidR="00381023" w:rsidRPr="00B6396A" w:rsidRDefault="00381023">
      <w:pPr>
        <w:rPr>
          <w:rFonts w:asciiTheme="minorHAnsi" w:hAnsiTheme="minorHAnsi"/>
        </w:rPr>
      </w:pPr>
      <w:r w:rsidRPr="00B6396A">
        <w:rPr>
          <w:rFonts w:asciiTheme="minorHAnsi" w:hAnsiTheme="minorHAnsi"/>
        </w:rPr>
        <w:br w:type="page"/>
      </w:r>
    </w:p>
    <w:p w14:paraId="75DD0BBA" w14:textId="77777777" w:rsidR="00381023" w:rsidRPr="00B6396A" w:rsidRDefault="00381023" w:rsidP="00221139">
      <w:pPr>
        <w:spacing w:after="120" w:line="240" w:lineRule="auto"/>
        <w:jc w:val="both"/>
        <w:rPr>
          <w:rFonts w:asciiTheme="minorHAnsi" w:hAnsiTheme="minorHAnsi"/>
        </w:rPr>
      </w:pPr>
    </w:p>
    <w:p w14:paraId="49401D68" w14:textId="77777777" w:rsidR="00EA6C4D" w:rsidRPr="00B6396A" w:rsidRDefault="00723C90" w:rsidP="0037352D">
      <w:pPr>
        <w:spacing w:after="0" w:line="240" w:lineRule="auto"/>
        <w:jc w:val="center"/>
        <w:rPr>
          <w:rFonts w:asciiTheme="minorHAnsi" w:eastAsia="Calibri" w:hAnsiTheme="minorHAnsi" w:cs="Times New Roman"/>
          <w:b/>
          <w:bCs/>
          <w:sz w:val="20"/>
          <w:szCs w:val="20"/>
        </w:rPr>
      </w:pPr>
      <w:r w:rsidRPr="00B6396A">
        <w:rPr>
          <w:rFonts w:asciiTheme="minorHAnsi" w:eastAsia="Calibri" w:hAnsiTheme="minorHAnsi" w:cs="Times New Roman"/>
          <w:b/>
          <w:bCs/>
          <w:sz w:val="20"/>
          <w:szCs w:val="20"/>
        </w:rPr>
        <w:t>Table 16</w:t>
      </w:r>
      <w:r w:rsidR="00EA6C4D" w:rsidRPr="00B6396A">
        <w:rPr>
          <w:rFonts w:asciiTheme="minorHAnsi" w:eastAsia="Calibri" w:hAnsiTheme="minorHAnsi" w:cs="Times New Roman"/>
          <w:b/>
          <w:bCs/>
          <w:sz w:val="20"/>
          <w:szCs w:val="20"/>
        </w:rPr>
        <w:t xml:space="preserve"> Pre-selected biodiversity </w:t>
      </w:r>
      <w:r w:rsidRPr="00B6396A">
        <w:rPr>
          <w:rFonts w:asciiTheme="minorHAnsi" w:eastAsia="Calibri" w:hAnsiTheme="minorHAnsi" w:cs="Times New Roman"/>
          <w:b/>
          <w:bCs/>
          <w:sz w:val="20"/>
          <w:szCs w:val="20"/>
        </w:rPr>
        <w:t>products.</w:t>
      </w:r>
    </w:p>
    <w:tbl>
      <w:tblPr>
        <w:tblStyle w:val="TableGrid3"/>
        <w:tblW w:w="5000" w:type="pct"/>
        <w:jc w:val="center"/>
        <w:tblLayout w:type="fixed"/>
        <w:tblLook w:val="04A0" w:firstRow="1" w:lastRow="0" w:firstColumn="1" w:lastColumn="0" w:noHBand="0" w:noVBand="1"/>
      </w:tblPr>
      <w:tblGrid>
        <w:gridCol w:w="2220"/>
        <w:gridCol w:w="7510"/>
      </w:tblGrid>
      <w:tr w:rsidR="0037352D" w:rsidRPr="00B6396A" w14:paraId="05EBBF83" w14:textId="77777777" w:rsidTr="0037352D">
        <w:trPr>
          <w:cantSplit/>
          <w:trHeight w:val="447"/>
          <w:jc w:val="center"/>
        </w:trPr>
        <w:tc>
          <w:tcPr>
            <w:tcW w:w="1141" w:type="pct"/>
            <w:shd w:val="clear" w:color="auto" w:fill="auto"/>
            <w:noWrap/>
            <w:vAlign w:val="center"/>
            <w:hideMark/>
          </w:tcPr>
          <w:p w14:paraId="3BB4EFDB" w14:textId="77777777" w:rsidR="00B56805" w:rsidRPr="0078387F" w:rsidRDefault="00B56805" w:rsidP="0078387F">
            <w:pPr>
              <w:jc w:val="center"/>
              <w:rPr>
                <w:rFonts w:asciiTheme="minorHAnsi" w:hAnsiTheme="minorHAnsi"/>
                <w:lang w:eastAsia="es-CO"/>
              </w:rPr>
            </w:pPr>
            <w:bookmarkStart w:id="37" w:name="_Hlk525152712"/>
            <w:r w:rsidRPr="0078387F">
              <w:rPr>
                <w:rFonts w:asciiTheme="minorHAnsi" w:hAnsiTheme="minorHAnsi"/>
                <w:lang w:eastAsia="es-CO"/>
              </w:rPr>
              <w:t>Species</w:t>
            </w:r>
          </w:p>
        </w:tc>
        <w:tc>
          <w:tcPr>
            <w:tcW w:w="3859" w:type="pct"/>
            <w:shd w:val="clear" w:color="auto" w:fill="auto"/>
            <w:noWrap/>
            <w:vAlign w:val="center"/>
            <w:hideMark/>
          </w:tcPr>
          <w:p w14:paraId="27626C91" w14:textId="77777777" w:rsidR="00B56805" w:rsidRPr="00B6396A" w:rsidRDefault="00B56805" w:rsidP="00B56805">
            <w:pPr>
              <w:ind w:left="1134"/>
              <w:jc w:val="center"/>
              <w:outlineLvl w:val="7"/>
              <w:rPr>
                <w:rFonts w:asciiTheme="minorHAnsi" w:hAnsiTheme="minorHAnsi"/>
                <w:lang w:eastAsia="es-CO"/>
              </w:rPr>
            </w:pPr>
            <w:r w:rsidRPr="00B6396A">
              <w:rPr>
                <w:rFonts w:asciiTheme="minorHAnsi" w:hAnsiTheme="minorHAnsi"/>
                <w:lang w:eastAsia="es-CO"/>
              </w:rPr>
              <w:t>Products in the market</w:t>
            </w:r>
          </w:p>
        </w:tc>
      </w:tr>
      <w:tr w:rsidR="00B56805" w:rsidRPr="00B6396A" w14:paraId="289FADC7" w14:textId="77777777" w:rsidTr="00B56805">
        <w:trPr>
          <w:cantSplit/>
          <w:trHeight w:val="2537"/>
          <w:jc w:val="center"/>
        </w:trPr>
        <w:tc>
          <w:tcPr>
            <w:tcW w:w="1141" w:type="pct"/>
            <w:noWrap/>
            <w:vAlign w:val="center"/>
            <w:hideMark/>
          </w:tcPr>
          <w:p w14:paraId="401EA6FB" w14:textId="77777777" w:rsidR="00B56805" w:rsidRPr="00B6396A" w:rsidRDefault="00B56805" w:rsidP="00B56805">
            <w:pPr>
              <w:keepNext/>
              <w:keepLines/>
              <w:jc w:val="both"/>
              <w:outlineLvl w:val="7"/>
              <w:rPr>
                <w:rFonts w:asciiTheme="minorHAnsi" w:hAnsiTheme="minorHAnsi"/>
                <w:lang w:eastAsia="es-CO"/>
              </w:rPr>
            </w:pPr>
            <w:r w:rsidRPr="00B6396A">
              <w:rPr>
                <w:rFonts w:asciiTheme="minorHAnsi" w:hAnsiTheme="minorHAnsi"/>
                <w:lang w:eastAsia="es-CO"/>
              </w:rPr>
              <w:t>Cocoa</w:t>
            </w:r>
          </w:p>
          <w:p w14:paraId="72F8D355" w14:textId="77777777" w:rsidR="00B56805" w:rsidRPr="00B6396A" w:rsidRDefault="00B56805" w:rsidP="00B56805">
            <w:pPr>
              <w:keepNext/>
              <w:keepLines/>
              <w:ind w:left="1134" w:hanging="1134"/>
              <w:jc w:val="both"/>
              <w:outlineLvl w:val="7"/>
              <w:rPr>
                <w:rFonts w:asciiTheme="minorHAnsi" w:hAnsiTheme="minorHAnsi"/>
                <w:lang w:eastAsia="es-CO"/>
              </w:rPr>
            </w:pPr>
            <w:r w:rsidRPr="00B6396A">
              <w:rPr>
                <w:rFonts w:asciiTheme="minorHAnsi" w:hAnsiTheme="minorHAnsi"/>
                <w:lang w:eastAsia="es-CO"/>
              </w:rPr>
              <w:t>(</w:t>
            </w:r>
            <w:r w:rsidRPr="00B6396A">
              <w:rPr>
                <w:rFonts w:asciiTheme="minorHAnsi" w:hAnsiTheme="minorHAnsi"/>
                <w:i/>
                <w:lang w:eastAsia="es-CO"/>
              </w:rPr>
              <w:t>Theobroma cacao</w:t>
            </w:r>
            <w:r w:rsidRPr="00B6396A">
              <w:rPr>
                <w:rFonts w:asciiTheme="minorHAnsi" w:hAnsiTheme="minorHAnsi"/>
                <w:lang w:eastAsia="es-CO"/>
              </w:rPr>
              <w:t>)</w:t>
            </w:r>
          </w:p>
        </w:tc>
        <w:tc>
          <w:tcPr>
            <w:tcW w:w="3859" w:type="pct"/>
            <w:noWrap/>
            <w:hideMark/>
          </w:tcPr>
          <w:p w14:paraId="4ED05026" w14:textId="77777777" w:rsidR="00B56805" w:rsidRPr="0059663E" w:rsidRDefault="00B56805" w:rsidP="0059663E">
            <w:pPr>
              <w:rPr>
                <w:rFonts w:asciiTheme="minorHAnsi" w:hAnsiTheme="minorHAnsi"/>
              </w:rPr>
            </w:pPr>
            <w:r w:rsidRPr="0059663E">
              <w:rPr>
                <w:rFonts w:asciiTheme="minorHAnsi" w:hAnsiTheme="minorHAnsi"/>
              </w:rPr>
              <w:t xml:space="preserve">Oil: it is the fatty component of cocoa. It is also known as Theobroma oil. It is used in the manufacturing of cosmetic and pharmaceutical products. Cake: it is the solid phase of the cocoa liquor. It is used in the elaboration of chocolate; and Powder: the cake can be pulverized and become cocoa powder. Cocoa powder is basically used to provide flavor to a variety of </w:t>
            </w:r>
            <w:r w:rsidR="000339FD" w:rsidRPr="0059663E">
              <w:rPr>
                <w:rFonts w:asciiTheme="minorHAnsi" w:hAnsiTheme="minorHAnsi"/>
              </w:rPr>
              <w:t>foods</w:t>
            </w:r>
            <w:r w:rsidRPr="0059663E">
              <w:rPr>
                <w:rFonts w:asciiTheme="minorHAnsi" w:hAnsiTheme="minorHAnsi"/>
              </w:rPr>
              <w:t xml:space="preserve"> (cookies, ice creams, beverages, and cakes, etc). Likewise, it is used in the production of toppings for confectionary and frozen desserts. Cocoa powder is also used in the beverages industry, for example in the preparation of chocolate shakes.</w:t>
            </w:r>
          </w:p>
        </w:tc>
      </w:tr>
      <w:tr w:rsidR="00B56805" w:rsidRPr="00B6396A" w14:paraId="4F3D7831" w14:textId="77777777" w:rsidTr="00B56805">
        <w:trPr>
          <w:cantSplit/>
          <w:trHeight w:val="696"/>
          <w:jc w:val="center"/>
        </w:trPr>
        <w:tc>
          <w:tcPr>
            <w:tcW w:w="1141" w:type="pct"/>
            <w:noWrap/>
            <w:vAlign w:val="center"/>
            <w:hideMark/>
          </w:tcPr>
          <w:p w14:paraId="10DA7B52"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Chontaduro</w:t>
            </w:r>
          </w:p>
          <w:p w14:paraId="28B9ABF8"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(Bactris gasipaes)</w:t>
            </w:r>
          </w:p>
        </w:tc>
        <w:tc>
          <w:tcPr>
            <w:tcW w:w="3859" w:type="pct"/>
            <w:noWrap/>
            <w:hideMark/>
          </w:tcPr>
          <w:p w14:paraId="7606FEE4" w14:textId="77777777" w:rsidR="00B56805" w:rsidRPr="00732133" w:rsidRDefault="00B56805" w:rsidP="00732133">
            <w:pPr>
              <w:rPr>
                <w:rFonts w:asciiTheme="minorHAnsi" w:hAnsiTheme="minorHAnsi"/>
              </w:rPr>
            </w:pPr>
            <w:r w:rsidRPr="00732133">
              <w:rPr>
                <w:rFonts w:asciiTheme="minorHAnsi" w:hAnsiTheme="minorHAnsi"/>
              </w:rPr>
              <w:t xml:space="preserve">Chontaduro in brine, syrup and preserved palm hearts. </w:t>
            </w:r>
          </w:p>
          <w:p w14:paraId="056D5AB5" w14:textId="77777777" w:rsidR="00B56805" w:rsidRPr="00732133" w:rsidRDefault="00B56805" w:rsidP="00732133">
            <w:pPr>
              <w:rPr>
                <w:rFonts w:asciiTheme="minorHAnsi" w:hAnsiTheme="minorHAnsi"/>
              </w:rPr>
            </w:pPr>
            <w:r w:rsidRPr="00732133">
              <w:rPr>
                <w:rFonts w:asciiTheme="minorHAnsi" w:hAnsiTheme="minorHAnsi"/>
              </w:rPr>
              <w:t xml:space="preserve">Products </w:t>
            </w:r>
            <w:r w:rsidR="000339FD" w:rsidRPr="00732133">
              <w:rPr>
                <w:rFonts w:asciiTheme="minorHAnsi" w:hAnsiTheme="minorHAnsi"/>
              </w:rPr>
              <w:t>such</w:t>
            </w:r>
            <w:r w:rsidRPr="00732133">
              <w:rPr>
                <w:rFonts w:asciiTheme="minorHAnsi" w:hAnsiTheme="minorHAnsi"/>
              </w:rPr>
              <w:t xml:space="preserve"> as flour, marmalade and preserves are locally </w:t>
            </w:r>
            <w:r w:rsidR="000339FD" w:rsidRPr="00732133">
              <w:rPr>
                <w:rFonts w:asciiTheme="minorHAnsi" w:hAnsiTheme="minorHAnsi"/>
              </w:rPr>
              <w:t>processed</w:t>
            </w:r>
            <w:r w:rsidRPr="00732133">
              <w:rPr>
                <w:rFonts w:asciiTheme="minorHAnsi" w:hAnsiTheme="minorHAnsi"/>
              </w:rPr>
              <w:t xml:space="preserve">.  </w:t>
            </w:r>
          </w:p>
        </w:tc>
      </w:tr>
      <w:tr w:rsidR="00B56805" w:rsidRPr="00B6396A" w14:paraId="5DB66EA9" w14:textId="77777777" w:rsidTr="00B56805">
        <w:trPr>
          <w:cantSplit/>
          <w:trHeight w:val="516"/>
          <w:jc w:val="center"/>
        </w:trPr>
        <w:tc>
          <w:tcPr>
            <w:tcW w:w="1141" w:type="pct"/>
            <w:noWrap/>
            <w:vAlign w:val="center"/>
            <w:hideMark/>
          </w:tcPr>
          <w:p w14:paraId="0438D09D"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 xml:space="preserve">Coconut </w:t>
            </w:r>
          </w:p>
          <w:p w14:paraId="12A7BE3A"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(Cocos nucifera)</w:t>
            </w:r>
          </w:p>
        </w:tc>
        <w:tc>
          <w:tcPr>
            <w:tcW w:w="3859" w:type="pct"/>
            <w:noWrap/>
            <w:hideMark/>
          </w:tcPr>
          <w:p w14:paraId="48396A79" w14:textId="77777777" w:rsidR="00B56805" w:rsidRPr="00732133" w:rsidRDefault="00B56805" w:rsidP="00732133">
            <w:pPr>
              <w:rPr>
                <w:rFonts w:asciiTheme="minorHAnsi" w:hAnsiTheme="minorHAnsi"/>
              </w:rPr>
            </w:pPr>
            <w:r w:rsidRPr="00732133">
              <w:rPr>
                <w:rFonts w:asciiTheme="minorHAnsi" w:hAnsiTheme="minorHAnsi"/>
              </w:rPr>
              <w:t>Coconut, water, oil, flour, butter, chips, dehydrated fruit. Most of them are used in the cosmetic and food industries.</w:t>
            </w:r>
          </w:p>
        </w:tc>
      </w:tr>
      <w:tr w:rsidR="00B56805" w:rsidRPr="00B6396A" w14:paraId="138425DC" w14:textId="77777777" w:rsidTr="00B56805">
        <w:trPr>
          <w:cantSplit/>
          <w:trHeight w:val="655"/>
          <w:jc w:val="center"/>
        </w:trPr>
        <w:tc>
          <w:tcPr>
            <w:tcW w:w="1141" w:type="pct"/>
            <w:noWrap/>
            <w:vAlign w:val="center"/>
            <w:hideMark/>
          </w:tcPr>
          <w:p w14:paraId="3AC026E8"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Achiote</w:t>
            </w:r>
          </w:p>
          <w:p w14:paraId="78A16021"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w:t>
            </w:r>
            <w:r w:rsidR="00F65396" w:rsidRPr="00732133">
              <w:rPr>
                <w:rFonts w:asciiTheme="minorHAnsi" w:hAnsiTheme="minorHAnsi"/>
                <w:lang w:eastAsia="es-CO"/>
              </w:rPr>
              <w:t>Bixa o</w:t>
            </w:r>
            <w:r w:rsidRPr="00732133">
              <w:rPr>
                <w:rFonts w:asciiTheme="minorHAnsi" w:hAnsiTheme="minorHAnsi"/>
                <w:lang w:eastAsia="es-CO"/>
              </w:rPr>
              <w:t>rellana)</w:t>
            </w:r>
          </w:p>
        </w:tc>
        <w:tc>
          <w:tcPr>
            <w:tcW w:w="3859" w:type="pct"/>
            <w:noWrap/>
            <w:hideMark/>
          </w:tcPr>
          <w:p w14:paraId="61F1C7A0" w14:textId="77777777" w:rsidR="00B56805" w:rsidRPr="00732133" w:rsidRDefault="00B56805" w:rsidP="00732133">
            <w:pPr>
              <w:rPr>
                <w:rFonts w:asciiTheme="minorHAnsi" w:hAnsiTheme="minorHAnsi"/>
              </w:rPr>
            </w:pPr>
            <w:r w:rsidRPr="00732133">
              <w:rPr>
                <w:rFonts w:asciiTheme="minorHAnsi" w:hAnsiTheme="minorHAnsi"/>
              </w:rPr>
              <w:t xml:space="preserve">Medical, dental or cleaning products; insect repellents; specific use for cosmetics or toiletry products, food products or non-alcoholic beverages. </w:t>
            </w:r>
          </w:p>
        </w:tc>
      </w:tr>
      <w:tr w:rsidR="00B56805" w:rsidRPr="00B6396A" w14:paraId="3D0C0F11" w14:textId="77777777" w:rsidTr="00B56805">
        <w:trPr>
          <w:cantSplit/>
          <w:trHeight w:val="948"/>
          <w:jc w:val="center"/>
        </w:trPr>
        <w:tc>
          <w:tcPr>
            <w:tcW w:w="1141" w:type="pct"/>
            <w:noWrap/>
            <w:vAlign w:val="center"/>
            <w:hideMark/>
          </w:tcPr>
          <w:p w14:paraId="4FAD2F81"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Asai</w:t>
            </w:r>
          </w:p>
          <w:p w14:paraId="420445C0"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(Euterpe oleracea)</w:t>
            </w:r>
          </w:p>
        </w:tc>
        <w:tc>
          <w:tcPr>
            <w:tcW w:w="3859" w:type="pct"/>
            <w:noWrap/>
            <w:hideMark/>
          </w:tcPr>
          <w:p w14:paraId="38F4A114" w14:textId="48C3B6E7" w:rsidR="00B56805" w:rsidRPr="00732133" w:rsidRDefault="00B56805" w:rsidP="00732133">
            <w:pPr>
              <w:rPr>
                <w:rFonts w:asciiTheme="minorHAnsi" w:hAnsiTheme="minorHAnsi"/>
              </w:rPr>
            </w:pPr>
            <w:r w:rsidRPr="00732133">
              <w:rPr>
                <w:rFonts w:asciiTheme="minorHAnsi" w:hAnsiTheme="minorHAnsi"/>
              </w:rPr>
              <w:t xml:space="preserve">Fruit extract: anti-aging agent, antioxidant and nutritive agent; represented in pulp, freeze-dried products, </w:t>
            </w:r>
            <w:r w:rsidR="00EF1AB6" w:rsidRPr="00732133">
              <w:rPr>
                <w:rFonts w:asciiTheme="minorHAnsi" w:hAnsiTheme="minorHAnsi"/>
              </w:rPr>
              <w:t>and beverage</w:t>
            </w:r>
            <w:r w:rsidRPr="00732133">
              <w:rPr>
                <w:rFonts w:asciiTheme="minorHAnsi" w:hAnsiTheme="minorHAnsi"/>
              </w:rPr>
              <w:t>.</w:t>
            </w:r>
          </w:p>
          <w:p w14:paraId="1BD45D4D" w14:textId="77777777" w:rsidR="00B56805" w:rsidRPr="00732133" w:rsidRDefault="00B56805" w:rsidP="00732133">
            <w:pPr>
              <w:rPr>
                <w:rFonts w:asciiTheme="minorHAnsi" w:hAnsiTheme="minorHAnsi"/>
              </w:rPr>
            </w:pPr>
            <w:r w:rsidRPr="00732133">
              <w:rPr>
                <w:rFonts w:asciiTheme="minorHAnsi" w:hAnsiTheme="minorHAnsi"/>
              </w:rPr>
              <w:t>Acai seed exfoliant:</w:t>
            </w:r>
            <w:r w:rsidR="000339FD" w:rsidRPr="00732133">
              <w:rPr>
                <w:rFonts w:asciiTheme="minorHAnsi" w:hAnsiTheme="minorHAnsi"/>
              </w:rPr>
              <w:t xml:space="preserve"> it </w:t>
            </w:r>
            <w:r w:rsidRPr="00732133">
              <w:rPr>
                <w:rFonts w:asciiTheme="minorHAnsi" w:hAnsiTheme="minorHAnsi"/>
              </w:rPr>
              <w:t xml:space="preserve">has properties as antioxidant, exfoliant, anti-aging agent, vein tonic, and nutritive agent. </w:t>
            </w:r>
          </w:p>
        </w:tc>
      </w:tr>
      <w:tr w:rsidR="00B56805" w:rsidRPr="00B6396A" w14:paraId="17DE9706" w14:textId="77777777" w:rsidTr="00B56805">
        <w:trPr>
          <w:cantSplit/>
          <w:trHeight w:val="686"/>
          <w:jc w:val="center"/>
        </w:trPr>
        <w:tc>
          <w:tcPr>
            <w:tcW w:w="1141" w:type="pct"/>
            <w:noWrap/>
            <w:vAlign w:val="center"/>
            <w:hideMark/>
          </w:tcPr>
          <w:p w14:paraId="12AACC94"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Borojó</w:t>
            </w:r>
          </w:p>
          <w:p w14:paraId="3D771598"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(Borojoa patinoi)</w:t>
            </w:r>
          </w:p>
        </w:tc>
        <w:tc>
          <w:tcPr>
            <w:tcW w:w="3859" w:type="pct"/>
            <w:noWrap/>
            <w:hideMark/>
          </w:tcPr>
          <w:p w14:paraId="1C843B2B" w14:textId="77777777" w:rsidR="00B56805" w:rsidRPr="00732133" w:rsidRDefault="00B56805" w:rsidP="00732133">
            <w:pPr>
              <w:rPr>
                <w:rFonts w:asciiTheme="minorHAnsi" w:hAnsiTheme="minorHAnsi"/>
              </w:rPr>
            </w:pPr>
            <w:r w:rsidRPr="00732133">
              <w:rPr>
                <w:rFonts w:asciiTheme="minorHAnsi" w:hAnsiTheme="minorHAnsi"/>
                <w:lang w:eastAsia="es-CO"/>
              </w:rPr>
              <w:t xml:space="preserve">Pulps, juice, fresh </w:t>
            </w:r>
            <w:r w:rsidRPr="00732133">
              <w:rPr>
                <w:rFonts w:asciiTheme="minorHAnsi" w:hAnsiTheme="minorHAnsi"/>
              </w:rPr>
              <w:t>fruit</w:t>
            </w:r>
            <w:r w:rsidRPr="00732133">
              <w:rPr>
                <w:rFonts w:asciiTheme="minorHAnsi" w:hAnsiTheme="minorHAnsi"/>
                <w:lang w:eastAsia="es-CO"/>
              </w:rPr>
              <w:t>, candies, preserves, sauces, balsamic-type vinegar, energizing jelly, infusion beverages, liquor, shampoo, hair products and cosmetic products.</w:t>
            </w:r>
          </w:p>
        </w:tc>
      </w:tr>
      <w:tr w:rsidR="00B56805" w:rsidRPr="00B6396A" w14:paraId="14C21580" w14:textId="77777777" w:rsidTr="00B56805">
        <w:trPr>
          <w:cantSplit/>
          <w:trHeight w:val="540"/>
          <w:jc w:val="center"/>
        </w:trPr>
        <w:tc>
          <w:tcPr>
            <w:tcW w:w="1141" w:type="pct"/>
            <w:noWrap/>
            <w:vAlign w:val="center"/>
            <w:hideMark/>
          </w:tcPr>
          <w:p w14:paraId="51546FB6"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Jagua</w:t>
            </w:r>
          </w:p>
          <w:p w14:paraId="2F4E6B3D"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(Genipa americana)</w:t>
            </w:r>
          </w:p>
        </w:tc>
        <w:tc>
          <w:tcPr>
            <w:tcW w:w="3859" w:type="pct"/>
            <w:noWrap/>
            <w:hideMark/>
          </w:tcPr>
          <w:p w14:paraId="6E74DFFE" w14:textId="77777777" w:rsidR="00B56805" w:rsidRPr="00732133" w:rsidRDefault="00B56805" w:rsidP="00732133">
            <w:pPr>
              <w:rPr>
                <w:rFonts w:asciiTheme="minorHAnsi" w:hAnsiTheme="minorHAnsi"/>
                <w:lang w:eastAsia="es-CO"/>
              </w:rPr>
            </w:pPr>
            <w:r w:rsidRPr="00732133">
              <w:rPr>
                <w:rFonts w:asciiTheme="minorHAnsi" w:hAnsiTheme="minorHAnsi"/>
                <w:lang w:eastAsia="es-CO"/>
              </w:rPr>
              <w:t xml:space="preserve">Powder with attributes as blue dye, liquor, tattoo henna and gel.  </w:t>
            </w:r>
          </w:p>
        </w:tc>
      </w:tr>
      <w:bookmarkEnd w:id="37"/>
    </w:tbl>
    <w:p w14:paraId="74BF9DA6" w14:textId="77777777" w:rsidR="00EA6C4D" w:rsidRPr="00B6396A" w:rsidRDefault="00EA6C4D" w:rsidP="00457103">
      <w:pPr>
        <w:jc w:val="both"/>
        <w:rPr>
          <w:rFonts w:asciiTheme="minorHAnsi" w:hAnsiTheme="minorHAnsi"/>
        </w:rPr>
      </w:pPr>
    </w:p>
    <w:p w14:paraId="760FD473" w14:textId="77777777" w:rsidR="00457103" w:rsidRPr="00B6396A" w:rsidRDefault="004D32D3"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the products will be determined based on </w:t>
      </w:r>
      <w:r w:rsidRPr="00B6396A">
        <w:rPr>
          <w:rFonts w:asciiTheme="minorHAnsi" w:hAnsiTheme="minorHAnsi"/>
        </w:rPr>
        <w:t xml:space="preserve">a </w:t>
      </w:r>
      <w:r w:rsidR="00457103" w:rsidRPr="00B6396A">
        <w:rPr>
          <w:rFonts w:asciiTheme="minorHAnsi" w:hAnsiTheme="minorHAnsi"/>
        </w:rPr>
        <w:t>market analysis with</w:t>
      </w:r>
      <w:r w:rsidRPr="00B6396A">
        <w:rPr>
          <w:rFonts w:asciiTheme="minorHAnsi" w:hAnsiTheme="minorHAnsi"/>
        </w:rPr>
        <w:t xml:space="preserve"> a</w:t>
      </w:r>
      <w:r w:rsidR="00457103" w:rsidRPr="00B6396A">
        <w:rPr>
          <w:rFonts w:asciiTheme="minorHAnsi" w:hAnsiTheme="minorHAnsi"/>
        </w:rPr>
        <w:t xml:space="preserve"> preliminary selection of biodiversity groups and products; current and potential markets will be analyzed, as well as </w:t>
      </w:r>
      <w:r w:rsidR="0005128C" w:rsidRPr="00B6396A">
        <w:rPr>
          <w:rFonts w:asciiTheme="minorHAnsi" w:hAnsiTheme="minorHAnsi"/>
        </w:rPr>
        <w:t xml:space="preserve">the </w:t>
      </w:r>
      <w:r w:rsidRPr="00B6396A">
        <w:rPr>
          <w:rFonts w:asciiTheme="minorHAnsi" w:hAnsiTheme="minorHAnsi"/>
        </w:rPr>
        <w:t xml:space="preserve">supply </w:t>
      </w:r>
      <w:r w:rsidR="00B56805" w:rsidRPr="00B6396A">
        <w:rPr>
          <w:rFonts w:asciiTheme="minorHAnsi" w:hAnsiTheme="minorHAnsi"/>
        </w:rPr>
        <w:t>and demand, which will serve</w:t>
      </w:r>
      <w:r w:rsidR="00EE1772" w:rsidRPr="00B6396A">
        <w:rPr>
          <w:rFonts w:asciiTheme="minorHAnsi" w:hAnsiTheme="minorHAnsi"/>
        </w:rPr>
        <w:t xml:space="preserve"> as input in the developme</w:t>
      </w:r>
      <w:r w:rsidR="008936AC" w:rsidRPr="00B6396A">
        <w:rPr>
          <w:rFonts w:asciiTheme="minorHAnsi" w:hAnsiTheme="minorHAnsi"/>
        </w:rPr>
        <w:t>nt of sustainable production pla</w:t>
      </w:r>
      <w:r w:rsidR="00EE1772" w:rsidRPr="00B6396A">
        <w:rPr>
          <w:rFonts w:asciiTheme="minorHAnsi" w:hAnsiTheme="minorHAnsi"/>
        </w:rPr>
        <w:t>ns (Output 3.1.2). This will be done jointly</w:t>
      </w:r>
      <w:r w:rsidR="00457103" w:rsidRPr="00B6396A">
        <w:rPr>
          <w:rFonts w:asciiTheme="minorHAnsi" w:hAnsiTheme="minorHAnsi"/>
        </w:rPr>
        <w:t xml:space="preserve"> with </w:t>
      </w:r>
      <w:r w:rsidR="0005128C" w:rsidRPr="00B6396A">
        <w:rPr>
          <w:rFonts w:asciiTheme="minorHAnsi" w:hAnsiTheme="minorHAnsi"/>
        </w:rPr>
        <w:t xml:space="preserve">representatives of </w:t>
      </w:r>
      <w:r w:rsidR="00457103" w:rsidRPr="00B6396A">
        <w:rPr>
          <w:rFonts w:asciiTheme="minorHAnsi" w:hAnsiTheme="minorHAnsi"/>
        </w:rPr>
        <w:t xml:space="preserve">the beneficiary communities (ethnic and </w:t>
      </w:r>
      <w:r w:rsidR="0005128C" w:rsidRPr="00B6396A">
        <w:rPr>
          <w:rFonts w:asciiTheme="minorHAnsi" w:hAnsiTheme="minorHAnsi"/>
        </w:rPr>
        <w:t>rural</w:t>
      </w:r>
      <w:r w:rsidR="00457103" w:rsidRPr="00B6396A">
        <w:rPr>
          <w:rFonts w:asciiTheme="minorHAnsi" w:hAnsiTheme="minorHAnsi"/>
        </w:rPr>
        <w:t xml:space="preserve">), including women, </w:t>
      </w:r>
      <w:r w:rsidR="0005128C" w:rsidRPr="00B6396A">
        <w:rPr>
          <w:rFonts w:asciiTheme="minorHAnsi" w:hAnsiTheme="minorHAnsi"/>
        </w:rPr>
        <w:t xml:space="preserve">youth, </w:t>
      </w:r>
      <w:r w:rsidR="00457103" w:rsidRPr="00B6396A">
        <w:rPr>
          <w:rFonts w:asciiTheme="minorHAnsi" w:hAnsiTheme="minorHAnsi"/>
        </w:rPr>
        <w:t xml:space="preserve">and </w:t>
      </w:r>
      <w:r w:rsidR="0005128C" w:rsidRPr="00B6396A">
        <w:rPr>
          <w:rFonts w:asciiTheme="minorHAnsi" w:hAnsiTheme="minorHAnsi"/>
        </w:rPr>
        <w:t>the elderly,</w:t>
      </w:r>
      <w:r w:rsidR="00457103" w:rsidRPr="00B6396A">
        <w:rPr>
          <w:rFonts w:asciiTheme="minorHAnsi" w:hAnsiTheme="minorHAnsi"/>
        </w:rPr>
        <w:t xml:space="preserve"> who </w:t>
      </w:r>
      <w:r w:rsidR="0005128C" w:rsidRPr="00B6396A">
        <w:rPr>
          <w:rFonts w:asciiTheme="minorHAnsi" w:hAnsiTheme="minorHAnsi"/>
        </w:rPr>
        <w:t xml:space="preserve">possess an expansive </w:t>
      </w:r>
      <w:r w:rsidR="00457103" w:rsidRPr="00B6396A">
        <w:rPr>
          <w:rFonts w:asciiTheme="minorHAnsi" w:hAnsiTheme="minorHAnsi"/>
        </w:rPr>
        <w:t xml:space="preserve">knowledge of their territory, the </w:t>
      </w:r>
      <w:r w:rsidR="0005128C" w:rsidRPr="00B6396A">
        <w:rPr>
          <w:rFonts w:asciiTheme="minorHAnsi" w:hAnsiTheme="minorHAnsi"/>
        </w:rPr>
        <w:t xml:space="preserve">supply, availability, and seasonality of the </w:t>
      </w:r>
      <w:r w:rsidR="00457103" w:rsidRPr="00B6396A">
        <w:rPr>
          <w:rFonts w:asciiTheme="minorHAnsi" w:hAnsiTheme="minorHAnsi"/>
        </w:rPr>
        <w:t xml:space="preserve">products will be analyzed. Additionally, traditional and technical knowledge </w:t>
      </w:r>
      <w:r w:rsidR="0005128C" w:rsidRPr="00B6396A">
        <w:rPr>
          <w:rFonts w:asciiTheme="minorHAnsi" w:hAnsiTheme="minorHAnsi"/>
        </w:rPr>
        <w:t xml:space="preserve">about </w:t>
      </w:r>
      <w:r w:rsidR="00457103" w:rsidRPr="00B6396A">
        <w:rPr>
          <w:rFonts w:asciiTheme="minorHAnsi" w:hAnsiTheme="minorHAnsi"/>
        </w:rPr>
        <w:t xml:space="preserve">product </w:t>
      </w:r>
      <w:r w:rsidR="0005128C" w:rsidRPr="00B6396A">
        <w:rPr>
          <w:rFonts w:asciiTheme="minorHAnsi" w:hAnsiTheme="minorHAnsi"/>
        </w:rPr>
        <w:t>use</w:t>
      </w:r>
      <w:r w:rsidR="00457103" w:rsidRPr="00B6396A">
        <w:rPr>
          <w:rFonts w:asciiTheme="minorHAnsi" w:hAnsiTheme="minorHAnsi"/>
        </w:rPr>
        <w:t>, transformation</w:t>
      </w:r>
      <w:r w:rsidR="0005128C" w:rsidRPr="00B6396A">
        <w:rPr>
          <w:rFonts w:asciiTheme="minorHAnsi" w:hAnsiTheme="minorHAnsi"/>
        </w:rPr>
        <w:t>,</w:t>
      </w:r>
      <w:r w:rsidR="00457103" w:rsidRPr="00B6396A">
        <w:rPr>
          <w:rFonts w:asciiTheme="minorHAnsi" w:hAnsiTheme="minorHAnsi"/>
        </w:rPr>
        <w:t xml:space="preserve"> and value addition will be reviewed</w:t>
      </w:r>
      <w:r w:rsidR="0005128C" w:rsidRPr="00B6396A">
        <w:rPr>
          <w:rFonts w:asciiTheme="minorHAnsi" w:hAnsiTheme="minorHAnsi"/>
        </w:rPr>
        <w:t xml:space="preserve">. This </w:t>
      </w:r>
      <w:r w:rsidR="00457103" w:rsidRPr="00B6396A">
        <w:rPr>
          <w:rFonts w:asciiTheme="minorHAnsi" w:hAnsiTheme="minorHAnsi"/>
        </w:rPr>
        <w:t xml:space="preserve">information will be supplemented with the </w:t>
      </w:r>
      <w:r w:rsidR="0005128C" w:rsidRPr="00B6396A">
        <w:rPr>
          <w:rFonts w:asciiTheme="minorHAnsi" w:hAnsiTheme="minorHAnsi"/>
        </w:rPr>
        <w:t xml:space="preserve">results of the </w:t>
      </w:r>
      <w:r w:rsidR="00457103" w:rsidRPr="00B6396A">
        <w:rPr>
          <w:rFonts w:asciiTheme="minorHAnsi" w:hAnsiTheme="minorHAnsi"/>
        </w:rPr>
        <w:t xml:space="preserve">strategic </w:t>
      </w:r>
      <w:r w:rsidR="0005128C" w:rsidRPr="00B6396A">
        <w:rPr>
          <w:rFonts w:asciiTheme="minorHAnsi" w:hAnsiTheme="minorHAnsi"/>
        </w:rPr>
        <w:t xml:space="preserve">analysis </w:t>
      </w:r>
      <w:r w:rsidR="00457103" w:rsidRPr="00B6396A">
        <w:rPr>
          <w:rFonts w:asciiTheme="minorHAnsi" w:hAnsiTheme="minorHAnsi"/>
        </w:rPr>
        <w:t>and evaluation of ecosystem services (</w:t>
      </w:r>
      <w:r w:rsidR="0005128C" w:rsidRPr="00B6396A">
        <w:rPr>
          <w:rFonts w:asciiTheme="minorHAnsi" w:hAnsiTheme="minorHAnsi"/>
        </w:rPr>
        <w:t xml:space="preserve">Output </w:t>
      </w:r>
      <w:r w:rsidR="00457103" w:rsidRPr="00B6396A">
        <w:rPr>
          <w:rFonts w:asciiTheme="minorHAnsi" w:hAnsiTheme="minorHAnsi"/>
        </w:rPr>
        <w:t xml:space="preserve">1.1.1). </w:t>
      </w:r>
      <w:r w:rsidR="0005128C" w:rsidRPr="00B6396A">
        <w:rPr>
          <w:rFonts w:asciiTheme="minorHAnsi" w:hAnsiTheme="minorHAnsi"/>
        </w:rPr>
        <w:t xml:space="preserve">Using the </w:t>
      </w:r>
      <w:r w:rsidR="00457103" w:rsidRPr="00B6396A">
        <w:rPr>
          <w:rFonts w:asciiTheme="minorHAnsi" w:hAnsiTheme="minorHAnsi"/>
        </w:rPr>
        <w:t xml:space="preserve">analysis of information in a </w:t>
      </w:r>
      <w:r w:rsidR="0058163B" w:rsidRPr="00B6396A">
        <w:rPr>
          <w:rFonts w:asciiTheme="minorHAnsi" w:hAnsiTheme="minorHAnsi"/>
        </w:rPr>
        <w:t>participatory manner</w:t>
      </w:r>
      <w:r w:rsidR="00457103" w:rsidRPr="00B6396A">
        <w:rPr>
          <w:rFonts w:asciiTheme="minorHAnsi" w:hAnsiTheme="minorHAnsi"/>
        </w:rPr>
        <w:t xml:space="preserve">, the </w:t>
      </w:r>
      <w:r w:rsidR="0058163B" w:rsidRPr="00B6396A">
        <w:rPr>
          <w:rFonts w:asciiTheme="minorHAnsi" w:hAnsiTheme="minorHAnsi"/>
        </w:rPr>
        <w:t xml:space="preserve">identified </w:t>
      </w:r>
      <w:r w:rsidR="00457103" w:rsidRPr="00B6396A">
        <w:rPr>
          <w:rFonts w:asciiTheme="minorHAnsi" w:hAnsiTheme="minorHAnsi"/>
        </w:rPr>
        <w:t xml:space="preserve">products and their strategic markets will be given priority. </w:t>
      </w:r>
      <w:r w:rsidR="0058163B" w:rsidRPr="00B6396A">
        <w:rPr>
          <w:rFonts w:asciiTheme="minorHAnsi" w:hAnsiTheme="minorHAnsi"/>
        </w:rPr>
        <w:t>The</w:t>
      </w:r>
      <w:r w:rsidR="00457103" w:rsidRPr="00B6396A">
        <w:rPr>
          <w:rFonts w:asciiTheme="minorHAnsi" w:hAnsiTheme="minorHAnsi"/>
        </w:rPr>
        <w:t xml:space="preserve"> criteria </w:t>
      </w:r>
      <w:r w:rsidR="0058163B" w:rsidRPr="00B6396A">
        <w:rPr>
          <w:rFonts w:asciiTheme="minorHAnsi" w:hAnsiTheme="minorHAnsi"/>
        </w:rPr>
        <w:t xml:space="preserve">for prioritization </w:t>
      </w:r>
      <w:r w:rsidR="00457103" w:rsidRPr="00B6396A">
        <w:rPr>
          <w:rFonts w:asciiTheme="minorHAnsi" w:hAnsiTheme="minorHAnsi"/>
        </w:rPr>
        <w:t xml:space="preserve">developed by the </w:t>
      </w:r>
      <w:r w:rsidR="004F1AFF" w:rsidRPr="00B6396A">
        <w:rPr>
          <w:rFonts w:asciiTheme="minorHAnsi" w:hAnsiTheme="minorHAnsi"/>
        </w:rPr>
        <w:t>UNIDO</w:t>
      </w:r>
      <w:r w:rsidR="00457103" w:rsidRPr="00B6396A">
        <w:rPr>
          <w:rFonts w:asciiTheme="minorHAnsi" w:hAnsiTheme="minorHAnsi"/>
        </w:rPr>
        <w:t xml:space="preserve"> and Biointropic in 2016 will be used to select the natural ingredients containing biological, technological, </w:t>
      </w:r>
      <w:r w:rsidR="0058163B" w:rsidRPr="00B6396A">
        <w:rPr>
          <w:rFonts w:asciiTheme="minorHAnsi" w:hAnsiTheme="minorHAnsi"/>
        </w:rPr>
        <w:t xml:space="preserve">and supply </w:t>
      </w:r>
      <w:r w:rsidR="00457103" w:rsidRPr="00B6396A">
        <w:rPr>
          <w:rFonts w:asciiTheme="minorHAnsi" w:hAnsiTheme="minorHAnsi"/>
        </w:rPr>
        <w:t xml:space="preserve">and demand aspects. </w:t>
      </w:r>
    </w:p>
    <w:p w14:paraId="58563663"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For each selected </w:t>
      </w:r>
      <w:r w:rsidR="0058163B" w:rsidRPr="00B6396A">
        <w:rPr>
          <w:rFonts w:asciiTheme="minorHAnsi" w:hAnsiTheme="minorHAnsi"/>
        </w:rPr>
        <w:t>product,</w:t>
      </w:r>
      <w:r w:rsidRPr="00B6396A">
        <w:rPr>
          <w:rFonts w:asciiTheme="minorHAnsi" w:hAnsiTheme="minorHAnsi"/>
        </w:rPr>
        <w:t xml:space="preserve"> quality and sustainability requirements and standards required to gain access to the identified markets will be determined; requirements could be mandatory such as: pesticides residues analysis, heavy metals analysis, natural resources </w:t>
      </w:r>
      <w:r w:rsidR="0058163B" w:rsidRPr="00B6396A">
        <w:rPr>
          <w:rFonts w:asciiTheme="minorHAnsi" w:hAnsiTheme="minorHAnsi"/>
        </w:rPr>
        <w:t xml:space="preserve">use </w:t>
      </w:r>
      <w:r w:rsidRPr="00B6396A">
        <w:rPr>
          <w:rFonts w:asciiTheme="minorHAnsi" w:hAnsiTheme="minorHAnsi"/>
        </w:rPr>
        <w:t xml:space="preserve">authorization by environmental authorities, </w:t>
      </w:r>
      <w:r w:rsidR="00BC2724" w:rsidRPr="00B6396A">
        <w:rPr>
          <w:rFonts w:asciiTheme="minorHAnsi" w:hAnsiTheme="minorHAnsi"/>
        </w:rPr>
        <w:t>National Food and Drug Surveillance Institute (</w:t>
      </w:r>
      <w:r w:rsidRPr="00B6396A">
        <w:rPr>
          <w:rFonts w:asciiTheme="minorHAnsi" w:hAnsiTheme="minorHAnsi"/>
        </w:rPr>
        <w:t>INVIMA</w:t>
      </w:r>
      <w:r w:rsidR="00BC2724" w:rsidRPr="00B6396A">
        <w:rPr>
          <w:rFonts w:asciiTheme="minorHAnsi" w:hAnsiTheme="minorHAnsi"/>
        </w:rPr>
        <w:t>),</w:t>
      </w:r>
      <w:r w:rsidRPr="00B6396A">
        <w:rPr>
          <w:rFonts w:asciiTheme="minorHAnsi" w:hAnsiTheme="minorHAnsi"/>
        </w:rPr>
        <w:t xml:space="preserve"> registration, sanitary standards, conformity analysis certificate, technical datasheets, safety data sheets, dossiers, </w:t>
      </w:r>
      <w:r w:rsidRPr="00B6396A">
        <w:rPr>
          <w:rFonts w:asciiTheme="minorHAnsi" w:hAnsiTheme="minorHAnsi"/>
        </w:rPr>
        <w:lastRenderedPageBreak/>
        <w:t xml:space="preserve">product datasheets, </w:t>
      </w:r>
      <w:r w:rsidR="00382774" w:rsidRPr="00B6396A">
        <w:rPr>
          <w:rFonts w:asciiTheme="minorHAnsi" w:hAnsiTheme="minorHAnsi"/>
        </w:rPr>
        <w:t>good manufacturing practices</w:t>
      </w:r>
      <w:r w:rsidRPr="00B6396A">
        <w:rPr>
          <w:rFonts w:asciiTheme="minorHAnsi" w:hAnsiTheme="minorHAnsi"/>
        </w:rPr>
        <w:t xml:space="preserve">, labeling, etc. They could </w:t>
      </w:r>
      <w:r w:rsidR="0058163B" w:rsidRPr="00B6396A">
        <w:rPr>
          <w:rFonts w:asciiTheme="minorHAnsi" w:hAnsiTheme="minorHAnsi"/>
        </w:rPr>
        <w:t xml:space="preserve">also </w:t>
      </w:r>
      <w:r w:rsidRPr="00B6396A">
        <w:rPr>
          <w:rFonts w:asciiTheme="minorHAnsi" w:hAnsiTheme="minorHAnsi"/>
        </w:rPr>
        <w:t xml:space="preserve">be voluntary and include: organic certification, Union for Ethical BioTrade (UEBT), fair trade, </w:t>
      </w:r>
      <w:r w:rsidR="0058163B" w:rsidRPr="00B6396A">
        <w:rPr>
          <w:rFonts w:asciiTheme="minorHAnsi" w:hAnsiTheme="minorHAnsi"/>
        </w:rPr>
        <w:t xml:space="preserve">good </w:t>
      </w:r>
      <w:r w:rsidRPr="00B6396A">
        <w:rPr>
          <w:rFonts w:asciiTheme="minorHAnsi" w:hAnsiTheme="minorHAnsi"/>
        </w:rPr>
        <w:t xml:space="preserve">manufacturing practices, organic standards, MADS green business criteria, Participatory Guarantee Systems (PGS), among others, </w:t>
      </w:r>
      <w:r w:rsidR="0058163B" w:rsidRPr="00B6396A">
        <w:rPr>
          <w:rFonts w:asciiTheme="minorHAnsi" w:hAnsiTheme="minorHAnsi"/>
        </w:rPr>
        <w:t xml:space="preserve">which </w:t>
      </w:r>
      <w:r w:rsidRPr="00B6396A">
        <w:rPr>
          <w:rFonts w:asciiTheme="minorHAnsi" w:hAnsiTheme="minorHAnsi"/>
        </w:rPr>
        <w:t xml:space="preserve">are implemented to highlight environmental and social attributes and gain access to the identified markets.  </w:t>
      </w:r>
    </w:p>
    <w:p w14:paraId="7E71627B" w14:textId="4E4A4955" w:rsidR="00457103" w:rsidRPr="00B6396A" w:rsidRDefault="0058163B" w:rsidP="00221139">
      <w:pPr>
        <w:spacing w:after="120" w:line="240" w:lineRule="auto"/>
        <w:jc w:val="both"/>
        <w:rPr>
          <w:rFonts w:asciiTheme="minorHAnsi" w:hAnsiTheme="minorHAnsi"/>
        </w:rPr>
      </w:pPr>
      <w:r w:rsidRPr="00B6396A">
        <w:rPr>
          <w:rFonts w:asciiTheme="minorHAnsi" w:hAnsiTheme="minorHAnsi"/>
        </w:rPr>
        <w:t>In addition</w:t>
      </w:r>
      <w:r w:rsidR="00457103" w:rsidRPr="00B6396A">
        <w:rPr>
          <w:rFonts w:asciiTheme="minorHAnsi" w:hAnsiTheme="minorHAnsi"/>
        </w:rPr>
        <w:t xml:space="preserve">, in the first year, activities will </w:t>
      </w:r>
      <w:r w:rsidRPr="00B6396A">
        <w:rPr>
          <w:rFonts w:asciiTheme="minorHAnsi" w:hAnsiTheme="minorHAnsi"/>
        </w:rPr>
        <w:t xml:space="preserve">be held </w:t>
      </w:r>
      <w:r w:rsidR="00457103" w:rsidRPr="00B6396A">
        <w:rPr>
          <w:rFonts w:asciiTheme="minorHAnsi" w:hAnsiTheme="minorHAnsi"/>
        </w:rPr>
        <w:t xml:space="preserve">for technical strengthening of local institutions </w:t>
      </w:r>
      <w:r w:rsidRPr="00B6396A">
        <w:rPr>
          <w:rFonts w:asciiTheme="minorHAnsi" w:hAnsiTheme="minorHAnsi"/>
        </w:rPr>
        <w:t xml:space="preserve">as </w:t>
      </w:r>
      <w:r w:rsidR="00457103" w:rsidRPr="00B6396A">
        <w:rPr>
          <w:rFonts w:asciiTheme="minorHAnsi" w:hAnsiTheme="minorHAnsi"/>
        </w:rPr>
        <w:t>part of the quality infrastructure</w:t>
      </w:r>
      <w:r w:rsidR="00457103" w:rsidRPr="00B6396A">
        <w:rPr>
          <w:rFonts w:asciiTheme="minorHAnsi" w:hAnsiTheme="minorHAnsi"/>
          <w:vertAlign w:val="superscript"/>
        </w:rPr>
        <w:footnoteReference w:id="153"/>
      </w:r>
      <w:r w:rsidR="00457103" w:rsidRPr="00B6396A">
        <w:rPr>
          <w:rFonts w:asciiTheme="minorHAnsi" w:hAnsiTheme="minorHAnsi"/>
        </w:rPr>
        <w:t xml:space="preserve">; initially quality infrastructure mapping and assessment will be carried out in each MUCB where </w:t>
      </w:r>
      <w:r w:rsidR="00205B8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units will be supported; subsequently</w:t>
      </w:r>
      <w:r w:rsidRPr="00B6396A">
        <w:rPr>
          <w:rFonts w:asciiTheme="minorHAnsi" w:hAnsiTheme="minorHAnsi"/>
        </w:rPr>
        <w:t>,</w:t>
      </w:r>
      <w:r w:rsidR="00457103" w:rsidRPr="00B6396A">
        <w:rPr>
          <w:rFonts w:asciiTheme="minorHAnsi" w:hAnsiTheme="minorHAnsi"/>
        </w:rPr>
        <w:t xml:space="preserve"> a training plan will be defined to be executed between the second and fourth years to improve conformity of the selected products and enhance capacit</w:t>
      </w:r>
      <w:r w:rsidRPr="00B6396A">
        <w:rPr>
          <w:rFonts w:asciiTheme="minorHAnsi" w:hAnsiTheme="minorHAnsi"/>
        </w:rPr>
        <w:t>ies strengthened</w:t>
      </w:r>
      <w:r w:rsidR="00457103" w:rsidRPr="00B6396A">
        <w:rPr>
          <w:rFonts w:asciiTheme="minorHAnsi" w:hAnsiTheme="minorHAnsi"/>
        </w:rPr>
        <w:t xml:space="preserve"> at </w:t>
      </w:r>
      <w:r w:rsidRPr="00B6396A">
        <w:rPr>
          <w:rFonts w:asciiTheme="minorHAnsi" w:hAnsiTheme="minorHAnsi"/>
        </w:rPr>
        <w:t xml:space="preserve">the </w:t>
      </w:r>
      <w:r w:rsidR="00457103" w:rsidRPr="00B6396A">
        <w:rPr>
          <w:rFonts w:asciiTheme="minorHAnsi" w:hAnsiTheme="minorHAnsi"/>
        </w:rPr>
        <w:t xml:space="preserve">regional level that encourages the </w:t>
      </w:r>
      <w:r w:rsidRPr="00B6396A">
        <w:rPr>
          <w:rFonts w:asciiTheme="minorHAnsi" w:hAnsiTheme="minorHAnsi"/>
        </w:rPr>
        <w:t xml:space="preserve">creation </w:t>
      </w:r>
      <w:r w:rsidR="00457103" w:rsidRPr="00B6396A">
        <w:rPr>
          <w:rFonts w:asciiTheme="minorHAnsi" w:hAnsiTheme="minorHAnsi"/>
        </w:rPr>
        <w:t xml:space="preserve">of new biodiversity products and their access to the market. The training plan will include regional and national events and exchanges. </w:t>
      </w:r>
    </w:p>
    <w:p w14:paraId="5EDC05D0" w14:textId="0A852A44" w:rsidR="00457103" w:rsidRPr="00B6396A" w:rsidRDefault="0058163B" w:rsidP="00221139">
      <w:pPr>
        <w:spacing w:after="120" w:line="240" w:lineRule="auto"/>
        <w:jc w:val="both"/>
        <w:rPr>
          <w:rFonts w:asciiTheme="minorHAnsi" w:hAnsiTheme="minorHAnsi"/>
        </w:rPr>
      </w:pPr>
      <w:r w:rsidRPr="00B6396A">
        <w:rPr>
          <w:rFonts w:asciiTheme="minorHAnsi" w:hAnsiTheme="minorHAnsi"/>
        </w:rPr>
        <w:t xml:space="preserve">Beginning in </w:t>
      </w:r>
      <w:r w:rsidR="00457103" w:rsidRPr="00B6396A">
        <w:rPr>
          <w:rFonts w:asciiTheme="minorHAnsi" w:hAnsiTheme="minorHAnsi"/>
        </w:rPr>
        <w:t xml:space="preserve">the second year, technical assistance and training will be provided to comply with quality and sustainability requirements. Gaps and </w:t>
      </w:r>
      <w:r w:rsidRPr="00B6396A">
        <w:rPr>
          <w:rFonts w:asciiTheme="minorHAnsi" w:hAnsiTheme="minorHAnsi"/>
        </w:rPr>
        <w:t xml:space="preserve">principal </w:t>
      </w:r>
      <w:r w:rsidR="00457103" w:rsidRPr="00B6396A">
        <w:rPr>
          <w:rFonts w:asciiTheme="minorHAnsi" w:hAnsiTheme="minorHAnsi"/>
        </w:rPr>
        <w:t xml:space="preserve">barriers to access the market </w:t>
      </w:r>
      <w:r w:rsidR="0088081D" w:rsidRPr="00B6396A">
        <w:rPr>
          <w:rFonts w:asciiTheme="minorHAnsi" w:hAnsiTheme="minorHAnsi"/>
        </w:rPr>
        <w:t xml:space="preserve">will be identified in the </w:t>
      </w:r>
      <w:r w:rsidR="00205B8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units. Through technical assistance, training, education</w:t>
      </w:r>
      <w:r w:rsidRPr="00B6396A">
        <w:rPr>
          <w:rFonts w:asciiTheme="minorHAnsi" w:hAnsiTheme="minorHAnsi"/>
        </w:rPr>
        <w:t>,</w:t>
      </w:r>
      <w:r w:rsidR="00457103" w:rsidRPr="00B6396A">
        <w:rPr>
          <w:rFonts w:asciiTheme="minorHAnsi" w:hAnsiTheme="minorHAnsi"/>
        </w:rPr>
        <w:t xml:space="preserve"> and quality improvement plans</w:t>
      </w:r>
      <w:r w:rsidRPr="00B6396A">
        <w:rPr>
          <w:rFonts w:asciiTheme="minorHAnsi" w:hAnsiTheme="minorHAnsi"/>
        </w:rPr>
        <w:t>, along with</w:t>
      </w:r>
      <w:r w:rsidR="00457103" w:rsidRPr="00B6396A">
        <w:rPr>
          <w:rFonts w:asciiTheme="minorHAnsi" w:hAnsiTheme="minorHAnsi"/>
        </w:rPr>
        <w:t xml:space="preserve"> </w:t>
      </w:r>
      <w:r w:rsidRPr="00B6396A">
        <w:rPr>
          <w:rFonts w:asciiTheme="minorHAnsi" w:hAnsiTheme="minorHAnsi"/>
        </w:rPr>
        <w:t>incorporation of</w:t>
      </w:r>
      <w:r w:rsidR="00457103" w:rsidRPr="00B6396A">
        <w:rPr>
          <w:rFonts w:asciiTheme="minorHAnsi" w:hAnsiTheme="minorHAnsi"/>
        </w:rPr>
        <w:t xml:space="preserve"> the processing protocols (</w:t>
      </w:r>
      <w:r w:rsidRPr="00B6396A">
        <w:rPr>
          <w:rFonts w:asciiTheme="minorHAnsi" w:hAnsiTheme="minorHAnsi"/>
        </w:rPr>
        <w:t xml:space="preserve">Output </w:t>
      </w:r>
      <w:r w:rsidR="00457103" w:rsidRPr="00B6396A">
        <w:rPr>
          <w:rFonts w:asciiTheme="minorHAnsi" w:hAnsiTheme="minorHAnsi"/>
        </w:rPr>
        <w:t>3.2.1)</w:t>
      </w:r>
      <w:r w:rsidRPr="00B6396A">
        <w:rPr>
          <w:rFonts w:asciiTheme="minorHAnsi" w:hAnsiTheme="minorHAnsi"/>
        </w:rPr>
        <w:t>,</w:t>
      </w:r>
      <w:r w:rsidR="00457103" w:rsidRPr="00B6396A">
        <w:rPr>
          <w:rFonts w:asciiTheme="minorHAnsi" w:hAnsiTheme="minorHAnsi"/>
        </w:rPr>
        <w:t xml:space="preserve"> the gaps </w:t>
      </w:r>
      <w:r w:rsidR="00A260A9" w:rsidRPr="00B6396A">
        <w:rPr>
          <w:rFonts w:asciiTheme="minorHAnsi" w:hAnsiTheme="minorHAnsi"/>
        </w:rPr>
        <w:t xml:space="preserve">that are identified </w:t>
      </w:r>
      <w:r w:rsidR="00457103" w:rsidRPr="00B6396A">
        <w:rPr>
          <w:rFonts w:asciiTheme="minorHAnsi" w:hAnsiTheme="minorHAnsi"/>
        </w:rPr>
        <w:t xml:space="preserve">will be reduced, and external audits will be supported </w:t>
      </w:r>
      <w:r w:rsidR="00A260A9" w:rsidRPr="00B6396A">
        <w:rPr>
          <w:rFonts w:asciiTheme="minorHAnsi" w:hAnsiTheme="minorHAnsi"/>
        </w:rPr>
        <w:t>to gain</w:t>
      </w:r>
      <w:r w:rsidR="00457103" w:rsidRPr="00B6396A">
        <w:rPr>
          <w:rFonts w:asciiTheme="minorHAnsi" w:hAnsiTheme="minorHAnsi"/>
        </w:rPr>
        <w:t xml:space="preserve"> access to certification and/or verification of the selected quality standards. </w:t>
      </w:r>
    </w:p>
    <w:p w14:paraId="39D7E397" w14:textId="3F3176E0" w:rsidR="00457103" w:rsidRPr="00B6396A" w:rsidRDefault="00A260A9" w:rsidP="00221139">
      <w:pPr>
        <w:spacing w:after="120" w:line="240" w:lineRule="auto"/>
        <w:jc w:val="both"/>
        <w:rPr>
          <w:rFonts w:asciiTheme="minorHAnsi" w:hAnsiTheme="minorHAnsi"/>
        </w:rPr>
      </w:pPr>
      <w:r w:rsidRPr="00B6396A">
        <w:rPr>
          <w:rFonts w:asciiTheme="minorHAnsi" w:hAnsiTheme="minorHAnsi"/>
        </w:rPr>
        <w:t xml:space="preserve">Beginning </w:t>
      </w:r>
      <w:r w:rsidR="00457103" w:rsidRPr="00B6396A">
        <w:rPr>
          <w:rFonts w:asciiTheme="minorHAnsi" w:hAnsiTheme="minorHAnsi"/>
        </w:rPr>
        <w:t xml:space="preserve">the third year, a </w:t>
      </w:r>
      <w:r w:rsidRPr="00B6396A">
        <w:rPr>
          <w:rFonts w:asciiTheme="minorHAnsi" w:hAnsiTheme="minorHAnsi"/>
        </w:rPr>
        <w:t xml:space="preserve">business </w:t>
      </w:r>
      <w:r w:rsidR="00457103" w:rsidRPr="00B6396A">
        <w:rPr>
          <w:rFonts w:asciiTheme="minorHAnsi" w:hAnsiTheme="minorHAnsi"/>
        </w:rPr>
        <w:t>strategy wi</w:t>
      </w:r>
      <w:r w:rsidR="0088081D" w:rsidRPr="00B6396A">
        <w:rPr>
          <w:rFonts w:asciiTheme="minorHAnsi" w:hAnsiTheme="minorHAnsi"/>
        </w:rPr>
        <w:t xml:space="preserve">ll be implemented for the </w:t>
      </w:r>
      <w:r w:rsidR="00205B88" w:rsidRPr="00B6396A">
        <w:rPr>
          <w:rFonts w:asciiTheme="minorHAnsi" w:hAnsiTheme="minorHAnsi"/>
        </w:rPr>
        <w:t>value addition</w:t>
      </w:r>
      <w:r w:rsidRPr="00B6396A">
        <w:rPr>
          <w:rFonts w:asciiTheme="minorHAnsi" w:hAnsiTheme="minorHAnsi"/>
        </w:rPr>
        <w:t xml:space="preserve"> </w:t>
      </w:r>
      <w:r w:rsidR="00457103" w:rsidRPr="00B6396A">
        <w:rPr>
          <w:rFonts w:asciiTheme="minorHAnsi" w:hAnsiTheme="minorHAnsi"/>
        </w:rPr>
        <w:t>units</w:t>
      </w:r>
      <w:r w:rsidRPr="00B6396A">
        <w:rPr>
          <w:rFonts w:asciiTheme="minorHAnsi" w:hAnsiTheme="minorHAnsi"/>
        </w:rPr>
        <w:t xml:space="preserve"> that is </w:t>
      </w:r>
      <w:r w:rsidR="00457103" w:rsidRPr="00B6396A">
        <w:rPr>
          <w:rFonts w:asciiTheme="minorHAnsi" w:hAnsiTheme="minorHAnsi"/>
        </w:rPr>
        <w:t xml:space="preserve">agreed upon with the beneficiary communities. The </w:t>
      </w:r>
      <w:r w:rsidRPr="00B6396A">
        <w:rPr>
          <w:rFonts w:asciiTheme="minorHAnsi" w:hAnsiTheme="minorHAnsi"/>
        </w:rPr>
        <w:t xml:space="preserve">business </w:t>
      </w:r>
      <w:r w:rsidR="00457103" w:rsidRPr="00B6396A">
        <w:rPr>
          <w:rFonts w:asciiTheme="minorHAnsi" w:hAnsiTheme="minorHAnsi"/>
        </w:rPr>
        <w:t>strategy will consider aspects of the business plan, results of the market analysis</w:t>
      </w:r>
      <w:r w:rsidRPr="00B6396A">
        <w:rPr>
          <w:rFonts w:asciiTheme="minorHAnsi" w:hAnsiTheme="minorHAnsi"/>
        </w:rPr>
        <w:t>,</w:t>
      </w:r>
      <w:r w:rsidR="00457103" w:rsidRPr="00B6396A">
        <w:rPr>
          <w:rFonts w:asciiTheme="minorHAnsi" w:hAnsiTheme="minorHAnsi"/>
        </w:rPr>
        <w:t xml:space="preserve"> and quality standards </w:t>
      </w:r>
      <w:r w:rsidRPr="00B6396A">
        <w:rPr>
          <w:rFonts w:asciiTheme="minorHAnsi" w:hAnsiTheme="minorHAnsi"/>
        </w:rPr>
        <w:t>that are developed</w:t>
      </w:r>
      <w:r w:rsidR="00457103" w:rsidRPr="00B6396A">
        <w:rPr>
          <w:rFonts w:asciiTheme="minorHAnsi" w:hAnsiTheme="minorHAnsi"/>
        </w:rPr>
        <w:t xml:space="preserve">. The project will support the beneficiary communities in </w:t>
      </w:r>
      <w:r w:rsidRPr="00B6396A">
        <w:rPr>
          <w:rFonts w:asciiTheme="minorHAnsi" w:hAnsiTheme="minorHAnsi"/>
        </w:rPr>
        <w:t xml:space="preserve">establishing business </w:t>
      </w:r>
      <w:r w:rsidR="00457103" w:rsidRPr="00B6396A">
        <w:rPr>
          <w:rFonts w:asciiTheme="minorHAnsi" w:hAnsiTheme="minorHAnsi"/>
        </w:rPr>
        <w:t>contacts, matchmaking forums, delivery</w:t>
      </w:r>
      <w:r w:rsidRPr="00B6396A">
        <w:rPr>
          <w:rFonts w:asciiTheme="minorHAnsi" w:hAnsiTheme="minorHAnsi"/>
        </w:rPr>
        <w:t xml:space="preserve"> of samples</w:t>
      </w:r>
      <w:r w:rsidR="00457103" w:rsidRPr="00B6396A">
        <w:rPr>
          <w:rFonts w:asciiTheme="minorHAnsi" w:hAnsiTheme="minorHAnsi"/>
        </w:rPr>
        <w:t>, pilot test</w:t>
      </w:r>
      <w:r w:rsidRPr="00B6396A">
        <w:rPr>
          <w:rFonts w:asciiTheme="minorHAnsi" w:hAnsiTheme="minorHAnsi"/>
        </w:rPr>
        <w:t>ing</w:t>
      </w:r>
      <w:r w:rsidR="00457103" w:rsidRPr="00B6396A">
        <w:rPr>
          <w:rFonts w:asciiTheme="minorHAnsi" w:hAnsiTheme="minorHAnsi"/>
        </w:rPr>
        <w:t xml:space="preserve"> of trade and sale, tours</w:t>
      </w:r>
      <w:r w:rsidRPr="00B6396A">
        <w:rPr>
          <w:rFonts w:asciiTheme="minorHAnsi" w:hAnsiTheme="minorHAnsi"/>
        </w:rPr>
        <w:t>,</w:t>
      </w:r>
      <w:r w:rsidR="00457103" w:rsidRPr="00B6396A">
        <w:rPr>
          <w:rFonts w:asciiTheme="minorHAnsi" w:hAnsiTheme="minorHAnsi"/>
        </w:rPr>
        <w:t xml:space="preserve"> and exchange</w:t>
      </w:r>
      <w:r w:rsidRPr="00B6396A">
        <w:rPr>
          <w:rFonts w:asciiTheme="minorHAnsi" w:hAnsiTheme="minorHAnsi"/>
        </w:rPr>
        <w:t>s</w:t>
      </w:r>
      <w:r w:rsidR="00457103" w:rsidRPr="00B6396A">
        <w:rPr>
          <w:rFonts w:asciiTheme="minorHAnsi" w:hAnsiTheme="minorHAnsi"/>
        </w:rPr>
        <w:t xml:space="preserve"> with buyers and producers. The strategy will be supplemented with a communication</w:t>
      </w:r>
      <w:r w:rsidRPr="00B6396A">
        <w:rPr>
          <w:rFonts w:asciiTheme="minorHAnsi" w:hAnsiTheme="minorHAnsi"/>
        </w:rPr>
        <w:t>s</w:t>
      </w:r>
      <w:r w:rsidR="00457103" w:rsidRPr="00B6396A">
        <w:rPr>
          <w:rFonts w:asciiTheme="minorHAnsi" w:hAnsiTheme="minorHAnsi"/>
        </w:rPr>
        <w:t xml:space="preserve"> program that highlights the product</w:t>
      </w:r>
      <w:r w:rsidRPr="00B6396A">
        <w:rPr>
          <w:rFonts w:asciiTheme="minorHAnsi" w:hAnsiTheme="minorHAnsi"/>
        </w:rPr>
        <w:t>s’</w:t>
      </w:r>
      <w:r w:rsidR="00457103" w:rsidRPr="00B6396A">
        <w:rPr>
          <w:rFonts w:asciiTheme="minorHAnsi" w:hAnsiTheme="minorHAnsi"/>
        </w:rPr>
        <w:t xml:space="preserve"> attributes, </w:t>
      </w:r>
      <w:r w:rsidRPr="00B6396A">
        <w:rPr>
          <w:rFonts w:asciiTheme="minorHAnsi" w:hAnsiTheme="minorHAnsi"/>
        </w:rPr>
        <w:t xml:space="preserve">which are </w:t>
      </w:r>
      <w:r w:rsidR="00457103" w:rsidRPr="00B6396A">
        <w:rPr>
          <w:rFonts w:asciiTheme="minorHAnsi" w:hAnsiTheme="minorHAnsi"/>
        </w:rPr>
        <w:t>mainly related to the</w:t>
      </w:r>
      <w:r w:rsidRPr="00B6396A">
        <w:rPr>
          <w:rFonts w:asciiTheme="minorHAnsi" w:hAnsiTheme="minorHAnsi"/>
        </w:rPr>
        <w:t>ir</w:t>
      </w:r>
      <w:r w:rsidR="00457103" w:rsidRPr="00B6396A">
        <w:rPr>
          <w:rFonts w:asciiTheme="minorHAnsi" w:hAnsiTheme="minorHAnsi"/>
        </w:rPr>
        <w:t xml:space="preserve"> contribution to </w:t>
      </w:r>
      <w:r w:rsidRPr="00B6396A">
        <w:rPr>
          <w:rFonts w:asciiTheme="minorHAnsi" w:hAnsiTheme="minorHAnsi"/>
        </w:rPr>
        <w:t>SFM and SLM</w:t>
      </w:r>
      <w:r w:rsidR="00457103" w:rsidRPr="00B6396A">
        <w:rPr>
          <w:rFonts w:asciiTheme="minorHAnsi" w:hAnsiTheme="minorHAnsi"/>
        </w:rPr>
        <w:t>, conservation and biodiversity sustainable use in the MUCBs</w:t>
      </w:r>
      <w:r w:rsidRPr="00B6396A">
        <w:rPr>
          <w:rFonts w:asciiTheme="minorHAnsi" w:hAnsiTheme="minorHAnsi"/>
        </w:rPr>
        <w:t>,</w:t>
      </w:r>
      <w:r w:rsidR="00457103" w:rsidRPr="00B6396A">
        <w:rPr>
          <w:rFonts w:asciiTheme="minorHAnsi" w:hAnsiTheme="minorHAnsi"/>
        </w:rPr>
        <w:t xml:space="preserve"> </w:t>
      </w:r>
      <w:r w:rsidRPr="00B6396A">
        <w:rPr>
          <w:rFonts w:asciiTheme="minorHAnsi" w:hAnsiTheme="minorHAnsi"/>
        </w:rPr>
        <w:t xml:space="preserve">as well as </w:t>
      </w:r>
      <w:r w:rsidR="00457103" w:rsidRPr="00B6396A">
        <w:rPr>
          <w:rFonts w:asciiTheme="minorHAnsi" w:hAnsiTheme="minorHAnsi"/>
        </w:rPr>
        <w:t>compliance with the quality requirements.</w:t>
      </w:r>
    </w:p>
    <w:p w14:paraId="2A42E855"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3.2.3: </w:t>
      </w:r>
      <w:r w:rsidR="00EE1772" w:rsidRPr="00B6396A">
        <w:rPr>
          <w:rFonts w:asciiTheme="minorHAnsi" w:hAnsiTheme="minorHAnsi"/>
          <w:b/>
        </w:rPr>
        <w:t>Community-based nature tourism initiatives strengthened with government and non-government support that safeguard cultural, biological, and ecosystem services’ diversity</w:t>
      </w:r>
      <w:r w:rsidRPr="00B6396A">
        <w:rPr>
          <w:rFonts w:asciiTheme="minorHAnsi" w:hAnsiTheme="minorHAnsi"/>
          <w:b/>
        </w:rPr>
        <w:t>.</w:t>
      </w:r>
    </w:p>
    <w:p w14:paraId="63D7BB80"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Nature</w:t>
      </w:r>
      <w:r w:rsidR="001F0590" w:rsidRPr="00B6396A">
        <w:rPr>
          <w:rFonts w:asciiTheme="minorHAnsi" w:hAnsiTheme="minorHAnsi"/>
        </w:rPr>
        <w:t>-based</w:t>
      </w:r>
      <w:r w:rsidRPr="00B6396A">
        <w:rPr>
          <w:rFonts w:asciiTheme="minorHAnsi" w:hAnsiTheme="minorHAnsi"/>
        </w:rPr>
        <w:t xml:space="preserve"> tourism</w:t>
      </w:r>
      <w:r w:rsidRPr="00B6396A">
        <w:rPr>
          <w:rFonts w:asciiTheme="minorHAnsi" w:hAnsiTheme="minorHAnsi"/>
          <w:vertAlign w:val="superscript"/>
        </w:rPr>
        <w:footnoteReference w:id="154"/>
      </w:r>
      <w:r w:rsidRPr="00B6396A">
        <w:rPr>
          <w:rFonts w:asciiTheme="minorHAnsi" w:hAnsiTheme="minorHAnsi"/>
        </w:rPr>
        <w:t xml:space="preserve"> constitutes a sustainable use and conservation alternative for the </w:t>
      </w:r>
      <w:r w:rsidR="001F0590" w:rsidRPr="00B6396A">
        <w:rPr>
          <w:rFonts w:asciiTheme="minorHAnsi" w:hAnsiTheme="minorHAnsi"/>
        </w:rPr>
        <w:t xml:space="preserve">PAs </w:t>
      </w:r>
      <w:r w:rsidRPr="00B6396A">
        <w:rPr>
          <w:rFonts w:asciiTheme="minorHAnsi" w:hAnsiTheme="minorHAnsi"/>
        </w:rPr>
        <w:t xml:space="preserve">and </w:t>
      </w:r>
      <w:r w:rsidR="004A20F7" w:rsidRPr="00B6396A">
        <w:rPr>
          <w:rFonts w:asciiTheme="minorHAnsi" w:hAnsiTheme="minorHAnsi"/>
        </w:rPr>
        <w:t>CCS</w:t>
      </w:r>
      <w:r w:rsidR="001F0590" w:rsidRPr="00B6396A">
        <w:rPr>
          <w:rFonts w:asciiTheme="minorHAnsi" w:hAnsiTheme="minorHAnsi"/>
        </w:rPr>
        <w:t xml:space="preserve">s </w:t>
      </w:r>
      <w:r w:rsidRPr="00B6396A">
        <w:rPr>
          <w:rFonts w:asciiTheme="minorHAnsi" w:hAnsiTheme="minorHAnsi"/>
        </w:rPr>
        <w:t xml:space="preserve">of indigenous, </w:t>
      </w:r>
      <w:r w:rsidR="009D6111" w:rsidRPr="00B6396A">
        <w:rPr>
          <w:rFonts w:asciiTheme="minorHAnsi" w:hAnsiTheme="minorHAnsi"/>
        </w:rPr>
        <w:t>Black</w:t>
      </w:r>
      <w:r w:rsidR="001F0590" w:rsidRPr="00B6396A">
        <w:rPr>
          <w:rFonts w:asciiTheme="minorHAnsi" w:hAnsiTheme="minorHAnsi"/>
        </w:rPr>
        <w:t>,</w:t>
      </w:r>
      <w:r w:rsidRPr="00B6396A">
        <w:rPr>
          <w:rFonts w:asciiTheme="minorHAnsi" w:hAnsiTheme="minorHAnsi"/>
        </w:rPr>
        <w:t xml:space="preserve"> and </w:t>
      </w:r>
      <w:r w:rsidR="001F0590" w:rsidRPr="00B6396A">
        <w:rPr>
          <w:rFonts w:asciiTheme="minorHAnsi" w:hAnsiTheme="minorHAnsi"/>
        </w:rPr>
        <w:t xml:space="preserve">rural </w:t>
      </w:r>
      <w:r w:rsidRPr="00B6396A">
        <w:rPr>
          <w:rFonts w:asciiTheme="minorHAnsi" w:hAnsiTheme="minorHAnsi"/>
        </w:rPr>
        <w:t xml:space="preserve">peoples inhabiting the priority MUCBs. The project will support </w:t>
      </w:r>
      <w:r w:rsidR="001F0590" w:rsidRPr="00B6396A">
        <w:rPr>
          <w:rFonts w:asciiTheme="minorHAnsi" w:hAnsiTheme="minorHAnsi"/>
        </w:rPr>
        <w:t xml:space="preserve">four </w:t>
      </w:r>
      <w:r w:rsidRPr="00B6396A">
        <w:rPr>
          <w:rFonts w:asciiTheme="minorHAnsi" w:hAnsiTheme="minorHAnsi"/>
        </w:rPr>
        <w:t>nature</w:t>
      </w:r>
      <w:r w:rsidR="001F0590" w:rsidRPr="00B6396A">
        <w:rPr>
          <w:rFonts w:asciiTheme="minorHAnsi" w:hAnsiTheme="minorHAnsi"/>
        </w:rPr>
        <w:t>-based</w:t>
      </w:r>
      <w:r w:rsidRPr="00B6396A">
        <w:rPr>
          <w:rFonts w:asciiTheme="minorHAnsi" w:hAnsiTheme="minorHAnsi"/>
        </w:rPr>
        <w:t xml:space="preserve"> tourism initiatives </w:t>
      </w:r>
      <w:r w:rsidR="001F0590" w:rsidRPr="00B6396A">
        <w:rPr>
          <w:rFonts w:asciiTheme="minorHAnsi" w:hAnsiTheme="minorHAnsi"/>
        </w:rPr>
        <w:t xml:space="preserve">through </w:t>
      </w:r>
      <w:r w:rsidRPr="00B6396A">
        <w:rPr>
          <w:rFonts w:asciiTheme="minorHAnsi" w:hAnsiTheme="minorHAnsi"/>
        </w:rPr>
        <w:t>planning tourism development, implementing early actions</w:t>
      </w:r>
      <w:r w:rsidR="001F0590" w:rsidRPr="00B6396A">
        <w:rPr>
          <w:rFonts w:asciiTheme="minorHAnsi" w:hAnsiTheme="minorHAnsi"/>
        </w:rPr>
        <w:t>,</w:t>
      </w:r>
      <w:r w:rsidRPr="00B6396A">
        <w:rPr>
          <w:rFonts w:asciiTheme="minorHAnsi" w:hAnsiTheme="minorHAnsi"/>
        </w:rPr>
        <w:t xml:space="preserve"> and </w:t>
      </w:r>
      <w:r w:rsidR="001F0590" w:rsidRPr="00B6396A">
        <w:rPr>
          <w:rFonts w:asciiTheme="minorHAnsi" w:hAnsiTheme="minorHAnsi"/>
        </w:rPr>
        <w:t xml:space="preserve">working </w:t>
      </w:r>
      <w:r w:rsidRPr="00B6396A">
        <w:rPr>
          <w:rFonts w:asciiTheme="minorHAnsi" w:hAnsiTheme="minorHAnsi"/>
        </w:rPr>
        <w:t xml:space="preserve">with </w:t>
      </w:r>
      <w:r w:rsidR="001F0590" w:rsidRPr="00B6396A">
        <w:rPr>
          <w:rFonts w:asciiTheme="minorHAnsi" w:hAnsiTheme="minorHAnsi"/>
        </w:rPr>
        <w:t xml:space="preserve">government </w:t>
      </w:r>
      <w:r w:rsidRPr="00B6396A">
        <w:rPr>
          <w:rFonts w:asciiTheme="minorHAnsi" w:hAnsiTheme="minorHAnsi"/>
        </w:rPr>
        <w:t>and non-</w:t>
      </w:r>
      <w:r w:rsidR="001F0590" w:rsidRPr="00B6396A">
        <w:rPr>
          <w:rFonts w:asciiTheme="minorHAnsi" w:hAnsiTheme="minorHAnsi"/>
        </w:rPr>
        <w:t xml:space="preserve">government </w:t>
      </w:r>
      <w:r w:rsidRPr="00B6396A">
        <w:rPr>
          <w:rFonts w:asciiTheme="minorHAnsi" w:hAnsiTheme="minorHAnsi"/>
        </w:rPr>
        <w:t xml:space="preserve">allies to promote sustainability. </w:t>
      </w:r>
    </w:p>
    <w:p w14:paraId="6641074C" w14:textId="77777777" w:rsidR="00457103" w:rsidRPr="00B6396A" w:rsidRDefault="001F0590"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w:t>
      </w:r>
      <w:r w:rsidRPr="00B6396A">
        <w:rPr>
          <w:rFonts w:asciiTheme="minorHAnsi" w:hAnsiTheme="minorHAnsi"/>
        </w:rPr>
        <w:t>an analysis</w:t>
      </w:r>
      <w:r w:rsidR="00457103" w:rsidRPr="00B6396A">
        <w:rPr>
          <w:rFonts w:asciiTheme="minorHAnsi" w:hAnsiTheme="minorHAnsi"/>
        </w:rPr>
        <w:t xml:space="preserve"> of nature</w:t>
      </w:r>
      <w:r w:rsidRPr="00B6396A">
        <w:rPr>
          <w:rFonts w:asciiTheme="minorHAnsi" w:hAnsiTheme="minorHAnsi"/>
        </w:rPr>
        <w:t>-based</w:t>
      </w:r>
      <w:r w:rsidR="00457103" w:rsidRPr="00B6396A">
        <w:rPr>
          <w:rFonts w:asciiTheme="minorHAnsi" w:hAnsiTheme="minorHAnsi"/>
        </w:rPr>
        <w:t xml:space="preserve"> tourism initiatives will be performed; </w:t>
      </w:r>
      <w:r w:rsidRPr="00B6396A">
        <w:rPr>
          <w:rFonts w:asciiTheme="minorHAnsi" w:hAnsiTheme="minorHAnsi"/>
        </w:rPr>
        <w:t xml:space="preserve">four </w:t>
      </w:r>
      <w:r w:rsidR="00457103" w:rsidRPr="00B6396A">
        <w:rPr>
          <w:rFonts w:asciiTheme="minorHAnsi" w:hAnsiTheme="minorHAnsi"/>
        </w:rPr>
        <w:t xml:space="preserve">initiatives </w:t>
      </w:r>
      <w:r w:rsidRPr="00B6396A">
        <w:rPr>
          <w:rFonts w:asciiTheme="minorHAnsi" w:hAnsiTheme="minorHAnsi"/>
        </w:rPr>
        <w:t xml:space="preserve">currently in </w:t>
      </w:r>
      <w:r w:rsidR="00457103" w:rsidRPr="00B6396A">
        <w:rPr>
          <w:rFonts w:asciiTheme="minorHAnsi" w:hAnsiTheme="minorHAnsi"/>
        </w:rPr>
        <w:t>operation will be selected in the MUCBs with higher identified tourism potential (Katíos–Caoba, Farallones–Calima</w:t>
      </w:r>
      <w:r w:rsidR="001E578F" w:rsidRPr="00B6396A">
        <w:rPr>
          <w:rFonts w:asciiTheme="minorHAnsi" w:hAnsiTheme="minorHAnsi"/>
        </w:rPr>
        <w:t>,</w:t>
      </w:r>
      <w:r w:rsidR="00457103" w:rsidRPr="00B6396A">
        <w:rPr>
          <w:rFonts w:asciiTheme="minorHAnsi" w:hAnsiTheme="minorHAnsi"/>
        </w:rPr>
        <w:t xml:space="preserve"> and Serranía de Paraguas</w:t>
      </w:r>
      <w:r w:rsidR="001E578F" w:rsidRPr="00B6396A">
        <w:rPr>
          <w:rFonts w:asciiTheme="minorHAnsi" w:hAnsiTheme="minorHAnsi"/>
        </w:rPr>
        <w:t>–</w:t>
      </w:r>
      <w:r w:rsidR="00457103" w:rsidRPr="00B6396A">
        <w:rPr>
          <w:rFonts w:asciiTheme="minorHAnsi" w:hAnsiTheme="minorHAnsi"/>
        </w:rPr>
        <w:t>Tatamá</w:t>
      </w:r>
      <w:r w:rsidR="001E578F" w:rsidRPr="00B6396A">
        <w:rPr>
          <w:rFonts w:asciiTheme="minorHAnsi" w:hAnsiTheme="minorHAnsi"/>
        </w:rPr>
        <w:t>); Ou</w:t>
      </w:r>
      <w:r w:rsidR="00457103" w:rsidRPr="00B6396A">
        <w:rPr>
          <w:rFonts w:asciiTheme="minorHAnsi" w:hAnsiTheme="minorHAnsi"/>
        </w:rPr>
        <w:t xml:space="preserve">tput 1.1.1 will provide information to select the sites and </w:t>
      </w:r>
      <w:r w:rsidR="001E578F" w:rsidRPr="00B6396A">
        <w:rPr>
          <w:rFonts w:asciiTheme="minorHAnsi" w:hAnsiTheme="minorHAnsi"/>
        </w:rPr>
        <w:t xml:space="preserve">the </w:t>
      </w:r>
      <w:r w:rsidR="00457103" w:rsidRPr="00B6396A">
        <w:rPr>
          <w:rFonts w:asciiTheme="minorHAnsi" w:hAnsiTheme="minorHAnsi"/>
        </w:rPr>
        <w:t xml:space="preserve">initiatives to be supported. With the participation of the beneficiary community, </w:t>
      </w:r>
      <w:r w:rsidR="001E578F" w:rsidRPr="00B6396A">
        <w:rPr>
          <w:rFonts w:asciiTheme="minorHAnsi" w:hAnsiTheme="minorHAnsi"/>
        </w:rPr>
        <w:t xml:space="preserve">which includes </w:t>
      </w:r>
      <w:r w:rsidR="00457103" w:rsidRPr="00B6396A">
        <w:rPr>
          <w:rFonts w:asciiTheme="minorHAnsi" w:hAnsiTheme="minorHAnsi"/>
        </w:rPr>
        <w:t xml:space="preserve">women and </w:t>
      </w:r>
      <w:r w:rsidR="001E578F" w:rsidRPr="00B6396A">
        <w:rPr>
          <w:rFonts w:asciiTheme="minorHAnsi" w:hAnsiTheme="minorHAnsi"/>
        </w:rPr>
        <w:t>youth</w:t>
      </w:r>
      <w:r w:rsidR="00457103" w:rsidRPr="00B6396A">
        <w:rPr>
          <w:rFonts w:asciiTheme="minorHAnsi" w:hAnsiTheme="minorHAnsi"/>
        </w:rPr>
        <w:t xml:space="preserve">, </w:t>
      </w:r>
      <w:r w:rsidR="001E578F" w:rsidRPr="00B6396A">
        <w:rPr>
          <w:rFonts w:asciiTheme="minorHAnsi" w:hAnsiTheme="minorHAnsi"/>
        </w:rPr>
        <w:t>an evaluation will be performed</w:t>
      </w:r>
      <w:r w:rsidR="00457103" w:rsidRPr="00B6396A">
        <w:rPr>
          <w:rFonts w:asciiTheme="minorHAnsi" w:hAnsiTheme="minorHAnsi"/>
        </w:rPr>
        <w:t xml:space="preserve"> in terms of </w:t>
      </w:r>
      <w:r w:rsidR="001E578F" w:rsidRPr="00B6396A">
        <w:rPr>
          <w:rFonts w:asciiTheme="minorHAnsi" w:hAnsiTheme="minorHAnsi"/>
        </w:rPr>
        <w:t>supply</w:t>
      </w:r>
      <w:r w:rsidR="00457103" w:rsidRPr="00B6396A">
        <w:rPr>
          <w:rFonts w:asciiTheme="minorHAnsi" w:hAnsiTheme="minorHAnsi"/>
        </w:rPr>
        <w:t>, tourism services</w:t>
      </w:r>
      <w:r w:rsidR="001E578F" w:rsidRPr="00B6396A">
        <w:rPr>
          <w:rFonts w:asciiTheme="minorHAnsi" w:hAnsiTheme="minorHAnsi"/>
        </w:rPr>
        <w:t>,</w:t>
      </w:r>
      <w:r w:rsidR="00457103" w:rsidRPr="00B6396A">
        <w:rPr>
          <w:rFonts w:asciiTheme="minorHAnsi" w:hAnsiTheme="minorHAnsi"/>
        </w:rPr>
        <w:t xml:space="preserve"> and infrastructure, </w:t>
      </w:r>
      <w:r w:rsidR="001E578F" w:rsidRPr="00B6396A">
        <w:rPr>
          <w:rFonts w:asciiTheme="minorHAnsi" w:hAnsiTheme="minorHAnsi"/>
        </w:rPr>
        <w:t xml:space="preserve">as well as </w:t>
      </w:r>
      <w:r w:rsidR="00457103" w:rsidRPr="00B6396A">
        <w:rPr>
          <w:rFonts w:asciiTheme="minorHAnsi" w:hAnsiTheme="minorHAnsi"/>
        </w:rPr>
        <w:t>an analysis of market, tourist profile, conformity to quality requirements, safety</w:t>
      </w:r>
      <w:r w:rsidR="001E578F" w:rsidRPr="00B6396A">
        <w:rPr>
          <w:rFonts w:asciiTheme="minorHAnsi" w:hAnsiTheme="minorHAnsi"/>
        </w:rPr>
        <w:t>,</w:t>
      </w:r>
      <w:r w:rsidR="00457103" w:rsidRPr="00B6396A">
        <w:rPr>
          <w:rFonts w:asciiTheme="minorHAnsi" w:hAnsiTheme="minorHAnsi"/>
        </w:rPr>
        <w:t xml:space="preserve"> and environmental and social safeguards. </w:t>
      </w:r>
    </w:p>
    <w:p w14:paraId="67C1DABB" w14:textId="77777777" w:rsidR="00457103" w:rsidRPr="00B6396A" w:rsidRDefault="001D1328" w:rsidP="00221139">
      <w:pPr>
        <w:spacing w:after="120" w:line="240" w:lineRule="auto"/>
        <w:jc w:val="both"/>
        <w:rPr>
          <w:rFonts w:asciiTheme="minorHAnsi" w:hAnsiTheme="minorHAnsi"/>
        </w:rPr>
      </w:pPr>
      <w:r w:rsidRPr="00B6396A">
        <w:rPr>
          <w:rFonts w:asciiTheme="minorHAnsi" w:hAnsiTheme="minorHAnsi"/>
        </w:rPr>
        <w:lastRenderedPageBreak/>
        <w:t xml:space="preserve">Also during </w:t>
      </w:r>
      <w:r w:rsidR="00457103" w:rsidRPr="00B6396A">
        <w:rPr>
          <w:rFonts w:asciiTheme="minorHAnsi" w:hAnsiTheme="minorHAnsi"/>
        </w:rPr>
        <w:t>th</w:t>
      </w:r>
      <w:r w:rsidRPr="00B6396A">
        <w:rPr>
          <w:rFonts w:asciiTheme="minorHAnsi" w:hAnsiTheme="minorHAnsi"/>
        </w:rPr>
        <w:t>e first</w:t>
      </w:r>
      <w:r w:rsidR="00457103" w:rsidRPr="00B6396A">
        <w:rPr>
          <w:rFonts w:asciiTheme="minorHAnsi" w:hAnsiTheme="minorHAnsi"/>
        </w:rPr>
        <w:t xml:space="preserve"> year, </w:t>
      </w:r>
      <w:r w:rsidRPr="00B6396A">
        <w:rPr>
          <w:rFonts w:asciiTheme="minorHAnsi" w:hAnsiTheme="minorHAnsi"/>
        </w:rPr>
        <w:t>tourism development initiatives will be planned.</w:t>
      </w:r>
      <w:r w:rsidR="00457103" w:rsidRPr="00B6396A">
        <w:rPr>
          <w:rFonts w:asciiTheme="minorHAnsi" w:hAnsiTheme="minorHAnsi"/>
        </w:rPr>
        <w:t xml:space="preserve"> </w:t>
      </w:r>
      <w:r w:rsidRPr="00B6396A">
        <w:rPr>
          <w:rFonts w:asciiTheme="minorHAnsi" w:hAnsiTheme="minorHAnsi"/>
        </w:rPr>
        <w:t>T</w:t>
      </w:r>
      <w:r w:rsidR="00457103" w:rsidRPr="00B6396A">
        <w:rPr>
          <w:rFonts w:asciiTheme="minorHAnsi" w:hAnsiTheme="minorHAnsi"/>
        </w:rPr>
        <w:t xml:space="preserve">he plan will be </w:t>
      </w:r>
      <w:r w:rsidRPr="00B6396A">
        <w:rPr>
          <w:rFonts w:asciiTheme="minorHAnsi" w:hAnsiTheme="minorHAnsi"/>
        </w:rPr>
        <w:t>developed through participatory means and will include a</w:t>
      </w:r>
      <w:r w:rsidR="00457103" w:rsidRPr="00B6396A">
        <w:rPr>
          <w:rFonts w:asciiTheme="minorHAnsi" w:hAnsiTheme="minorHAnsi"/>
        </w:rPr>
        <w:t xml:space="preserve"> business model, actions to be developed for </w:t>
      </w:r>
      <w:r w:rsidRPr="00B6396A">
        <w:rPr>
          <w:rFonts w:asciiTheme="minorHAnsi" w:hAnsiTheme="minorHAnsi"/>
        </w:rPr>
        <w:t xml:space="preserve">improved </w:t>
      </w:r>
      <w:r w:rsidR="00457103" w:rsidRPr="00B6396A">
        <w:rPr>
          <w:rFonts w:asciiTheme="minorHAnsi" w:hAnsiTheme="minorHAnsi"/>
        </w:rPr>
        <w:t xml:space="preserve">tourism competitiveness, conformity to quality standards and incorporation of environmental and social safeguards, </w:t>
      </w:r>
      <w:r w:rsidRPr="00B6396A">
        <w:rPr>
          <w:rFonts w:asciiTheme="minorHAnsi" w:hAnsiTheme="minorHAnsi"/>
        </w:rPr>
        <w:t xml:space="preserve">business </w:t>
      </w:r>
      <w:r w:rsidR="00457103" w:rsidRPr="00B6396A">
        <w:rPr>
          <w:rFonts w:asciiTheme="minorHAnsi" w:hAnsiTheme="minorHAnsi"/>
        </w:rPr>
        <w:t>strategy for promotion and sales, and training, education</w:t>
      </w:r>
      <w:r w:rsidRPr="00B6396A">
        <w:rPr>
          <w:rFonts w:asciiTheme="minorHAnsi" w:hAnsiTheme="minorHAnsi"/>
        </w:rPr>
        <w:t>,</w:t>
      </w:r>
      <w:r w:rsidR="00457103" w:rsidRPr="00B6396A">
        <w:rPr>
          <w:rFonts w:asciiTheme="minorHAnsi" w:hAnsiTheme="minorHAnsi"/>
        </w:rPr>
        <w:t xml:space="preserve"> and investment needs.</w:t>
      </w:r>
    </w:p>
    <w:p w14:paraId="12F115E6"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During the second and fourth years, priority actions will be implemented in the selected tourism initiatives that may include: signposting, adaptation of trails, tourism information points, waste management, tourism activity planning, tourism services improvement (</w:t>
      </w:r>
      <w:r w:rsidR="001D1328" w:rsidRPr="00B6396A">
        <w:rPr>
          <w:rFonts w:asciiTheme="minorHAnsi" w:hAnsiTheme="minorHAnsi"/>
        </w:rPr>
        <w:t>food concessions</w:t>
      </w:r>
      <w:r w:rsidRPr="00B6396A">
        <w:rPr>
          <w:rFonts w:asciiTheme="minorHAnsi" w:hAnsiTheme="minorHAnsi"/>
        </w:rPr>
        <w:t xml:space="preserve">, transportation, accommodation, garbage management, guides, zoning), promotion, exchange tours, training and education, among others.   </w:t>
      </w:r>
    </w:p>
    <w:p w14:paraId="45E1C37D" w14:textId="77777777" w:rsidR="00457103" w:rsidRPr="00B6396A" w:rsidRDefault="001D1328" w:rsidP="00221139">
      <w:pPr>
        <w:spacing w:after="120" w:line="240" w:lineRule="auto"/>
        <w:jc w:val="both"/>
        <w:rPr>
          <w:rFonts w:asciiTheme="minorHAnsi" w:hAnsiTheme="minorHAnsi"/>
        </w:rPr>
      </w:pPr>
      <w:r w:rsidRPr="00B6396A">
        <w:rPr>
          <w:rFonts w:asciiTheme="minorHAnsi" w:hAnsiTheme="minorHAnsi"/>
        </w:rPr>
        <w:t>Government support (e.g., the Ministry of Commerce, Tourism Promotion Fund, Green Business program, Impulsa MiPyMES, Fondo Emprender SENA) and non-government support (mainly international cooperating agencies) will be sought</w:t>
      </w:r>
      <w:r w:rsidR="00457103" w:rsidRPr="00B6396A">
        <w:rPr>
          <w:rFonts w:asciiTheme="minorHAnsi" w:hAnsiTheme="minorHAnsi"/>
        </w:rPr>
        <w:t xml:space="preserve"> to develop nature</w:t>
      </w:r>
      <w:r w:rsidRPr="00B6396A">
        <w:rPr>
          <w:rFonts w:asciiTheme="minorHAnsi" w:hAnsiTheme="minorHAnsi"/>
        </w:rPr>
        <w:t>-based</w:t>
      </w:r>
      <w:r w:rsidR="00457103" w:rsidRPr="00B6396A">
        <w:rPr>
          <w:rFonts w:asciiTheme="minorHAnsi" w:hAnsiTheme="minorHAnsi"/>
        </w:rPr>
        <w:t xml:space="preserve"> tourism initiatives by supporting the beneficiary communities in managing alliances to strengthen the links between communities and the other tourism value chain </w:t>
      </w:r>
      <w:r w:rsidRPr="00B6396A">
        <w:rPr>
          <w:rFonts w:asciiTheme="minorHAnsi" w:hAnsiTheme="minorHAnsi"/>
        </w:rPr>
        <w:t>stakeholders</w:t>
      </w:r>
      <w:r w:rsidR="00457103" w:rsidRPr="00B6396A">
        <w:rPr>
          <w:rFonts w:asciiTheme="minorHAnsi" w:hAnsiTheme="minorHAnsi"/>
        </w:rPr>
        <w:t xml:space="preserve">, by promoting sectoral </w:t>
      </w:r>
      <w:r w:rsidRPr="00B6396A">
        <w:rPr>
          <w:rFonts w:asciiTheme="minorHAnsi" w:hAnsiTheme="minorHAnsi"/>
        </w:rPr>
        <w:t>round</w:t>
      </w:r>
      <w:r w:rsidR="00457103" w:rsidRPr="00B6396A">
        <w:rPr>
          <w:rFonts w:asciiTheme="minorHAnsi" w:hAnsiTheme="minorHAnsi"/>
        </w:rPr>
        <w:t xml:space="preserve">tables, participation in </w:t>
      </w:r>
      <w:r w:rsidRPr="00B6396A">
        <w:rPr>
          <w:rFonts w:asciiTheme="minorHAnsi" w:hAnsiTheme="minorHAnsi"/>
        </w:rPr>
        <w:t>meetings</w:t>
      </w:r>
      <w:r w:rsidR="00457103" w:rsidRPr="00B6396A">
        <w:rPr>
          <w:rFonts w:asciiTheme="minorHAnsi" w:hAnsiTheme="minorHAnsi"/>
        </w:rPr>
        <w:t>, matchmaking forums</w:t>
      </w:r>
      <w:r w:rsidRPr="00B6396A">
        <w:rPr>
          <w:rFonts w:asciiTheme="minorHAnsi" w:hAnsiTheme="minorHAnsi"/>
        </w:rPr>
        <w:t>,</w:t>
      </w:r>
      <w:r w:rsidR="00457103" w:rsidRPr="00B6396A">
        <w:rPr>
          <w:rFonts w:asciiTheme="minorHAnsi" w:hAnsiTheme="minorHAnsi"/>
        </w:rPr>
        <w:t xml:space="preserve"> and fairs, </w:t>
      </w:r>
      <w:r w:rsidRPr="00B6396A">
        <w:rPr>
          <w:rFonts w:asciiTheme="minorHAnsi" w:hAnsiTheme="minorHAnsi"/>
        </w:rPr>
        <w:t xml:space="preserve">and </w:t>
      </w:r>
      <w:r w:rsidR="00457103" w:rsidRPr="00B6396A">
        <w:rPr>
          <w:rFonts w:asciiTheme="minorHAnsi" w:hAnsiTheme="minorHAnsi"/>
        </w:rPr>
        <w:t xml:space="preserve">relationships with strategic partners, to finance tourism development plan </w:t>
      </w:r>
      <w:r w:rsidRPr="00B6396A">
        <w:rPr>
          <w:rFonts w:asciiTheme="minorHAnsi" w:hAnsiTheme="minorHAnsi"/>
        </w:rPr>
        <w:t xml:space="preserve">action </w:t>
      </w:r>
      <w:r w:rsidR="00457103" w:rsidRPr="00B6396A">
        <w:rPr>
          <w:rFonts w:asciiTheme="minorHAnsi" w:hAnsiTheme="minorHAnsi"/>
        </w:rPr>
        <w:t xml:space="preserve">and promote </w:t>
      </w:r>
      <w:r w:rsidRPr="00B6396A">
        <w:rPr>
          <w:rFonts w:asciiTheme="minorHAnsi" w:hAnsiTheme="minorHAnsi"/>
        </w:rPr>
        <w:t xml:space="preserve">the </w:t>
      </w:r>
      <w:r w:rsidR="00457103" w:rsidRPr="00B6396A">
        <w:rPr>
          <w:rFonts w:asciiTheme="minorHAnsi" w:hAnsiTheme="minorHAnsi"/>
        </w:rPr>
        <w:t>sustainability</w:t>
      </w:r>
      <w:r w:rsidRPr="00B6396A">
        <w:rPr>
          <w:rFonts w:asciiTheme="minorHAnsi" w:hAnsiTheme="minorHAnsi"/>
        </w:rPr>
        <w:t xml:space="preserve"> of the initiatives</w:t>
      </w:r>
      <w:r w:rsidR="00457103" w:rsidRPr="00B6396A">
        <w:rPr>
          <w:rFonts w:asciiTheme="minorHAnsi" w:hAnsiTheme="minorHAnsi"/>
        </w:rPr>
        <w:t xml:space="preserve">.  </w:t>
      </w:r>
    </w:p>
    <w:p w14:paraId="01156F53"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Component 4. Knowledge management and project monitoring and evaluation</w:t>
      </w:r>
      <w:r w:rsidR="00740D8C" w:rsidRPr="00B6396A">
        <w:rPr>
          <w:rFonts w:asciiTheme="minorHAnsi" w:hAnsiTheme="minorHAnsi"/>
          <w:b/>
        </w:rPr>
        <w:t>.</w:t>
      </w:r>
    </w:p>
    <w:p w14:paraId="2E5C7F9F" w14:textId="77777777"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Outcome 4.1.</w:t>
      </w:r>
      <w:r w:rsidR="00997E96" w:rsidRPr="00B6396A">
        <w:rPr>
          <w:rFonts w:asciiTheme="minorHAnsi" w:hAnsiTheme="minorHAnsi"/>
          <w:b/>
        </w:rPr>
        <w:t xml:space="preserve"> </w:t>
      </w:r>
      <w:r w:rsidRPr="00B6396A">
        <w:rPr>
          <w:rFonts w:asciiTheme="minorHAnsi" w:hAnsiTheme="minorHAnsi"/>
          <w:b/>
        </w:rPr>
        <w:t>Project monitored and evaluated with a results-based management approach, and communication of lessons learned</w:t>
      </w:r>
      <w:r w:rsidR="00AF5803" w:rsidRPr="00B6396A">
        <w:rPr>
          <w:rFonts w:asciiTheme="minorHAnsi" w:hAnsiTheme="minorHAnsi"/>
          <w:b/>
        </w:rPr>
        <w:t>.</w:t>
      </w:r>
    </w:p>
    <w:p w14:paraId="2D98C0A5" w14:textId="174C8713"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w:t>
      </w:r>
      <w:r w:rsidR="00122CE4" w:rsidRPr="00B6396A">
        <w:rPr>
          <w:rFonts w:asciiTheme="minorHAnsi" w:hAnsiTheme="minorHAnsi"/>
        </w:rPr>
        <w:t xml:space="preserve">targets </w:t>
      </w:r>
      <w:r w:rsidRPr="00B6396A">
        <w:rPr>
          <w:rFonts w:asciiTheme="minorHAnsi" w:hAnsiTheme="minorHAnsi"/>
        </w:rPr>
        <w:t xml:space="preserve">of this outcome are: </w:t>
      </w:r>
    </w:p>
    <w:p w14:paraId="58233CAA" w14:textId="77777777" w:rsidR="00457103" w:rsidRPr="00B6396A" w:rsidRDefault="00457103" w:rsidP="001F675C">
      <w:pPr>
        <w:pStyle w:val="ListParagraph"/>
        <w:numPr>
          <w:ilvl w:val="0"/>
          <w:numId w:val="64"/>
        </w:numPr>
        <w:spacing w:after="0" w:line="240" w:lineRule="auto"/>
        <w:contextualSpacing w:val="0"/>
        <w:jc w:val="both"/>
        <w:rPr>
          <w:rFonts w:asciiTheme="minorHAnsi" w:hAnsiTheme="minorHAnsi"/>
        </w:rPr>
      </w:pPr>
      <w:r w:rsidRPr="00B6396A">
        <w:rPr>
          <w:rFonts w:asciiTheme="minorHAnsi" w:hAnsiTheme="minorHAnsi"/>
        </w:rPr>
        <w:t xml:space="preserve">5 </w:t>
      </w:r>
      <w:r w:rsidR="002743E7" w:rsidRPr="00B6396A">
        <w:rPr>
          <w:rFonts w:asciiTheme="minorHAnsi" w:hAnsiTheme="minorHAnsi"/>
        </w:rPr>
        <w:t>action</w:t>
      </w:r>
      <w:r w:rsidRPr="00B6396A">
        <w:rPr>
          <w:rFonts w:asciiTheme="minorHAnsi" w:hAnsiTheme="minorHAnsi"/>
        </w:rPr>
        <w:t xml:space="preserve"> plans for the MUCBs</w:t>
      </w:r>
      <w:r w:rsidR="004F3F98" w:rsidRPr="00B6396A">
        <w:rPr>
          <w:rFonts w:asciiTheme="minorHAnsi" w:hAnsiTheme="minorHAnsi"/>
        </w:rPr>
        <w:t>.</w:t>
      </w:r>
      <w:r w:rsidRPr="00B6396A">
        <w:rPr>
          <w:rFonts w:asciiTheme="minorHAnsi" w:hAnsiTheme="minorHAnsi"/>
        </w:rPr>
        <w:t xml:space="preserve"> </w:t>
      </w:r>
    </w:p>
    <w:p w14:paraId="5ADB2939" w14:textId="77777777" w:rsidR="00457103" w:rsidRPr="00B6396A" w:rsidRDefault="00457103" w:rsidP="001F675C">
      <w:pPr>
        <w:pStyle w:val="ListParagraph"/>
        <w:numPr>
          <w:ilvl w:val="0"/>
          <w:numId w:val="64"/>
        </w:numPr>
        <w:spacing w:after="0" w:line="240" w:lineRule="auto"/>
        <w:contextualSpacing w:val="0"/>
        <w:jc w:val="both"/>
        <w:rPr>
          <w:rFonts w:asciiTheme="minorHAnsi" w:hAnsiTheme="minorHAnsi"/>
        </w:rPr>
      </w:pPr>
      <w:r w:rsidRPr="00B6396A">
        <w:rPr>
          <w:rFonts w:asciiTheme="minorHAnsi" w:hAnsiTheme="minorHAnsi"/>
        </w:rPr>
        <w:t xml:space="preserve">1 online </w:t>
      </w:r>
      <w:r w:rsidR="00AF5803" w:rsidRPr="00B6396A">
        <w:rPr>
          <w:rFonts w:asciiTheme="minorHAnsi" w:hAnsiTheme="minorHAnsi"/>
        </w:rPr>
        <w:t xml:space="preserve">M&amp;E </w:t>
      </w:r>
      <w:r w:rsidRPr="00B6396A">
        <w:rPr>
          <w:rFonts w:asciiTheme="minorHAnsi" w:hAnsiTheme="minorHAnsi"/>
        </w:rPr>
        <w:t>platform</w:t>
      </w:r>
      <w:r w:rsidR="004F3F98" w:rsidRPr="00B6396A">
        <w:rPr>
          <w:rFonts w:asciiTheme="minorHAnsi" w:hAnsiTheme="minorHAnsi"/>
        </w:rPr>
        <w:t>.</w:t>
      </w:r>
      <w:r w:rsidRPr="00B6396A">
        <w:rPr>
          <w:rFonts w:asciiTheme="minorHAnsi" w:hAnsiTheme="minorHAnsi"/>
        </w:rPr>
        <w:t xml:space="preserve"> </w:t>
      </w:r>
    </w:p>
    <w:p w14:paraId="24C9619A" w14:textId="77777777" w:rsidR="00457103" w:rsidRPr="00B6396A" w:rsidRDefault="00457103" w:rsidP="001F675C">
      <w:pPr>
        <w:pStyle w:val="ListParagraph"/>
        <w:numPr>
          <w:ilvl w:val="0"/>
          <w:numId w:val="64"/>
        </w:numPr>
        <w:spacing w:after="0" w:line="240" w:lineRule="auto"/>
        <w:contextualSpacing w:val="0"/>
        <w:jc w:val="both"/>
        <w:rPr>
          <w:rFonts w:asciiTheme="minorHAnsi" w:hAnsiTheme="minorHAnsi"/>
        </w:rPr>
      </w:pPr>
      <w:r w:rsidRPr="00B6396A">
        <w:rPr>
          <w:rFonts w:asciiTheme="minorHAnsi" w:hAnsiTheme="minorHAnsi"/>
        </w:rPr>
        <w:t xml:space="preserve">1 strategy of communication </w:t>
      </w:r>
      <w:r w:rsidR="00AF5803" w:rsidRPr="00B6396A">
        <w:rPr>
          <w:rFonts w:asciiTheme="minorHAnsi" w:hAnsiTheme="minorHAnsi"/>
        </w:rPr>
        <w:t xml:space="preserve">for </w:t>
      </w:r>
      <w:r w:rsidRPr="00B6396A">
        <w:rPr>
          <w:rFonts w:asciiTheme="minorHAnsi" w:hAnsiTheme="minorHAnsi"/>
        </w:rPr>
        <w:t>development implemented</w:t>
      </w:r>
      <w:r w:rsidR="004F3F98" w:rsidRPr="00B6396A">
        <w:rPr>
          <w:rFonts w:asciiTheme="minorHAnsi" w:hAnsiTheme="minorHAnsi"/>
        </w:rPr>
        <w:t>.</w:t>
      </w:r>
    </w:p>
    <w:p w14:paraId="5CB20804" w14:textId="57E86C34" w:rsidR="00457103" w:rsidRPr="00B6396A" w:rsidRDefault="00457103" w:rsidP="001F675C">
      <w:pPr>
        <w:pStyle w:val="ListParagraph"/>
        <w:numPr>
          <w:ilvl w:val="0"/>
          <w:numId w:val="64"/>
        </w:numPr>
        <w:spacing w:after="120" w:line="240" w:lineRule="auto"/>
        <w:contextualSpacing w:val="0"/>
        <w:jc w:val="both"/>
        <w:rPr>
          <w:rFonts w:asciiTheme="minorHAnsi" w:hAnsiTheme="minorHAnsi"/>
        </w:rPr>
      </w:pPr>
      <w:r w:rsidRPr="00B6396A">
        <w:rPr>
          <w:rFonts w:asciiTheme="minorHAnsi" w:hAnsiTheme="minorHAnsi"/>
        </w:rPr>
        <w:t xml:space="preserve">Mid-term review (MTR) and </w:t>
      </w:r>
      <w:r w:rsidR="006E74F3">
        <w:rPr>
          <w:rFonts w:asciiTheme="minorHAnsi" w:hAnsiTheme="minorHAnsi"/>
        </w:rPr>
        <w:t>terminal</w:t>
      </w:r>
      <w:r w:rsidRPr="00B6396A">
        <w:rPr>
          <w:rFonts w:asciiTheme="minorHAnsi" w:hAnsiTheme="minorHAnsi"/>
        </w:rPr>
        <w:t xml:space="preserve"> </w:t>
      </w:r>
      <w:r w:rsidR="006E74F3">
        <w:rPr>
          <w:rFonts w:asciiTheme="minorHAnsi" w:hAnsiTheme="minorHAnsi"/>
        </w:rPr>
        <w:t>evaluation (T</w:t>
      </w:r>
      <w:r w:rsidRPr="00B6396A">
        <w:rPr>
          <w:rFonts w:asciiTheme="minorHAnsi" w:hAnsiTheme="minorHAnsi"/>
        </w:rPr>
        <w:t>E)</w:t>
      </w:r>
      <w:r w:rsidR="004F3F98" w:rsidRPr="00B6396A">
        <w:rPr>
          <w:rFonts w:asciiTheme="minorHAnsi" w:hAnsiTheme="minorHAnsi"/>
        </w:rPr>
        <w:t>.</w:t>
      </w:r>
      <w:r w:rsidRPr="00B6396A">
        <w:rPr>
          <w:rFonts w:asciiTheme="minorHAnsi" w:hAnsiTheme="minorHAnsi"/>
        </w:rPr>
        <w:t xml:space="preserve"> </w:t>
      </w:r>
    </w:p>
    <w:p w14:paraId="34EA6EB3" w14:textId="435B49A0"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4.1.1. </w:t>
      </w:r>
      <w:r w:rsidR="00381023" w:rsidRPr="00B6396A">
        <w:rPr>
          <w:rFonts w:asciiTheme="minorHAnsi" w:eastAsia="Times New Roman" w:hAnsiTheme="minorHAnsi"/>
          <w:b/>
          <w:color w:val="000000"/>
          <w:szCs w:val="20"/>
        </w:rPr>
        <w:t>Five (5) participatory action plans for the prioritized MUCBs</w:t>
      </w:r>
      <w:r w:rsidR="00381023" w:rsidRPr="00B6396A">
        <w:rPr>
          <w:rFonts w:asciiTheme="minorHAnsi" w:eastAsia="Times New Roman" w:hAnsiTheme="minorHAnsi"/>
          <w:color w:val="000000"/>
          <w:sz w:val="20"/>
          <w:szCs w:val="20"/>
        </w:rPr>
        <w:t>.</w:t>
      </w:r>
    </w:p>
    <w:p w14:paraId="20A59C6D" w14:textId="77777777" w:rsidR="00457103" w:rsidRPr="00B6396A" w:rsidRDefault="00AF5803"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w:t>
      </w:r>
      <w:r w:rsidR="00EE1772" w:rsidRPr="00B6396A">
        <w:rPr>
          <w:rFonts w:asciiTheme="minorHAnsi" w:hAnsiTheme="minorHAnsi"/>
        </w:rPr>
        <w:t xml:space="preserve">six months </w:t>
      </w:r>
      <w:r w:rsidR="00457103" w:rsidRPr="00B6396A">
        <w:rPr>
          <w:rFonts w:asciiTheme="minorHAnsi" w:hAnsiTheme="minorHAnsi"/>
        </w:rPr>
        <w:t xml:space="preserve">of project execution, </w:t>
      </w:r>
      <w:r w:rsidR="00B353C5" w:rsidRPr="00B6396A">
        <w:rPr>
          <w:rFonts w:asciiTheme="minorHAnsi" w:hAnsiTheme="minorHAnsi"/>
        </w:rPr>
        <w:t xml:space="preserve">a participatory action </w:t>
      </w:r>
      <w:r w:rsidR="004F08AC" w:rsidRPr="00B6396A">
        <w:rPr>
          <w:rFonts w:asciiTheme="minorHAnsi" w:hAnsiTheme="minorHAnsi"/>
        </w:rPr>
        <w:t xml:space="preserve">plan will be </w:t>
      </w:r>
      <w:r w:rsidR="00B353C5" w:rsidRPr="00B6396A">
        <w:rPr>
          <w:rFonts w:asciiTheme="minorHAnsi" w:hAnsiTheme="minorHAnsi"/>
        </w:rPr>
        <w:t>developed for</w:t>
      </w:r>
      <w:r w:rsidRPr="00B6396A">
        <w:rPr>
          <w:rFonts w:asciiTheme="minorHAnsi" w:hAnsiTheme="minorHAnsi"/>
        </w:rPr>
        <w:t xml:space="preserve"> each MUCB</w:t>
      </w:r>
      <w:r w:rsidR="00457103" w:rsidRPr="00B6396A">
        <w:rPr>
          <w:rFonts w:asciiTheme="minorHAnsi" w:hAnsiTheme="minorHAnsi"/>
        </w:rPr>
        <w:t xml:space="preserve">. This </w:t>
      </w:r>
      <w:r w:rsidRPr="00B6396A">
        <w:rPr>
          <w:rFonts w:asciiTheme="minorHAnsi" w:hAnsiTheme="minorHAnsi"/>
        </w:rPr>
        <w:t xml:space="preserve">activity </w:t>
      </w:r>
      <w:r w:rsidR="00457103" w:rsidRPr="00B6396A">
        <w:rPr>
          <w:rFonts w:asciiTheme="minorHAnsi" w:hAnsiTheme="minorHAnsi"/>
        </w:rPr>
        <w:t>will encompass two stages:</w:t>
      </w:r>
    </w:p>
    <w:p w14:paraId="0C6EBB72"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First stage. </w:t>
      </w:r>
      <w:r w:rsidR="00AF5803" w:rsidRPr="00B6396A">
        <w:rPr>
          <w:rFonts w:asciiTheme="minorHAnsi" w:hAnsiTheme="minorHAnsi"/>
        </w:rPr>
        <w:t>D</w:t>
      </w:r>
      <w:r w:rsidRPr="00B6396A">
        <w:rPr>
          <w:rFonts w:asciiTheme="minorHAnsi" w:hAnsiTheme="minorHAnsi"/>
        </w:rPr>
        <w:t xml:space="preserve">evelopment of a methodological proposal </w:t>
      </w:r>
      <w:r w:rsidR="00AF5803" w:rsidRPr="00B6396A">
        <w:rPr>
          <w:rFonts w:asciiTheme="minorHAnsi" w:hAnsiTheme="minorHAnsi"/>
        </w:rPr>
        <w:t xml:space="preserve">to create </w:t>
      </w:r>
      <w:r w:rsidRPr="00B6396A">
        <w:rPr>
          <w:rFonts w:asciiTheme="minorHAnsi" w:hAnsiTheme="minorHAnsi"/>
        </w:rPr>
        <w:t xml:space="preserve">an </w:t>
      </w:r>
      <w:r w:rsidR="00AF5803" w:rsidRPr="00B6396A">
        <w:rPr>
          <w:rFonts w:asciiTheme="minorHAnsi" w:hAnsiTheme="minorHAnsi"/>
        </w:rPr>
        <w:t>agreed-</w:t>
      </w:r>
      <w:r w:rsidRPr="00B6396A">
        <w:rPr>
          <w:rFonts w:asciiTheme="minorHAnsi" w:hAnsiTheme="minorHAnsi"/>
        </w:rPr>
        <w:t xml:space="preserve">upon vision of the MUCB. This methodology will include </w:t>
      </w:r>
      <w:r w:rsidR="00AF5803" w:rsidRPr="00B6396A">
        <w:rPr>
          <w:rFonts w:asciiTheme="minorHAnsi" w:hAnsiTheme="minorHAnsi"/>
        </w:rPr>
        <w:t>participatory</w:t>
      </w:r>
      <w:r w:rsidRPr="00B6396A">
        <w:rPr>
          <w:rFonts w:asciiTheme="minorHAnsi" w:hAnsiTheme="minorHAnsi"/>
        </w:rPr>
        <w:t xml:space="preserve"> workshops and consultations with the territorial </w:t>
      </w:r>
      <w:r w:rsidR="00AF5803" w:rsidRPr="00B6396A">
        <w:rPr>
          <w:rFonts w:asciiTheme="minorHAnsi" w:hAnsiTheme="minorHAnsi"/>
        </w:rPr>
        <w:t xml:space="preserve">stakeholders of </w:t>
      </w:r>
      <w:r w:rsidRPr="00B6396A">
        <w:rPr>
          <w:rFonts w:asciiTheme="minorHAnsi" w:hAnsiTheme="minorHAnsi"/>
        </w:rPr>
        <w:t>each MUCB, including research institutions</w:t>
      </w:r>
      <w:r w:rsidR="00AF5803" w:rsidRPr="00B6396A">
        <w:rPr>
          <w:rFonts w:asciiTheme="minorHAnsi" w:hAnsiTheme="minorHAnsi"/>
        </w:rPr>
        <w:t xml:space="preserve"> and representatives of </w:t>
      </w:r>
      <w:r w:rsidRPr="00B6396A">
        <w:rPr>
          <w:rFonts w:asciiTheme="minorHAnsi" w:hAnsiTheme="minorHAnsi"/>
        </w:rPr>
        <w:t xml:space="preserve">government entities </w:t>
      </w:r>
      <w:r w:rsidR="00AF5803" w:rsidRPr="00B6396A">
        <w:rPr>
          <w:rFonts w:asciiTheme="minorHAnsi" w:hAnsiTheme="minorHAnsi"/>
        </w:rPr>
        <w:t>present in the territory, such as mayoral offices</w:t>
      </w:r>
      <w:r w:rsidRPr="00B6396A">
        <w:rPr>
          <w:rFonts w:asciiTheme="minorHAnsi" w:hAnsiTheme="minorHAnsi"/>
        </w:rPr>
        <w:t xml:space="preserve"> and department</w:t>
      </w:r>
      <w:r w:rsidR="00AF5803" w:rsidRPr="00B6396A">
        <w:rPr>
          <w:rFonts w:asciiTheme="minorHAnsi" w:hAnsiTheme="minorHAnsi"/>
        </w:rPr>
        <w:t>al</w:t>
      </w:r>
      <w:r w:rsidRPr="00B6396A">
        <w:rPr>
          <w:rFonts w:asciiTheme="minorHAnsi" w:hAnsiTheme="minorHAnsi"/>
        </w:rPr>
        <w:t xml:space="preserve"> governments, NGOs, communal councils, indigenous </w:t>
      </w:r>
      <w:r w:rsidR="00AF5803" w:rsidRPr="00B6396A">
        <w:rPr>
          <w:rFonts w:asciiTheme="minorHAnsi" w:hAnsiTheme="minorHAnsi"/>
        </w:rPr>
        <w:t>reserves</w:t>
      </w:r>
      <w:r w:rsidRPr="00B6396A">
        <w:rPr>
          <w:rFonts w:asciiTheme="minorHAnsi" w:hAnsiTheme="minorHAnsi"/>
        </w:rPr>
        <w:t>, producers</w:t>
      </w:r>
      <w:r w:rsidR="00AF5803" w:rsidRPr="00B6396A">
        <w:rPr>
          <w:rFonts w:asciiTheme="minorHAnsi" w:hAnsiTheme="minorHAnsi"/>
        </w:rPr>
        <w:t>’</w:t>
      </w:r>
      <w:r w:rsidRPr="00B6396A">
        <w:rPr>
          <w:rFonts w:asciiTheme="minorHAnsi" w:hAnsiTheme="minorHAnsi"/>
        </w:rPr>
        <w:t xml:space="preserve"> associations</w:t>
      </w:r>
      <w:r w:rsidR="00AF5803" w:rsidRPr="00B6396A">
        <w:rPr>
          <w:rFonts w:asciiTheme="minorHAnsi" w:hAnsiTheme="minorHAnsi"/>
        </w:rPr>
        <w:t>,</w:t>
      </w:r>
      <w:r w:rsidRPr="00B6396A">
        <w:rPr>
          <w:rFonts w:asciiTheme="minorHAnsi" w:hAnsiTheme="minorHAnsi"/>
        </w:rPr>
        <w:t xml:space="preserve"> and environmental and </w:t>
      </w:r>
      <w:r w:rsidR="00AF5803" w:rsidRPr="00B6396A">
        <w:rPr>
          <w:rFonts w:asciiTheme="minorHAnsi" w:hAnsiTheme="minorHAnsi"/>
        </w:rPr>
        <w:t>production officials</w:t>
      </w:r>
      <w:r w:rsidRPr="00B6396A">
        <w:rPr>
          <w:rFonts w:asciiTheme="minorHAnsi" w:hAnsiTheme="minorHAnsi"/>
        </w:rPr>
        <w:t xml:space="preserve">. During this stage, the socio-ecosystem connectivity </w:t>
      </w:r>
      <w:r w:rsidR="004F08AC" w:rsidRPr="00B6396A">
        <w:rPr>
          <w:rFonts w:asciiTheme="minorHAnsi" w:hAnsiTheme="minorHAnsi"/>
        </w:rPr>
        <w:t>assessment will also be conducted</w:t>
      </w:r>
      <w:r w:rsidRPr="00B6396A">
        <w:rPr>
          <w:rFonts w:asciiTheme="minorHAnsi" w:hAnsiTheme="minorHAnsi"/>
        </w:rPr>
        <w:t xml:space="preserve"> for each MUCB to identify with </w:t>
      </w:r>
      <w:r w:rsidR="00AF5803" w:rsidRPr="00B6396A">
        <w:rPr>
          <w:rFonts w:asciiTheme="minorHAnsi" w:hAnsiTheme="minorHAnsi"/>
        </w:rPr>
        <w:t xml:space="preserve">greater </w:t>
      </w:r>
      <w:r w:rsidRPr="00B6396A">
        <w:rPr>
          <w:rFonts w:asciiTheme="minorHAnsi" w:hAnsiTheme="minorHAnsi"/>
        </w:rPr>
        <w:t xml:space="preserve">accuracy the priority sites for executing project activities and outputs </w:t>
      </w:r>
      <w:r w:rsidR="00AF5803" w:rsidRPr="00B6396A">
        <w:rPr>
          <w:rFonts w:asciiTheme="minorHAnsi" w:hAnsiTheme="minorHAnsi"/>
        </w:rPr>
        <w:t xml:space="preserve">that will allow </w:t>
      </w:r>
      <w:r w:rsidRPr="00B6396A">
        <w:rPr>
          <w:rFonts w:asciiTheme="minorHAnsi" w:hAnsiTheme="minorHAnsi"/>
        </w:rPr>
        <w:t xml:space="preserve">ecosystem connectivity, such as sustainable production systems, </w:t>
      </w:r>
      <w:r w:rsidR="004F08AC" w:rsidRPr="00B6396A">
        <w:rPr>
          <w:rFonts w:asciiTheme="minorHAnsi" w:hAnsiTheme="minorHAnsi"/>
        </w:rPr>
        <w:t>SF</w:t>
      </w:r>
      <w:r w:rsidR="00AF5803" w:rsidRPr="00B6396A">
        <w:rPr>
          <w:rFonts w:asciiTheme="minorHAnsi" w:hAnsiTheme="minorHAnsi"/>
        </w:rPr>
        <w:t>M</w:t>
      </w:r>
      <w:r w:rsidRPr="00B6396A">
        <w:rPr>
          <w:rFonts w:asciiTheme="minorHAnsi" w:hAnsiTheme="minorHAnsi"/>
        </w:rPr>
        <w:t xml:space="preserve">, and forest and land restoration. </w:t>
      </w:r>
    </w:p>
    <w:p w14:paraId="0F19C096" w14:textId="77777777" w:rsidR="00457103" w:rsidRPr="00B6396A" w:rsidRDefault="00457103" w:rsidP="00221139">
      <w:pPr>
        <w:spacing w:after="120" w:line="240" w:lineRule="auto"/>
        <w:jc w:val="both"/>
        <w:rPr>
          <w:rFonts w:asciiTheme="minorHAnsi" w:hAnsiTheme="minorHAnsi"/>
          <w:color w:val="FF0000"/>
        </w:rPr>
      </w:pPr>
      <w:r w:rsidRPr="00B6396A">
        <w:rPr>
          <w:rFonts w:asciiTheme="minorHAnsi" w:hAnsiTheme="minorHAnsi"/>
        </w:rPr>
        <w:t xml:space="preserve">Second stage. Application of the methodological proposal that will have as a result the intervention plan of each MUCB. The plan will contain: i) priority intervention sites at </w:t>
      </w:r>
      <w:r w:rsidR="00AF5803" w:rsidRPr="00B6396A">
        <w:rPr>
          <w:rFonts w:asciiTheme="minorHAnsi" w:hAnsiTheme="minorHAnsi"/>
        </w:rPr>
        <w:t xml:space="preserve">the </w:t>
      </w:r>
      <w:r w:rsidRPr="00B6396A">
        <w:rPr>
          <w:rFonts w:asciiTheme="minorHAnsi" w:hAnsiTheme="minorHAnsi"/>
        </w:rPr>
        <w:t>project output level</w:t>
      </w:r>
      <w:r w:rsidR="00AF5803" w:rsidRPr="00B6396A">
        <w:rPr>
          <w:rFonts w:asciiTheme="minorHAnsi" w:hAnsiTheme="minorHAnsi"/>
        </w:rPr>
        <w:t xml:space="preserve">; </w:t>
      </w:r>
      <w:r w:rsidRPr="00B6396A">
        <w:rPr>
          <w:rFonts w:asciiTheme="minorHAnsi" w:hAnsiTheme="minorHAnsi"/>
        </w:rPr>
        <w:t>ii) analysis of opportunities and threats</w:t>
      </w:r>
      <w:r w:rsidR="00AF5803" w:rsidRPr="00B6396A">
        <w:rPr>
          <w:rFonts w:asciiTheme="minorHAnsi" w:hAnsiTheme="minorHAnsi"/>
        </w:rPr>
        <w:t xml:space="preserve">; </w:t>
      </w:r>
      <w:r w:rsidRPr="00B6396A">
        <w:rPr>
          <w:rFonts w:asciiTheme="minorHAnsi" w:hAnsiTheme="minorHAnsi"/>
        </w:rPr>
        <w:t>iii) identification, characterization</w:t>
      </w:r>
      <w:r w:rsidR="00AF5803" w:rsidRPr="00B6396A">
        <w:rPr>
          <w:rFonts w:asciiTheme="minorHAnsi" w:hAnsiTheme="minorHAnsi"/>
        </w:rPr>
        <w:t>,</w:t>
      </w:r>
      <w:r w:rsidRPr="00B6396A">
        <w:rPr>
          <w:rFonts w:asciiTheme="minorHAnsi" w:hAnsiTheme="minorHAnsi"/>
        </w:rPr>
        <w:t xml:space="preserve"> and capacity evaluation of each potential project executing partner</w:t>
      </w:r>
      <w:r w:rsidR="00AF5803" w:rsidRPr="00B6396A">
        <w:rPr>
          <w:rFonts w:asciiTheme="minorHAnsi" w:hAnsiTheme="minorHAnsi"/>
        </w:rPr>
        <w:t>;</w:t>
      </w:r>
      <w:r w:rsidRPr="00B6396A">
        <w:rPr>
          <w:rFonts w:asciiTheme="minorHAnsi" w:hAnsiTheme="minorHAnsi"/>
        </w:rPr>
        <w:t xml:space="preserve"> iv) a work plan for the project execution period (</w:t>
      </w:r>
      <w:r w:rsidR="00AF5803" w:rsidRPr="00B6396A">
        <w:rPr>
          <w:rFonts w:asciiTheme="minorHAnsi" w:hAnsiTheme="minorHAnsi"/>
        </w:rPr>
        <w:t xml:space="preserve">5 </w:t>
      </w:r>
      <w:r w:rsidRPr="00B6396A">
        <w:rPr>
          <w:rFonts w:asciiTheme="minorHAnsi" w:hAnsiTheme="minorHAnsi"/>
        </w:rPr>
        <w:t>years</w:t>
      </w:r>
      <w:r w:rsidR="00AF5803" w:rsidRPr="00B6396A">
        <w:rPr>
          <w:rFonts w:asciiTheme="minorHAnsi" w:hAnsiTheme="minorHAnsi"/>
        </w:rPr>
        <w:t xml:space="preserve">); </w:t>
      </w:r>
      <w:r w:rsidRPr="00B6396A">
        <w:rPr>
          <w:rFonts w:asciiTheme="minorHAnsi" w:hAnsiTheme="minorHAnsi"/>
        </w:rPr>
        <w:t>v) one operational budgetary plan for the first year of the project</w:t>
      </w:r>
      <w:r w:rsidR="005D24EF" w:rsidRPr="00B6396A">
        <w:rPr>
          <w:rFonts w:asciiTheme="minorHAnsi" w:hAnsiTheme="minorHAnsi"/>
        </w:rPr>
        <w:t>;</w:t>
      </w:r>
      <w:r w:rsidRPr="00B6396A">
        <w:rPr>
          <w:rFonts w:asciiTheme="minorHAnsi" w:hAnsiTheme="minorHAnsi"/>
        </w:rPr>
        <w:t xml:space="preserve"> and vi) </w:t>
      </w:r>
      <w:r w:rsidR="005D24EF" w:rsidRPr="00B6396A">
        <w:rPr>
          <w:rFonts w:asciiTheme="minorHAnsi" w:hAnsiTheme="minorHAnsi"/>
        </w:rPr>
        <w:t xml:space="preserve">pathway for the </w:t>
      </w:r>
      <w:r w:rsidRPr="00B6396A">
        <w:rPr>
          <w:rFonts w:asciiTheme="minorHAnsi" w:hAnsiTheme="minorHAnsi"/>
        </w:rPr>
        <w:t xml:space="preserve">participation of indigenous, </w:t>
      </w:r>
      <w:r w:rsidR="00EE1772" w:rsidRPr="00B6396A">
        <w:rPr>
          <w:rFonts w:asciiTheme="minorHAnsi" w:hAnsiTheme="minorHAnsi"/>
        </w:rPr>
        <w:t>black</w:t>
      </w:r>
      <w:r w:rsidR="005D24EF" w:rsidRPr="00B6396A">
        <w:rPr>
          <w:rFonts w:asciiTheme="minorHAnsi" w:hAnsiTheme="minorHAnsi"/>
        </w:rPr>
        <w:t xml:space="preserve">, </w:t>
      </w:r>
      <w:r w:rsidRPr="00B6396A">
        <w:rPr>
          <w:rFonts w:asciiTheme="minorHAnsi" w:hAnsiTheme="minorHAnsi"/>
        </w:rPr>
        <w:t xml:space="preserve">and </w:t>
      </w:r>
      <w:r w:rsidR="005D24EF" w:rsidRPr="00B6396A">
        <w:rPr>
          <w:rFonts w:asciiTheme="minorHAnsi" w:hAnsiTheme="minorHAnsi"/>
        </w:rPr>
        <w:t xml:space="preserve">rural communities </w:t>
      </w:r>
      <w:r w:rsidRPr="00B6396A">
        <w:rPr>
          <w:rFonts w:asciiTheme="minorHAnsi" w:hAnsiTheme="minorHAnsi"/>
        </w:rPr>
        <w:t>present in each MUCB.</w:t>
      </w:r>
    </w:p>
    <w:p w14:paraId="69FDE87F" w14:textId="77777777" w:rsidR="00457103" w:rsidRPr="00B6396A" w:rsidRDefault="002C2788" w:rsidP="00221139">
      <w:pPr>
        <w:spacing w:after="120" w:line="240" w:lineRule="auto"/>
        <w:jc w:val="both"/>
        <w:rPr>
          <w:rFonts w:asciiTheme="minorHAnsi" w:hAnsiTheme="minorHAnsi"/>
        </w:rPr>
      </w:pPr>
      <w:r w:rsidRPr="00B6396A">
        <w:rPr>
          <w:rFonts w:asciiTheme="minorHAnsi" w:hAnsiTheme="minorHAnsi"/>
        </w:rPr>
        <w:lastRenderedPageBreak/>
        <w:t>The effective participation of traditional authorities, women, and representatives of the local beneficiary communities will be promoted i</w:t>
      </w:r>
      <w:r w:rsidR="00457103" w:rsidRPr="00B6396A">
        <w:rPr>
          <w:rFonts w:asciiTheme="minorHAnsi" w:hAnsiTheme="minorHAnsi"/>
        </w:rPr>
        <w:t xml:space="preserve">n </w:t>
      </w:r>
      <w:r w:rsidR="004208A0" w:rsidRPr="00B6396A">
        <w:rPr>
          <w:rFonts w:asciiTheme="minorHAnsi" w:hAnsiTheme="minorHAnsi"/>
        </w:rPr>
        <w:t>developin</w:t>
      </w:r>
      <w:r w:rsidRPr="00B6396A">
        <w:rPr>
          <w:rFonts w:asciiTheme="minorHAnsi" w:hAnsiTheme="minorHAnsi"/>
        </w:rPr>
        <w:t xml:space="preserve">g </w:t>
      </w:r>
      <w:r w:rsidR="00457103" w:rsidRPr="00B6396A">
        <w:rPr>
          <w:rFonts w:asciiTheme="minorHAnsi" w:hAnsiTheme="minorHAnsi"/>
        </w:rPr>
        <w:t xml:space="preserve">the </w:t>
      </w:r>
      <w:r w:rsidR="004208A0" w:rsidRPr="00B6396A">
        <w:rPr>
          <w:rFonts w:asciiTheme="minorHAnsi" w:hAnsiTheme="minorHAnsi"/>
        </w:rPr>
        <w:t>action</w:t>
      </w:r>
      <w:r w:rsidR="00457103" w:rsidRPr="00B6396A">
        <w:rPr>
          <w:rFonts w:asciiTheme="minorHAnsi" w:hAnsiTheme="minorHAnsi"/>
        </w:rPr>
        <w:t xml:space="preserve"> plans of the MUCBs, </w:t>
      </w:r>
      <w:r w:rsidRPr="00B6396A">
        <w:rPr>
          <w:rFonts w:asciiTheme="minorHAnsi" w:hAnsiTheme="minorHAnsi"/>
        </w:rPr>
        <w:t xml:space="preserve">so that they contribute ideas and inputs to define the intervention lines in each MUCB based on </w:t>
      </w:r>
      <w:r w:rsidR="00457103" w:rsidRPr="00B6396A">
        <w:rPr>
          <w:rFonts w:asciiTheme="minorHAnsi" w:hAnsiTheme="minorHAnsi"/>
        </w:rPr>
        <w:t>their traditional knowledge, political and administrative structure, context</w:t>
      </w:r>
      <w:r w:rsidRPr="00B6396A">
        <w:rPr>
          <w:rFonts w:asciiTheme="minorHAnsi" w:hAnsiTheme="minorHAnsi"/>
        </w:rPr>
        <w:t>,</w:t>
      </w:r>
      <w:r w:rsidR="00457103" w:rsidRPr="00B6396A">
        <w:rPr>
          <w:rFonts w:asciiTheme="minorHAnsi" w:hAnsiTheme="minorHAnsi"/>
        </w:rPr>
        <w:t xml:space="preserve"> and territorial priorities. </w:t>
      </w:r>
    </w:p>
    <w:p w14:paraId="4CCD3E35"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These plans will recognize and respect traditional knowledge and practices and traditional knowledge systems regarding biodiversity conservation and sustainable use </w:t>
      </w:r>
      <w:r w:rsidR="002C2788" w:rsidRPr="00B6396A">
        <w:rPr>
          <w:rFonts w:asciiTheme="minorHAnsi" w:hAnsiTheme="minorHAnsi"/>
        </w:rPr>
        <w:t>under</w:t>
      </w:r>
      <w:r w:rsidRPr="00B6396A">
        <w:rPr>
          <w:rFonts w:asciiTheme="minorHAnsi" w:hAnsiTheme="minorHAnsi"/>
        </w:rPr>
        <w:t xml:space="preserve"> FPIC.</w:t>
      </w:r>
    </w:p>
    <w:p w14:paraId="78D84A92" w14:textId="77777777" w:rsidR="00457103" w:rsidRPr="00B6396A" w:rsidRDefault="002C2788"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the first year</w:t>
      </w:r>
      <w:r w:rsidRPr="00B6396A">
        <w:rPr>
          <w:rFonts w:asciiTheme="minorHAnsi" w:hAnsiTheme="minorHAnsi"/>
        </w:rPr>
        <w:t>,</w:t>
      </w:r>
      <w:r w:rsidR="00457103" w:rsidRPr="00B6396A">
        <w:rPr>
          <w:rFonts w:asciiTheme="minorHAnsi" w:hAnsiTheme="minorHAnsi"/>
        </w:rPr>
        <w:t xml:space="preserve"> </w:t>
      </w:r>
      <w:r w:rsidR="000339FD" w:rsidRPr="00B6396A">
        <w:rPr>
          <w:rFonts w:asciiTheme="minorHAnsi" w:hAnsiTheme="minorHAnsi"/>
        </w:rPr>
        <w:t>consensus</w:t>
      </w:r>
      <w:r w:rsidRPr="00B6396A">
        <w:rPr>
          <w:rFonts w:asciiTheme="minorHAnsi" w:hAnsiTheme="minorHAnsi"/>
        </w:rPr>
        <w:t xml:space="preserve"> on the formalization of the participatory intervention plan </w:t>
      </w:r>
      <w:r w:rsidR="00457103" w:rsidRPr="00B6396A">
        <w:rPr>
          <w:rFonts w:asciiTheme="minorHAnsi" w:hAnsiTheme="minorHAnsi"/>
        </w:rPr>
        <w:t xml:space="preserve">will be promoted </w:t>
      </w:r>
      <w:r w:rsidRPr="00B6396A">
        <w:rPr>
          <w:rFonts w:asciiTheme="minorHAnsi" w:hAnsiTheme="minorHAnsi"/>
        </w:rPr>
        <w:t xml:space="preserve">that will also facilitate </w:t>
      </w:r>
      <w:r w:rsidR="00457103" w:rsidRPr="00B6396A">
        <w:rPr>
          <w:rFonts w:asciiTheme="minorHAnsi" w:hAnsiTheme="minorHAnsi"/>
        </w:rPr>
        <w:t xml:space="preserve">the coordinated work of territorial </w:t>
      </w:r>
      <w:r w:rsidRPr="00B6396A">
        <w:rPr>
          <w:rFonts w:asciiTheme="minorHAnsi" w:hAnsiTheme="minorHAnsi"/>
        </w:rPr>
        <w:t xml:space="preserve">stakeholders </w:t>
      </w:r>
      <w:r w:rsidR="00457103" w:rsidRPr="00B6396A">
        <w:rPr>
          <w:rFonts w:asciiTheme="minorHAnsi" w:hAnsiTheme="minorHAnsi"/>
        </w:rPr>
        <w:t xml:space="preserve">and partners for biodiversity conservation and sustainable use in each MUCB. </w:t>
      </w:r>
      <w:r w:rsidRPr="00B6396A">
        <w:rPr>
          <w:rFonts w:asciiTheme="minorHAnsi" w:hAnsiTheme="minorHAnsi"/>
        </w:rPr>
        <w:t>This consensus will produce</w:t>
      </w:r>
      <w:r w:rsidR="00457103" w:rsidRPr="00B6396A">
        <w:rPr>
          <w:rFonts w:asciiTheme="minorHAnsi" w:hAnsiTheme="minorHAnsi"/>
        </w:rPr>
        <w:t xml:space="preserve"> bilateral </w:t>
      </w:r>
      <w:r w:rsidRPr="00B6396A">
        <w:rPr>
          <w:rFonts w:asciiTheme="minorHAnsi" w:hAnsiTheme="minorHAnsi"/>
        </w:rPr>
        <w:t xml:space="preserve">participatory </w:t>
      </w:r>
      <w:r w:rsidR="00457103" w:rsidRPr="00B6396A">
        <w:rPr>
          <w:rFonts w:asciiTheme="minorHAnsi" w:hAnsiTheme="minorHAnsi"/>
        </w:rPr>
        <w:t xml:space="preserve">agreements with each communal council and indigenous </w:t>
      </w:r>
      <w:r w:rsidRPr="00B6396A">
        <w:rPr>
          <w:rFonts w:asciiTheme="minorHAnsi" w:hAnsiTheme="minorHAnsi"/>
        </w:rPr>
        <w:t xml:space="preserve">reserve, describing </w:t>
      </w:r>
      <w:r w:rsidR="00457103" w:rsidRPr="00B6396A">
        <w:rPr>
          <w:rFonts w:asciiTheme="minorHAnsi" w:hAnsiTheme="minorHAnsi"/>
        </w:rPr>
        <w:t xml:space="preserve">the </w:t>
      </w:r>
      <w:r w:rsidRPr="00B6396A">
        <w:rPr>
          <w:rFonts w:asciiTheme="minorHAnsi" w:hAnsiTheme="minorHAnsi"/>
        </w:rPr>
        <w:t>v</w:t>
      </w:r>
      <w:r w:rsidR="00457103" w:rsidRPr="00B6396A">
        <w:rPr>
          <w:rFonts w:asciiTheme="minorHAnsi" w:hAnsiTheme="minorHAnsi"/>
        </w:rPr>
        <w:t>arious products and/or activities of the project in which they</w:t>
      </w:r>
      <w:r w:rsidRPr="00B6396A">
        <w:rPr>
          <w:rFonts w:asciiTheme="minorHAnsi" w:hAnsiTheme="minorHAnsi"/>
        </w:rPr>
        <w:t xml:space="preserve"> are</w:t>
      </w:r>
      <w:r w:rsidR="00457103" w:rsidRPr="00B6396A">
        <w:rPr>
          <w:rFonts w:asciiTheme="minorHAnsi" w:hAnsiTheme="minorHAnsi"/>
        </w:rPr>
        <w:t xml:space="preserve"> </w:t>
      </w:r>
      <w:r w:rsidRPr="00B6396A">
        <w:rPr>
          <w:rFonts w:asciiTheme="minorHAnsi" w:hAnsiTheme="minorHAnsi"/>
        </w:rPr>
        <w:t>participating</w:t>
      </w:r>
      <w:r w:rsidR="00457103" w:rsidRPr="00B6396A">
        <w:rPr>
          <w:rFonts w:asciiTheme="minorHAnsi" w:hAnsiTheme="minorHAnsi"/>
        </w:rPr>
        <w:t xml:space="preserve">. </w:t>
      </w:r>
    </w:p>
    <w:p w14:paraId="1CB1C2A5" w14:textId="202450B9" w:rsidR="00457103" w:rsidRPr="00B6396A" w:rsidRDefault="002C2788" w:rsidP="00221139">
      <w:pPr>
        <w:spacing w:after="120" w:line="240" w:lineRule="auto"/>
        <w:jc w:val="both"/>
        <w:rPr>
          <w:rFonts w:asciiTheme="minorHAnsi" w:hAnsiTheme="minorHAnsi"/>
        </w:rPr>
      </w:pPr>
      <w:r w:rsidRPr="00B6396A">
        <w:rPr>
          <w:rFonts w:asciiTheme="minorHAnsi" w:hAnsiTheme="minorHAnsi"/>
        </w:rPr>
        <w:t>T</w:t>
      </w:r>
      <w:r w:rsidR="00457103" w:rsidRPr="00B6396A">
        <w:rPr>
          <w:rFonts w:asciiTheme="minorHAnsi" w:hAnsiTheme="minorHAnsi"/>
        </w:rPr>
        <w:t xml:space="preserve">he </w:t>
      </w:r>
      <w:r w:rsidRPr="00B6396A">
        <w:rPr>
          <w:rFonts w:asciiTheme="minorHAnsi" w:hAnsiTheme="minorHAnsi"/>
        </w:rPr>
        <w:t xml:space="preserve">particular </w:t>
      </w:r>
      <w:r w:rsidR="00457103" w:rsidRPr="00B6396A">
        <w:rPr>
          <w:rFonts w:asciiTheme="minorHAnsi" w:hAnsiTheme="minorHAnsi"/>
        </w:rPr>
        <w:t xml:space="preserve">ethnic and cultural </w:t>
      </w:r>
      <w:r w:rsidRPr="00B6396A">
        <w:rPr>
          <w:rFonts w:asciiTheme="minorHAnsi" w:hAnsiTheme="minorHAnsi"/>
        </w:rPr>
        <w:t xml:space="preserve">characteristics </w:t>
      </w:r>
      <w:r w:rsidR="00457103" w:rsidRPr="00B6396A">
        <w:rPr>
          <w:rFonts w:asciiTheme="minorHAnsi" w:hAnsiTheme="minorHAnsi"/>
        </w:rPr>
        <w:t xml:space="preserve">of indigenous peoples and </w:t>
      </w:r>
      <w:r w:rsidR="00E94373" w:rsidRPr="00B6396A">
        <w:rPr>
          <w:rFonts w:asciiTheme="minorHAnsi" w:hAnsiTheme="minorHAnsi"/>
        </w:rPr>
        <w:t>black</w:t>
      </w:r>
      <w:r w:rsidR="00457103" w:rsidRPr="00B6396A">
        <w:rPr>
          <w:rFonts w:asciiTheme="minorHAnsi" w:hAnsiTheme="minorHAnsi"/>
        </w:rPr>
        <w:t xml:space="preserve"> communities </w:t>
      </w:r>
      <w:r w:rsidR="00AF2AC3" w:rsidRPr="00B6396A">
        <w:rPr>
          <w:rFonts w:asciiTheme="minorHAnsi" w:hAnsiTheme="minorHAnsi"/>
        </w:rPr>
        <w:t xml:space="preserve">residing in </w:t>
      </w:r>
      <w:r w:rsidR="00457103" w:rsidRPr="00B6396A">
        <w:rPr>
          <w:rFonts w:asciiTheme="minorHAnsi" w:hAnsiTheme="minorHAnsi"/>
        </w:rPr>
        <w:t xml:space="preserve">the intervention </w:t>
      </w:r>
      <w:r w:rsidRPr="00B6396A">
        <w:rPr>
          <w:rFonts w:asciiTheme="minorHAnsi" w:hAnsiTheme="minorHAnsi"/>
        </w:rPr>
        <w:t xml:space="preserve">MUCBs </w:t>
      </w:r>
      <w:r w:rsidR="00457103" w:rsidRPr="00B6396A">
        <w:rPr>
          <w:rFonts w:asciiTheme="minorHAnsi" w:hAnsiTheme="minorHAnsi"/>
        </w:rPr>
        <w:t xml:space="preserve">will be considered </w:t>
      </w:r>
      <w:r w:rsidRPr="00B6396A">
        <w:rPr>
          <w:rFonts w:asciiTheme="minorHAnsi" w:hAnsiTheme="minorHAnsi"/>
        </w:rPr>
        <w:t xml:space="preserve">in all project actions, </w:t>
      </w:r>
      <w:r w:rsidR="00AF2AC3" w:rsidRPr="00B6396A">
        <w:rPr>
          <w:rFonts w:asciiTheme="minorHAnsi" w:hAnsiTheme="minorHAnsi"/>
        </w:rPr>
        <w:t>through</w:t>
      </w:r>
      <w:r w:rsidRPr="00B6396A">
        <w:rPr>
          <w:rFonts w:asciiTheme="minorHAnsi" w:hAnsiTheme="minorHAnsi"/>
        </w:rPr>
        <w:t xml:space="preserve"> discussion</w:t>
      </w:r>
      <w:r w:rsidR="00457103" w:rsidRPr="00B6396A">
        <w:rPr>
          <w:rFonts w:asciiTheme="minorHAnsi" w:hAnsiTheme="minorHAnsi"/>
        </w:rPr>
        <w:t xml:space="preserve"> and exchange </w:t>
      </w:r>
      <w:r w:rsidRPr="00B6396A">
        <w:rPr>
          <w:rFonts w:asciiTheme="minorHAnsi" w:hAnsiTheme="minorHAnsi"/>
        </w:rPr>
        <w:t xml:space="preserve">of </w:t>
      </w:r>
      <w:r w:rsidR="00457103" w:rsidRPr="00B6396A">
        <w:rPr>
          <w:rFonts w:asciiTheme="minorHAnsi" w:hAnsiTheme="minorHAnsi"/>
        </w:rPr>
        <w:t xml:space="preserve">technical knowledge and traditional and ancestral knowledge, the full and effective participation of the various communities in project validation, development, implementation, </w:t>
      </w:r>
      <w:r w:rsidR="00AF2AC3" w:rsidRPr="00B6396A">
        <w:rPr>
          <w:rFonts w:asciiTheme="minorHAnsi" w:hAnsiTheme="minorHAnsi"/>
        </w:rPr>
        <w:t>M&amp;E</w:t>
      </w:r>
      <w:r w:rsidR="00457103" w:rsidRPr="00B6396A">
        <w:rPr>
          <w:rFonts w:asciiTheme="minorHAnsi" w:hAnsiTheme="minorHAnsi"/>
        </w:rPr>
        <w:t>, and respecting their expressions, values</w:t>
      </w:r>
      <w:r w:rsidR="00AF2AC3" w:rsidRPr="00B6396A">
        <w:rPr>
          <w:rFonts w:asciiTheme="minorHAnsi" w:hAnsiTheme="minorHAnsi"/>
        </w:rPr>
        <w:t>,</w:t>
      </w:r>
      <w:r w:rsidR="00457103" w:rsidRPr="00B6396A">
        <w:rPr>
          <w:rFonts w:asciiTheme="minorHAnsi" w:hAnsiTheme="minorHAnsi"/>
        </w:rPr>
        <w:t xml:space="preserve"> and sociocultural traditions.</w:t>
      </w:r>
    </w:p>
    <w:p w14:paraId="6A84F44D"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Every year at least one </w:t>
      </w:r>
      <w:r w:rsidR="00AF2AC3" w:rsidRPr="00B6396A">
        <w:rPr>
          <w:rFonts w:asciiTheme="minorHAnsi" w:hAnsiTheme="minorHAnsi"/>
        </w:rPr>
        <w:t xml:space="preserve">participatory </w:t>
      </w:r>
      <w:r w:rsidR="00BC15E3" w:rsidRPr="00B6396A">
        <w:rPr>
          <w:rFonts w:asciiTheme="minorHAnsi" w:hAnsiTheme="minorHAnsi"/>
        </w:rPr>
        <w:t>assessment</w:t>
      </w:r>
      <w:r w:rsidRPr="00B6396A">
        <w:rPr>
          <w:rFonts w:asciiTheme="minorHAnsi" w:hAnsiTheme="minorHAnsi"/>
        </w:rPr>
        <w:t xml:space="preserve"> will be conducted in each </w:t>
      </w:r>
      <w:r w:rsidR="008B6B5A" w:rsidRPr="00B6396A">
        <w:rPr>
          <w:rFonts w:asciiTheme="minorHAnsi" w:hAnsiTheme="minorHAnsi"/>
        </w:rPr>
        <w:t>MUCB</w:t>
      </w:r>
      <w:r w:rsidRPr="00B6396A">
        <w:rPr>
          <w:rFonts w:asciiTheme="minorHAnsi" w:hAnsiTheme="minorHAnsi"/>
        </w:rPr>
        <w:t xml:space="preserve"> </w:t>
      </w:r>
      <w:r w:rsidR="00AF2AC3" w:rsidRPr="00B6396A">
        <w:rPr>
          <w:rFonts w:asciiTheme="minorHAnsi" w:hAnsiTheme="minorHAnsi"/>
        </w:rPr>
        <w:t xml:space="preserve">to update </w:t>
      </w:r>
      <w:r w:rsidRPr="00B6396A">
        <w:rPr>
          <w:rFonts w:asciiTheme="minorHAnsi" w:hAnsiTheme="minorHAnsi"/>
        </w:rPr>
        <w:t xml:space="preserve">the intervention plan to evaluate the performance in the execution and </w:t>
      </w:r>
      <w:r w:rsidR="000339FD" w:rsidRPr="00B6396A">
        <w:rPr>
          <w:rFonts w:asciiTheme="minorHAnsi" w:hAnsiTheme="minorHAnsi"/>
        </w:rPr>
        <w:t>develop</w:t>
      </w:r>
      <w:r w:rsidR="00AF2AC3" w:rsidRPr="00B6396A">
        <w:rPr>
          <w:rFonts w:asciiTheme="minorHAnsi" w:hAnsiTheme="minorHAnsi"/>
        </w:rPr>
        <w:t xml:space="preserve"> </w:t>
      </w:r>
      <w:r w:rsidRPr="00B6396A">
        <w:rPr>
          <w:rFonts w:asciiTheme="minorHAnsi" w:hAnsiTheme="minorHAnsi"/>
        </w:rPr>
        <w:t xml:space="preserve">the work and budgetary plan for the </w:t>
      </w:r>
      <w:r w:rsidR="00AF2AC3" w:rsidRPr="00B6396A">
        <w:rPr>
          <w:rFonts w:asciiTheme="minorHAnsi" w:hAnsiTheme="minorHAnsi"/>
        </w:rPr>
        <w:t xml:space="preserve">following </w:t>
      </w:r>
      <w:r w:rsidRPr="00B6396A">
        <w:rPr>
          <w:rFonts w:asciiTheme="minorHAnsi" w:hAnsiTheme="minorHAnsi"/>
        </w:rPr>
        <w:t>year.</w:t>
      </w:r>
    </w:p>
    <w:p w14:paraId="099D2F4D" w14:textId="391441D6"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4.1.2. </w:t>
      </w:r>
      <w:r w:rsidR="00381023" w:rsidRPr="00B6396A">
        <w:rPr>
          <w:rFonts w:asciiTheme="minorHAnsi" w:eastAsia="Times New Roman" w:hAnsiTheme="minorHAnsi"/>
          <w:b/>
          <w:color w:val="000000"/>
          <w:szCs w:val="20"/>
        </w:rPr>
        <w:t>An online M&amp;E platform</w:t>
      </w:r>
    </w:p>
    <w:p w14:paraId="6E2C6414" w14:textId="77777777" w:rsidR="00457103" w:rsidRPr="00B6396A" w:rsidRDefault="00ED42B8" w:rsidP="00221139">
      <w:pPr>
        <w:spacing w:after="120" w:line="240" w:lineRule="auto"/>
        <w:jc w:val="both"/>
        <w:rPr>
          <w:rFonts w:asciiTheme="minorHAnsi" w:hAnsiTheme="minorHAnsi"/>
        </w:rPr>
      </w:pPr>
      <w:r w:rsidRPr="00B6396A">
        <w:rPr>
          <w:rFonts w:asciiTheme="minorHAnsi" w:hAnsiTheme="minorHAnsi"/>
        </w:rPr>
        <w:t xml:space="preserve">During </w:t>
      </w:r>
      <w:r w:rsidR="00457103" w:rsidRPr="00B6396A">
        <w:rPr>
          <w:rFonts w:asciiTheme="minorHAnsi" w:hAnsiTheme="minorHAnsi"/>
        </w:rPr>
        <w:t xml:space="preserve">the first year, an online project monitoring platform will be designed and implemented that allows the project technical team to conduct consultations, and </w:t>
      </w:r>
      <w:r w:rsidRPr="00B6396A">
        <w:rPr>
          <w:rFonts w:asciiTheme="minorHAnsi" w:hAnsiTheme="minorHAnsi"/>
        </w:rPr>
        <w:t xml:space="preserve">receive </w:t>
      </w:r>
      <w:r w:rsidR="00457103" w:rsidRPr="00B6396A">
        <w:rPr>
          <w:rFonts w:asciiTheme="minorHAnsi" w:hAnsiTheme="minorHAnsi"/>
        </w:rPr>
        <w:t xml:space="preserve">feedback from the territories </w:t>
      </w:r>
      <w:r w:rsidRPr="00B6396A">
        <w:rPr>
          <w:rFonts w:asciiTheme="minorHAnsi" w:hAnsiTheme="minorHAnsi"/>
        </w:rPr>
        <w:t xml:space="preserve">on </w:t>
      </w:r>
      <w:r w:rsidR="00457103" w:rsidRPr="00B6396A">
        <w:rPr>
          <w:rFonts w:asciiTheme="minorHAnsi" w:hAnsiTheme="minorHAnsi"/>
        </w:rPr>
        <w:t xml:space="preserve">the progress achieved by the project in each MUCB. The platform will be designed so that </w:t>
      </w:r>
      <w:r w:rsidRPr="00B6396A">
        <w:rPr>
          <w:rFonts w:asciiTheme="minorHAnsi" w:hAnsiTheme="minorHAnsi"/>
        </w:rPr>
        <w:t xml:space="preserve">operationality </w:t>
      </w:r>
      <w:r w:rsidR="00457103" w:rsidRPr="00B6396A">
        <w:rPr>
          <w:rFonts w:asciiTheme="minorHAnsi" w:hAnsiTheme="minorHAnsi"/>
        </w:rPr>
        <w:t xml:space="preserve">after the project can be maintained at </w:t>
      </w:r>
      <w:r w:rsidRPr="00B6396A">
        <w:rPr>
          <w:rFonts w:asciiTheme="minorHAnsi" w:hAnsiTheme="minorHAnsi"/>
        </w:rPr>
        <w:t xml:space="preserve">a </w:t>
      </w:r>
      <w:r w:rsidR="00457103" w:rsidRPr="00B6396A">
        <w:rPr>
          <w:rFonts w:asciiTheme="minorHAnsi" w:hAnsiTheme="minorHAnsi"/>
        </w:rPr>
        <w:t xml:space="preserve">low cost and optimal management level. Likewise, the online monitoring and tracking system will enable access to the project partners for them to have updated information about the project performance. </w:t>
      </w:r>
    </w:p>
    <w:p w14:paraId="38083B91" w14:textId="77777777" w:rsidR="00457103" w:rsidRPr="00B6396A" w:rsidRDefault="00ED42B8" w:rsidP="00221139">
      <w:pPr>
        <w:spacing w:after="120" w:line="240" w:lineRule="auto"/>
        <w:jc w:val="both"/>
        <w:rPr>
          <w:rFonts w:asciiTheme="minorHAnsi" w:hAnsiTheme="minorHAnsi"/>
        </w:rPr>
      </w:pPr>
      <w:r w:rsidRPr="00B6396A">
        <w:rPr>
          <w:rFonts w:asciiTheme="minorHAnsi" w:hAnsiTheme="minorHAnsi"/>
        </w:rPr>
        <w:t>During the first to fifth years</w:t>
      </w:r>
      <w:r w:rsidRPr="00B6396A" w:rsidDel="00ED42B8">
        <w:rPr>
          <w:rFonts w:asciiTheme="minorHAnsi" w:hAnsiTheme="minorHAnsi"/>
        </w:rPr>
        <w:t xml:space="preserve"> </w:t>
      </w:r>
      <w:r w:rsidRPr="00B6396A">
        <w:rPr>
          <w:rFonts w:asciiTheme="minorHAnsi" w:hAnsiTheme="minorHAnsi"/>
        </w:rPr>
        <w:t>t</w:t>
      </w:r>
      <w:r w:rsidR="00457103" w:rsidRPr="00B6396A">
        <w:rPr>
          <w:rFonts w:asciiTheme="minorHAnsi" w:hAnsiTheme="minorHAnsi"/>
        </w:rPr>
        <w:t xml:space="preserve">he </w:t>
      </w:r>
      <w:r w:rsidR="0064175D" w:rsidRPr="00B6396A">
        <w:rPr>
          <w:rFonts w:asciiTheme="minorHAnsi" w:hAnsiTheme="minorHAnsi"/>
        </w:rPr>
        <w:t>Project Coordinator</w:t>
      </w:r>
      <w:r w:rsidR="0075727E" w:rsidRPr="00B6396A">
        <w:rPr>
          <w:rFonts w:asciiTheme="minorHAnsi" w:hAnsiTheme="minorHAnsi"/>
        </w:rPr>
        <w:t xml:space="preserve"> (PC)</w:t>
      </w:r>
      <w:r w:rsidR="00457103" w:rsidRPr="00B6396A">
        <w:rPr>
          <w:rFonts w:asciiTheme="minorHAnsi" w:hAnsiTheme="minorHAnsi"/>
        </w:rPr>
        <w:t xml:space="preserve"> </w:t>
      </w:r>
      <w:r w:rsidRPr="00B6396A">
        <w:rPr>
          <w:rFonts w:asciiTheme="minorHAnsi" w:hAnsiTheme="minorHAnsi"/>
        </w:rPr>
        <w:t xml:space="preserve">will prepare </w:t>
      </w:r>
      <w:r w:rsidR="00457103" w:rsidRPr="00B6396A">
        <w:rPr>
          <w:rFonts w:asciiTheme="minorHAnsi" w:hAnsiTheme="minorHAnsi"/>
        </w:rPr>
        <w:t xml:space="preserve">every six months the Project Performance Report (PPR). The PPR includes the biannual monitoring of the project outcomes framework indicating the progress achieved regarding goals of each outcome and output; likewise, it includes the monitoring of risks identified in the risk matrix, as well as those not planned initially, and states the mitigation measures. </w:t>
      </w:r>
    </w:p>
    <w:p w14:paraId="2EE1FD86"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At the end of each year the </w:t>
      </w:r>
      <w:r w:rsidR="0075727E" w:rsidRPr="00B6396A">
        <w:rPr>
          <w:rFonts w:asciiTheme="minorHAnsi" w:hAnsiTheme="minorHAnsi"/>
        </w:rPr>
        <w:t>PC</w:t>
      </w:r>
      <w:r w:rsidR="00ED42B8" w:rsidRPr="00B6396A">
        <w:rPr>
          <w:rFonts w:asciiTheme="minorHAnsi" w:hAnsiTheme="minorHAnsi"/>
        </w:rPr>
        <w:t>,</w:t>
      </w:r>
      <w:r w:rsidRPr="00B6396A">
        <w:rPr>
          <w:rFonts w:asciiTheme="minorHAnsi" w:hAnsiTheme="minorHAnsi"/>
        </w:rPr>
        <w:t xml:space="preserve"> jointly with GEF Project Portfolio Coordinator of FAO Colombia</w:t>
      </w:r>
      <w:r w:rsidR="00ED42B8" w:rsidRPr="00B6396A">
        <w:rPr>
          <w:rFonts w:asciiTheme="minorHAnsi" w:hAnsiTheme="minorHAnsi"/>
        </w:rPr>
        <w:t>,</w:t>
      </w:r>
      <w:r w:rsidRPr="00B6396A">
        <w:rPr>
          <w:rFonts w:asciiTheme="minorHAnsi" w:hAnsiTheme="minorHAnsi"/>
        </w:rPr>
        <w:t xml:space="preserve"> will prepare the inputs needed for the FAO Lead Technic</w:t>
      </w:r>
      <w:r w:rsidR="00ED42B8" w:rsidRPr="00B6396A">
        <w:rPr>
          <w:rFonts w:asciiTheme="minorHAnsi" w:hAnsiTheme="minorHAnsi"/>
        </w:rPr>
        <w:t>al</w:t>
      </w:r>
      <w:r w:rsidRPr="00B6396A">
        <w:rPr>
          <w:rFonts w:asciiTheme="minorHAnsi" w:hAnsiTheme="minorHAnsi"/>
        </w:rPr>
        <w:t xml:space="preserve"> Officer (LTO) to </w:t>
      </w:r>
      <w:r w:rsidR="000339FD" w:rsidRPr="00B6396A">
        <w:rPr>
          <w:rFonts w:asciiTheme="minorHAnsi" w:hAnsiTheme="minorHAnsi"/>
        </w:rPr>
        <w:t>develop</w:t>
      </w:r>
      <w:r w:rsidR="00ED42B8" w:rsidRPr="00B6396A">
        <w:rPr>
          <w:rFonts w:asciiTheme="minorHAnsi" w:hAnsiTheme="minorHAnsi"/>
        </w:rPr>
        <w:t xml:space="preserve"> </w:t>
      </w:r>
      <w:r w:rsidRPr="00B6396A">
        <w:rPr>
          <w:rFonts w:asciiTheme="minorHAnsi" w:hAnsiTheme="minorHAnsi"/>
        </w:rPr>
        <w:t xml:space="preserve">the Project Implementation Report (PIR). The PIR includes annual monitoring </w:t>
      </w:r>
      <w:r w:rsidR="00ED42B8" w:rsidRPr="00B6396A">
        <w:rPr>
          <w:rFonts w:asciiTheme="minorHAnsi" w:hAnsiTheme="minorHAnsi"/>
        </w:rPr>
        <w:t xml:space="preserve">of </w:t>
      </w:r>
      <w:r w:rsidRPr="00B6396A">
        <w:rPr>
          <w:rFonts w:asciiTheme="minorHAnsi" w:hAnsiTheme="minorHAnsi"/>
        </w:rPr>
        <w:t>the project outcomes framework stating the progress achieved regarding goals of each outcome and output during the year; it</w:t>
      </w:r>
      <w:r w:rsidR="00ED42B8" w:rsidRPr="00B6396A">
        <w:rPr>
          <w:rFonts w:asciiTheme="minorHAnsi" w:hAnsiTheme="minorHAnsi"/>
        </w:rPr>
        <w:t xml:space="preserve"> also</w:t>
      </w:r>
      <w:r w:rsidRPr="00B6396A">
        <w:rPr>
          <w:rFonts w:asciiTheme="minorHAnsi" w:hAnsiTheme="minorHAnsi"/>
        </w:rPr>
        <w:t xml:space="preserve"> includes monitoring </w:t>
      </w:r>
      <w:r w:rsidR="00ED42B8" w:rsidRPr="00B6396A">
        <w:rPr>
          <w:rFonts w:asciiTheme="minorHAnsi" w:hAnsiTheme="minorHAnsi"/>
        </w:rPr>
        <w:t xml:space="preserve">the </w:t>
      </w:r>
      <w:r w:rsidRPr="00B6396A">
        <w:rPr>
          <w:rFonts w:asciiTheme="minorHAnsi" w:hAnsiTheme="minorHAnsi"/>
        </w:rPr>
        <w:t xml:space="preserve">risks identified in the risk matrix, as well as those not planned </w:t>
      </w:r>
      <w:r w:rsidR="00ED42B8" w:rsidRPr="00B6396A">
        <w:rPr>
          <w:rFonts w:asciiTheme="minorHAnsi" w:hAnsiTheme="minorHAnsi"/>
        </w:rPr>
        <w:t xml:space="preserve">for </w:t>
      </w:r>
      <w:r w:rsidRPr="00B6396A">
        <w:rPr>
          <w:rFonts w:asciiTheme="minorHAnsi" w:hAnsiTheme="minorHAnsi"/>
        </w:rPr>
        <w:t>initially, and states the mitigation measures.</w:t>
      </w:r>
    </w:p>
    <w:p w14:paraId="2EC7BAF9" w14:textId="670FC6C2"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4.1.3: </w:t>
      </w:r>
      <w:r w:rsidR="00381023" w:rsidRPr="00B6396A">
        <w:rPr>
          <w:rFonts w:asciiTheme="minorHAnsi" w:eastAsia="Times New Roman" w:hAnsiTheme="minorHAnsi"/>
          <w:b/>
          <w:color w:val="000000"/>
          <w:szCs w:val="20"/>
        </w:rPr>
        <w:t>One (1) communication strategy for development implemented</w:t>
      </w:r>
      <w:r w:rsidR="00381023" w:rsidRPr="00B6396A">
        <w:rPr>
          <w:rFonts w:asciiTheme="minorHAnsi" w:eastAsia="Times New Roman" w:hAnsiTheme="minorHAnsi"/>
          <w:color w:val="000000"/>
          <w:sz w:val="20"/>
          <w:szCs w:val="20"/>
        </w:rPr>
        <w:t xml:space="preserve"> </w:t>
      </w:r>
    </w:p>
    <w:p w14:paraId="3F5CAC43" w14:textId="77777777" w:rsidR="00457103" w:rsidRPr="00B6396A" w:rsidRDefault="00457103" w:rsidP="00221139">
      <w:pPr>
        <w:spacing w:after="120" w:line="240" w:lineRule="auto"/>
        <w:jc w:val="both"/>
        <w:rPr>
          <w:rFonts w:asciiTheme="minorHAnsi" w:hAnsiTheme="minorHAnsi"/>
          <w:color w:val="212121"/>
        </w:rPr>
      </w:pPr>
      <w:r w:rsidRPr="00B6396A">
        <w:rPr>
          <w:rFonts w:asciiTheme="minorHAnsi" w:hAnsiTheme="minorHAnsi"/>
        </w:rPr>
        <w:t>In the first year of the project, a communication strategy will be designed for the local beneficiary communities, institutions</w:t>
      </w:r>
      <w:r w:rsidR="00ED42B8" w:rsidRPr="00B6396A">
        <w:rPr>
          <w:rFonts w:asciiTheme="minorHAnsi" w:hAnsiTheme="minorHAnsi"/>
        </w:rPr>
        <w:t>,</w:t>
      </w:r>
      <w:r w:rsidRPr="00B6396A">
        <w:rPr>
          <w:rFonts w:asciiTheme="minorHAnsi" w:hAnsiTheme="minorHAnsi"/>
        </w:rPr>
        <w:t xml:space="preserve"> and project stakeholders to be duly informed </w:t>
      </w:r>
      <w:r w:rsidR="00ED42B8" w:rsidRPr="00B6396A">
        <w:rPr>
          <w:rFonts w:asciiTheme="minorHAnsi" w:hAnsiTheme="minorHAnsi"/>
        </w:rPr>
        <w:t xml:space="preserve">and in a transparent manner </w:t>
      </w:r>
      <w:r w:rsidRPr="00B6396A">
        <w:rPr>
          <w:rFonts w:asciiTheme="minorHAnsi" w:hAnsiTheme="minorHAnsi"/>
        </w:rPr>
        <w:t>so that they can give and receive information on the project details and progress. In the design of this strategy key elements will be considered</w:t>
      </w:r>
      <w:r w:rsidR="00ED42B8" w:rsidRPr="00B6396A">
        <w:rPr>
          <w:rFonts w:asciiTheme="minorHAnsi" w:hAnsiTheme="minorHAnsi"/>
        </w:rPr>
        <w:t>,</w:t>
      </w:r>
      <w:r w:rsidRPr="00B6396A">
        <w:rPr>
          <w:rFonts w:asciiTheme="minorHAnsi" w:hAnsiTheme="minorHAnsi"/>
        </w:rPr>
        <w:t xml:space="preserve"> such as </w:t>
      </w:r>
      <w:r w:rsidR="00ED42B8" w:rsidRPr="00B6396A">
        <w:rPr>
          <w:rFonts w:asciiTheme="minorHAnsi" w:hAnsiTheme="minorHAnsi"/>
        </w:rPr>
        <w:t xml:space="preserve">the </w:t>
      </w:r>
      <w:r w:rsidRPr="00B6396A">
        <w:rPr>
          <w:rFonts w:asciiTheme="minorHAnsi" w:hAnsiTheme="minorHAnsi"/>
        </w:rPr>
        <w:t>needs for information, communication channels</w:t>
      </w:r>
      <w:r w:rsidR="00ED42B8" w:rsidRPr="00B6396A">
        <w:rPr>
          <w:rFonts w:asciiTheme="minorHAnsi" w:hAnsiTheme="minorHAnsi"/>
        </w:rPr>
        <w:t>,</w:t>
      </w:r>
      <w:r w:rsidRPr="00B6396A">
        <w:rPr>
          <w:rFonts w:asciiTheme="minorHAnsi" w:hAnsiTheme="minorHAnsi"/>
        </w:rPr>
        <w:t xml:space="preserve"> and the media</w:t>
      </w:r>
      <w:r w:rsidR="00ED42B8" w:rsidRPr="00B6396A">
        <w:rPr>
          <w:rFonts w:asciiTheme="minorHAnsi" w:hAnsiTheme="minorHAnsi"/>
        </w:rPr>
        <w:t>,</w:t>
      </w:r>
      <w:r w:rsidRPr="00B6396A">
        <w:rPr>
          <w:rFonts w:asciiTheme="minorHAnsi" w:hAnsiTheme="minorHAnsi"/>
        </w:rPr>
        <w:t xml:space="preserve"> as well as communication activities.   </w:t>
      </w:r>
    </w:p>
    <w:p w14:paraId="61495CF5"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communication strategy will consider the following principles: </w:t>
      </w:r>
    </w:p>
    <w:p w14:paraId="567FFBF1"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lastRenderedPageBreak/>
        <w:t xml:space="preserve">Transparency and access to information </w:t>
      </w:r>
    </w:p>
    <w:p w14:paraId="06F13DB2"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Good faith and transparency of the participants</w:t>
      </w:r>
    </w:p>
    <w:p w14:paraId="6FD893C7"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Respect for rights and cultural diversity of local beneficiary communities</w:t>
      </w:r>
    </w:p>
    <w:p w14:paraId="62AA2962"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Inclusion and representation</w:t>
      </w:r>
    </w:p>
    <w:p w14:paraId="35028A9D"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 xml:space="preserve">Effective governability </w:t>
      </w:r>
    </w:p>
    <w:p w14:paraId="3D8C8619"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 xml:space="preserve">Gender equality </w:t>
      </w:r>
    </w:p>
    <w:p w14:paraId="5301377C" w14:textId="77777777" w:rsidR="00457103" w:rsidRPr="00B6396A" w:rsidRDefault="00457103" w:rsidP="001F675C">
      <w:pPr>
        <w:pStyle w:val="ListParagraph"/>
        <w:numPr>
          <w:ilvl w:val="0"/>
          <w:numId w:val="50"/>
        </w:numPr>
        <w:spacing w:after="0" w:line="240" w:lineRule="auto"/>
        <w:contextualSpacing w:val="0"/>
        <w:jc w:val="both"/>
        <w:rPr>
          <w:rFonts w:asciiTheme="minorHAnsi" w:hAnsiTheme="minorHAnsi"/>
        </w:rPr>
      </w:pPr>
      <w:r w:rsidRPr="00B6396A">
        <w:rPr>
          <w:rFonts w:asciiTheme="minorHAnsi" w:hAnsiTheme="minorHAnsi"/>
        </w:rPr>
        <w:t xml:space="preserve">Respect for protocols and traditional dynamics, including the verbal and non-verbal communication standards </w:t>
      </w:r>
    </w:p>
    <w:p w14:paraId="70BA780B" w14:textId="77777777" w:rsidR="00457103" w:rsidRPr="00B6396A" w:rsidRDefault="00457103" w:rsidP="001F675C">
      <w:pPr>
        <w:pStyle w:val="ListParagraph"/>
        <w:numPr>
          <w:ilvl w:val="0"/>
          <w:numId w:val="50"/>
        </w:numPr>
        <w:spacing w:after="120" w:line="240" w:lineRule="auto"/>
        <w:contextualSpacing w:val="0"/>
        <w:jc w:val="both"/>
        <w:rPr>
          <w:rFonts w:asciiTheme="minorHAnsi" w:hAnsiTheme="minorHAnsi"/>
        </w:rPr>
      </w:pPr>
      <w:r w:rsidRPr="00B6396A">
        <w:rPr>
          <w:rFonts w:asciiTheme="minorHAnsi" w:hAnsiTheme="minorHAnsi"/>
        </w:rPr>
        <w:t>Assurance that all the project-related information is transparent, complete, accessible (be available and accessible to all the actors involved), clear, appropriate and easy to understand for local beneficiary communities.</w:t>
      </w:r>
    </w:p>
    <w:p w14:paraId="3C9C42B2"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Communication contents, media</w:t>
      </w:r>
      <w:r w:rsidR="00ED42B8" w:rsidRPr="00B6396A">
        <w:rPr>
          <w:rFonts w:asciiTheme="minorHAnsi" w:hAnsiTheme="minorHAnsi"/>
        </w:rPr>
        <w:t>,</w:t>
      </w:r>
      <w:r w:rsidRPr="00B6396A">
        <w:rPr>
          <w:rFonts w:asciiTheme="minorHAnsi" w:hAnsiTheme="minorHAnsi"/>
        </w:rPr>
        <w:t xml:space="preserve"> and modalities will be defined respecting the guide provided by the communities</w:t>
      </w:r>
      <w:r w:rsidR="00ED42B8" w:rsidRPr="00B6396A">
        <w:rPr>
          <w:rFonts w:asciiTheme="minorHAnsi" w:hAnsiTheme="minorHAnsi"/>
        </w:rPr>
        <w:t>,</w:t>
      </w:r>
      <w:r w:rsidRPr="00B6396A">
        <w:rPr>
          <w:rFonts w:asciiTheme="minorHAnsi" w:hAnsiTheme="minorHAnsi"/>
        </w:rPr>
        <w:t xml:space="preserve"> and will be stated in the </w:t>
      </w:r>
      <w:r w:rsidR="00ED42B8" w:rsidRPr="00B6396A">
        <w:rPr>
          <w:rFonts w:asciiTheme="minorHAnsi" w:hAnsiTheme="minorHAnsi"/>
        </w:rPr>
        <w:t xml:space="preserve">participatory </w:t>
      </w:r>
      <w:r w:rsidRPr="00B6396A">
        <w:rPr>
          <w:rFonts w:asciiTheme="minorHAnsi" w:hAnsiTheme="minorHAnsi"/>
        </w:rPr>
        <w:t xml:space="preserve">agreements for each </w:t>
      </w:r>
      <w:r w:rsidR="008B6B5A" w:rsidRPr="00B6396A">
        <w:rPr>
          <w:rFonts w:asciiTheme="minorHAnsi" w:hAnsiTheme="minorHAnsi"/>
        </w:rPr>
        <w:t>MUCB</w:t>
      </w:r>
      <w:r w:rsidRPr="00B6396A">
        <w:rPr>
          <w:rFonts w:asciiTheme="minorHAnsi" w:hAnsiTheme="minorHAnsi"/>
        </w:rPr>
        <w:t xml:space="preserve"> intervention plan.   </w:t>
      </w:r>
    </w:p>
    <w:p w14:paraId="51B77484"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For its implementation from the first to the fifth year</w:t>
      </w:r>
      <w:r w:rsidR="00ED42B8" w:rsidRPr="00B6396A">
        <w:rPr>
          <w:rFonts w:asciiTheme="minorHAnsi" w:hAnsiTheme="minorHAnsi"/>
        </w:rPr>
        <w:t>s</w:t>
      </w:r>
      <w:r w:rsidRPr="00B6396A">
        <w:rPr>
          <w:rFonts w:asciiTheme="minorHAnsi" w:hAnsiTheme="minorHAnsi"/>
        </w:rPr>
        <w:t>, communication strategies, media, modalities</w:t>
      </w:r>
      <w:r w:rsidR="00ED42B8" w:rsidRPr="00B6396A">
        <w:rPr>
          <w:rFonts w:asciiTheme="minorHAnsi" w:hAnsiTheme="minorHAnsi"/>
        </w:rPr>
        <w:t>,</w:t>
      </w:r>
      <w:r w:rsidRPr="00B6396A">
        <w:rPr>
          <w:rFonts w:asciiTheme="minorHAnsi" w:hAnsiTheme="minorHAnsi"/>
        </w:rPr>
        <w:t xml:space="preserve"> and mechanisms for </w:t>
      </w:r>
      <w:r w:rsidR="00ED42B8" w:rsidRPr="00B6396A">
        <w:rPr>
          <w:rFonts w:asciiTheme="minorHAnsi" w:hAnsiTheme="minorHAnsi"/>
        </w:rPr>
        <w:t xml:space="preserve">traditional </w:t>
      </w:r>
      <w:r w:rsidRPr="00B6396A">
        <w:rPr>
          <w:rFonts w:asciiTheme="minorHAnsi" w:hAnsiTheme="minorHAnsi"/>
        </w:rPr>
        <w:t xml:space="preserve">knowledge </w:t>
      </w:r>
      <w:r w:rsidR="00ED42B8" w:rsidRPr="00B6396A">
        <w:rPr>
          <w:rFonts w:asciiTheme="minorHAnsi" w:hAnsiTheme="minorHAnsi"/>
        </w:rPr>
        <w:t>transfer</w:t>
      </w:r>
      <w:r w:rsidRPr="00B6396A">
        <w:rPr>
          <w:rFonts w:asciiTheme="minorHAnsi" w:hAnsiTheme="minorHAnsi"/>
        </w:rPr>
        <w:t xml:space="preserve"> will be used, as well as those inherent to current trends and technologies. These mechanisms can include:</w:t>
      </w:r>
    </w:p>
    <w:p w14:paraId="05FDBB3B" w14:textId="77777777" w:rsidR="00457103" w:rsidRPr="00B6396A" w:rsidRDefault="00457103" w:rsidP="001F675C">
      <w:pPr>
        <w:pStyle w:val="ListParagraph"/>
        <w:numPr>
          <w:ilvl w:val="0"/>
          <w:numId w:val="51"/>
        </w:numPr>
        <w:spacing w:after="0" w:line="240" w:lineRule="auto"/>
        <w:contextualSpacing w:val="0"/>
        <w:jc w:val="both"/>
        <w:rPr>
          <w:rFonts w:asciiTheme="minorHAnsi" w:hAnsiTheme="minorHAnsi"/>
        </w:rPr>
      </w:pPr>
      <w:r w:rsidRPr="00B6396A">
        <w:rPr>
          <w:rFonts w:asciiTheme="minorHAnsi" w:hAnsiTheme="minorHAnsi"/>
        </w:rPr>
        <w:t>Strengthening of local groups for dissemination</w:t>
      </w:r>
    </w:p>
    <w:p w14:paraId="720480A6" w14:textId="77777777" w:rsidR="00457103" w:rsidRPr="00B6396A" w:rsidRDefault="00457103" w:rsidP="001F675C">
      <w:pPr>
        <w:pStyle w:val="ListParagraph"/>
        <w:numPr>
          <w:ilvl w:val="0"/>
          <w:numId w:val="51"/>
        </w:numPr>
        <w:spacing w:after="0" w:line="240" w:lineRule="auto"/>
        <w:contextualSpacing w:val="0"/>
        <w:jc w:val="both"/>
        <w:rPr>
          <w:rFonts w:asciiTheme="minorHAnsi" w:hAnsiTheme="minorHAnsi"/>
        </w:rPr>
      </w:pPr>
      <w:r w:rsidRPr="00B6396A">
        <w:rPr>
          <w:rFonts w:asciiTheme="minorHAnsi" w:hAnsiTheme="minorHAnsi"/>
        </w:rPr>
        <w:t xml:space="preserve">Dialog workshops and forums </w:t>
      </w:r>
    </w:p>
    <w:p w14:paraId="31C865AE" w14:textId="77777777" w:rsidR="00457103" w:rsidRPr="00B6396A" w:rsidRDefault="00457103" w:rsidP="001F675C">
      <w:pPr>
        <w:pStyle w:val="ListParagraph"/>
        <w:numPr>
          <w:ilvl w:val="0"/>
          <w:numId w:val="51"/>
        </w:numPr>
        <w:spacing w:after="0" w:line="240" w:lineRule="auto"/>
        <w:contextualSpacing w:val="0"/>
        <w:jc w:val="both"/>
        <w:rPr>
          <w:rFonts w:asciiTheme="minorHAnsi" w:hAnsiTheme="minorHAnsi"/>
        </w:rPr>
      </w:pPr>
      <w:r w:rsidRPr="00B6396A">
        <w:rPr>
          <w:rFonts w:asciiTheme="minorHAnsi" w:hAnsiTheme="minorHAnsi"/>
        </w:rPr>
        <w:t>Publications, teaching materials and notebooks in accessible and understandable languages for ethnic groups (preferable in native language).</w:t>
      </w:r>
    </w:p>
    <w:p w14:paraId="6FF183F9" w14:textId="77777777" w:rsidR="00457103" w:rsidRPr="00B6396A" w:rsidRDefault="00457103" w:rsidP="001F675C">
      <w:pPr>
        <w:pStyle w:val="ListParagraph"/>
        <w:numPr>
          <w:ilvl w:val="0"/>
          <w:numId w:val="51"/>
        </w:numPr>
        <w:spacing w:after="0" w:line="240" w:lineRule="auto"/>
        <w:contextualSpacing w:val="0"/>
        <w:jc w:val="both"/>
        <w:rPr>
          <w:rFonts w:asciiTheme="minorHAnsi" w:hAnsiTheme="minorHAnsi"/>
        </w:rPr>
      </w:pPr>
      <w:r w:rsidRPr="00B6396A">
        <w:rPr>
          <w:rFonts w:asciiTheme="minorHAnsi" w:hAnsiTheme="minorHAnsi"/>
        </w:rPr>
        <w:t>Radio broadcasting for reinforcing community radio stations and knowledge networks.</w:t>
      </w:r>
    </w:p>
    <w:p w14:paraId="1F60D767" w14:textId="77777777" w:rsidR="00457103" w:rsidRPr="00B6396A" w:rsidRDefault="00457103" w:rsidP="001F675C">
      <w:pPr>
        <w:pStyle w:val="ListParagraph"/>
        <w:numPr>
          <w:ilvl w:val="0"/>
          <w:numId w:val="51"/>
        </w:numPr>
        <w:spacing w:after="120" w:line="240" w:lineRule="auto"/>
        <w:contextualSpacing w:val="0"/>
        <w:jc w:val="both"/>
        <w:rPr>
          <w:rFonts w:asciiTheme="minorHAnsi" w:hAnsiTheme="minorHAnsi"/>
        </w:rPr>
      </w:pPr>
      <w:r w:rsidRPr="00B6396A">
        <w:rPr>
          <w:rFonts w:asciiTheme="minorHAnsi" w:hAnsiTheme="minorHAnsi"/>
        </w:rPr>
        <w:t xml:space="preserve">Documentary photography and video </w:t>
      </w:r>
    </w:p>
    <w:p w14:paraId="61344C47"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teaching and communication tools will be appropriate to the sociocultural context of indigenous, </w:t>
      </w:r>
      <w:r w:rsidR="00EE1772" w:rsidRPr="00B6396A">
        <w:rPr>
          <w:rFonts w:asciiTheme="minorHAnsi" w:hAnsiTheme="minorHAnsi"/>
        </w:rPr>
        <w:t>black</w:t>
      </w:r>
      <w:r w:rsidR="00D90451" w:rsidRPr="00B6396A">
        <w:rPr>
          <w:rFonts w:asciiTheme="minorHAnsi" w:hAnsiTheme="minorHAnsi"/>
        </w:rPr>
        <w:t>,</w:t>
      </w:r>
      <w:r w:rsidRPr="00B6396A">
        <w:rPr>
          <w:rFonts w:asciiTheme="minorHAnsi" w:hAnsiTheme="minorHAnsi"/>
        </w:rPr>
        <w:t xml:space="preserve"> and </w:t>
      </w:r>
      <w:r w:rsidR="00D90451" w:rsidRPr="00B6396A">
        <w:rPr>
          <w:rFonts w:asciiTheme="minorHAnsi" w:hAnsiTheme="minorHAnsi"/>
        </w:rPr>
        <w:t xml:space="preserve">rural </w:t>
      </w:r>
      <w:r w:rsidRPr="00B6396A">
        <w:rPr>
          <w:rFonts w:asciiTheme="minorHAnsi" w:hAnsiTheme="minorHAnsi"/>
        </w:rPr>
        <w:t>communities</w:t>
      </w:r>
      <w:r w:rsidR="00D90451" w:rsidRPr="00B6396A">
        <w:rPr>
          <w:rFonts w:asciiTheme="minorHAnsi" w:hAnsiTheme="minorHAnsi"/>
        </w:rPr>
        <w:t>. T</w:t>
      </w:r>
      <w:r w:rsidRPr="00B6396A">
        <w:rPr>
          <w:rFonts w:asciiTheme="minorHAnsi" w:hAnsiTheme="minorHAnsi"/>
        </w:rPr>
        <w:t xml:space="preserve">hey will address the diversity of languages and dialects and verbal and non-verbal communication modalities corresponding to the cultural diversity existing in the MUCBs, in order to facilitate their understanding and promote land </w:t>
      </w:r>
      <w:r w:rsidR="00D90451" w:rsidRPr="00B6396A">
        <w:rPr>
          <w:rFonts w:asciiTheme="minorHAnsi" w:hAnsiTheme="minorHAnsi"/>
        </w:rPr>
        <w:t xml:space="preserve">restoration </w:t>
      </w:r>
      <w:r w:rsidRPr="00B6396A">
        <w:rPr>
          <w:rFonts w:asciiTheme="minorHAnsi" w:hAnsiTheme="minorHAnsi"/>
        </w:rPr>
        <w:t xml:space="preserve">and appraisal of traditional indigenous and community names. </w:t>
      </w:r>
    </w:p>
    <w:p w14:paraId="2E5F3309" w14:textId="77777777" w:rsidR="00457103" w:rsidRPr="00B6396A" w:rsidRDefault="00457103" w:rsidP="00221139">
      <w:pPr>
        <w:spacing w:after="120" w:line="240" w:lineRule="auto"/>
        <w:jc w:val="both"/>
        <w:rPr>
          <w:rFonts w:asciiTheme="minorHAnsi" w:hAnsiTheme="minorHAnsi"/>
          <w:color w:val="000000"/>
        </w:rPr>
      </w:pPr>
      <w:r w:rsidRPr="00B6396A">
        <w:rPr>
          <w:rFonts w:asciiTheme="minorHAnsi" w:hAnsiTheme="minorHAnsi"/>
        </w:rPr>
        <w:t>The project will document the procedures and results with the local dissemination group and will make them publicly available for replication in the rest of the Colombian Pacific region.</w:t>
      </w:r>
    </w:p>
    <w:p w14:paraId="1535A1AF" w14:textId="4EFE74CF" w:rsidR="00457103" w:rsidRPr="00B6396A" w:rsidRDefault="00457103" w:rsidP="00221139">
      <w:pPr>
        <w:spacing w:after="120" w:line="240" w:lineRule="auto"/>
        <w:jc w:val="both"/>
        <w:rPr>
          <w:rFonts w:asciiTheme="minorHAnsi" w:hAnsiTheme="minorHAnsi"/>
          <w:b/>
        </w:rPr>
      </w:pPr>
      <w:r w:rsidRPr="00B6396A">
        <w:rPr>
          <w:rFonts w:asciiTheme="minorHAnsi" w:hAnsiTheme="minorHAnsi"/>
          <w:b/>
        </w:rPr>
        <w:t xml:space="preserve">Output 4.1.4: </w:t>
      </w:r>
      <w:r w:rsidR="00381023" w:rsidRPr="00B6396A">
        <w:rPr>
          <w:rFonts w:asciiTheme="minorHAnsi" w:eastAsia="Times New Roman" w:hAnsiTheme="minorHAnsi"/>
          <w:b/>
          <w:color w:val="000000"/>
          <w:szCs w:val="20"/>
        </w:rPr>
        <w:t xml:space="preserve">One Mid-term Review (MTR) and one </w:t>
      </w:r>
      <w:r w:rsidR="002E1CC5">
        <w:rPr>
          <w:rFonts w:asciiTheme="minorHAnsi" w:eastAsia="Times New Roman" w:hAnsiTheme="minorHAnsi"/>
          <w:b/>
          <w:color w:val="000000"/>
          <w:szCs w:val="20"/>
        </w:rPr>
        <w:t>Terminal</w:t>
      </w:r>
      <w:r w:rsidR="002E1CC5" w:rsidRPr="00B6396A">
        <w:rPr>
          <w:rFonts w:asciiTheme="minorHAnsi" w:eastAsia="Times New Roman" w:hAnsiTheme="minorHAnsi"/>
          <w:b/>
          <w:color w:val="000000"/>
          <w:szCs w:val="20"/>
        </w:rPr>
        <w:t xml:space="preserve"> </w:t>
      </w:r>
      <w:r w:rsidR="00381023" w:rsidRPr="00B6396A">
        <w:rPr>
          <w:rFonts w:asciiTheme="minorHAnsi" w:eastAsia="Times New Roman" w:hAnsiTheme="minorHAnsi"/>
          <w:b/>
          <w:color w:val="000000"/>
          <w:szCs w:val="20"/>
        </w:rPr>
        <w:t>Evaluation (</w:t>
      </w:r>
      <w:r w:rsidR="002E1CC5">
        <w:rPr>
          <w:rFonts w:asciiTheme="minorHAnsi" w:eastAsia="Times New Roman" w:hAnsiTheme="minorHAnsi"/>
          <w:b/>
          <w:color w:val="000000"/>
          <w:szCs w:val="20"/>
        </w:rPr>
        <w:t>T</w:t>
      </w:r>
      <w:r w:rsidR="00381023" w:rsidRPr="00B6396A">
        <w:rPr>
          <w:rFonts w:asciiTheme="minorHAnsi" w:eastAsia="Times New Roman" w:hAnsiTheme="minorHAnsi"/>
          <w:b/>
          <w:color w:val="000000"/>
          <w:szCs w:val="20"/>
        </w:rPr>
        <w:t>E).</w:t>
      </w:r>
      <w:r w:rsidRPr="00B6396A">
        <w:rPr>
          <w:rFonts w:asciiTheme="minorHAnsi" w:hAnsiTheme="minorHAnsi"/>
          <w:b/>
        </w:rPr>
        <w:t xml:space="preserve">  </w:t>
      </w:r>
    </w:p>
    <w:p w14:paraId="45888001"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Once the project execution is initiated and after 24 months, the mid-term review will be conducted by an external consultant. The consultant will work closely with the Project Technical Team, Project Portfolio Coordinator GEF-FAO Colombia, LTO</w:t>
      </w:r>
      <w:r w:rsidR="00032144" w:rsidRPr="00B6396A">
        <w:rPr>
          <w:rFonts w:asciiTheme="minorHAnsi" w:hAnsiTheme="minorHAnsi"/>
        </w:rPr>
        <w:t>,</w:t>
      </w:r>
      <w:r w:rsidRPr="00B6396A">
        <w:rPr>
          <w:rFonts w:asciiTheme="minorHAnsi" w:hAnsiTheme="minorHAnsi"/>
        </w:rPr>
        <w:t xml:space="preserve"> and FAO–GEF Unit.</w:t>
      </w:r>
    </w:p>
    <w:p w14:paraId="20A38081" w14:textId="3061DE1E" w:rsidR="00457103" w:rsidRDefault="002E1CC5" w:rsidP="00221139">
      <w:pPr>
        <w:spacing w:after="120" w:line="240" w:lineRule="auto"/>
        <w:jc w:val="both"/>
        <w:rPr>
          <w:rFonts w:asciiTheme="minorHAnsi" w:hAnsiTheme="minorHAnsi"/>
        </w:rPr>
      </w:pPr>
      <w:r w:rsidRPr="002E1CC5">
        <w:rPr>
          <w:rFonts w:asciiTheme="minorHAnsi" w:hAnsiTheme="minorHAnsi"/>
        </w:rPr>
        <w:t>The terminal evaluation (TE) of the project will begin six months before the project execution is finished and will be managed by OED, in consultation with the Project Portfolio Coordinator GEF-FAO Colombia, BH, LTO, and FAO–GEF Coordination Unit. OED will be responsible to develop the terms of reference (TORs) of the TE, with inputs/comments from the project task force, the FAO-GEF Coordination Unit and</w:t>
      </w:r>
      <w:r w:rsidR="00B419FB" w:rsidRPr="002E1CC5">
        <w:rPr>
          <w:rFonts w:asciiTheme="minorHAnsi" w:hAnsiTheme="minorHAnsi"/>
        </w:rPr>
        <w:t>, when</w:t>
      </w:r>
      <w:r w:rsidRPr="002E1CC5">
        <w:rPr>
          <w:rFonts w:asciiTheme="minorHAnsi" w:hAnsiTheme="minorHAnsi"/>
        </w:rPr>
        <w:t xml:space="preserve"> relevant, other stakeholders</w:t>
      </w:r>
      <w:r>
        <w:rPr>
          <w:rFonts w:asciiTheme="minorHAnsi" w:hAnsiTheme="minorHAnsi"/>
        </w:rPr>
        <w:t xml:space="preserve"> </w:t>
      </w:r>
      <w:r w:rsidR="00457103" w:rsidRPr="00B6396A">
        <w:rPr>
          <w:rFonts w:asciiTheme="minorHAnsi" w:hAnsiTheme="minorHAnsi"/>
        </w:rPr>
        <w:t xml:space="preserve"> </w:t>
      </w:r>
    </w:p>
    <w:p w14:paraId="5CDCA917" w14:textId="77777777" w:rsidR="00EF1AB6" w:rsidRPr="00B6396A" w:rsidRDefault="00EF1AB6" w:rsidP="00221139">
      <w:pPr>
        <w:spacing w:after="120" w:line="240" w:lineRule="auto"/>
        <w:jc w:val="both"/>
        <w:rPr>
          <w:rFonts w:asciiTheme="minorHAnsi" w:hAnsiTheme="minorHAnsi"/>
        </w:rPr>
      </w:pPr>
    </w:p>
    <w:p w14:paraId="3B859C0C" w14:textId="0110D761" w:rsidR="00457103" w:rsidRPr="00B6396A" w:rsidRDefault="00457103" w:rsidP="00457103">
      <w:pPr>
        <w:jc w:val="both"/>
        <w:rPr>
          <w:rFonts w:asciiTheme="minorHAnsi" w:hAnsiTheme="minorHAnsi"/>
          <w:b/>
        </w:rPr>
      </w:pPr>
      <w:r w:rsidRPr="00B6396A">
        <w:rPr>
          <w:rFonts w:asciiTheme="minorHAnsi" w:hAnsiTheme="minorHAnsi"/>
          <w:b/>
        </w:rPr>
        <w:t xml:space="preserve">1.3.3 Project </w:t>
      </w:r>
      <w:r w:rsidR="00362A2A" w:rsidRPr="00B6396A">
        <w:rPr>
          <w:rFonts w:asciiTheme="minorHAnsi" w:hAnsiTheme="minorHAnsi"/>
          <w:b/>
        </w:rPr>
        <w:t>stakeholders</w:t>
      </w:r>
    </w:p>
    <w:p w14:paraId="6B915E95" w14:textId="562B8627" w:rsidR="00DA2136" w:rsidRPr="00B6396A" w:rsidRDefault="00DA2136" w:rsidP="00457103">
      <w:pPr>
        <w:jc w:val="both"/>
        <w:rPr>
          <w:rFonts w:asciiTheme="minorHAnsi" w:hAnsiTheme="minorHAnsi"/>
          <w:lang w:eastAsia="es-ES"/>
        </w:rPr>
      </w:pPr>
      <w:r w:rsidRPr="00B6396A">
        <w:rPr>
          <w:rFonts w:asciiTheme="minorHAnsi" w:hAnsiTheme="minorHAnsi"/>
          <w:lang w:eastAsia="es-ES"/>
        </w:rPr>
        <w:t xml:space="preserve">During full project formulation, the first three steps of the FPIC were completed: 1. Identification of indigenous peoples and black communities and their representatives. 2. </w:t>
      </w:r>
      <w:r w:rsidR="00CF0A04">
        <w:rPr>
          <w:rFonts w:asciiTheme="minorHAnsi" w:hAnsiTheme="minorHAnsi"/>
          <w:lang w:eastAsia="es-ES"/>
        </w:rPr>
        <w:t xml:space="preserve">Documentation of </w:t>
      </w:r>
      <w:r w:rsidR="00CF0A04">
        <w:rPr>
          <w:rFonts w:asciiTheme="minorHAnsi" w:hAnsiTheme="minorHAnsi"/>
          <w:lang w:eastAsia="es-ES"/>
        </w:rPr>
        <w:lastRenderedPageBreak/>
        <w:t>geographic and demographic information thorugh</w:t>
      </w:r>
      <w:r w:rsidR="00CF0A04" w:rsidRPr="00B6396A">
        <w:rPr>
          <w:rFonts w:asciiTheme="minorHAnsi" w:hAnsiTheme="minorHAnsi"/>
          <w:lang w:eastAsia="es-ES"/>
        </w:rPr>
        <w:t xml:space="preserve"> </w:t>
      </w:r>
      <w:r w:rsidR="00CF0A04">
        <w:rPr>
          <w:rFonts w:asciiTheme="minorHAnsi" w:hAnsiTheme="minorHAnsi"/>
          <w:lang w:eastAsia="es-ES"/>
        </w:rPr>
        <w:t>p</w:t>
      </w:r>
      <w:r w:rsidRPr="00B6396A">
        <w:rPr>
          <w:rFonts w:asciiTheme="minorHAnsi" w:hAnsiTheme="minorHAnsi"/>
          <w:lang w:eastAsia="es-ES"/>
        </w:rPr>
        <w:t xml:space="preserve">articipatory mapping: workshops were conducted in each prioritized MUCB as well as meetings to inform about the project, collect baseline information, define the project results, and define the project activities. Entities and representatives of </w:t>
      </w:r>
      <w:r w:rsidR="00CF0A04">
        <w:rPr>
          <w:rFonts w:asciiTheme="minorHAnsi" w:hAnsiTheme="minorHAnsi"/>
          <w:lang w:eastAsia="es-ES"/>
        </w:rPr>
        <w:t>indigenous peoples</w:t>
      </w:r>
      <w:r w:rsidRPr="00B6396A">
        <w:rPr>
          <w:rFonts w:asciiTheme="minorHAnsi" w:hAnsiTheme="minorHAnsi"/>
          <w:lang w:eastAsia="es-ES"/>
        </w:rPr>
        <w:t xml:space="preserve"> that are part of the Regional Roundtable of the SIRAP Pacific participated in meetings and workshops. 3. Design of a communication plan to disseminate the project results, with local beneficiary communities and parties interested in the project.</w:t>
      </w:r>
    </w:p>
    <w:p w14:paraId="2AC48E78" w14:textId="77777777" w:rsidR="00DA2136" w:rsidRPr="00B6396A" w:rsidRDefault="00DA2136" w:rsidP="00DA2136">
      <w:pPr>
        <w:pStyle w:val="GEFFieldtoFillout"/>
        <w:tabs>
          <w:tab w:val="left" w:pos="540"/>
          <w:tab w:val="left" w:pos="720"/>
        </w:tabs>
        <w:spacing w:after="120"/>
        <w:ind w:left="0"/>
        <w:jc w:val="both"/>
        <w:rPr>
          <w:rFonts w:asciiTheme="minorHAnsi" w:hAnsiTheme="minorHAnsi"/>
          <w:lang w:eastAsia="es-ES"/>
        </w:rPr>
      </w:pPr>
      <w:r w:rsidRPr="00B6396A">
        <w:rPr>
          <w:rFonts w:asciiTheme="minorHAnsi" w:hAnsiTheme="minorHAnsi"/>
          <w:sz w:val="24"/>
        </w:rPr>
        <w:t xml:space="preserve">The successful </w:t>
      </w:r>
      <w:r w:rsidRPr="00B6396A">
        <w:rPr>
          <w:rFonts w:asciiTheme="minorHAnsi" w:hAnsiTheme="minorHAnsi" w:cs="Segoe UI"/>
          <w:sz w:val="24"/>
          <w:szCs w:val="20"/>
        </w:rPr>
        <w:t>implementation</w:t>
      </w:r>
      <w:r w:rsidRPr="00B6396A">
        <w:rPr>
          <w:rFonts w:asciiTheme="minorHAnsi" w:hAnsiTheme="minorHAnsi"/>
          <w:sz w:val="24"/>
        </w:rPr>
        <w:t xml:space="preserve"> of the project will largely depend on the effective communication and coordination with the multiple project stakeholders and the implementation of participatory mechanisms. The key national and sub-national stakeholders include the MADs, PNN), SIRAP Pacific, Regional Autonomous Corporations (CARs; CVC, CODECHOCO, CORPONARIÑO, CRC, CARDER), </w:t>
      </w:r>
      <w:r w:rsidRPr="00B6396A">
        <w:rPr>
          <w:rFonts w:asciiTheme="minorHAnsi" w:hAnsiTheme="minorHAnsi"/>
          <w:sz w:val="24"/>
          <w:lang w:eastAsia="es-ES"/>
        </w:rPr>
        <w:t xml:space="preserve">IIAP, INVEMAR, and Ministry of Agriculture and Rural Development (MADR). At the local level, the most relevant stakeholders are Departmental and Municipal Governments, </w:t>
      </w:r>
      <w:r w:rsidRPr="00B6396A">
        <w:rPr>
          <w:rFonts w:asciiTheme="minorHAnsi" w:hAnsiTheme="minorHAnsi"/>
          <w:sz w:val="24"/>
        </w:rPr>
        <w:t xml:space="preserve">organizations and communities of indigenous, black, and rural peoples, CSOs, and non-governmental organization (NGOs). The extensive stakeholder consultations and engagement that began during the PPG phase will be continued throughout project implementation. To achieve this the project will make use of several mechanisms, including: a) Project Inception Workshop, where the project will be presented to stakeholders at the national. Subnational, and local levels; b) Project Steering Committee: will be comprised of representatives of the governmental agencies, and special interest groups and will be responsible for approving the annual work plans, participation in the recruitment processes, and provide overall strategic guidance to the project; c) Project Implementation Unit (PIU): responsible for the implementation of the stakeholder engagement plan, communications plan, gender action plan, grievance mechanism, and M&amp;E; d) Communications and Dissemination of Information: the PIU will implement a stakeholders communication plan to ensure communication with all stakeholders using a variety of  methods (meetings, telephone calls, listserv, WhatsApp, etc.),  will hire the services of communication specialists to achieve the objectives of the plan, and will have active knowledge management with the documentation of processes and lessons learned, which will be shared with all stakeholders; e) Local Committees to facilitate local stakeholder participation: will be established in all five MUCBs where field activities will be implemented; f) </w:t>
      </w:r>
      <w:r w:rsidRPr="00B6396A">
        <w:rPr>
          <w:rFonts w:asciiTheme="minorHAnsi" w:hAnsiTheme="minorHAnsi"/>
          <w:color w:val="auto"/>
          <w:sz w:val="24"/>
        </w:rPr>
        <w:t>Gender Action Plan</w:t>
      </w:r>
      <w:r w:rsidRPr="00B6396A">
        <w:rPr>
          <w:rFonts w:asciiTheme="minorHAnsi" w:hAnsiTheme="minorHAnsi"/>
          <w:sz w:val="24"/>
        </w:rPr>
        <w:t xml:space="preserve">: will secure the involvement of both genders, but especially women who are often marginalized and whose participation in agricultural and natural resource-based activities is low compared to men; g) Grievance Mechanism: will be established and published so that all stakeholders are aware of its existence, allowing the documentation of any potential grievances and ensuring they are addressed in a timely manner; h) Activities, Training, and Engagement Plans: will use a participatory approach that is rights-based and integrates the perspectives of all stakeholders using bottom-up approaches and integrating the different views of local stakeholders and beneficiaries; and i) Decentralized M&amp;E: including meetings with the local committees, interviews with direct beneficiaries, local and national participatory workshops, and meetings with special groups such as women to verify indicators. </w:t>
      </w:r>
    </w:p>
    <w:p w14:paraId="086BCDD8" w14:textId="5BDC9143" w:rsidR="00DA2136" w:rsidRPr="00B6396A" w:rsidRDefault="00DA2136" w:rsidP="00DA2136">
      <w:pPr>
        <w:jc w:val="both"/>
        <w:rPr>
          <w:rFonts w:asciiTheme="minorHAnsi" w:hAnsiTheme="minorHAnsi"/>
          <w:lang w:eastAsia="es-ES"/>
        </w:rPr>
      </w:pPr>
      <w:r w:rsidRPr="00B6396A">
        <w:rPr>
          <w:rFonts w:asciiTheme="minorHAnsi" w:hAnsiTheme="minorHAnsi"/>
        </w:rPr>
        <w:t>The Project Coordinator and the National Project Director (NPD) will have a key role in maintaining fluid and permanent communication about the project with the interested parties at all levels in order to maintain stakeholders’ interest in and commitment to the project during its lifespan. The different decision-making spaces of the project (PSC, Regional Technical Committee, and MUCB Technical Committees)</w:t>
      </w:r>
      <w:r w:rsidR="006252AF" w:rsidRPr="00B6396A">
        <w:rPr>
          <w:rFonts w:asciiTheme="minorHAnsi" w:hAnsiTheme="minorHAnsi"/>
        </w:rPr>
        <w:t xml:space="preserve"> </w:t>
      </w:r>
      <w:r w:rsidRPr="00B6396A">
        <w:rPr>
          <w:rFonts w:asciiTheme="minorHAnsi" w:hAnsiTheme="minorHAnsi"/>
        </w:rPr>
        <w:t xml:space="preserve">will also serve as vehicles for communication and to increase visibility regarding the project objectives and approaches. Outcome 4.1.3 specifically addresses developing and implementing the communication strategy that will be designed in a participatory way for the local beneficiary communities, project partners, territorial entities, CSOs, and other parties </w:t>
      </w:r>
      <w:r w:rsidRPr="00B6396A">
        <w:rPr>
          <w:rFonts w:asciiTheme="minorHAnsi" w:hAnsiTheme="minorHAnsi"/>
        </w:rPr>
        <w:lastRenderedPageBreak/>
        <w:t>interested in project execution to be duly informed about how the project develops and be able to provide and receive information on the project’s details and progress. The communication activities for project development and visibility will be planned during the first 6 months of the project to ensure participation of interested parties, as well as access to relevant information. The communication strategy will seek participation, dialogue, and improvement of the project outcomes’ visibility. Any specific visibility arrangement requested by the partners will also be considered. A Communications Expert will be hired who will be responsible for developing the project communications strategy at the project outset and coordinating its implementation across all project components. The Communications Expert will work closely with a Geographic Information System (GIS)/M&amp;E Expert on knowledge management and M&amp;E aspects of the project.</w:t>
      </w:r>
    </w:p>
    <w:p w14:paraId="1C1B8138" w14:textId="77777777" w:rsidR="00DA2136" w:rsidRPr="00B6396A" w:rsidRDefault="00DA2136" w:rsidP="00457103">
      <w:pPr>
        <w:jc w:val="both"/>
        <w:rPr>
          <w:rFonts w:asciiTheme="minorHAnsi" w:hAnsiTheme="minorHAns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0"/>
        <w:gridCol w:w="7244"/>
      </w:tblGrid>
      <w:tr w:rsidR="00457103" w:rsidRPr="00B6396A" w14:paraId="296842A1" w14:textId="77777777" w:rsidTr="00EF1AB6">
        <w:trPr>
          <w:trHeight w:val="288"/>
        </w:trPr>
        <w:tc>
          <w:tcPr>
            <w:tcW w:w="2380" w:type="dxa"/>
            <w:shd w:val="clear" w:color="auto" w:fill="DBE5F1" w:themeFill="accent1" w:themeFillTint="33"/>
            <w:noWrap/>
            <w:vAlign w:val="center"/>
            <w:hideMark/>
          </w:tcPr>
          <w:p w14:paraId="0FC04145" w14:textId="77777777" w:rsidR="00457103" w:rsidRPr="00EF1AB6" w:rsidRDefault="00C36CC6" w:rsidP="0037352D">
            <w:pPr>
              <w:spacing w:after="120" w:line="240" w:lineRule="auto"/>
              <w:jc w:val="center"/>
              <w:rPr>
                <w:rFonts w:asciiTheme="minorHAnsi" w:hAnsiTheme="minorHAnsi"/>
                <w:b/>
                <w:lang w:eastAsia="es-ES"/>
              </w:rPr>
            </w:pPr>
            <w:r w:rsidRPr="00EF1AB6">
              <w:rPr>
                <w:rFonts w:asciiTheme="minorHAnsi" w:hAnsiTheme="minorHAnsi"/>
                <w:b/>
                <w:lang w:eastAsia="es-ES"/>
              </w:rPr>
              <w:t>Stakeholder</w:t>
            </w:r>
          </w:p>
        </w:tc>
        <w:tc>
          <w:tcPr>
            <w:tcW w:w="7244" w:type="dxa"/>
            <w:shd w:val="clear" w:color="auto" w:fill="DBE5F1" w:themeFill="accent1" w:themeFillTint="33"/>
            <w:vAlign w:val="center"/>
            <w:hideMark/>
          </w:tcPr>
          <w:p w14:paraId="5D949D6D" w14:textId="77777777" w:rsidR="00457103" w:rsidRPr="00EF1AB6" w:rsidRDefault="00457103" w:rsidP="0037352D">
            <w:pPr>
              <w:spacing w:after="120" w:line="240" w:lineRule="auto"/>
              <w:jc w:val="center"/>
              <w:rPr>
                <w:rFonts w:asciiTheme="minorHAnsi" w:hAnsiTheme="minorHAnsi"/>
                <w:b/>
                <w:lang w:eastAsia="es-ES"/>
              </w:rPr>
            </w:pPr>
            <w:r w:rsidRPr="00EF1AB6">
              <w:rPr>
                <w:rFonts w:asciiTheme="minorHAnsi" w:hAnsiTheme="minorHAnsi"/>
                <w:b/>
                <w:lang w:eastAsia="es-ES"/>
              </w:rPr>
              <w:t>Role in the project implementation</w:t>
            </w:r>
          </w:p>
        </w:tc>
      </w:tr>
      <w:tr w:rsidR="00457103" w:rsidRPr="00B6396A" w14:paraId="1628715E" w14:textId="77777777" w:rsidTr="00457103">
        <w:trPr>
          <w:trHeight w:val="557"/>
        </w:trPr>
        <w:tc>
          <w:tcPr>
            <w:tcW w:w="2380" w:type="dxa"/>
            <w:shd w:val="clear" w:color="auto" w:fill="auto"/>
            <w:noWrap/>
            <w:hideMark/>
          </w:tcPr>
          <w:p w14:paraId="1FD0E0C6" w14:textId="77777777" w:rsidR="00457103" w:rsidRPr="00B6396A" w:rsidRDefault="00457103" w:rsidP="00EF1AB6">
            <w:pPr>
              <w:spacing w:after="120" w:line="240" w:lineRule="auto"/>
              <w:rPr>
                <w:rFonts w:asciiTheme="minorHAnsi" w:hAnsiTheme="minorHAnsi"/>
                <w:color w:val="000000"/>
                <w:lang w:eastAsia="es-ES"/>
              </w:rPr>
            </w:pPr>
            <w:r w:rsidRPr="00B6396A">
              <w:rPr>
                <w:rFonts w:asciiTheme="minorHAnsi" w:hAnsiTheme="minorHAnsi"/>
              </w:rPr>
              <w:t xml:space="preserve">Ministry of Environment and Sustainable Development (MADS) </w:t>
            </w:r>
          </w:p>
        </w:tc>
        <w:tc>
          <w:tcPr>
            <w:tcW w:w="7244" w:type="dxa"/>
            <w:shd w:val="clear" w:color="auto" w:fill="auto"/>
            <w:hideMark/>
          </w:tcPr>
          <w:p w14:paraId="2B4BCDF1" w14:textId="77777777" w:rsidR="00457103" w:rsidRPr="00B6396A" w:rsidRDefault="000A6A24" w:rsidP="00221139">
            <w:pPr>
              <w:spacing w:after="120" w:line="240" w:lineRule="auto"/>
              <w:jc w:val="both"/>
              <w:rPr>
                <w:rFonts w:asciiTheme="minorHAnsi" w:hAnsiTheme="minorHAnsi"/>
                <w:color w:val="000000"/>
                <w:lang w:eastAsia="es-ES"/>
              </w:rPr>
            </w:pPr>
            <w:r w:rsidRPr="00B6396A">
              <w:rPr>
                <w:rFonts w:asciiTheme="minorHAnsi" w:hAnsiTheme="minorHAnsi"/>
              </w:rPr>
              <w:t xml:space="preserve">Executing </w:t>
            </w:r>
            <w:r w:rsidR="00457103" w:rsidRPr="00B6396A">
              <w:rPr>
                <w:rFonts w:asciiTheme="minorHAnsi" w:hAnsiTheme="minorHAnsi"/>
              </w:rPr>
              <w:t xml:space="preserve">agency of the project and GEF </w:t>
            </w:r>
            <w:r w:rsidRPr="00B6396A">
              <w:rPr>
                <w:rFonts w:asciiTheme="minorHAnsi" w:hAnsiTheme="minorHAnsi"/>
              </w:rPr>
              <w:t xml:space="preserve">focal </w:t>
            </w:r>
            <w:r w:rsidR="00457103" w:rsidRPr="00B6396A">
              <w:rPr>
                <w:rFonts w:asciiTheme="minorHAnsi" w:hAnsiTheme="minorHAnsi"/>
              </w:rPr>
              <w:t xml:space="preserve">point. Main entity responsible for developing the national policy related to environment and renewable natural resources. It also shall establish the guidelines for proper land planning and use. During the project implementation process </w:t>
            </w:r>
            <w:r w:rsidRPr="00B6396A">
              <w:rPr>
                <w:rFonts w:asciiTheme="minorHAnsi" w:hAnsiTheme="minorHAnsi"/>
              </w:rPr>
              <w:t xml:space="preserve">the MADS </w:t>
            </w:r>
            <w:r w:rsidR="00457103" w:rsidRPr="00B6396A">
              <w:rPr>
                <w:rFonts w:asciiTheme="minorHAnsi" w:hAnsiTheme="minorHAnsi"/>
              </w:rPr>
              <w:t xml:space="preserve">will provide expertise on biodiversity conservation and sustainable </w:t>
            </w:r>
            <w:r w:rsidRPr="00B6396A">
              <w:rPr>
                <w:rFonts w:asciiTheme="minorHAnsi" w:hAnsiTheme="minorHAnsi"/>
              </w:rPr>
              <w:t>use</w:t>
            </w:r>
            <w:r w:rsidR="00457103" w:rsidRPr="00B6396A">
              <w:rPr>
                <w:rFonts w:asciiTheme="minorHAnsi" w:hAnsiTheme="minorHAnsi"/>
              </w:rPr>
              <w:t xml:space="preserve">, land use, economic </w:t>
            </w:r>
            <w:r w:rsidRPr="00B6396A">
              <w:rPr>
                <w:rFonts w:asciiTheme="minorHAnsi" w:hAnsiTheme="minorHAnsi"/>
              </w:rPr>
              <w:t>tools,</w:t>
            </w:r>
            <w:r w:rsidR="00457103" w:rsidRPr="00B6396A">
              <w:rPr>
                <w:rFonts w:asciiTheme="minorHAnsi" w:hAnsiTheme="minorHAnsi"/>
              </w:rPr>
              <w:t xml:space="preserve"> and incentives. </w:t>
            </w:r>
          </w:p>
        </w:tc>
      </w:tr>
      <w:tr w:rsidR="00457103" w:rsidRPr="00B6396A" w14:paraId="5A11A030" w14:textId="77777777" w:rsidTr="00457103">
        <w:trPr>
          <w:trHeight w:val="1518"/>
        </w:trPr>
        <w:tc>
          <w:tcPr>
            <w:tcW w:w="2380" w:type="dxa"/>
            <w:shd w:val="clear" w:color="auto" w:fill="auto"/>
            <w:noWrap/>
            <w:hideMark/>
          </w:tcPr>
          <w:p w14:paraId="2891DC52" w14:textId="77777777"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t>National Natural Parks of Colombia (PNN)</w:t>
            </w:r>
          </w:p>
        </w:tc>
        <w:tc>
          <w:tcPr>
            <w:tcW w:w="7244" w:type="dxa"/>
            <w:shd w:val="clear" w:color="auto" w:fill="auto"/>
            <w:hideMark/>
          </w:tcPr>
          <w:p w14:paraId="7EBDFFF7" w14:textId="77777777" w:rsidR="00457103" w:rsidRPr="00B6396A" w:rsidRDefault="00457103"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Project partner. </w:t>
            </w:r>
            <w:r w:rsidR="00591440" w:rsidRPr="00B6396A">
              <w:rPr>
                <w:rFonts w:asciiTheme="minorHAnsi" w:hAnsiTheme="minorHAnsi"/>
                <w:lang w:eastAsia="es-ES"/>
              </w:rPr>
              <w:t xml:space="preserve">This organization </w:t>
            </w:r>
            <w:r w:rsidR="00BF29F2" w:rsidRPr="00B6396A">
              <w:rPr>
                <w:rFonts w:asciiTheme="minorHAnsi" w:hAnsiTheme="minorHAnsi"/>
                <w:lang w:eastAsia="es-ES"/>
              </w:rPr>
              <w:t xml:space="preserve">manages </w:t>
            </w:r>
            <w:r w:rsidR="00591440" w:rsidRPr="00B6396A">
              <w:rPr>
                <w:rFonts w:asciiTheme="minorHAnsi" w:hAnsiTheme="minorHAnsi"/>
                <w:lang w:eastAsia="es-ES"/>
              </w:rPr>
              <w:t xml:space="preserve">the </w:t>
            </w:r>
            <w:r w:rsidRPr="00B6396A">
              <w:rPr>
                <w:rFonts w:asciiTheme="minorHAnsi" w:hAnsiTheme="minorHAnsi"/>
                <w:lang w:eastAsia="es-ES"/>
              </w:rPr>
              <w:t xml:space="preserve">national natural parks of Colombia and coordinates the SINAP. It has </w:t>
            </w:r>
            <w:r w:rsidR="00591440" w:rsidRPr="00B6396A">
              <w:rPr>
                <w:rFonts w:asciiTheme="minorHAnsi" w:hAnsiTheme="minorHAnsi"/>
                <w:lang w:eastAsia="es-ES"/>
              </w:rPr>
              <w:t xml:space="preserve">extensive </w:t>
            </w:r>
            <w:r w:rsidRPr="00B6396A">
              <w:rPr>
                <w:rFonts w:asciiTheme="minorHAnsi" w:hAnsiTheme="minorHAnsi"/>
                <w:lang w:eastAsia="es-ES"/>
              </w:rPr>
              <w:t xml:space="preserve">experience in working with communities, </w:t>
            </w:r>
            <w:r w:rsidR="00591440" w:rsidRPr="00B6396A">
              <w:rPr>
                <w:rFonts w:asciiTheme="minorHAnsi" w:hAnsiTheme="minorHAnsi"/>
                <w:lang w:eastAsia="es-ES"/>
              </w:rPr>
              <w:t xml:space="preserve">building consensus, </w:t>
            </w:r>
            <w:r w:rsidRPr="00B6396A">
              <w:rPr>
                <w:rFonts w:asciiTheme="minorHAnsi" w:hAnsiTheme="minorHAnsi"/>
                <w:lang w:eastAsia="es-ES"/>
              </w:rPr>
              <w:t xml:space="preserve">and </w:t>
            </w:r>
            <w:r w:rsidR="00591440" w:rsidRPr="00B6396A">
              <w:rPr>
                <w:rFonts w:asciiTheme="minorHAnsi" w:hAnsiTheme="minorHAnsi"/>
                <w:lang w:eastAsia="es-ES"/>
              </w:rPr>
              <w:t xml:space="preserve">participating in </w:t>
            </w:r>
            <w:r w:rsidRPr="00B6396A">
              <w:rPr>
                <w:rFonts w:asciiTheme="minorHAnsi" w:hAnsiTheme="minorHAnsi"/>
                <w:lang w:eastAsia="es-ES"/>
              </w:rPr>
              <w:t>dialog</w:t>
            </w:r>
            <w:r w:rsidR="00591440" w:rsidRPr="00B6396A">
              <w:rPr>
                <w:rFonts w:asciiTheme="minorHAnsi" w:hAnsiTheme="minorHAnsi"/>
                <w:lang w:eastAsia="es-ES"/>
              </w:rPr>
              <w:t>ues</w:t>
            </w:r>
            <w:r w:rsidRPr="00B6396A">
              <w:rPr>
                <w:rFonts w:asciiTheme="minorHAnsi" w:hAnsiTheme="minorHAnsi"/>
                <w:lang w:eastAsia="es-ES"/>
              </w:rPr>
              <w:t xml:space="preserve"> </w:t>
            </w:r>
            <w:r w:rsidR="00591440" w:rsidRPr="00B6396A">
              <w:rPr>
                <w:rFonts w:asciiTheme="minorHAnsi" w:hAnsiTheme="minorHAnsi"/>
                <w:lang w:eastAsia="es-ES"/>
              </w:rPr>
              <w:t xml:space="preserve">through its </w:t>
            </w:r>
            <w:r w:rsidRPr="00B6396A">
              <w:rPr>
                <w:rFonts w:asciiTheme="minorHAnsi" w:hAnsiTheme="minorHAnsi"/>
                <w:lang w:eastAsia="es-ES"/>
              </w:rPr>
              <w:t xml:space="preserve">permanent presence in the territory, </w:t>
            </w:r>
            <w:r w:rsidR="00591440" w:rsidRPr="00B6396A">
              <w:rPr>
                <w:rFonts w:asciiTheme="minorHAnsi" w:hAnsiTheme="minorHAnsi"/>
                <w:lang w:eastAsia="es-ES"/>
              </w:rPr>
              <w:t>in addition to being a conservation leader</w:t>
            </w:r>
            <w:r w:rsidRPr="00B6396A">
              <w:rPr>
                <w:rFonts w:asciiTheme="minorHAnsi" w:hAnsiTheme="minorHAnsi"/>
                <w:lang w:eastAsia="es-ES"/>
              </w:rPr>
              <w:t xml:space="preserve">. The project will provide support </w:t>
            </w:r>
            <w:r w:rsidR="00591440" w:rsidRPr="00B6396A">
              <w:rPr>
                <w:rFonts w:asciiTheme="minorHAnsi" w:hAnsiTheme="minorHAnsi"/>
                <w:lang w:eastAsia="es-ES"/>
              </w:rPr>
              <w:t>for managing the PAs</w:t>
            </w:r>
            <w:r w:rsidRPr="00B6396A">
              <w:rPr>
                <w:rFonts w:asciiTheme="minorHAnsi" w:hAnsiTheme="minorHAnsi"/>
                <w:lang w:eastAsia="es-ES"/>
              </w:rPr>
              <w:t>.</w:t>
            </w:r>
          </w:p>
        </w:tc>
      </w:tr>
      <w:tr w:rsidR="00457103" w:rsidRPr="00B6396A" w14:paraId="735F6DE8" w14:textId="77777777" w:rsidTr="00457103">
        <w:trPr>
          <w:trHeight w:val="288"/>
        </w:trPr>
        <w:tc>
          <w:tcPr>
            <w:tcW w:w="2380" w:type="dxa"/>
            <w:shd w:val="clear" w:color="auto" w:fill="auto"/>
            <w:noWrap/>
            <w:vAlign w:val="center"/>
            <w:hideMark/>
          </w:tcPr>
          <w:p w14:paraId="713B3C35" w14:textId="77777777"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t>SIRAP Pacific</w:t>
            </w:r>
          </w:p>
        </w:tc>
        <w:tc>
          <w:tcPr>
            <w:tcW w:w="7244" w:type="dxa"/>
            <w:shd w:val="clear" w:color="auto" w:fill="auto"/>
            <w:hideMark/>
          </w:tcPr>
          <w:p w14:paraId="0881B73E" w14:textId="77777777" w:rsidR="00457103" w:rsidRPr="00B6396A" w:rsidRDefault="00457103"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Project beneficiary and partner. </w:t>
            </w:r>
            <w:r w:rsidR="00591440" w:rsidRPr="00B6396A">
              <w:rPr>
                <w:rFonts w:asciiTheme="minorHAnsi" w:hAnsiTheme="minorHAnsi"/>
                <w:lang w:eastAsia="es-ES"/>
              </w:rPr>
              <w:t xml:space="preserve">The SIRAP Pacific </w:t>
            </w:r>
            <w:r w:rsidRPr="00B6396A">
              <w:rPr>
                <w:rFonts w:asciiTheme="minorHAnsi" w:hAnsiTheme="minorHAnsi"/>
                <w:lang w:eastAsia="es-ES"/>
              </w:rPr>
              <w:t xml:space="preserve">constitutes an articulation scenario </w:t>
            </w:r>
            <w:r w:rsidR="00591440" w:rsidRPr="00B6396A">
              <w:rPr>
                <w:rFonts w:asciiTheme="minorHAnsi" w:hAnsiTheme="minorHAnsi"/>
                <w:lang w:eastAsia="es-ES"/>
              </w:rPr>
              <w:t xml:space="preserve">for linking </w:t>
            </w:r>
            <w:r w:rsidRPr="00B6396A">
              <w:rPr>
                <w:rFonts w:asciiTheme="minorHAnsi" w:hAnsiTheme="minorHAnsi"/>
                <w:lang w:eastAsia="es-ES"/>
              </w:rPr>
              <w:t xml:space="preserve">environmental </w:t>
            </w:r>
            <w:r w:rsidR="00591440" w:rsidRPr="00B6396A">
              <w:rPr>
                <w:rFonts w:asciiTheme="minorHAnsi" w:hAnsiTheme="minorHAnsi"/>
                <w:lang w:eastAsia="es-ES"/>
              </w:rPr>
              <w:t xml:space="preserve">officials </w:t>
            </w:r>
            <w:r w:rsidRPr="00B6396A">
              <w:rPr>
                <w:rFonts w:asciiTheme="minorHAnsi" w:hAnsiTheme="minorHAnsi"/>
                <w:lang w:eastAsia="es-ES"/>
              </w:rPr>
              <w:t xml:space="preserve">(CARs and PNN), MADS, research institutions (INVEMAR and IIAP), institutional regional </w:t>
            </w:r>
            <w:r w:rsidR="00591440" w:rsidRPr="00B6396A">
              <w:rPr>
                <w:rFonts w:asciiTheme="minorHAnsi" w:hAnsiTheme="minorHAnsi"/>
                <w:lang w:eastAsia="es-ES"/>
              </w:rPr>
              <w:t xml:space="preserve">stakeholders, </w:t>
            </w:r>
            <w:r w:rsidRPr="00B6396A">
              <w:rPr>
                <w:rFonts w:asciiTheme="minorHAnsi" w:hAnsiTheme="minorHAnsi"/>
                <w:lang w:eastAsia="es-ES"/>
              </w:rPr>
              <w:t xml:space="preserve">and ethnic </w:t>
            </w:r>
            <w:r w:rsidR="00591440" w:rsidRPr="00B6396A">
              <w:rPr>
                <w:rFonts w:asciiTheme="minorHAnsi" w:hAnsiTheme="minorHAnsi"/>
                <w:lang w:eastAsia="es-ES"/>
              </w:rPr>
              <w:t xml:space="preserve">(indigenous and </w:t>
            </w:r>
            <w:r w:rsidR="009D6111" w:rsidRPr="00B6396A">
              <w:rPr>
                <w:rFonts w:asciiTheme="minorHAnsi" w:hAnsiTheme="minorHAnsi"/>
                <w:lang w:eastAsia="es-ES"/>
              </w:rPr>
              <w:t>Black</w:t>
            </w:r>
            <w:r w:rsidR="00591440" w:rsidRPr="00B6396A">
              <w:rPr>
                <w:rFonts w:asciiTheme="minorHAnsi" w:hAnsiTheme="minorHAnsi"/>
                <w:lang w:eastAsia="es-ES"/>
              </w:rPr>
              <w:t xml:space="preserve">) and rural </w:t>
            </w:r>
            <w:r w:rsidRPr="00B6396A">
              <w:rPr>
                <w:rFonts w:asciiTheme="minorHAnsi" w:hAnsiTheme="minorHAnsi"/>
                <w:lang w:eastAsia="es-ES"/>
              </w:rPr>
              <w:t xml:space="preserve">communities with local conservation processes in the region. </w:t>
            </w:r>
            <w:r w:rsidR="00591440" w:rsidRPr="00B6396A">
              <w:rPr>
                <w:rFonts w:asciiTheme="minorHAnsi" w:hAnsiTheme="minorHAnsi"/>
                <w:lang w:eastAsia="es-ES"/>
              </w:rPr>
              <w:t>The SIRAP Pacific will</w:t>
            </w:r>
            <w:r w:rsidRPr="00B6396A">
              <w:rPr>
                <w:rFonts w:asciiTheme="minorHAnsi" w:hAnsiTheme="minorHAnsi"/>
                <w:lang w:eastAsia="es-ES"/>
              </w:rPr>
              <w:t xml:space="preserve"> participat</w:t>
            </w:r>
            <w:r w:rsidR="00591440" w:rsidRPr="00B6396A">
              <w:rPr>
                <w:rFonts w:asciiTheme="minorHAnsi" w:hAnsiTheme="minorHAnsi"/>
                <w:lang w:eastAsia="es-ES"/>
              </w:rPr>
              <w:t>e</w:t>
            </w:r>
            <w:r w:rsidRPr="00B6396A">
              <w:rPr>
                <w:rFonts w:asciiTheme="minorHAnsi" w:hAnsiTheme="minorHAnsi"/>
                <w:lang w:eastAsia="es-ES"/>
              </w:rPr>
              <w:t xml:space="preserve"> in all </w:t>
            </w:r>
            <w:r w:rsidR="00591440" w:rsidRPr="00B6396A">
              <w:rPr>
                <w:rFonts w:asciiTheme="minorHAnsi" w:hAnsiTheme="minorHAnsi"/>
                <w:lang w:eastAsia="es-ES"/>
              </w:rPr>
              <w:t xml:space="preserve">of </w:t>
            </w:r>
            <w:r w:rsidRPr="00B6396A">
              <w:rPr>
                <w:rFonts w:asciiTheme="minorHAnsi" w:hAnsiTheme="minorHAnsi"/>
                <w:lang w:eastAsia="es-ES"/>
              </w:rPr>
              <w:t>the</w:t>
            </w:r>
            <w:r w:rsidR="00591440" w:rsidRPr="00B6396A">
              <w:rPr>
                <w:rFonts w:asciiTheme="minorHAnsi" w:hAnsiTheme="minorHAnsi"/>
                <w:lang w:eastAsia="es-ES"/>
              </w:rPr>
              <w:t xml:space="preserve"> project’s</w:t>
            </w:r>
            <w:r w:rsidRPr="00B6396A">
              <w:rPr>
                <w:rFonts w:asciiTheme="minorHAnsi" w:hAnsiTheme="minorHAnsi"/>
                <w:lang w:eastAsia="es-ES"/>
              </w:rPr>
              <w:t xml:space="preserve"> outcomes and products.</w:t>
            </w:r>
          </w:p>
        </w:tc>
      </w:tr>
      <w:tr w:rsidR="00457103" w:rsidRPr="00B6396A" w14:paraId="0079FA56" w14:textId="77777777" w:rsidTr="00457103">
        <w:trPr>
          <w:trHeight w:val="864"/>
        </w:trPr>
        <w:tc>
          <w:tcPr>
            <w:tcW w:w="2380" w:type="dxa"/>
            <w:shd w:val="clear" w:color="auto" w:fill="auto"/>
            <w:noWrap/>
            <w:vAlign w:val="center"/>
            <w:hideMark/>
          </w:tcPr>
          <w:p w14:paraId="2F0859D0" w14:textId="77777777"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t>BIOINNOVA</w:t>
            </w:r>
          </w:p>
        </w:tc>
        <w:tc>
          <w:tcPr>
            <w:tcW w:w="7244" w:type="dxa"/>
            <w:shd w:val="clear" w:color="auto" w:fill="auto"/>
            <w:hideMark/>
          </w:tcPr>
          <w:p w14:paraId="6E6A5634" w14:textId="77777777" w:rsidR="00457103" w:rsidRPr="00B6396A" w:rsidRDefault="00591440"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BIOINNOVA’s </w:t>
            </w:r>
            <w:r w:rsidR="00457103" w:rsidRPr="00B6396A">
              <w:rPr>
                <w:rFonts w:asciiTheme="minorHAnsi" w:hAnsiTheme="minorHAnsi"/>
                <w:lang w:eastAsia="es-ES"/>
              </w:rPr>
              <w:t xml:space="preserve">main </w:t>
            </w:r>
            <w:r w:rsidRPr="00B6396A">
              <w:rPr>
                <w:rFonts w:asciiTheme="minorHAnsi" w:hAnsiTheme="minorHAnsi"/>
                <w:lang w:eastAsia="es-ES"/>
              </w:rPr>
              <w:t xml:space="preserve">role </w:t>
            </w:r>
            <w:r w:rsidR="00457103" w:rsidRPr="00B6396A">
              <w:rPr>
                <w:rFonts w:asciiTheme="minorHAnsi" w:hAnsiTheme="minorHAnsi"/>
                <w:lang w:eastAsia="es-ES"/>
              </w:rPr>
              <w:t xml:space="preserve">is to connect science </w:t>
            </w:r>
            <w:r w:rsidRPr="00B6396A">
              <w:rPr>
                <w:rFonts w:asciiTheme="minorHAnsi" w:hAnsiTheme="minorHAnsi"/>
                <w:lang w:eastAsia="es-ES"/>
              </w:rPr>
              <w:t xml:space="preserve">with traditional </w:t>
            </w:r>
            <w:r w:rsidR="00457103" w:rsidRPr="00B6396A">
              <w:rPr>
                <w:rFonts w:asciiTheme="minorHAnsi" w:hAnsiTheme="minorHAnsi"/>
                <w:lang w:eastAsia="es-ES"/>
              </w:rPr>
              <w:t xml:space="preserve">knowledge, </w:t>
            </w:r>
            <w:r w:rsidRPr="00B6396A">
              <w:rPr>
                <w:rFonts w:asciiTheme="minorHAnsi" w:hAnsiTheme="minorHAnsi"/>
                <w:lang w:eastAsia="es-ES"/>
              </w:rPr>
              <w:t>creating territorial ownership</w:t>
            </w:r>
            <w:r w:rsidR="00457103" w:rsidRPr="00B6396A">
              <w:rPr>
                <w:rFonts w:asciiTheme="minorHAnsi" w:hAnsiTheme="minorHAnsi"/>
                <w:lang w:eastAsia="es-ES"/>
              </w:rPr>
              <w:t xml:space="preserve">. It works </w:t>
            </w:r>
            <w:r w:rsidRPr="00B6396A">
              <w:rPr>
                <w:rFonts w:asciiTheme="minorHAnsi" w:hAnsiTheme="minorHAnsi"/>
                <w:lang w:eastAsia="es-ES"/>
              </w:rPr>
              <w:t>in the following areas</w:t>
            </w:r>
            <w:r w:rsidR="00457103" w:rsidRPr="00B6396A">
              <w:rPr>
                <w:rFonts w:asciiTheme="minorHAnsi" w:hAnsiTheme="minorHAnsi"/>
                <w:lang w:eastAsia="es-ES"/>
              </w:rPr>
              <w:t xml:space="preserve">: (1) identification of potentialities, product research and development; (2) community innovation and education; (3) implementation of </w:t>
            </w:r>
            <w:r w:rsidRPr="00B6396A">
              <w:rPr>
                <w:rFonts w:asciiTheme="minorHAnsi" w:hAnsiTheme="minorHAnsi"/>
                <w:lang w:eastAsia="es-ES"/>
              </w:rPr>
              <w:t xml:space="preserve">conservation </w:t>
            </w:r>
            <w:r w:rsidR="00457103" w:rsidRPr="00B6396A">
              <w:rPr>
                <w:rFonts w:asciiTheme="minorHAnsi" w:hAnsiTheme="minorHAnsi"/>
                <w:lang w:eastAsia="es-ES"/>
              </w:rPr>
              <w:t>initiatives; (4) development of biodiversity-derived products</w:t>
            </w:r>
            <w:r w:rsidRPr="00B6396A">
              <w:rPr>
                <w:rFonts w:asciiTheme="minorHAnsi" w:hAnsiTheme="minorHAnsi"/>
                <w:lang w:eastAsia="es-ES"/>
              </w:rPr>
              <w:t xml:space="preserve">; </w:t>
            </w:r>
            <w:r w:rsidR="00457103" w:rsidRPr="00B6396A">
              <w:rPr>
                <w:rFonts w:asciiTheme="minorHAnsi" w:hAnsiTheme="minorHAnsi"/>
                <w:lang w:eastAsia="es-ES"/>
              </w:rPr>
              <w:t xml:space="preserve">and (5) knowledge platform. It has </w:t>
            </w:r>
            <w:r w:rsidRPr="00B6396A">
              <w:rPr>
                <w:rFonts w:asciiTheme="minorHAnsi" w:hAnsiTheme="minorHAnsi"/>
                <w:lang w:eastAsia="es-ES"/>
              </w:rPr>
              <w:t xml:space="preserve">extensive </w:t>
            </w:r>
            <w:r w:rsidR="00457103" w:rsidRPr="00B6396A">
              <w:rPr>
                <w:rFonts w:asciiTheme="minorHAnsi" w:hAnsiTheme="minorHAnsi"/>
                <w:lang w:eastAsia="es-ES"/>
              </w:rPr>
              <w:t xml:space="preserve">experience in BIO </w:t>
            </w:r>
            <w:r w:rsidRPr="00B6396A">
              <w:rPr>
                <w:rFonts w:asciiTheme="minorHAnsi" w:hAnsiTheme="minorHAnsi"/>
                <w:lang w:eastAsia="es-ES"/>
              </w:rPr>
              <w:t xml:space="preserve">production </w:t>
            </w:r>
            <w:r w:rsidR="00457103" w:rsidRPr="00B6396A">
              <w:rPr>
                <w:rFonts w:asciiTheme="minorHAnsi" w:hAnsiTheme="minorHAnsi"/>
                <w:lang w:eastAsia="es-ES"/>
              </w:rPr>
              <w:t>startup</w:t>
            </w:r>
            <w:r w:rsidRPr="00B6396A">
              <w:rPr>
                <w:rFonts w:asciiTheme="minorHAnsi" w:hAnsiTheme="minorHAnsi"/>
                <w:lang w:eastAsia="es-ES"/>
              </w:rPr>
              <w:t>s</w:t>
            </w:r>
            <w:r w:rsidR="00457103" w:rsidRPr="00B6396A">
              <w:rPr>
                <w:rFonts w:asciiTheme="minorHAnsi" w:hAnsiTheme="minorHAnsi"/>
                <w:lang w:eastAsia="es-ES"/>
              </w:rPr>
              <w:t>, creation of companies</w:t>
            </w:r>
            <w:r w:rsidRPr="00B6396A">
              <w:rPr>
                <w:rFonts w:asciiTheme="minorHAnsi" w:hAnsiTheme="minorHAnsi"/>
                <w:lang w:eastAsia="es-ES"/>
              </w:rPr>
              <w:t>,</w:t>
            </w:r>
            <w:r w:rsidR="00457103" w:rsidRPr="00B6396A">
              <w:rPr>
                <w:rFonts w:asciiTheme="minorHAnsi" w:hAnsiTheme="minorHAnsi"/>
                <w:lang w:eastAsia="es-ES"/>
              </w:rPr>
              <w:t xml:space="preserve"> and successful experiences in </w:t>
            </w:r>
            <w:r w:rsidRPr="00B6396A">
              <w:rPr>
                <w:rFonts w:asciiTheme="minorHAnsi" w:hAnsiTheme="minorHAnsi"/>
                <w:lang w:eastAsia="es-ES"/>
              </w:rPr>
              <w:t xml:space="preserve">creating </w:t>
            </w:r>
            <w:r w:rsidR="00457103" w:rsidRPr="00B6396A">
              <w:rPr>
                <w:rFonts w:asciiTheme="minorHAnsi" w:hAnsiTheme="minorHAnsi"/>
                <w:lang w:eastAsia="es-ES"/>
              </w:rPr>
              <w:t xml:space="preserve">local development models, </w:t>
            </w:r>
            <w:r w:rsidR="00A9454D" w:rsidRPr="00B6396A">
              <w:rPr>
                <w:rFonts w:asciiTheme="minorHAnsi" w:hAnsiTheme="minorHAnsi"/>
                <w:lang w:eastAsia="es-ES"/>
              </w:rPr>
              <w:t xml:space="preserve">valuation </w:t>
            </w:r>
            <w:r w:rsidR="00457103" w:rsidRPr="00B6396A">
              <w:rPr>
                <w:rFonts w:asciiTheme="minorHAnsi" w:hAnsiTheme="minorHAnsi"/>
                <w:lang w:eastAsia="es-ES"/>
              </w:rPr>
              <w:t>proposal</w:t>
            </w:r>
            <w:r w:rsidR="00A9454D" w:rsidRPr="00B6396A">
              <w:rPr>
                <w:rFonts w:asciiTheme="minorHAnsi" w:hAnsiTheme="minorHAnsi"/>
                <w:lang w:eastAsia="es-ES"/>
              </w:rPr>
              <w:t>s,</w:t>
            </w:r>
            <w:r w:rsidR="00457103" w:rsidRPr="00B6396A">
              <w:rPr>
                <w:rFonts w:asciiTheme="minorHAnsi" w:hAnsiTheme="minorHAnsi"/>
                <w:lang w:eastAsia="es-ES"/>
              </w:rPr>
              <w:t xml:space="preserve"> and knowledge transfer. </w:t>
            </w:r>
            <w:r w:rsidR="00A9454D" w:rsidRPr="00B6396A">
              <w:rPr>
                <w:rFonts w:asciiTheme="minorHAnsi" w:hAnsiTheme="minorHAnsi"/>
                <w:lang w:eastAsia="es-ES"/>
              </w:rPr>
              <w:t>BIOINNOVA</w:t>
            </w:r>
            <w:r w:rsidR="00457103" w:rsidRPr="00B6396A">
              <w:rPr>
                <w:rFonts w:asciiTheme="minorHAnsi" w:hAnsiTheme="minorHAnsi"/>
                <w:lang w:eastAsia="es-ES"/>
              </w:rPr>
              <w:t xml:space="preserve"> will provide support to the execution of </w:t>
            </w:r>
            <w:r w:rsidR="00A9454D" w:rsidRPr="00B6396A">
              <w:rPr>
                <w:rFonts w:asciiTheme="minorHAnsi" w:hAnsiTheme="minorHAnsi"/>
                <w:lang w:eastAsia="es-ES"/>
              </w:rPr>
              <w:t xml:space="preserve">project Outcome </w:t>
            </w:r>
            <w:r w:rsidR="00457103" w:rsidRPr="00B6396A">
              <w:rPr>
                <w:rFonts w:asciiTheme="minorHAnsi" w:hAnsiTheme="minorHAnsi"/>
                <w:lang w:eastAsia="es-ES"/>
              </w:rPr>
              <w:t xml:space="preserve">3.2. </w:t>
            </w:r>
          </w:p>
        </w:tc>
      </w:tr>
      <w:tr w:rsidR="00457103" w:rsidRPr="00B6396A" w14:paraId="2145505F" w14:textId="77777777" w:rsidTr="00845144">
        <w:trPr>
          <w:trHeight w:val="350"/>
        </w:trPr>
        <w:tc>
          <w:tcPr>
            <w:tcW w:w="2380" w:type="dxa"/>
            <w:shd w:val="clear" w:color="auto" w:fill="auto"/>
            <w:noWrap/>
            <w:vAlign w:val="center"/>
            <w:hideMark/>
          </w:tcPr>
          <w:p w14:paraId="62856904" w14:textId="77777777" w:rsidR="00457103" w:rsidRPr="00B6396A" w:rsidRDefault="00457103" w:rsidP="00221139">
            <w:pPr>
              <w:spacing w:after="120" w:line="240" w:lineRule="auto"/>
              <w:jc w:val="both"/>
              <w:rPr>
                <w:rFonts w:asciiTheme="minorHAnsi" w:hAnsiTheme="minorHAnsi"/>
                <w:lang w:eastAsia="es-ES"/>
              </w:rPr>
            </w:pPr>
            <w:r w:rsidRPr="00B6396A">
              <w:rPr>
                <w:rFonts w:asciiTheme="minorHAnsi" w:hAnsiTheme="minorHAnsi"/>
                <w:lang w:eastAsia="es-ES"/>
              </w:rPr>
              <w:lastRenderedPageBreak/>
              <w:t>Corporación Biocomercio Sostenible</w:t>
            </w:r>
          </w:p>
        </w:tc>
        <w:tc>
          <w:tcPr>
            <w:tcW w:w="7244" w:type="dxa"/>
            <w:shd w:val="clear" w:color="auto" w:fill="auto"/>
            <w:hideMark/>
          </w:tcPr>
          <w:p w14:paraId="331AAC00" w14:textId="77777777" w:rsidR="00457103" w:rsidRPr="00B6396A" w:rsidRDefault="00457103"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Its main </w:t>
            </w:r>
            <w:r w:rsidR="00A9454D" w:rsidRPr="00B6396A">
              <w:rPr>
                <w:rFonts w:asciiTheme="minorHAnsi" w:hAnsiTheme="minorHAnsi"/>
                <w:lang w:eastAsia="es-ES"/>
              </w:rPr>
              <w:t xml:space="preserve">role </w:t>
            </w:r>
            <w:r w:rsidRPr="00B6396A">
              <w:rPr>
                <w:rFonts w:asciiTheme="minorHAnsi" w:hAnsiTheme="minorHAnsi"/>
                <w:lang w:eastAsia="es-ES"/>
              </w:rPr>
              <w:t xml:space="preserve">in the project </w:t>
            </w:r>
            <w:r w:rsidR="00A9454D" w:rsidRPr="00B6396A">
              <w:rPr>
                <w:rFonts w:asciiTheme="minorHAnsi" w:hAnsiTheme="minorHAnsi"/>
                <w:lang w:eastAsia="es-ES"/>
              </w:rPr>
              <w:t>is</w:t>
            </w:r>
            <w:r w:rsidRPr="00B6396A">
              <w:rPr>
                <w:rFonts w:asciiTheme="minorHAnsi" w:hAnsiTheme="minorHAnsi"/>
                <w:lang w:eastAsia="es-ES"/>
              </w:rPr>
              <w:t xml:space="preserve"> to </w:t>
            </w:r>
            <w:r w:rsidR="00A9454D" w:rsidRPr="00B6396A">
              <w:rPr>
                <w:rFonts w:asciiTheme="minorHAnsi" w:hAnsiTheme="minorHAnsi"/>
                <w:lang w:eastAsia="es-ES"/>
              </w:rPr>
              <w:t xml:space="preserve">promote the </w:t>
            </w:r>
            <w:r w:rsidRPr="00B6396A">
              <w:rPr>
                <w:rFonts w:asciiTheme="minorHAnsi" w:hAnsiTheme="minorHAnsi"/>
                <w:lang w:eastAsia="es-ES"/>
              </w:rPr>
              <w:t>sustainable use</w:t>
            </w:r>
            <w:r w:rsidR="00A9454D" w:rsidRPr="00B6396A">
              <w:rPr>
                <w:rFonts w:asciiTheme="minorHAnsi" w:hAnsiTheme="minorHAnsi"/>
                <w:lang w:eastAsia="es-ES"/>
              </w:rPr>
              <w:t xml:space="preserve"> of biodiversity</w:t>
            </w:r>
            <w:r w:rsidRPr="00B6396A">
              <w:rPr>
                <w:rFonts w:asciiTheme="minorHAnsi" w:hAnsiTheme="minorHAnsi"/>
                <w:lang w:eastAsia="es-ES"/>
              </w:rPr>
              <w:t xml:space="preserve"> </w:t>
            </w:r>
            <w:r w:rsidR="00A9454D" w:rsidRPr="00B6396A">
              <w:rPr>
                <w:rFonts w:asciiTheme="minorHAnsi" w:hAnsiTheme="minorHAnsi"/>
                <w:lang w:eastAsia="es-ES"/>
              </w:rPr>
              <w:t>through</w:t>
            </w:r>
            <w:r w:rsidRPr="00B6396A">
              <w:rPr>
                <w:rFonts w:asciiTheme="minorHAnsi" w:hAnsiTheme="minorHAnsi"/>
                <w:lang w:eastAsia="es-ES"/>
              </w:rPr>
              <w:t xml:space="preserve"> identifying and prioritizing products, determining key aspects for </w:t>
            </w:r>
            <w:r w:rsidR="00A9454D" w:rsidRPr="00B6396A">
              <w:rPr>
                <w:rFonts w:asciiTheme="minorHAnsi" w:hAnsiTheme="minorHAnsi"/>
                <w:lang w:eastAsia="es-ES"/>
              </w:rPr>
              <w:t xml:space="preserve">their </w:t>
            </w:r>
            <w:r w:rsidRPr="00B6396A">
              <w:rPr>
                <w:rFonts w:asciiTheme="minorHAnsi" w:hAnsiTheme="minorHAnsi"/>
                <w:lang w:eastAsia="es-ES"/>
              </w:rPr>
              <w:t>development, strengthening producers’ networks</w:t>
            </w:r>
            <w:r w:rsidR="00A9454D" w:rsidRPr="00B6396A">
              <w:rPr>
                <w:rFonts w:asciiTheme="minorHAnsi" w:hAnsiTheme="minorHAnsi"/>
                <w:lang w:eastAsia="es-ES"/>
              </w:rPr>
              <w:t>,</w:t>
            </w:r>
            <w:r w:rsidRPr="00B6396A">
              <w:rPr>
                <w:rFonts w:asciiTheme="minorHAnsi" w:hAnsiTheme="minorHAnsi"/>
                <w:lang w:eastAsia="es-ES"/>
              </w:rPr>
              <w:t xml:space="preserve"> and supporting inclusive market participation. It has wide experience in promissory products identification, </w:t>
            </w:r>
            <w:r w:rsidR="00A9454D" w:rsidRPr="00B6396A">
              <w:rPr>
                <w:rFonts w:asciiTheme="minorHAnsi" w:hAnsiTheme="minorHAnsi"/>
                <w:lang w:eastAsia="es-ES"/>
              </w:rPr>
              <w:t>supporting</w:t>
            </w:r>
            <w:r w:rsidRPr="00B6396A">
              <w:rPr>
                <w:rFonts w:asciiTheme="minorHAnsi" w:hAnsiTheme="minorHAnsi"/>
                <w:lang w:eastAsia="es-ES"/>
              </w:rPr>
              <w:t xml:space="preserve"> the communities </w:t>
            </w:r>
            <w:r w:rsidR="00A9454D" w:rsidRPr="00B6396A">
              <w:rPr>
                <w:rFonts w:asciiTheme="minorHAnsi" w:hAnsiTheme="minorHAnsi"/>
                <w:lang w:eastAsia="es-ES"/>
              </w:rPr>
              <w:t xml:space="preserve">in developing </w:t>
            </w:r>
            <w:r w:rsidRPr="00B6396A">
              <w:rPr>
                <w:rFonts w:asciiTheme="minorHAnsi" w:hAnsiTheme="minorHAnsi"/>
                <w:lang w:eastAsia="es-ES"/>
              </w:rPr>
              <w:t xml:space="preserve">business plans, </w:t>
            </w:r>
            <w:r w:rsidR="00A9454D" w:rsidRPr="00B6396A">
              <w:rPr>
                <w:rFonts w:asciiTheme="minorHAnsi" w:hAnsiTheme="minorHAnsi"/>
                <w:lang w:eastAsia="es-ES"/>
              </w:rPr>
              <w:t>market research</w:t>
            </w:r>
            <w:r w:rsidRPr="00B6396A">
              <w:rPr>
                <w:rFonts w:asciiTheme="minorHAnsi" w:hAnsiTheme="minorHAnsi"/>
                <w:lang w:eastAsia="es-ES"/>
              </w:rPr>
              <w:t xml:space="preserve">, territorial marketing, etc. </w:t>
            </w:r>
            <w:r w:rsidR="00A9454D" w:rsidRPr="00B6396A">
              <w:rPr>
                <w:rFonts w:asciiTheme="minorHAnsi" w:hAnsiTheme="minorHAnsi"/>
                <w:lang w:eastAsia="es-ES"/>
              </w:rPr>
              <w:t>In addition</w:t>
            </w:r>
            <w:r w:rsidRPr="00B6396A">
              <w:rPr>
                <w:rFonts w:asciiTheme="minorHAnsi" w:hAnsiTheme="minorHAnsi"/>
                <w:lang w:eastAsia="es-ES"/>
              </w:rPr>
              <w:t xml:space="preserve">, </w:t>
            </w:r>
            <w:r w:rsidR="00A9454D" w:rsidRPr="00B6396A">
              <w:rPr>
                <w:rFonts w:asciiTheme="minorHAnsi" w:hAnsiTheme="minorHAnsi"/>
                <w:lang w:eastAsia="es-ES"/>
              </w:rPr>
              <w:t xml:space="preserve">Corporación Biocomercio Sostenible will </w:t>
            </w:r>
            <w:r w:rsidRPr="00B6396A">
              <w:rPr>
                <w:rFonts w:asciiTheme="minorHAnsi" w:hAnsiTheme="minorHAnsi"/>
                <w:lang w:eastAsia="es-ES"/>
              </w:rPr>
              <w:t xml:space="preserve">develop activities related to corporate management, environmental services, </w:t>
            </w:r>
            <w:r w:rsidR="00A9454D" w:rsidRPr="00B6396A">
              <w:rPr>
                <w:rFonts w:asciiTheme="minorHAnsi" w:hAnsiTheme="minorHAnsi"/>
                <w:lang w:eastAsia="es-ES"/>
              </w:rPr>
              <w:t xml:space="preserve">strengthening of </w:t>
            </w:r>
            <w:r w:rsidRPr="00B6396A">
              <w:rPr>
                <w:rFonts w:asciiTheme="minorHAnsi" w:hAnsiTheme="minorHAnsi"/>
                <w:lang w:eastAsia="es-ES"/>
              </w:rPr>
              <w:t>networks, value chain</w:t>
            </w:r>
            <w:r w:rsidR="00A9454D" w:rsidRPr="00B6396A">
              <w:rPr>
                <w:rFonts w:asciiTheme="minorHAnsi" w:hAnsiTheme="minorHAnsi"/>
                <w:lang w:eastAsia="es-ES"/>
              </w:rPr>
              <w:t>s,</w:t>
            </w:r>
            <w:r w:rsidRPr="00B6396A">
              <w:rPr>
                <w:rFonts w:asciiTheme="minorHAnsi" w:hAnsiTheme="minorHAnsi"/>
                <w:lang w:eastAsia="es-ES"/>
              </w:rPr>
              <w:t xml:space="preserve"> and consolidation of local innovation </w:t>
            </w:r>
            <w:r w:rsidR="00A9454D" w:rsidRPr="00B6396A">
              <w:rPr>
                <w:rFonts w:asciiTheme="minorHAnsi" w:hAnsiTheme="minorHAnsi"/>
                <w:lang w:eastAsia="es-ES"/>
              </w:rPr>
              <w:t>at the</w:t>
            </w:r>
            <w:r w:rsidRPr="00B6396A">
              <w:rPr>
                <w:rFonts w:asciiTheme="minorHAnsi" w:hAnsiTheme="minorHAnsi"/>
                <w:lang w:eastAsia="es-ES"/>
              </w:rPr>
              <w:t xml:space="preserve"> regional or national scale. </w:t>
            </w:r>
            <w:r w:rsidR="00A9454D" w:rsidRPr="00B6396A">
              <w:rPr>
                <w:rFonts w:asciiTheme="minorHAnsi" w:hAnsiTheme="minorHAnsi"/>
                <w:lang w:eastAsia="es-ES"/>
              </w:rPr>
              <w:t>The organization</w:t>
            </w:r>
            <w:r w:rsidRPr="00B6396A">
              <w:rPr>
                <w:rFonts w:asciiTheme="minorHAnsi" w:hAnsiTheme="minorHAnsi"/>
                <w:lang w:eastAsia="es-ES"/>
              </w:rPr>
              <w:t xml:space="preserve"> will take part in the execution of </w:t>
            </w:r>
            <w:r w:rsidR="00A9454D" w:rsidRPr="00B6396A">
              <w:rPr>
                <w:rFonts w:asciiTheme="minorHAnsi" w:hAnsiTheme="minorHAnsi"/>
                <w:lang w:eastAsia="es-ES"/>
              </w:rPr>
              <w:t>project O</w:t>
            </w:r>
            <w:r w:rsidRPr="00B6396A">
              <w:rPr>
                <w:rFonts w:asciiTheme="minorHAnsi" w:hAnsiTheme="minorHAnsi"/>
                <w:lang w:eastAsia="es-ES"/>
              </w:rPr>
              <w:t>utcome 3.2</w:t>
            </w:r>
            <w:r w:rsidR="00A9454D" w:rsidRPr="00B6396A">
              <w:rPr>
                <w:rFonts w:asciiTheme="minorHAnsi" w:hAnsiTheme="minorHAnsi"/>
                <w:lang w:eastAsia="es-ES"/>
              </w:rPr>
              <w:t>.</w:t>
            </w:r>
          </w:p>
        </w:tc>
      </w:tr>
      <w:tr w:rsidR="00457103" w:rsidRPr="00B6396A" w14:paraId="0B0A0200" w14:textId="77777777" w:rsidTr="00457103">
        <w:trPr>
          <w:trHeight w:val="1152"/>
        </w:trPr>
        <w:tc>
          <w:tcPr>
            <w:tcW w:w="2380" w:type="dxa"/>
            <w:shd w:val="clear" w:color="auto" w:fill="auto"/>
            <w:noWrap/>
            <w:vAlign w:val="center"/>
            <w:hideMark/>
          </w:tcPr>
          <w:p w14:paraId="7B291437" w14:textId="7E23651F"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t>Food and Agriculture Organization</w:t>
            </w:r>
            <w:r w:rsidR="00EF1AB6">
              <w:rPr>
                <w:rFonts w:asciiTheme="minorHAnsi" w:hAnsiTheme="minorHAnsi"/>
                <w:lang w:eastAsia="es-ES"/>
              </w:rPr>
              <w:t xml:space="preserve"> of the United Nations</w:t>
            </w:r>
            <w:r w:rsidRPr="00B6396A">
              <w:rPr>
                <w:rFonts w:asciiTheme="minorHAnsi" w:hAnsiTheme="minorHAnsi"/>
                <w:lang w:eastAsia="es-ES"/>
              </w:rPr>
              <w:t xml:space="preserve"> (FAO)</w:t>
            </w:r>
          </w:p>
        </w:tc>
        <w:tc>
          <w:tcPr>
            <w:tcW w:w="7244" w:type="dxa"/>
            <w:shd w:val="clear" w:color="auto" w:fill="auto"/>
            <w:hideMark/>
          </w:tcPr>
          <w:p w14:paraId="71F97BA9" w14:textId="77777777" w:rsidR="00457103" w:rsidRPr="00B6396A" w:rsidRDefault="00457103"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As per the agreements with the Government of Colombia, FAO will </w:t>
            </w:r>
            <w:r w:rsidR="00A9454D" w:rsidRPr="00B6396A">
              <w:rPr>
                <w:rFonts w:asciiTheme="minorHAnsi" w:hAnsiTheme="minorHAnsi"/>
                <w:lang w:eastAsia="es-ES"/>
              </w:rPr>
              <w:t xml:space="preserve">serve as </w:t>
            </w:r>
            <w:r w:rsidRPr="00B6396A">
              <w:rPr>
                <w:rFonts w:asciiTheme="minorHAnsi" w:hAnsiTheme="minorHAnsi"/>
                <w:lang w:eastAsia="es-ES"/>
              </w:rPr>
              <w:t>the implement</w:t>
            </w:r>
            <w:r w:rsidR="00A9454D" w:rsidRPr="00B6396A">
              <w:rPr>
                <w:rFonts w:asciiTheme="minorHAnsi" w:hAnsiTheme="minorHAnsi"/>
                <w:lang w:eastAsia="es-ES"/>
              </w:rPr>
              <w:t>ing</w:t>
            </w:r>
            <w:r w:rsidRPr="00B6396A">
              <w:rPr>
                <w:rFonts w:asciiTheme="minorHAnsi" w:hAnsiTheme="minorHAnsi"/>
                <w:lang w:eastAsia="es-ES"/>
              </w:rPr>
              <w:t xml:space="preserve"> agency of the project. Additionally, it will help the project in </w:t>
            </w:r>
            <w:r w:rsidR="00A9454D" w:rsidRPr="00B6396A">
              <w:rPr>
                <w:rFonts w:asciiTheme="minorHAnsi" w:hAnsiTheme="minorHAnsi"/>
                <w:lang w:eastAsia="es-ES"/>
              </w:rPr>
              <w:t>execution of</w:t>
            </w:r>
            <w:r w:rsidRPr="00B6396A">
              <w:rPr>
                <w:rFonts w:asciiTheme="minorHAnsi" w:hAnsiTheme="minorHAnsi"/>
                <w:lang w:eastAsia="es-ES"/>
              </w:rPr>
              <w:t xml:space="preserve"> certain areas </w:t>
            </w:r>
            <w:r w:rsidR="00A9454D" w:rsidRPr="00B6396A">
              <w:rPr>
                <w:rFonts w:asciiTheme="minorHAnsi" w:hAnsiTheme="minorHAnsi"/>
                <w:lang w:eastAsia="es-ES"/>
              </w:rPr>
              <w:t xml:space="preserve">such as on-the-ground </w:t>
            </w:r>
            <w:r w:rsidRPr="00B6396A">
              <w:rPr>
                <w:rFonts w:asciiTheme="minorHAnsi" w:hAnsiTheme="minorHAnsi"/>
                <w:lang w:eastAsia="es-ES"/>
              </w:rPr>
              <w:t>implementation of sustainable production models, production</w:t>
            </w:r>
            <w:r w:rsidR="00A9454D" w:rsidRPr="00B6396A">
              <w:rPr>
                <w:rFonts w:asciiTheme="minorHAnsi" w:hAnsiTheme="minorHAnsi"/>
                <w:lang w:eastAsia="es-ES"/>
              </w:rPr>
              <w:t xml:space="preserve"> supply</w:t>
            </w:r>
            <w:r w:rsidRPr="00B6396A">
              <w:rPr>
                <w:rFonts w:asciiTheme="minorHAnsi" w:hAnsiTheme="minorHAnsi"/>
                <w:lang w:eastAsia="es-ES"/>
              </w:rPr>
              <w:t>, income generation, association, capacities strengthening</w:t>
            </w:r>
            <w:r w:rsidR="00A9454D" w:rsidRPr="00B6396A">
              <w:rPr>
                <w:rFonts w:asciiTheme="minorHAnsi" w:hAnsiTheme="minorHAnsi"/>
                <w:lang w:eastAsia="es-ES"/>
              </w:rPr>
              <w:t>,</w:t>
            </w:r>
            <w:r w:rsidRPr="00B6396A">
              <w:rPr>
                <w:rFonts w:asciiTheme="minorHAnsi" w:hAnsiTheme="minorHAnsi"/>
                <w:lang w:eastAsia="es-ES"/>
              </w:rPr>
              <w:t xml:space="preserve"> and</w:t>
            </w:r>
            <w:r w:rsidR="00A9454D" w:rsidRPr="00B6396A">
              <w:rPr>
                <w:rFonts w:asciiTheme="minorHAnsi" w:hAnsiTheme="minorHAnsi"/>
                <w:lang w:eastAsia="es-ES"/>
              </w:rPr>
              <w:t xml:space="preserve"> linking to</w:t>
            </w:r>
            <w:r w:rsidRPr="00B6396A">
              <w:rPr>
                <w:rFonts w:asciiTheme="minorHAnsi" w:hAnsiTheme="minorHAnsi"/>
                <w:lang w:eastAsia="es-ES"/>
              </w:rPr>
              <w:t xml:space="preserve"> market</w:t>
            </w:r>
            <w:r w:rsidR="00A9454D" w:rsidRPr="00B6396A">
              <w:rPr>
                <w:rFonts w:asciiTheme="minorHAnsi" w:hAnsiTheme="minorHAnsi"/>
                <w:lang w:eastAsia="es-ES"/>
              </w:rPr>
              <w:t>s</w:t>
            </w:r>
            <w:r w:rsidRPr="00B6396A">
              <w:rPr>
                <w:rFonts w:asciiTheme="minorHAnsi" w:hAnsiTheme="minorHAnsi"/>
                <w:lang w:eastAsia="es-ES"/>
              </w:rPr>
              <w:t xml:space="preserve">, as well as strengthening </w:t>
            </w:r>
            <w:r w:rsidR="00A9454D" w:rsidRPr="00B6396A">
              <w:rPr>
                <w:rFonts w:asciiTheme="minorHAnsi" w:hAnsiTheme="minorHAnsi"/>
                <w:lang w:eastAsia="es-ES"/>
              </w:rPr>
              <w:t xml:space="preserve">governance by </w:t>
            </w:r>
            <w:r w:rsidRPr="00B6396A">
              <w:rPr>
                <w:rFonts w:asciiTheme="minorHAnsi" w:hAnsiTheme="minorHAnsi"/>
                <w:lang w:eastAsia="es-ES"/>
              </w:rPr>
              <w:t xml:space="preserve">public entities and local organizations. It will be responsible for </w:t>
            </w:r>
            <w:r w:rsidR="00A9454D" w:rsidRPr="00B6396A">
              <w:rPr>
                <w:rFonts w:asciiTheme="minorHAnsi" w:hAnsiTheme="minorHAnsi"/>
                <w:lang w:eastAsia="es-ES"/>
              </w:rPr>
              <w:t>project O</w:t>
            </w:r>
            <w:r w:rsidRPr="00B6396A">
              <w:rPr>
                <w:rFonts w:asciiTheme="minorHAnsi" w:hAnsiTheme="minorHAnsi"/>
                <w:lang w:eastAsia="es-ES"/>
              </w:rPr>
              <w:t>utcomes 1.1, 1.2, 2.1, 2.2, 3.1</w:t>
            </w:r>
            <w:r w:rsidR="00A9454D" w:rsidRPr="00B6396A">
              <w:rPr>
                <w:rFonts w:asciiTheme="minorHAnsi" w:hAnsiTheme="minorHAnsi"/>
                <w:lang w:eastAsia="es-ES"/>
              </w:rPr>
              <w:t>,</w:t>
            </w:r>
            <w:r w:rsidRPr="00B6396A">
              <w:rPr>
                <w:rFonts w:asciiTheme="minorHAnsi" w:hAnsiTheme="minorHAnsi"/>
                <w:lang w:eastAsia="es-ES"/>
              </w:rPr>
              <w:t xml:space="preserve"> and 4.1.</w:t>
            </w:r>
          </w:p>
        </w:tc>
      </w:tr>
      <w:tr w:rsidR="00457103" w:rsidRPr="00B6396A" w14:paraId="0365B8DC" w14:textId="77777777" w:rsidTr="00457103">
        <w:trPr>
          <w:trHeight w:val="986"/>
        </w:trPr>
        <w:tc>
          <w:tcPr>
            <w:tcW w:w="2380" w:type="dxa"/>
            <w:shd w:val="clear" w:color="auto" w:fill="auto"/>
            <w:noWrap/>
            <w:vAlign w:val="center"/>
            <w:hideMark/>
          </w:tcPr>
          <w:p w14:paraId="19FB7A5E" w14:textId="77777777"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t>United Nations Industrial Development Organization (UNIDO)</w:t>
            </w:r>
          </w:p>
        </w:tc>
        <w:tc>
          <w:tcPr>
            <w:tcW w:w="7244" w:type="dxa"/>
            <w:shd w:val="clear" w:color="auto" w:fill="auto"/>
            <w:hideMark/>
          </w:tcPr>
          <w:p w14:paraId="5F921CBF" w14:textId="77777777" w:rsidR="00457103" w:rsidRPr="00B6396A" w:rsidRDefault="00457103" w:rsidP="00EF1AB6">
            <w:pPr>
              <w:spacing w:after="120" w:line="240" w:lineRule="auto"/>
              <w:rPr>
                <w:rFonts w:asciiTheme="minorHAnsi" w:hAnsiTheme="minorHAnsi"/>
                <w:lang w:eastAsia="es-ES"/>
              </w:rPr>
            </w:pPr>
            <w:r w:rsidRPr="00B6396A">
              <w:rPr>
                <w:rFonts w:asciiTheme="minorHAnsi" w:hAnsiTheme="minorHAnsi"/>
                <w:lang w:eastAsia="es-ES"/>
              </w:rPr>
              <w:t xml:space="preserve">As per the agreements with the Government of Colombia, </w:t>
            </w:r>
            <w:r w:rsidR="00A9454D" w:rsidRPr="00B6396A">
              <w:rPr>
                <w:rFonts w:asciiTheme="minorHAnsi" w:hAnsiTheme="minorHAnsi"/>
                <w:lang w:eastAsia="es-ES"/>
              </w:rPr>
              <w:t xml:space="preserve">UNIDO </w:t>
            </w:r>
            <w:r w:rsidRPr="00B6396A">
              <w:rPr>
                <w:rFonts w:asciiTheme="minorHAnsi" w:hAnsiTheme="minorHAnsi"/>
                <w:lang w:eastAsia="es-ES"/>
              </w:rPr>
              <w:t xml:space="preserve">will be one of the project </w:t>
            </w:r>
            <w:r w:rsidR="00A9454D" w:rsidRPr="00B6396A">
              <w:rPr>
                <w:rFonts w:asciiTheme="minorHAnsi" w:hAnsiTheme="minorHAnsi"/>
                <w:lang w:eastAsia="es-ES"/>
              </w:rPr>
              <w:t xml:space="preserve">implementing </w:t>
            </w:r>
            <w:r w:rsidRPr="00B6396A">
              <w:rPr>
                <w:rFonts w:asciiTheme="minorHAnsi" w:hAnsiTheme="minorHAnsi"/>
                <w:lang w:eastAsia="es-ES"/>
              </w:rPr>
              <w:t xml:space="preserve">agencies and </w:t>
            </w:r>
            <w:r w:rsidR="00A9454D" w:rsidRPr="00B6396A">
              <w:rPr>
                <w:rFonts w:asciiTheme="minorHAnsi" w:hAnsiTheme="minorHAnsi"/>
                <w:lang w:eastAsia="es-ES"/>
              </w:rPr>
              <w:t xml:space="preserve">will carry out </w:t>
            </w:r>
            <w:r w:rsidRPr="00B6396A">
              <w:rPr>
                <w:rFonts w:asciiTheme="minorHAnsi" w:hAnsiTheme="minorHAnsi"/>
                <w:lang w:eastAsia="es-ES"/>
              </w:rPr>
              <w:t xml:space="preserve">some activities based on its expertise in industrial development, agroindustry and value chains, in addition to matters related to </w:t>
            </w:r>
            <w:r w:rsidR="00A9454D" w:rsidRPr="00B6396A">
              <w:rPr>
                <w:rFonts w:asciiTheme="minorHAnsi" w:hAnsiTheme="minorHAnsi"/>
                <w:lang w:eastAsia="es-ES"/>
              </w:rPr>
              <w:t xml:space="preserve">development </w:t>
            </w:r>
            <w:r w:rsidRPr="00B6396A">
              <w:rPr>
                <w:rFonts w:asciiTheme="minorHAnsi" w:hAnsiTheme="minorHAnsi"/>
                <w:lang w:eastAsia="es-ES"/>
              </w:rPr>
              <w:t>of production protocols, design</w:t>
            </w:r>
            <w:r w:rsidR="00A9454D" w:rsidRPr="00B6396A">
              <w:rPr>
                <w:rFonts w:asciiTheme="minorHAnsi" w:hAnsiTheme="minorHAnsi"/>
                <w:lang w:eastAsia="es-ES"/>
              </w:rPr>
              <w:t xml:space="preserve">ing </w:t>
            </w:r>
            <w:r w:rsidRPr="00B6396A">
              <w:rPr>
                <w:rFonts w:asciiTheme="minorHAnsi" w:hAnsiTheme="minorHAnsi"/>
                <w:lang w:eastAsia="es-ES"/>
              </w:rPr>
              <w:t xml:space="preserve">plants for product transformation, </w:t>
            </w:r>
            <w:r w:rsidR="00A9454D" w:rsidRPr="00B6396A">
              <w:rPr>
                <w:rFonts w:asciiTheme="minorHAnsi" w:hAnsiTheme="minorHAnsi"/>
                <w:lang w:eastAsia="es-ES"/>
              </w:rPr>
              <w:t xml:space="preserve">improved </w:t>
            </w:r>
            <w:r w:rsidRPr="00B6396A">
              <w:rPr>
                <w:rFonts w:asciiTheme="minorHAnsi" w:hAnsiTheme="minorHAnsi"/>
                <w:lang w:eastAsia="es-ES"/>
              </w:rPr>
              <w:t xml:space="preserve">competitiveness and creation of </w:t>
            </w:r>
            <w:r w:rsidR="00D20CDD" w:rsidRPr="00B6396A">
              <w:rPr>
                <w:rFonts w:asciiTheme="minorHAnsi" w:hAnsiTheme="minorHAnsi"/>
                <w:lang w:eastAsia="es-ES"/>
              </w:rPr>
              <w:t xml:space="preserve">business </w:t>
            </w:r>
            <w:r w:rsidRPr="00B6396A">
              <w:rPr>
                <w:rFonts w:asciiTheme="minorHAnsi" w:hAnsiTheme="minorHAnsi"/>
                <w:lang w:eastAsia="es-ES"/>
              </w:rPr>
              <w:t>capacity, increas</w:t>
            </w:r>
            <w:r w:rsidR="00D20CDD" w:rsidRPr="00B6396A">
              <w:rPr>
                <w:rFonts w:asciiTheme="minorHAnsi" w:hAnsiTheme="minorHAnsi"/>
                <w:lang w:eastAsia="es-ES"/>
              </w:rPr>
              <w:t>ing</w:t>
            </w:r>
            <w:r w:rsidRPr="00B6396A">
              <w:rPr>
                <w:rFonts w:asciiTheme="minorHAnsi" w:hAnsiTheme="minorHAnsi"/>
                <w:lang w:eastAsia="es-ES"/>
              </w:rPr>
              <w:t xml:space="preserve"> </w:t>
            </w:r>
            <w:r w:rsidR="00D20CDD" w:rsidRPr="00B6396A">
              <w:rPr>
                <w:rFonts w:asciiTheme="minorHAnsi" w:hAnsiTheme="minorHAnsi"/>
                <w:lang w:eastAsia="es-ES"/>
              </w:rPr>
              <w:t>c</w:t>
            </w:r>
            <w:r w:rsidRPr="00B6396A">
              <w:rPr>
                <w:rFonts w:asciiTheme="minorHAnsi" w:hAnsiTheme="minorHAnsi"/>
                <w:lang w:eastAsia="es-ES"/>
              </w:rPr>
              <w:t xml:space="preserve">apacities for </w:t>
            </w:r>
            <w:r w:rsidR="00D20CDD" w:rsidRPr="00B6396A">
              <w:rPr>
                <w:rFonts w:asciiTheme="minorHAnsi" w:hAnsiTheme="minorHAnsi"/>
                <w:lang w:eastAsia="es-ES"/>
              </w:rPr>
              <w:t xml:space="preserve">meeting </w:t>
            </w:r>
            <w:r w:rsidRPr="00B6396A">
              <w:rPr>
                <w:rFonts w:asciiTheme="minorHAnsi" w:hAnsiTheme="minorHAnsi"/>
                <w:lang w:eastAsia="es-ES"/>
              </w:rPr>
              <w:t xml:space="preserve">quality standards and market requirements, technical datasheets development, industrial and </w:t>
            </w:r>
            <w:r w:rsidR="00D20CDD" w:rsidRPr="00B6396A">
              <w:rPr>
                <w:rFonts w:asciiTheme="minorHAnsi" w:hAnsiTheme="minorHAnsi"/>
                <w:lang w:eastAsia="es-ES"/>
              </w:rPr>
              <w:t xml:space="preserve">production </w:t>
            </w:r>
            <w:r w:rsidRPr="00B6396A">
              <w:rPr>
                <w:rFonts w:asciiTheme="minorHAnsi" w:hAnsiTheme="minorHAnsi"/>
                <w:lang w:eastAsia="es-ES"/>
              </w:rPr>
              <w:t>knowledge transfer, experts, technical capacit</w:t>
            </w:r>
            <w:r w:rsidR="00D20CDD" w:rsidRPr="00B6396A">
              <w:rPr>
                <w:rFonts w:asciiTheme="minorHAnsi" w:hAnsiTheme="minorHAnsi"/>
                <w:lang w:eastAsia="es-ES"/>
              </w:rPr>
              <w:t>ies</w:t>
            </w:r>
            <w:r w:rsidRPr="00B6396A">
              <w:rPr>
                <w:rFonts w:asciiTheme="minorHAnsi" w:hAnsiTheme="minorHAnsi"/>
                <w:lang w:eastAsia="es-ES"/>
              </w:rPr>
              <w:t xml:space="preserve">, among others. </w:t>
            </w:r>
            <w:r w:rsidR="00D20CDD" w:rsidRPr="00B6396A">
              <w:rPr>
                <w:rFonts w:asciiTheme="minorHAnsi" w:hAnsiTheme="minorHAnsi"/>
                <w:lang w:eastAsia="es-ES"/>
              </w:rPr>
              <w:t xml:space="preserve">UNIDO </w:t>
            </w:r>
            <w:r w:rsidRPr="00B6396A">
              <w:rPr>
                <w:rFonts w:asciiTheme="minorHAnsi" w:hAnsiTheme="minorHAnsi"/>
                <w:lang w:eastAsia="es-ES"/>
              </w:rPr>
              <w:t xml:space="preserve">will be responsible for </w:t>
            </w:r>
            <w:r w:rsidR="00D20CDD" w:rsidRPr="00B6396A">
              <w:rPr>
                <w:rFonts w:asciiTheme="minorHAnsi" w:hAnsiTheme="minorHAnsi"/>
                <w:lang w:eastAsia="es-ES"/>
              </w:rPr>
              <w:t>project O</w:t>
            </w:r>
            <w:r w:rsidRPr="00B6396A">
              <w:rPr>
                <w:rFonts w:asciiTheme="minorHAnsi" w:hAnsiTheme="minorHAnsi"/>
                <w:lang w:eastAsia="es-ES"/>
              </w:rPr>
              <w:t xml:space="preserve">utcome 3.2. </w:t>
            </w:r>
          </w:p>
        </w:tc>
      </w:tr>
      <w:tr w:rsidR="00457103" w:rsidRPr="00B6396A" w14:paraId="1726DAEF" w14:textId="77777777" w:rsidTr="00457103">
        <w:trPr>
          <w:trHeight w:val="71"/>
        </w:trPr>
        <w:tc>
          <w:tcPr>
            <w:tcW w:w="2380" w:type="dxa"/>
            <w:shd w:val="clear" w:color="auto" w:fill="auto"/>
            <w:noWrap/>
            <w:vAlign w:val="center"/>
          </w:tcPr>
          <w:p w14:paraId="707191DB"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Ministry of Agr</w:t>
            </w:r>
            <w:r w:rsidR="00C36CC6" w:rsidRPr="00B6396A">
              <w:rPr>
                <w:rFonts w:asciiTheme="minorHAnsi" w:hAnsiTheme="minorHAnsi"/>
              </w:rPr>
              <w:t>iculture and Rural Development</w:t>
            </w:r>
            <w:r w:rsidRPr="00B6396A">
              <w:rPr>
                <w:rFonts w:asciiTheme="minorHAnsi" w:hAnsiTheme="minorHAnsi"/>
              </w:rPr>
              <w:t xml:space="preserve"> (MADR)</w:t>
            </w:r>
          </w:p>
        </w:tc>
        <w:tc>
          <w:tcPr>
            <w:tcW w:w="7244" w:type="dxa"/>
            <w:shd w:val="clear" w:color="auto" w:fill="auto"/>
          </w:tcPr>
          <w:p w14:paraId="4FF578C4" w14:textId="77777777" w:rsidR="00457103" w:rsidRPr="00B6396A" w:rsidRDefault="00D20CDD" w:rsidP="00EF1AB6">
            <w:pPr>
              <w:spacing w:after="120" w:line="240" w:lineRule="auto"/>
              <w:rPr>
                <w:rFonts w:asciiTheme="minorHAnsi" w:hAnsiTheme="minorHAnsi"/>
              </w:rPr>
            </w:pPr>
            <w:r w:rsidRPr="00B6396A">
              <w:rPr>
                <w:rFonts w:asciiTheme="minorHAnsi" w:hAnsiTheme="minorHAnsi"/>
              </w:rPr>
              <w:t xml:space="preserve">The MADR </w:t>
            </w:r>
            <w:r w:rsidR="00457103" w:rsidRPr="00B6396A">
              <w:rPr>
                <w:rFonts w:asciiTheme="minorHAnsi" w:hAnsiTheme="minorHAnsi"/>
              </w:rPr>
              <w:t xml:space="preserve">is the national entity in charge of </w:t>
            </w:r>
            <w:r w:rsidRPr="00B6396A">
              <w:rPr>
                <w:rFonts w:asciiTheme="minorHAnsi" w:hAnsiTheme="minorHAnsi"/>
              </w:rPr>
              <w:t>developing</w:t>
            </w:r>
            <w:r w:rsidR="00457103" w:rsidRPr="00B6396A">
              <w:rPr>
                <w:rFonts w:asciiTheme="minorHAnsi" w:hAnsiTheme="minorHAnsi"/>
              </w:rPr>
              <w:t>, coordinating</w:t>
            </w:r>
            <w:r w:rsidRPr="00B6396A">
              <w:rPr>
                <w:rFonts w:asciiTheme="minorHAnsi" w:hAnsiTheme="minorHAnsi"/>
              </w:rPr>
              <w:t>,</w:t>
            </w:r>
            <w:r w:rsidR="00457103" w:rsidRPr="00B6396A">
              <w:rPr>
                <w:rFonts w:asciiTheme="minorHAnsi" w:hAnsiTheme="minorHAnsi"/>
              </w:rPr>
              <w:t xml:space="preserve"> and evaluating the policies </w:t>
            </w:r>
            <w:r w:rsidRPr="00B6396A">
              <w:rPr>
                <w:rFonts w:asciiTheme="minorHAnsi" w:hAnsiTheme="minorHAnsi"/>
              </w:rPr>
              <w:t xml:space="preserve">that promote the </w:t>
            </w:r>
            <w:r w:rsidR="00457103" w:rsidRPr="00B6396A">
              <w:rPr>
                <w:rFonts w:asciiTheme="minorHAnsi" w:hAnsiTheme="minorHAnsi"/>
              </w:rPr>
              <w:t>competitive, equitable</w:t>
            </w:r>
            <w:r w:rsidRPr="00B6396A">
              <w:rPr>
                <w:rFonts w:asciiTheme="minorHAnsi" w:hAnsiTheme="minorHAnsi"/>
              </w:rPr>
              <w:t>,</w:t>
            </w:r>
            <w:r w:rsidR="00457103" w:rsidRPr="00B6396A">
              <w:rPr>
                <w:rFonts w:asciiTheme="minorHAnsi" w:hAnsiTheme="minorHAnsi"/>
              </w:rPr>
              <w:t xml:space="preserve"> and sustainable development of </w:t>
            </w:r>
            <w:r w:rsidRPr="00B6396A">
              <w:rPr>
                <w:rFonts w:asciiTheme="minorHAnsi" w:hAnsiTheme="minorHAnsi"/>
              </w:rPr>
              <w:t xml:space="preserve">agriculture </w:t>
            </w:r>
            <w:r w:rsidR="00457103" w:rsidRPr="00B6396A">
              <w:rPr>
                <w:rFonts w:asciiTheme="minorHAnsi" w:hAnsiTheme="minorHAnsi"/>
              </w:rPr>
              <w:t xml:space="preserve">and livestock, forest, fishing and rural development processes, with decentralization, </w:t>
            </w:r>
            <w:r w:rsidR="000339FD" w:rsidRPr="00B6396A">
              <w:rPr>
                <w:rFonts w:asciiTheme="minorHAnsi" w:hAnsiTheme="minorHAnsi"/>
              </w:rPr>
              <w:t>consensus</w:t>
            </w:r>
            <w:r w:rsidRPr="00B6396A">
              <w:rPr>
                <w:rFonts w:asciiTheme="minorHAnsi" w:hAnsiTheme="minorHAnsi"/>
              </w:rPr>
              <w:t xml:space="preserve">, </w:t>
            </w:r>
            <w:r w:rsidR="00457103" w:rsidRPr="00B6396A">
              <w:rPr>
                <w:rFonts w:asciiTheme="minorHAnsi" w:hAnsiTheme="minorHAnsi"/>
              </w:rPr>
              <w:t xml:space="preserve">and participation criteria that contribute to </w:t>
            </w:r>
            <w:r w:rsidRPr="00B6396A">
              <w:rPr>
                <w:rFonts w:asciiTheme="minorHAnsi" w:hAnsiTheme="minorHAnsi"/>
              </w:rPr>
              <w:t>improving the income and</w:t>
            </w:r>
            <w:r w:rsidR="00457103" w:rsidRPr="00B6396A">
              <w:rPr>
                <w:rFonts w:asciiTheme="minorHAnsi" w:hAnsiTheme="minorHAnsi"/>
              </w:rPr>
              <w:t xml:space="preserve"> quality of </w:t>
            </w:r>
            <w:r w:rsidRPr="00B6396A">
              <w:rPr>
                <w:rFonts w:asciiTheme="minorHAnsi" w:hAnsiTheme="minorHAnsi"/>
              </w:rPr>
              <w:t xml:space="preserve">life for the </w:t>
            </w:r>
            <w:r w:rsidR="00457103" w:rsidRPr="00B6396A">
              <w:rPr>
                <w:rFonts w:asciiTheme="minorHAnsi" w:hAnsiTheme="minorHAnsi"/>
              </w:rPr>
              <w:t xml:space="preserve">Colombian population. It is in charge of Rural Development Programs </w:t>
            </w:r>
            <w:r w:rsidRPr="00B6396A">
              <w:rPr>
                <w:rFonts w:asciiTheme="minorHAnsi" w:hAnsiTheme="minorHAnsi"/>
              </w:rPr>
              <w:t xml:space="preserve">that incorporate </w:t>
            </w:r>
            <w:r w:rsidR="00457103" w:rsidRPr="00B6396A">
              <w:rPr>
                <w:rFonts w:asciiTheme="minorHAnsi" w:hAnsiTheme="minorHAnsi"/>
              </w:rPr>
              <w:t xml:space="preserve">equity, formalization of rural property, and the project </w:t>
            </w:r>
            <w:r w:rsidR="00457103" w:rsidRPr="00B6396A">
              <w:rPr>
                <w:rFonts w:asciiTheme="minorHAnsi" w:hAnsiTheme="minorHAnsi"/>
                <w:i/>
              </w:rPr>
              <w:t>Constructing rural business capacities, trust</w:t>
            </w:r>
            <w:r w:rsidRPr="00B6396A">
              <w:rPr>
                <w:rFonts w:asciiTheme="minorHAnsi" w:hAnsiTheme="minorHAnsi"/>
                <w:i/>
              </w:rPr>
              <w:t>,</w:t>
            </w:r>
            <w:r w:rsidR="00457103" w:rsidRPr="00B6396A">
              <w:rPr>
                <w:rFonts w:asciiTheme="minorHAnsi" w:hAnsiTheme="minorHAnsi"/>
                <w:i/>
              </w:rPr>
              <w:t xml:space="preserve"> and opportunity</w:t>
            </w:r>
            <w:r w:rsidR="00457103" w:rsidRPr="00B6396A">
              <w:rPr>
                <w:rFonts w:asciiTheme="minorHAnsi" w:hAnsiTheme="minorHAnsi"/>
              </w:rPr>
              <w:t>. During project implementation</w:t>
            </w:r>
            <w:r w:rsidRPr="00B6396A">
              <w:rPr>
                <w:rFonts w:asciiTheme="minorHAnsi" w:hAnsiTheme="minorHAnsi"/>
              </w:rPr>
              <w:t>,</w:t>
            </w:r>
            <w:r w:rsidR="00457103" w:rsidRPr="00B6396A">
              <w:rPr>
                <w:rFonts w:asciiTheme="minorHAnsi" w:hAnsiTheme="minorHAnsi"/>
              </w:rPr>
              <w:t xml:space="preserve"> actions will be articulated in relation to rural development within the framework of programs and projects managed by </w:t>
            </w:r>
            <w:r w:rsidRPr="00B6396A">
              <w:rPr>
                <w:rFonts w:asciiTheme="minorHAnsi" w:hAnsiTheme="minorHAnsi"/>
              </w:rPr>
              <w:t>the MADR</w:t>
            </w:r>
            <w:r w:rsidR="00457103" w:rsidRPr="00B6396A">
              <w:rPr>
                <w:rFonts w:asciiTheme="minorHAnsi" w:hAnsiTheme="minorHAnsi"/>
              </w:rPr>
              <w:t xml:space="preserve">. </w:t>
            </w:r>
          </w:p>
        </w:tc>
      </w:tr>
      <w:tr w:rsidR="00457103" w:rsidRPr="00B6396A" w14:paraId="3EEF7263" w14:textId="77777777" w:rsidTr="00457103">
        <w:trPr>
          <w:trHeight w:val="2721"/>
        </w:trPr>
        <w:tc>
          <w:tcPr>
            <w:tcW w:w="2380" w:type="dxa"/>
            <w:shd w:val="clear" w:color="auto" w:fill="auto"/>
            <w:noWrap/>
            <w:vAlign w:val="center"/>
          </w:tcPr>
          <w:p w14:paraId="48A9D399"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lastRenderedPageBreak/>
              <w:t>Regional Autonomous Corporations (CAR</w:t>
            </w:r>
            <w:r w:rsidR="00D20CDD" w:rsidRPr="00B6396A">
              <w:rPr>
                <w:rFonts w:asciiTheme="minorHAnsi" w:hAnsiTheme="minorHAnsi"/>
              </w:rPr>
              <w:t>s</w:t>
            </w:r>
            <w:r w:rsidRPr="00B6396A">
              <w:rPr>
                <w:rFonts w:asciiTheme="minorHAnsi" w:hAnsiTheme="minorHAnsi"/>
              </w:rPr>
              <w:t>):</w:t>
            </w:r>
          </w:p>
          <w:p w14:paraId="36276714"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CODECHOCÓ</w:t>
            </w:r>
            <w:r w:rsidR="00D20CDD" w:rsidRPr="00B6396A">
              <w:rPr>
                <w:rFonts w:asciiTheme="minorHAnsi" w:hAnsiTheme="minorHAnsi"/>
              </w:rPr>
              <w:br/>
            </w:r>
            <w:r w:rsidRPr="00B6396A">
              <w:rPr>
                <w:rFonts w:asciiTheme="minorHAnsi" w:hAnsiTheme="minorHAnsi"/>
              </w:rPr>
              <w:t>CARDER</w:t>
            </w:r>
            <w:r w:rsidR="00D20CDD" w:rsidRPr="00B6396A">
              <w:rPr>
                <w:rFonts w:asciiTheme="minorHAnsi" w:hAnsiTheme="minorHAnsi"/>
              </w:rPr>
              <w:br/>
            </w:r>
            <w:r w:rsidRPr="00B6396A">
              <w:rPr>
                <w:rFonts w:asciiTheme="minorHAnsi" w:hAnsiTheme="minorHAnsi"/>
              </w:rPr>
              <w:t>CVC</w:t>
            </w:r>
            <w:r w:rsidR="00D20CDD" w:rsidRPr="00B6396A">
              <w:rPr>
                <w:rFonts w:asciiTheme="minorHAnsi" w:hAnsiTheme="minorHAnsi"/>
              </w:rPr>
              <w:br/>
            </w:r>
            <w:r w:rsidRPr="00B6396A">
              <w:rPr>
                <w:rFonts w:asciiTheme="minorHAnsi" w:hAnsiTheme="minorHAnsi"/>
              </w:rPr>
              <w:t>CRC</w:t>
            </w:r>
            <w:r w:rsidR="00D20CDD" w:rsidRPr="00B6396A">
              <w:rPr>
                <w:rFonts w:asciiTheme="minorHAnsi" w:hAnsiTheme="minorHAnsi"/>
              </w:rPr>
              <w:br/>
            </w:r>
            <w:r w:rsidRPr="00B6396A">
              <w:rPr>
                <w:rFonts w:asciiTheme="minorHAnsi" w:hAnsiTheme="minorHAnsi"/>
              </w:rPr>
              <w:t>CORPONARIÑO</w:t>
            </w:r>
          </w:p>
        </w:tc>
        <w:tc>
          <w:tcPr>
            <w:tcW w:w="7244" w:type="dxa"/>
            <w:shd w:val="clear" w:color="auto" w:fill="auto"/>
            <w:vAlign w:val="center"/>
          </w:tcPr>
          <w:p w14:paraId="20AA4395"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CARs are</w:t>
            </w:r>
            <w:r w:rsidR="00D20CDD" w:rsidRPr="00B6396A">
              <w:rPr>
                <w:rFonts w:asciiTheme="minorHAnsi" w:hAnsiTheme="minorHAnsi"/>
              </w:rPr>
              <w:t xml:space="preserve"> legally</w:t>
            </w:r>
            <w:r w:rsidRPr="00B6396A">
              <w:rPr>
                <w:rFonts w:asciiTheme="minorHAnsi" w:hAnsiTheme="minorHAnsi"/>
              </w:rPr>
              <w:t xml:space="preserve"> </w:t>
            </w:r>
            <w:r w:rsidR="00D20CDD" w:rsidRPr="00B6396A">
              <w:rPr>
                <w:rFonts w:asciiTheme="minorHAnsi" w:hAnsiTheme="minorHAnsi"/>
              </w:rPr>
              <w:t>c</w:t>
            </w:r>
            <w:r w:rsidRPr="00B6396A">
              <w:rPr>
                <w:rFonts w:asciiTheme="minorHAnsi" w:hAnsiTheme="minorHAnsi"/>
              </w:rPr>
              <w:t>harge</w:t>
            </w:r>
            <w:r w:rsidR="00D20CDD" w:rsidRPr="00B6396A">
              <w:rPr>
                <w:rFonts w:asciiTheme="minorHAnsi" w:hAnsiTheme="minorHAnsi"/>
              </w:rPr>
              <w:t>d</w:t>
            </w:r>
            <w:r w:rsidRPr="00B6396A">
              <w:rPr>
                <w:rFonts w:asciiTheme="minorHAnsi" w:hAnsiTheme="minorHAnsi"/>
              </w:rPr>
              <w:t xml:space="preserve"> </w:t>
            </w:r>
            <w:r w:rsidR="00D20CDD" w:rsidRPr="00B6396A">
              <w:rPr>
                <w:rFonts w:asciiTheme="minorHAnsi" w:hAnsiTheme="minorHAnsi"/>
              </w:rPr>
              <w:t>with</w:t>
            </w:r>
            <w:r w:rsidRPr="00B6396A">
              <w:rPr>
                <w:rFonts w:asciiTheme="minorHAnsi" w:hAnsiTheme="minorHAnsi"/>
              </w:rPr>
              <w:t xml:space="preserve"> </w:t>
            </w:r>
            <w:r w:rsidR="00D20CDD" w:rsidRPr="00B6396A">
              <w:rPr>
                <w:rFonts w:asciiTheme="minorHAnsi" w:hAnsiTheme="minorHAnsi"/>
              </w:rPr>
              <w:t>managing</w:t>
            </w:r>
            <w:r w:rsidRPr="00B6396A">
              <w:rPr>
                <w:rFonts w:asciiTheme="minorHAnsi" w:hAnsiTheme="minorHAnsi"/>
              </w:rPr>
              <w:t xml:space="preserve"> the environmental and renewable resources </w:t>
            </w:r>
            <w:r w:rsidR="00D20CDD" w:rsidRPr="00B6396A">
              <w:rPr>
                <w:rFonts w:asciiTheme="minorHAnsi" w:hAnsiTheme="minorHAnsi"/>
              </w:rPr>
              <w:t xml:space="preserve">within their jurisdictions </w:t>
            </w:r>
            <w:r w:rsidRPr="00B6396A">
              <w:rPr>
                <w:rFonts w:asciiTheme="minorHAnsi" w:hAnsiTheme="minorHAnsi"/>
              </w:rPr>
              <w:t xml:space="preserve">to achieve sustainable use according to MADS guidelines. For this project, CARs are the target of actions to strengthen capacity </w:t>
            </w:r>
            <w:r w:rsidR="00D20CDD" w:rsidRPr="00B6396A">
              <w:rPr>
                <w:rFonts w:asciiTheme="minorHAnsi" w:hAnsiTheme="minorHAnsi"/>
              </w:rPr>
              <w:t>that will</w:t>
            </w:r>
            <w:r w:rsidRPr="00B6396A">
              <w:rPr>
                <w:rFonts w:asciiTheme="minorHAnsi" w:hAnsiTheme="minorHAnsi"/>
              </w:rPr>
              <w:t xml:space="preserve"> improv</w:t>
            </w:r>
            <w:r w:rsidR="00D20CDD" w:rsidRPr="00B6396A">
              <w:rPr>
                <w:rFonts w:asciiTheme="minorHAnsi" w:hAnsiTheme="minorHAnsi"/>
              </w:rPr>
              <w:t>e</w:t>
            </w:r>
            <w:r w:rsidRPr="00B6396A">
              <w:rPr>
                <w:rFonts w:asciiTheme="minorHAnsi" w:hAnsiTheme="minorHAnsi"/>
              </w:rPr>
              <w:t xml:space="preserve"> their technical and operational </w:t>
            </w:r>
            <w:r w:rsidR="00D20CDD" w:rsidRPr="00B6396A">
              <w:rPr>
                <w:rFonts w:asciiTheme="minorHAnsi" w:hAnsiTheme="minorHAnsi"/>
              </w:rPr>
              <w:t xml:space="preserve">capacities </w:t>
            </w:r>
            <w:r w:rsidRPr="00B6396A">
              <w:rPr>
                <w:rFonts w:asciiTheme="minorHAnsi" w:hAnsiTheme="minorHAnsi"/>
              </w:rPr>
              <w:t>so that biodiversity</w:t>
            </w:r>
            <w:r w:rsidR="00D20CDD" w:rsidRPr="00B6396A">
              <w:rPr>
                <w:rFonts w:asciiTheme="minorHAnsi" w:hAnsiTheme="minorHAnsi"/>
              </w:rPr>
              <w:t>-</w:t>
            </w:r>
            <w:r w:rsidRPr="00B6396A">
              <w:rPr>
                <w:rFonts w:asciiTheme="minorHAnsi" w:hAnsiTheme="minorHAnsi"/>
              </w:rPr>
              <w:t xml:space="preserve">friendly production systems </w:t>
            </w:r>
            <w:r w:rsidR="00D20CDD" w:rsidRPr="00B6396A">
              <w:rPr>
                <w:rFonts w:asciiTheme="minorHAnsi" w:hAnsiTheme="minorHAnsi"/>
              </w:rPr>
              <w:t xml:space="preserve">can be </w:t>
            </w:r>
            <w:r w:rsidRPr="00B6396A">
              <w:rPr>
                <w:rFonts w:asciiTheme="minorHAnsi" w:hAnsiTheme="minorHAnsi"/>
              </w:rPr>
              <w:t xml:space="preserve">sustainable over time, </w:t>
            </w:r>
            <w:r w:rsidR="00D20CDD" w:rsidRPr="00B6396A">
              <w:rPr>
                <w:rFonts w:asciiTheme="minorHAnsi" w:hAnsiTheme="minorHAnsi"/>
              </w:rPr>
              <w:t>in addition to strengthening</w:t>
            </w:r>
            <w:r w:rsidRPr="00B6396A">
              <w:rPr>
                <w:rFonts w:asciiTheme="minorHAnsi" w:hAnsiTheme="minorHAnsi"/>
              </w:rPr>
              <w:t xml:space="preserve"> their forest planning and management </w:t>
            </w:r>
            <w:r w:rsidR="00D20CDD" w:rsidRPr="00B6396A">
              <w:rPr>
                <w:rFonts w:asciiTheme="minorHAnsi" w:hAnsiTheme="minorHAnsi"/>
              </w:rPr>
              <w:t>capacities</w:t>
            </w:r>
            <w:r w:rsidRPr="00B6396A">
              <w:rPr>
                <w:rFonts w:asciiTheme="minorHAnsi" w:hAnsiTheme="minorHAnsi"/>
              </w:rPr>
              <w:t xml:space="preserve">. </w:t>
            </w:r>
            <w:r w:rsidR="00D20CDD" w:rsidRPr="00B6396A">
              <w:rPr>
                <w:rFonts w:asciiTheme="minorHAnsi" w:hAnsiTheme="minorHAnsi"/>
              </w:rPr>
              <w:t xml:space="preserve">During </w:t>
            </w:r>
            <w:r w:rsidRPr="00B6396A">
              <w:rPr>
                <w:rFonts w:asciiTheme="minorHAnsi" w:hAnsiTheme="minorHAnsi"/>
              </w:rPr>
              <w:t xml:space="preserve">the </w:t>
            </w:r>
            <w:r w:rsidR="00D20CDD" w:rsidRPr="00B6396A">
              <w:rPr>
                <w:rFonts w:asciiTheme="minorHAnsi" w:hAnsiTheme="minorHAnsi"/>
              </w:rPr>
              <w:t>project,</w:t>
            </w:r>
            <w:r w:rsidRPr="00B6396A">
              <w:rPr>
                <w:rFonts w:asciiTheme="minorHAnsi" w:hAnsiTheme="minorHAnsi"/>
              </w:rPr>
              <w:t xml:space="preserve"> they will </w:t>
            </w:r>
            <w:r w:rsidR="00D20CDD" w:rsidRPr="00B6396A">
              <w:rPr>
                <w:rFonts w:asciiTheme="minorHAnsi" w:hAnsiTheme="minorHAnsi"/>
              </w:rPr>
              <w:t xml:space="preserve">play </w:t>
            </w:r>
            <w:r w:rsidRPr="00B6396A">
              <w:rPr>
                <w:rFonts w:asciiTheme="minorHAnsi" w:hAnsiTheme="minorHAnsi"/>
              </w:rPr>
              <w:t xml:space="preserve">a beneficiary and partner role providing support to all </w:t>
            </w:r>
            <w:r w:rsidR="00D20CDD" w:rsidRPr="00B6396A">
              <w:rPr>
                <w:rFonts w:asciiTheme="minorHAnsi" w:hAnsiTheme="minorHAnsi"/>
              </w:rPr>
              <w:t>of</w:t>
            </w:r>
            <w:r w:rsidRPr="00B6396A">
              <w:rPr>
                <w:rFonts w:asciiTheme="minorHAnsi" w:hAnsiTheme="minorHAnsi"/>
              </w:rPr>
              <w:t xml:space="preserve"> the outputs.  </w:t>
            </w:r>
          </w:p>
        </w:tc>
      </w:tr>
      <w:tr w:rsidR="00457103" w:rsidRPr="00B6396A" w14:paraId="3736E229" w14:textId="77777777" w:rsidTr="00457103">
        <w:trPr>
          <w:trHeight w:val="71"/>
        </w:trPr>
        <w:tc>
          <w:tcPr>
            <w:tcW w:w="2380" w:type="dxa"/>
            <w:shd w:val="clear" w:color="auto" w:fill="auto"/>
            <w:noWrap/>
            <w:vAlign w:val="center"/>
          </w:tcPr>
          <w:p w14:paraId="03040FD8"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Institute of Environmental Research of Pacific (IIAP) John von Neumann</w:t>
            </w:r>
          </w:p>
        </w:tc>
        <w:tc>
          <w:tcPr>
            <w:tcW w:w="7244" w:type="dxa"/>
            <w:shd w:val="clear" w:color="auto" w:fill="auto"/>
          </w:tcPr>
          <w:p w14:paraId="4DE076B5" w14:textId="77777777" w:rsidR="00457103" w:rsidRPr="00B6396A" w:rsidRDefault="00D20CDD"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The IIAP </w:t>
            </w:r>
            <w:r w:rsidR="00457103" w:rsidRPr="00B6396A">
              <w:rPr>
                <w:rFonts w:asciiTheme="minorHAnsi" w:hAnsiTheme="minorHAnsi"/>
                <w:lang w:eastAsia="es-ES"/>
              </w:rPr>
              <w:t>is the SIRAP Pacific technical secretariat and its objective is to conduct and disseminate scientific studies and research related to the biological, social</w:t>
            </w:r>
            <w:r w:rsidRPr="00B6396A">
              <w:rPr>
                <w:rFonts w:asciiTheme="minorHAnsi" w:hAnsiTheme="minorHAnsi"/>
                <w:lang w:eastAsia="es-ES"/>
              </w:rPr>
              <w:t>,</w:t>
            </w:r>
            <w:r w:rsidR="00457103" w:rsidRPr="00B6396A">
              <w:rPr>
                <w:rFonts w:asciiTheme="minorHAnsi" w:hAnsiTheme="minorHAnsi"/>
                <w:lang w:eastAsia="es-ES"/>
              </w:rPr>
              <w:t xml:space="preserve"> and ecological </w:t>
            </w:r>
            <w:r w:rsidRPr="00B6396A">
              <w:rPr>
                <w:rFonts w:asciiTheme="minorHAnsi" w:hAnsiTheme="minorHAnsi"/>
                <w:lang w:eastAsia="es-ES"/>
              </w:rPr>
              <w:t xml:space="preserve">situation </w:t>
            </w:r>
            <w:r w:rsidR="00457103" w:rsidRPr="00B6396A">
              <w:rPr>
                <w:rFonts w:asciiTheme="minorHAnsi" w:hAnsiTheme="minorHAnsi"/>
                <w:lang w:eastAsia="es-ES"/>
              </w:rPr>
              <w:t xml:space="preserve">of the Pacific Coast and Biographic Chocó. </w:t>
            </w:r>
            <w:r w:rsidR="00007930" w:rsidRPr="00B6396A">
              <w:rPr>
                <w:rFonts w:asciiTheme="minorHAnsi" w:hAnsiTheme="minorHAnsi"/>
                <w:lang w:eastAsia="es-ES"/>
              </w:rPr>
              <w:t>During</w:t>
            </w:r>
            <w:r w:rsidRPr="00B6396A">
              <w:rPr>
                <w:rFonts w:asciiTheme="minorHAnsi" w:hAnsiTheme="minorHAnsi"/>
                <w:lang w:eastAsia="es-ES"/>
              </w:rPr>
              <w:t xml:space="preserve"> </w:t>
            </w:r>
            <w:r w:rsidR="00457103" w:rsidRPr="00B6396A">
              <w:rPr>
                <w:rFonts w:asciiTheme="minorHAnsi" w:hAnsiTheme="minorHAnsi"/>
                <w:lang w:eastAsia="es-ES"/>
              </w:rPr>
              <w:t>the project</w:t>
            </w:r>
            <w:r w:rsidRPr="00B6396A">
              <w:rPr>
                <w:rFonts w:asciiTheme="minorHAnsi" w:hAnsiTheme="minorHAnsi"/>
                <w:lang w:eastAsia="es-ES"/>
              </w:rPr>
              <w:t>, the IIAP</w:t>
            </w:r>
            <w:r w:rsidR="00457103" w:rsidRPr="00B6396A">
              <w:rPr>
                <w:rFonts w:asciiTheme="minorHAnsi" w:hAnsiTheme="minorHAnsi"/>
                <w:lang w:eastAsia="es-ES"/>
              </w:rPr>
              <w:t xml:space="preserve"> will </w:t>
            </w:r>
            <w:r w:rsidRPr="00B6396A">
              <w:rPr>
                <w:rFonts w:asciiTheme="minorHAnsi" w:hAnsiTheme="minorHAnsi"/>
                <w:lang w:eastAsia="es-ES"/>
              </w:rPr>
              <w:t xml:space="preserve">play </w:t>
            </w:r>
            <w:r w:rsidR="00457103" w:rsidRPr="00B6396A">
              <w:rPr>
                <w:rFonts w:asciiTheme="minorHAnsi" w:hAnsiTheme="minorHAnsi"/>
                <w:lang w:eastAsia="es-ES"/>
              </w:rPr>
              <w:t xml:space="preserve">a significant role in developing </w:t>
            </w:r>
            <w:r w:rsidRPr="00B6396A">
              <w:rPr>
                <w:rFonts w:asciiTheme="minorHAnsi" w:hAnsiTheme="minorHAnsi"/>
                <w:lang w:eastAsia="es-ES"/>
              </w:rPr>
              <w:t xml:space="preserve">Output </w:t>
            </w:r>
            <w:r w:rsidR="00457103" w:rsidRPr="00B6396A">
              <w:rPr>
                <w:rFonts w:asciiTheme="minorHAnsi" w:hAnsiTheme="minorHAnsi"/>
                <w:lang w:eastAsia="es-ES"/>
              </w:rPr>
              <w:t>1.1.3</w:t>
            </w:r>
            <w:r w:rsidRPr="00B6396A">
              <w:rPr>
                <w:rFonts w:asciiTheme="minorHAnsi" w:hAnsiTheme="minorHAnsi"/>
                <w:lang w:eastAsia="es-ES"/>
              </w:rPr>
              <w:t>,</w:t>
            </w:r>
            <w:r w:rsidR="00457103" w:rsidRPr="00B6396A">
              <w:rPr>
                <w:rFonts w:asciiTheme="minorHAnsi" w:hAnsiTheme="minorHAnsi"/>
                <w:lang w:eastAsia="es-ES"/>
              </w:rPr>
              <w:t xml:space="preserve"> </w:t>
            </w:r>
            <w:r w:rsidRPr="00B6396A">
              <w:rPr>
                <w:rFonts w:asciiTheme="minorHAnsi" w:hAnsiTheme="minorHAnsi"/>
                <w:lang w:eastAsia="es-ES"/>
              </w:rPr>
              <w:t xml:space="preserve">as </w:t>
            </w:r>
            <w:r w:rsidR="00457103" w:rsidRPr="00B6396A">
              <w:rPr>
                <w:rFonts w:asciiTheme="minorHAnsi" w:hAnsiTheme="minorHAnsi"/>
                <w:lang w:eastAsia="es-ES"/>
              </w:rPr>
              <w:t xml:space="preserve">this is a regional node of Colombia SIAT, and in supporting all </w:t>
            </w:r>
            <w:r w:rsidRPr="00B6396A">
              <w:rPr>
                <w:rFonts w:asciiTheme="minorHAnsi" w:hAnsiTheme="minorHAnsi"/>
                <w:lang w:eastAsia="es-ES"/>
              </w:rPr>
              <w:t xml:space="preserve">of </w:t>
            </w:r>
            <w:r w:rsidR="00457103" w:rsidRPr="00B6396A">
              <w:rPr>
                <w:rFonts w:asciiTheme="minorHAnsi" w:hAnsiTheme="minorHAnsi"/>
                <w:lang w:eastAsia="es-ES"/>
              </w:rPr>
              <w:t xml:space="preserve">the outcomes and results.  </w:t>
            </w:r>
          </w:p>
        </w:tc>
      </w:tr>
      <w:tr w:rsidR="00457103" w:rsidRPr="00B6396A" w14:paraId="246F5A98" w14:textId="77777777" w:rsidTr="00457103">
        <w:trPr>
          <w:trHeight w:val="71"/>
        </w:trPr>
        <w:tc>
          <w:tcPr>
            <w:tcW w:w="2380" w:type="dxa"/>
            <w:shd w:val="clear" w:color="auto" w:fill="auto"/>
            <w:noWrap/>
            <w:vAlign w:val="center"/>
          </w:tcPr>
          <w:p w14:paraId="4F8F18A8"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Institute of Marine and Coast Research José Benito Vives de Andreis (INVEMAR)</w:t>
            </w:r>
          </w:p>
        </w:tc>
        <w:tc>
          <w:tcPr>
            <w:tcW w:w="7244" w:type="dxa"/>
            <w:shd w:val="clear" w:color="auto" w:fill="auto"/>
          </w:tcPr>
          <w:p w14:paraId="3FB1D619" w14:textId="77777777" w:rsidR="00457103" w:rsidRPr="00B6396A" w:rsidRDefault="009F24B4" w:rsidP="00221139">
            <w:pPr>
              <w:spacing w:after="120" w:line="240" w:lineRule="auto"/>
              <w:jc w:val="both"/>
              <w:rPr>
                <w:rFonts w:asciiTheme="minorHAnsi" w:hAnsiTheme="minorHAnsi"/>
                <w:lang w:eastAsia="es-ES"/>
              </w:rPr>
            </w:pPr>
            <w:r w:rsidRPr="00B6396A">
              <w:rPr>
                <w:rFonts w:asciiTheme="minorHAnsi" w:hAnsiTheme="minorHAnsi"/>
                <w:lang w:eastAsia="es-ES"/>
              </w:rPr>
              <w:t xml:space="preserve">INVEMAR </w:t>
            </w:r>
            <w:r w:rsidR="00457103" w:rsidRPr="00B6396A">
              <w:rPr>
                <w:rFonts w:asciiTheme="minorHAnsi" w:hAnsiTheme="minorHAnsi"/>
                <w:lang w:eastAsia="es-ES"/>
              </w:rPr>
              <w:t xml:space="preserve">is part of </w:t>
            </w:r>
            <w:r w:rsidRPr="00B6396A">
              <w:rPr>
                <w:rFonts w:asciiTheme="minorHAnsi" w:hAnsiTheme="minorHAnsi"/>
                <w:lang w:eastAsia="es-ES"/>
              </w:rPr>
              <w:t xml:space="preserve">the </w:t>
            </w:r>
            <w:r w:rsidR="00457103" w:rsidRPr="00B6396A">
              <w:rPr>
                <w:rFonts w:asciiTheme="minorHAnsi" w:hAnsiTheme="minorHAnsi"/>
                <w:lang w:eastAsia="es-ES"/>
              </w:rPr>
              <w:t xml:space="preserve">SIRAP Pacific and its </w:t>
            </w:r>
            <w:r w:rsidRPr="00B6396A">
              <w:rPr>
                <w:rFonts w:asciiTheme="minorHAnsi" w:hAnsiTheme="minorHAnsi"/>
                <w:lang w:eastAsia="es-ES"/>
              </w:rPr>
              <w:t xml:space="preserve">roles </w:t>
            </w:r>
            <w:r w:rsidR="00457103" w:rsidRPr="00B6396A">
              <w:rPr>
                <w:rFonts w:asciiTheme="minorHAnsi" w:hAnsiTheme="minorHAnsi"/>
                <w:lang w:eastAsia="es-ES"/>
              </w:rPr>
              <w:t xml:space="preserve">include conducting basic research and research applied to natural renewable resources, environment and coast and oceanic ecosystems, with emphasis </w:t>
            </w:r>
            <w:r w:rsidRPr="00B6396A">
              <w:rPr>
                <w:rFonts w:asciiTheme="minorHAnsi" w:hAnsiTheme="minorHAnsi"/>
                <w:lang w:eastAsia="es-ES"/>
              </w:rPr>
              <w:t>on</w:t>
            </w:r>
            <w:r w:rsidR="00457103" w:rsidRPr="00B6396A">
              <w:rPr>
                <w:rFonts w:asciiTheme="minorHAnsi" w:hAnsiTheme="minorHAnsi"/>
                <w:lang w:eastAsia="es-ES"/>
              </w:rPr>
              <w:t xml:space="preserve"> research</w:t>
            </w:r>
            <w:r w:rsidRPr="00B6396A">
              <w:rPr>
                <w:rFonts w:asciiTheme="minorHAnsi" w:hAnsiTheme="minorHAnsi"/>
                <w:lang w:eastAsia="es-ES"/>
              </w:rPr>
              <w:t>ing</w:t>
            </w:r>
            <w:r w:rsidR="00457103" w:rsidRPr="00B6396A">
              <w:rPr>
                <w:rFonts w:asciiTheme="minorHAnsi" w:hAnsiTheme="minorHAnsi"/>
                <w:lang w:eastAsia="es-ES"/>
              </w:rPr>
              <w:t xml:space="preserve"> </w:t>
            </w:r>
            <w:r w:rsidRPr="00B6396A">
              <w:rPr>
                <w:rFonts w:asciiTheme="minorHAnsi" w:hAnsiTheme="minorHAnsi"/>
                <w:lang w:eastAsia="es-ES"/>
              </w:rPr>
              <w:t>t</w:t>
            </w:r>
            <w:r w:rsidR="00457103" w:rsidRPr="00B6396A">
              <w:rPr>
                <w:rFonts w:asciiTheme="minorHAnsi" w:hAnsiTheme="minorHAnsi"/>
                <w:lang w:eastAsia="es-ES"/>
              </w:rPr>
              <w:t>hose systems with higher diversity and productivity</w:t>
            </w:r>
            <w:r w:rsidRPr="00B6396A">
              <w:rPr>
                <w:rFonts w:asciiTheme="minorHAnsi" w:hAnsiTheme="minorHAnsi"/>
                <w:lang w:eastAsia="es-ES"/>
              </w:rPr>
              <w:t>, such</w:t>
            </w:r>
            <w:r w:rsidR="00457103" w:rsidRPr="00B6396A">
              <w:rPr>
                <w:rFonts w:asciiTheme="minorHAnsi" w:hAnsiTheme="minorHAnsi"/>
                <w:lang w:eastAsia="es-ES"/>
              </w:rPr>
              <w:t xml:space="preserve"> as coast</w:t>
            </w:r>
            <w:r w:rsidRPr="00B6396A">
              <w:rPr>
                <w:rFonts w:asciiTheme="minorHAnsi" w:hAnsiTheme="minorHAnsi"/>
                <w:lang w:eastAsia="es-ES"/>
              </w:rPr>
              <w:t>al</w:t>
            </w:r>
            <w:r w:rsidR="00457103" w:rsidRPr="00B6396A">
              <w:rPr>
                <w:rFonts w:asciiTheme="minorHAnsi" w:hAnsiTheme="minorHAnsi"/>
                <w:lang w:eastAsia="es-ES"/>
              </w:rPr>
              <w:t xml:space="preserve"> lagoons, mangroves, rock</w:t>
            </w:r>
            <w:r w:rsidRPr="00B6396A">
              <w:rPr>
                <w:rFonts w:asciiTheme="minorHAnsi" w:hAnsiTheme="minorHAnsi"/>
                <w:lang w:eastAsia="es-ES"/>
              </w:rPr>
              <w:t>y</w:t>
            </w:r>
            <w:r w:rsidR="00457103" w:rsidRPr="00B6396A">
              <w:rPr>
                <w:rFonts w:asciiTheme="minorHAnsi" w:hAnsiTheme="minorHAnsi"/>
                <w:lang w:eastAsia="es-ES"/>
              </w:rPr>
              <w:t xml:space="preserve"> reefs, etc. </w:t>
            </w:r>
            <w:r w:rsidRPr="00B6396A">
              <w:rPr>
                <w:rFonts w:asciiTheme="minorHAnsi" w:hAnsiTheme="minorHAnsi"/>
                <w:lang w:eastAsia="es-ES"/>
              </w:rPr>
              <w:t>In addition</w:t>
            </w:r>
            <w:r w:rsidR="00457103" w:rsidRPr="00B6396A">
              <w:rPr>
                <w:rFonts w:asciiTheme="minorHAnsi" w:hAnsiTheme="minorHAnsi"/>
                <w:lang w:eastAsia="es-ES"/>
              </w:rPr>
              <w:t xml:space="preserve">, it issues technical concepts on marine resources conservation and sustainable </w:t>
            </w:r>
            <w:r w:rsidRPr="00B6396A">
              <w:rPr>
                <w:rFonts w:asciiTheme="minorHAnsi" w:hAnsiTheme="minorHAnsi"/>
                <w:lang w:eastAsia="es-ES"/>
              </w:rPr>
              <w:t>use</w:t>
            </w:r>
            <w:r w:rsidR="00457103" w:rsidRPr="00B6396A">
              <w:rPr>
                <w:rFonts w:asciiTheme="minorHAnsi" w:hAnsiTheme="minorHAnsi"/>
                <w:lang w:eastAsia="es-ES"/>
              </w:rPr>
              <w:t xml:space="preserve">. </w:t>
            </w:r>
            <w:r w:rsidRPr="00B6396A">
              <w:rPr>
                <w:rFonts w:asciiTheme="minorHAnsi" w:hAnsiTheme="minorHAnsi"/>
                <w:lang w:eastAsia="es-ES"/>
              </w:rPr>
              <w:t xml:space="preserve">During </w:t>
            </w:r>
            <w:r w:rsidR="00457103" w:rsidRPr="00B6396A">
              <w:rPr>
                <w:rFonts w:asciiTheme="minorHAnsi" w:hAnsiTheme="minorHAnsi"/>
                <w:lang w:eastAsia="es-ES"/>
              </w:rPr>
              <w:t>the project</w:t>
            </w:r>
            <w:r w:rsidRPr="00B6396A">
              <w:rPr>
                <w:rFonts w:asciiTheme="minorHAnsi" w:hAnsiTheme="minorHAnsi"/>
                <w:lang w:eastAsia="es-ES"/>
              </w:rPr>
              <w:t>,</w:t>
            </w:r>
            <w:r w:rsidR="00457103" w:rsidRPr="00B6396A">
              <w:rPr>
                <w:rFonts w:asciiTheme="minorHAnsi" w:hAnsiTheme="minorHAnsi"/>
                <w:lang w:eastAsia="es-ES"/>
              </w:rPr>
              <w:t xml:space="preserve"> </w:t>
            </w:r>
            <w:r w:rsidRPr="00B6396A">
              <w:rPr>
                <w:rFonts w:asciiTheme="minorHAnsi" w:hAnsiTheme="minorHAnsi"/>
                <w:lang w:eastAsia="es-ES"/>
              </w:rPr>
              <w:t xml:space="preserve">INVEMAR </w:t>
            </w:r>
            <w:r w:rsidR="00457103" w:rsidRPr="00B6396A">
              <w:rPr>
                <w:rFonts w:asciiTheme="minorHAnsi" w:hAnsiTheme="minorHAnsi"/>
                <w:lang w:eastAsia="es-ES"/>
              </w:rPr>
              <w:t>will participate in actions to be undertaken in Cabo Manglares</w:t>
            </w:r>
            <w:r w:rsidRPr="00B6396A">
              <w:rPr>
                <w:rFonts w:asciiTheme="minorHAnsi" w:hAnsiTheme="minorHAnsi"/>
                <w:lang w:eastAsia="es-ES"/>
              </w:rPr>
              <w:t>–</w:t>
            </w:r>
            <w:r w:rsidR="00457103" w:rsidRPr="00B6396A">
              <w:rPr>
                <w:rFonts w:asciiTheme="minorHAnsi" w:hAnsiTheme="minorHAnsi"/>
                <w:lang w:eastAsia="es-ES"/>
              </w:rPr>
              <w:t>Gran Familia Awá MUCB with coast</w:t>
            </w:r>
            <w:r w:rsidRPr="00B6396A">
              <w:rPr>
                <w:rFonts w:asciiTheme="minorHAnsi" w:hAnsiTheme="minorHAnsi"/>
                <w:lang w:eastAsia="es-ES"/>
              </w:rPr>
              <w:t>al</w:t>
            </w:r>
            <w:r w:rsidR="00457103" w:rsidRPr="00B6396A">
              <w:rPr>
                <w:rFonts w:asciiTheme="minorHAnsi" w:hAnsiTheme="minorHAnsi"/>
                <w:lang w:eastAsia="es-ES"/>
              </w:rPr>
              <w:t xml:space="preserve">-marine influence. </w:t>
            </w:r>
          </w:p>
        </w:tc>
      </w:tr>
      <w:tr w:rsidR="00457103" w:rsidRPr="00B6396A" w14:paraId="5E61A825" w14:textId="77777777" w:rsidTr="00457103">
        <w:trPr>
          <w:trHeight w:val="71"/>
        </w:trPr>
        <w:tc>
          <w:tcPr>
            <w:tcW w:w="2380" w:type="dxa"/>
            <w:shd w:val="clear" w:color="auto" w:fill="auto"/>
            <w:noWrap/>
            <w:vAlign w:val="center"/>
          </w:tcPr>
          <w:p w14:paraId="5EF34711" w14:textId="77777777" w:rsidR="00457103" w:rsidRPr="00B6396A" w:rsidRDefault="009F24B4" w:rsidP="00EF1AB6">
            <w:pPr>
              <w:spacing w:after="120" w:line="240" w:lineRule="auto"/>
              <w:rPr>
                <w:rFonts w:asciiTheme="minorHAnsi" w:hAnsiTheme="minorHAnsi"/>
              </w:rPr>
            </w:pPr>
            <w:r w:rsidRPr="00B6396A">
              <w:rPr>
                <w:rFonts w:asciiTheme="minorHAnsi" w:hAnsiTheme="minorHAnsi"/>
              </w:rPr>
              <w:t xml:space="preserve">Mayoral </w:t>
            </w:r>
            <w:r w:rsidR="00C36CC6" w:rsidRPr="00B6396A">
              <w:rPr>
                <w:rFonts w:asciiTheme="minorHAnsi" w:hAnsiTheme="minorHAnsi"/>
              </w:rPr>
              <w:t xml:space="preserve">Offices </w:t>
            </w:r>
          </w:p>
        </w:tc>
        <w:tc>
          <w:tcPr>
            <w:tcW w:w="7244" w:type="dxa"/>
            <w:shd w:val="clear" w:color="auto" w:fill="auto"/>
          </w:tcPr>
          <w:p w14:paraId="35FA4CD0"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w:t>
            </w:r>
            <w:r w:rsidR="009F24B4" w:rsidRPr="00B6396A">
              <w:rPr>
                <w:rFonts w:asciiTheme="minorHAnsi" w:hAnsiTheme="minorHAnsi"/>
              </w:rPr>
              <w:t xml:space="preserve">mayoral offices </w:t>
            </w:r>
            <w:r w:rsidRPr="00B6396A">
              <w:rPr>
                <w:rFonts w:asciiTheme="minorHAnsi" w:hAnsiTheme="minorHAnsi"/>
              </w:rPr>
              <w:t xml:space="preserve">are responsible for promoting clean production and biodiversity conservation at </w:t>
            </w:r>
            <w:r w:rsidR="009F24B4" w:rsidRPr="00B6396A">
              <w:rPr>
                <w:rFonts w:asciiTheme="minorHAnsi" w:hAnsiTheme="minorHAnsi"/>
              </w:rPr>
              <w:t xml:space="preserve">the </w:t>
            </w:r>
            <w:r w:rsidRPr="00B6396A">
              <w:rPr>
                <w:rFonts w:asciiTheme="minorHAnsi" w:hAnsiTheme="minorHAnsi"/>
              </w:rPr>
              <w:t xml:space="preserve">local level, and for </w:t>
            </w:r>
            <w:r w:rsidR="009F24B4" w:rsidRPr="00B6396A">
              <w:rPr>
                <w:rFonts w:asciiTheme="minorHAnsi" w:hAnsiTheme="minorHAnsi"/>
              </w:rPr>
              <w:t>land</w:t>
            </w:r>
            <w:r w:rsidRPr="00B6396A">
              <w:rPr>
                <w:rFonts w:asciiTheme="minorHAnsi" w:hAnsiTheme="minorHAnsi"/>
              </w:rPr>
              <w:t xml:space="preserve"> use and planning in the municipalities, in coordination with their technical teams. They will be project beneficiaries and participants in terms of training in biodiversity conservation matters, </w:t>
            </w:r>
            <w:r w:rsidR="009F24B4" w:rsidRPr="00B6396A">
              <w:rPr>
                <w:rFonts w:asciiTheme="minorHAnsi" w:hAnsiTheme="minorHAnsi"/>
              </w:rPr>
              <w:t xml:space="preserve">the harmonization of </w:t>
            </w:r>
            <w:r w:rsidRPr="00B6396A">
              <w:rPr>
                <w:rFonts w:asciiTheme="minorHAnsi" w:hAnsiTheme="minorHAnsi"/>
              </w:rPr>
              <w:t>planning instrument</w:t>
            </w:r>
            <w:r w:rsidR="009F24B4" w:rsidRPr="00B6396A">
              <w:rPr>
                <w:rFonts w:asciiTheme="minorHAnsi" w:hAnsiTheme="minorHAnsi"/>
              </w:rPr>
              <w:t>s</w:t>
            </w:r>
            <w:r w:rsidRPr="00B6396A">
              <w:rPr>
                <w:rFonts w:asciiTheme="minorHAnsi" w:hAnsiTheme="minorHAnsi"/>
              </w:rPr>
              <w:t xml:space="preserve">, sustainable production systems, </w:t>
            </w:r>
            <w:r w:rsidR="009F24B4" w:rsidRPr="00B6396A">
              <w:rPr>
                <w:rFonts w:asciiTheme="minorHAnsi" w:hAnsiTheme="minorHAnsi"/>
              </w:rPr>
              <w:t xml:space="preserve">and </w:t>
            </w:r>
            <w:r w:rsidRPr="00B6396A">
              <w:rPr>
                <w:rFonts w:asciiTheme="minorHAnsi" w:hAnsiTheme="minorHAnsi"/>
              </w:rPr>
              <w:t>strengthening of</w:t>
            </w:r>
            <w:r w:rsidR="005250F6" w:rsidRPr="00B6396A">
              <w:rPr>
                <w:rFonts w:asciiTheme="minorHAnsi" w:hAnsiTheme="minorHAnsi"/>
              </w:rPr>
              <w:t xml:space="preserve"> organizational structures </w:t>
            </w:r>
            <w:r w:rsidR="009F24B4" w:rsidRPr="00B6396A">
              <w:rPr>
                <w:rFonts w:asciiTheme="minorHAnsi" w:hAnsiTheme="minorHAnsi"/>
              </w:rPr>
              <w:t>for participation</w:t>
            </w:r>
            <w:r w:rsidRPr="00B6396A">
              <w:rPr>
                <w:rFonts w:asciiTheme="minorHAnsi" w:hAnsiTheme="minorHAnsi"/>
              </w:rPr>
              <w:t xml:space="preserve">. </w:t>
            </w:r>
          </w:p>
        </w:tc>
      </w:tr>
      <w:tr w:rsidR="00457103" w:rsidRPr="00B6396A" w14:paraId="78E70CDC" w14:textId="77777777" w:rsidTr="00457103">
        <w:trPr>
          <w:trHeight w:val="71"/>
        </w:trPr>
        <w:tc>
          <w:tcPr>
            <w:tcW w:w="2380" w:type="dxa"/>
            <w:shd w:val="clear" w:color="auto" w:fill="auto"/>
            <w:noWrap/>
            <w:vAlign w:val="center"/>
          </w:tcPr>
          <w:p w14:paraId="637C7273"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 xml:space="preserve">Departmental </w:t>
            </w:r>
            <w:r w:rsidR="009F24B4" w:rsidRPr="00B6396A">
              <w:rPr>
                <w:rFonts w:asciiTheme="minorHAnsi" w:hAnsiTheme="minorHAnsi"/>
              </w:rPr>
              <w:t xml:space="preserve">Governments </w:t>
            </w:r>
          </w:p>
        </w:tc>
        <w:tc>
          <w:tcPr>
            <w:tcW w:w="7244" w:type="dxa"/>
            <w:shd w:val="clear" w:color="auto" w:fill="auto"/>
          </w:tcPr>
          <w:p w14:paraId="383F8BE8"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The departmental governments lead and coordinate the territorial planning schemes and plans, and guide agriculture and livestock worker</w:t>
            </w:r>
            <w:r w:rsidR="009F24B4" w:rsidRPr="00B6396A">
              <w:rPr>
                <w:rFonts w:asciiTheme="minorHAnsi" w:hAnsiTheme="minorHAnsi"/>
              </w:rPr>
              <w:t>s. T</w:t>
            </w:r>
            <w:r w:rsidRPr="00B6396A">
              <w:rPr>
                <w:rFonts w:asciiTheme="minorHAnsi" w:hAnsiTheme="minorHAnsi"/>
              </w:rPr>
              <w:t>hey also define departmental development plans through the</w:t>
            </w:r>
            <w:r w:rsidR="009F24B4" w:rsidRPr="00B6396A">
              <w:rPr>
                <w:rFonts w:asciiTheme="minorHAnsi" w:hAnsiTheme="minorHAnsi"/>
              </w:rPr>
              <w:t>ir</w:t>
            </w:r>
            <w:r w:rsidRPr="00B6396A">
              <w:rPr>
                <w:rFonts w:asciiTheme="minorHAnsi" w:hAnsiTheme="minorHAnsi"/>
              </w:rPr>
              <w:t xml:space="preserve"> Environmental and Economic Development</w:t>
            </w:r>
            <w:r w:rsidR="009F24B4" w:rsidRPr="00B6396A">
              <w:rPr>
                <w:rFonts w:asciiTheme="minorHAnsi" w:hAnsiTheme="minorHAnsi"/>
              </w:rPr>
              <w:t xml:space="preserve"> Division</w:t>
            </w:r>
            <w:r w:rsidRPr="00B6396A">
              <w:rPr>
                <w:rFonts w:asciiTheme="minorHAnsi" w:hAnsiTheme="minorHAnsi"/>
              </w:rPr>
              <w:t xml:space="preserve">. They will be project beneficiaries and partners in all the project outputs with emphasis </w:t>
            </w:r>
            <w:r w:rsidR="009F24B4" w:rsidRPr="00B6396A">
              <w:rPr>
                <w:rFonts w:asciiTheme="minorHAnsi" w:hAnsiTheme="minorHAnsi"/>
              </w:rPr>
              <w:t>on O</w:t>
            </w:r>
            <w:r w:rsidRPr="00B6396A">
              <w:rPr>
                <w:rFonts w:asciiTheme="minorHAnsi" w:hAnsiTheme="minorHAnsi"/>
              </w:rPr>
              <w:t>utputs 2.1.2, 3,1.2, 3.2.1, 3.2.2</w:t>
            </w:r>
            <w:r w:rsidR="009F24B4" w:rsidRPr="00B6396A">
              <w:rPr>
                <w:rFonts w:asciiTheme="minorHAnsi" w:hAnsiTheme="minorHAnsi"/>
              </w:rPr>
              <w:t>,</w:t>
            </w:r>
            <w:r w:rsidRPr="00B6396A">
              <w:rPr>
                <w:rFonts w:asciiTheme="minorHAnsi" w:hAnsiTheme="minorHAnsi"/>
              </w:rPr>
              <w:t xml:space="preserve"> and 3.2.3. </w:t>
            </w:r>
          </w:p>
        </w:tc>
      </w:tr>
      <w:tr w:rsidR="00457103" w:rsidRPr="00B6396A" w14:paraId="49330620" w14:textId="77777777" w:rsidTr="00457103">
        <w:trPr>
          <w:trHeight w:val="71"/>
        </w:trPr>
        <w:tc>
          <w:tcPr>
            <w:tcW w:w="2380" w:type="dxa"/>
            <w:shd w:val="clear" w:color="auto" w:fill="auto"/>
            <w:noWrap/>
            <w:vAlign w:val="center"/>
          </w:tcPr>
          <w:p w14:paraId="52E53BFF" w14:textId="77777777" w:rsidR="00457103" w:rsidRPr="00B6396A" w:rsidRDefault="00457103" w:rsidP="00EF1AB6">
            <w:pPr>
              <w:spacing w:after="120" w:line="240" w:lineRule="auto"/>
              <w:rPr>
                <w:rFonts w:asciiTheme="minorHAnsi" w:hAnsiTheme="minorHAnsi"/>
              </w:rPr>
            </w:pPr>
            <w:r w:rsidRPr="00B6396A">
              <w:rPr>
                <w:rFonts w:asciiTheme="minorHAnsi" w:hAnsiTheme="minorHAnsi"/>
              </w:rPr>
              <w:t xml:space="preserve">Indigenous </w:t>
            </w:r>
            <w:r w:rsidR="00C7556A" w:rsidRPr="00B6396A">
              <w:rPr>
                <w:rFonts w:asciiTheme="minorHAnsi" w:hAnsiTheme="minorHAnsi"/>
                <w:i/>
              </w:rPr>
              <w:t>Resguardo</w:t>
            </w:r>
            <w:r w:rsidR="00C7556A" w:rsidRPr="00B6396A">
              <w:rPr>
                <w:rFonts w:asciiTheme="minorHAnsi" w:hAnsiTheme="minorHAnsi"/>
              </w:rPr>
              <w:t>s</w:t>
            </w:r>
            <w:r w:rsidR="009F24B4" w:rsidRPr="00B6396A">
              <w:rPr>
                <w:rFonts w:asciiTheme="minorHAnsi" w:hAnsiTheme="minorHAnsi"/>
              </w:rPr>
              <w:t xml:space="preserve"> </w:t>
            </w:r>
            <w:r w:rsidRPr="00B6396A">
              <w:rPr>
                <w:rFonts w:asciiTheme="minorHAnsi" w:hAnsiTheme="minorHAnsi"/>
              </w:rPr>
              <w:t>and Communal Councils</w:t>
            </w:r>
            <w:r w:rsidRPr="00B6396A">
              <w:rPr>
                <w:rStyle w:val="FootnoteReference"/>
                <w:rFonts w:asciiTheme="minorHAnsi" w:hAnsiTheme="minorHAnsi"/>
                <w:sz w:val="20"/>
                <w:szCs w:val="20"/>
              </w:rPr>
              <w:footnoteReference w:id="155"/>
            </w:r>
          </w:p>
        </w:tc>
        <w:tc>
          <w:tcPr>
            <w:tcW w:w="7244" w:type="dxa"/>
            <w:shd w:val="clear" w:color="auto" w:fill="auto"/>
          </w:tcPr>
          <w:p w14:paraId="3F3B8B04" w14:textId="77777777" w:rsidR="004A4E15" w:rsidRPr="00B6396A" w:rsidRDefault="00457103" w:rsidP="00221139">
            <w:pPr>
              <w:spacing w:after="120" w:line="240" w:lineRule="auto"/>
              <w:jc w:val="both"/>
              <w:rPr>
                <w:rFonts w:asciiTheme="minorHAnsi" w:hAnsiTheme="minorHAnsi"/>
              </w:rPr>
            </w:pPr>
            <w:r w:rsidRPr="00B6396A">
              <w:rPr>
                <w:rFonts w:asciiTheme="minorHAnsi" w:hAnsiTheme="minorHAnsi"/>
              </w:rPr>
              <w:t xml:space="preserve">The indigenous (Embera, Wounaan, Katío, Chamí, Tule, </w:t>
            </w:r>
            <w:r w:rsidR="009F24B4" w:rsidRPr="00B6396A">
              <w:rPr>
                <w:rFonts w:asciiTheme="minorHAnsi" w:hAnsiTheme="minorHAnsi"/>
              </w:rPr>
              <w:t xml:space="preserve">and </w:t>
            </w:r>
            <w:r w:rsidRPr="00B6396A">
              <w:rPr>
                <w:rFonts w:asciiTheme="minorHAnsi" w:hAnsiTheme="minorHAnsi"/>
              </w:rPr>
              <w:t xml:space="preserve">Zenú del Chocó) and </w:t>
            </w:r>
            <w:r w:rsidR="00C7556A" w:rsidRPr="00B6396A">
              <w:rPr>
                <w:rFonts w:asciiTheme="minorHAnsi" w:hAnsiTheme="minorHAnsi"/>
              </w:rPr>
              <w:t>black</w:t>
            </w:r>
            <w:r w:rsidRPr="00B6396A">
              <w:rPr>
                <w:rFonts w:asciiTheme="minorHAnsi" w:hAnsiTheme="minorHAnsi"/>
              </w:rPr>
              <w:t xml:space="preserve"> communities constitute relevant </w:t>
            </w:r>
            <w:r w:rsidR="009F24B4" w:rsidRPr="00B6396A">
              <w:rPr>
                <w:rFonts w:asciiTheme="minorHAnsi" w:hAnsiTheme="minorHAnsi"/>
              </w:rPr>
              <w:t xml:space="preserve">stakeholders </w:t>
            </w:r>
            <w:r w:rsidRPr="00B6396A">
              <w:rPr>
                <w:rFonts w:asciiTheme="minorHAnsi" w:hAnsiTheme="minorHAnsi"/>
              </w:rPr>
              <w:t>in project</w:t>
            </w:r>
            <w:r w:rsidR="009F24B4" w:rsidRPr="00B6396A">
              <w:rPr>
                <w:rFonts w:asciiTheme="minorHAnsi" w:hAnsiTheme="minorHAnsi"/>
              </w:rPr>
              <w:t xml:space="preserve"> </w:t>
            </w:r>
            <w:r w:rsidRPr="00B6396A">
              <w:rPr>
                <w:rFonts w:asciiTheme="minorHAnsi" w:hAnsiTheme="minorHAnsi"/>
              </w:rPr>
              <w:t>implementation</w:t>
            </w:r>
            <w:r w:rsidR="009F24B4" w:rsidRPr="00B6396A">
              <w:rPr>
                <w:rFonts w:asciiTheme="minorHAnsi" w:hAnsiTheme="minorHAnsi"/>
              </w:rPr>
              <w:t>,</w:t>
            </w:r>
            <w:r w:rsidRPr="00B6396A">
              <w:rPr>
                <w:rFonts w:asciiTheme="minorHAnsi" w:hAnsiTheme="minorHAnsi"/>
              </w:rPr>
              <w:t xml:space="preserve"> and they will be direct beneficiaries and partners </w:t>
            </w:r>
            <w:r w:rsidR="009F24B4" w:rsidRPr="00B6396A">
              <w:rPr>
                <w:rFonts w:asciiTheme="minorHAnsi" w:hAnsiTheme="minorHAnsi"/>
              </w:rPr>
              <w:t xml:space="preserve">through the </w:t>
            </w:r>
            <w:r w:rsidRPr="00B6396A">
              <w:rPr>
                <w:rFonts w:asciiTheme="minorHAnsi" w:hAnsiTheme="minorHAnsi"/>
              </w:rPr>
              <w:t xml:space="preserve">signing </w:t>
            </w:r>
            <w:r w:rsidR="009F24B4" w:rsidRPr="00B6396A">
              <w:rPr>
                <w:rFonts w:asciiTheme="minorHAnsi" w:hAnsiTheme="minorHAnsi"/>
              </w:rPr>
              <w:t xml:space="preserve">of </w:t>
            </w:r>
            <w:r w:rsidRPr="00B6396A">
              <w:rPr>
                <w:rFonts w:asciiTheme="minorHAnsi" w:hAnsiTheme="minorHAnsi"/>
              </w:rPr>
              <w:t xml:space="preserve">agreements (Letters of Agreement – LoA) and </w:t>
            </w:r>
            <w:r w:rsidR="009F24B4" w:rsidRPr="00B6396A">
              <w:rPr>
                <w:rFonts w:asciiTheme="minorHAnsi" w:hAnsiTheme="minorHAnsi"/>
              </w:rPr>
              <w:t xml:space="preserve">will receive </w:t>
            </w:r>
            <w:r w:rsidRPr="00B6396A">
              <w:rPr>
                <w:rFonts w:asciiTheme="minorHAnsi" w:hAnsiTheme="minorHAnsi"/>
              </w:rPr>
              <w:t xml:space="preserve">resources </w:t>
            </w:r>
            <w:r w:rsidR="009F24B4" w:rsidRPr="00B6396A">
              <w:rPr>
                <w:rFonts w:asciiTheme="minorHAnsi" w:hAnsiTheme="minorHAnsi"/>
              </w:rPr>
              <w:t>to</w:t>
            </w:r>
            <w:r w:rsidRPr="00B6396A">
              <w:rPr>
                <w:rFonts w:asciiTheme="minorHAnsi" w:hAnsiTheme="minorHAnsi"/>
              </w:rPr>
              <w:t xml:space="preserve"> execut</w:t>
            </w:r>
            <w:r w:rsidR="009F24B4" w:rsidRPr="00B6396A">
              <w:rPr>
                <w:rFonts w:asciiTheme="minorHAnsi" w:hAnsiTheme="minorHAnsi"/>
              </w:rPr>
              <w:t>e</w:t>
            </w:r>
            <w:r w:rsidRPr="00B6396A">
              <w:rPr>
                <w:rFonts w:asciiTheme="minorHAnsi" w:hAnsiTheme="minorHAnsi"/>
              </w:rPr>
              <w:t xml:space="preserve"> the activities within the project framework; they also will participate in all </w:t>
            </w:r>
            <w:r w:rsidR="009F24B4" w:rsidRPr="00B6396A">
              <w:rPr>
                <w:rFonts w:asciiTheme="minorHAnsi" w:hAnsiTheme="minorHAnsi"/>
              </w:rPr>
              <w:t xml:space="preserve">of </w:t>
            </w:r>
            <w:r w:rsidRPr="00B6396A">
              <w:rPr>
                <w:rFonts w:asciiTheme="minorHAnsi" w:hAnsiTheme="minorHAnsi"/>
              </w:rPr>
              <w:t xml:space="preserve">the project outputs. </w:t>
            </w:r>
            <w:r w:rsidR="009F24B4" w:rsidRPr="00B6396A">
              <w:rPr>
                <w:rFonts w:asciiTheme="minorHAnsi" w:hAnsiTheme="minorHAnsi"/>
              </w:rPr>
              <w:t>Project</w:t>
            </w:r>
            <w:r w:rsidRPr="00B6396A">
              <w:rPr>
                <w:rFonts w:asciiTheme="minorHAnsi" w:hAnsiTheme="minorHAnsi"/>
              </w:rPr>
              <w:t xml:space="preserve"> </w:t>
            </w:r>
            <w:r w:rsidRPr="00B6396A">
              <w:rPr>
                <w:rFonts w:asciiTheme="minorHAnsi" w:hAnsiTheme="minorHAnsi"/>
              </w:rPr>
              <w:lastRenderedPageBreak/>
              <w:t xml:space="preserve">preparation </w:t>
            </w:r>
            <w:r w:rsidR="009F24B4" w:rsidRPr="00B6396A">
              <w:rPr>
                <w:rFonts w:asciiTheme="minorHAnsi" w:hAnsiTheme="minorHAnsi"/>
              </w:rPr>
              <w:t xml:space="preserve">participatory </w:t>
            </w:r>
            <w:r w:rsidRPr="00B6396A">
              <w:rPr>
                <w:rFonts w:asciiTheme="minorHAnsi" w:hAnsiTheme="minorHAnsi"/>
              </w:rPr>
              <w:t>workshops will be conducted in each priority MUCB</w:t>
            </w:r>
            <w:r w:rsidR="009F24B4" w:rsidRPr="00B6396A">
              <w:rPr>
                <w:rFonts w:asciiTheme="minorHAnsi" w:hAnsiTheme="minorHAnsi"/>
              </w:rPr>
              <w:t>; during these</w:t>
            </w:r>
            <w:r w:rsidRPr="00B6396A">
              <w:rPr>
                <w:rFonts w:asciiTheme="minorHAnsi" w:hAnsiTheme="minorHAnsi"/>
              </w:rPr>
              <w:t xml:space="preserve"> workshops the Project Identification Form (PIF) approved by </w:t>
            </w:r>
            <w:r w:rsidR="009F24B4" w:rsidRPr="00B6396A">
              <w:rPr>
                <w:rFonts w:asciiTheme="minorHAnsi" w:hAnsiTheme="minorHAnsi"/>
              </w:rPr>
              <w:t xml:space="preserve">the </w:t>
            </w:r>
            <w:r w:rsidRPr="00B6396A">
              <w:rPr>
                <w:rFonts w:asciiTheme="minorHAnsi" w:hAnsiTheme="minorHAnsi"/>
              </w:rPr>
              <w:t xml:space="preserve">GEF SEC was socialized and feedback received from the communities; </w:t>
            </w:r>
            <w:r w:rsidR="009F24B4" w:rsidRPr="00B6396A">
              <w:rPr>
                <w:rFonts w:asciiTheme="minorHAnsi" w:hAnsiTheme="minorHAnsi"/>
              </w:rPr>
              <w:t>in addition</w:t>
            </w:r>
            <w:r w:rsidRPr="00B6396A">
              <w:rPr>
                <w:rFonts w:asciiTheme="minorHAnsi" w:hAnsiTheme="minorHAnsi"/>
              </w:rPr>
              <w:t xml:space="preserve">, three regional </w:t>
            </w:r>
            <w:r w:rsidR="009F24B4" w:rsidRPr="00B6396A">
              <w:rPr>
                <w:rFonts w:asciiTheme="minorHAnsi" w:hAnsiTheme="minorHAnsi"/>
              </w:rPr>
              <w:t xml:space="preserve">participatory </w:t>
            </w:r>
            <w:r w:rsidRPr="00B6396A">
              <w:rPr>
                <w:rFonts w:asciiTheme="minorHAnsi" w:hAnsiTheme="minorHAnsi"/>
              </w:rPr>
              <w:t xml:space="preserve">exercises were </w:t>
            </w:r>
            <w:r w:rsidR="009F24B4" w:rsidRPr="00B6396A">
              <w:rPr>
                <w:rFonts w:asciiTheme="minorHAnsi" w:hAnsiTheme="minorHAnsi"/>
              </w:rPr>
              <w:t xml:space="preserve">conducted </w:t>
            </w:r>
            <w:r w:rsidRPr="00B6396A">
              <w:rPr>
                <w:rFonts w:asciiTheme="minorHAnsi" w:hAnsiTheme="minorHAnsi"/>
              </w:rPr>
              <w:t>(</w:t>
            </w:r>
            <w:r w:rsidR="00ED01E4" w:rsidRPr="00B6396A">
              <w:rPr>
                <w:rFonts w:asciiTheme="minorHAnsi" w:hAnsiTheme="minorHAnsi"/>
              </w:rPr>
              <w:t xml:space="preserve">inception </w:t>
            </w:r>
            <w:r w:rsidRPr="00B6396A">
              <w:rPr>
                <w:rFonts w:asciiTheme="minorHAnsi" w:hAnsiTheme="minorHAnsi"/>
              </w:rPr>
              <w:t xml:space="preserve">workshop, collective </w:t>
            </w:r>
            <w:r w:rsidR="00007930" w:rsidRPr="00B6396A">
              <w:rPr>
                <w:rFonts w:asciiTheme="minorHAnsi" w:hAnsiTheme="minorHAnsi"/>
              </w:rPr>
              <w:t>development</w:t>
            </w:r>
            <w:r w:rsidR="009F24B4" w:rsidRPr="00B6396A">
              <w:rPr>
                <w:rFonts w:asciiTheme="minorHAnsi" w:hAnsiTheme="minorHAnsi"/>
              </w:rPr>
              <w:t>,</w:t>
            </w:r>
            <w:r w:rsidRPr="00B6396A">
              <w:rPr>
                <w:rFonts w:asciiTheme="minorHAnsi" w:hAnsiTheme="minorHAnsi"/>
              </w:rPr>
              <w:t xml:space="preserve"> and </w:t>
            </w:r>
            <w:r w:rsidR="009F24B4" w:rsidRPr="00B6396A">
              <w:rPr>
                <w:rFonts w:asciiTheme="minorHAnsi" w:hAnsiTheme="minorHAnsi"/>
              </w:rPr>
              <w:t>consensus building</w:t>
            </w:r>
            <w:r w:rsidRPr="00B6396A">
              <w:rPr>
                <w:rFonts w:asciiTheme="minorHAnsi" w:hAnsiTheme="minorHAnsi"/>
              </w:rPr>
              <w:t xml:space="preserve">) with </w:t>
            </w:r>
            <w:r w:rsidR="009F24B4" w:rsidRPr="00B6396A">
              <w:rPr>
                <w:rFonts w:asciiTheme="minorHAnsi" w:hAnsiTheme="minorHAnsi"/>
              </w:rPr>
              <w:t xml:space="preserve">the </w:t>
            </w:r>
            <w:r w:rsidRPr="00B6396A">
              <w:rPr>
                <w:rFonts w:asciiTheme="minorHAnsi" w:hAnsiTheme="minorHAnsi"/>
              </w:rPr>
              <w:t xml:space="preserve">participation of representatives </w:t>
            </w:r>
            <w:r w:rsidR="009F24B4" w:rsidRPr="00B6396A">
              <w:rPr>
                <w:rFonts w:asciiTheme="minorHAnsi" w:hAnsiTheme="minorHAnsi"/>
              </w:rPr>
              <w:t xml:space="preserve">from </w:t>
            </w:r>
            <w:r w:rsidRPr="00B6396A">
              <w:rPr>
                <w:rFonts w:asciiTheme="minorHAnsi" w:hAnsiTheme="minorHAnsi"/>
              </w:rPr>
              <w:t xml:space="preserve">communal councils, indigenous </w:t>
            </w:r>
            <w:r w:rsidR="009F24B4" w:rsidRPr="00B6396A">
              <w:rPr>
                <w:rFonts w:asciiTheme="minorHAnsi" w:hAnsiTheme="minorHAnsi"/>
                <w:i/>
              </w:rPr>
              <w:t>re</w:t>
            </w:r>
            <w:r w:rsidR="004A4E15" w:rsidRPr="00B6396A">
              <w:rPr>
                <w:rFonts w:asciiTheme="minorHAnsi" w:hAnsiTheme="minorHAnsi"/>
                <w:i/>
              </w:rPr>
              <w:t>sguardo</w:t>
            </w:r>
            <w:r w:rsidR="004A4E15" w:rsidRPr="00B6396A">
              <w:rPr>
                <w:rFonts w:asciiTheme="minorHAnsi" w:hAnsiTheme="minorHAnsi"/>
              </w:rPr>
              <w:t>s</w:t>
            </w:r>
            <w:r w:rsidR="009F24B4" w:rsidRPr="00B6396A">
              <w:rPr>
                <w:rFonts w:asciiTheme="minorHAnsi" w:hAnsiTheme="minorHAnsi"/>
              </w:rPr>
              <w:t xml:space="preserve">, </w:t>
            </w:r>
            <w:r w:rsidRPr="00B6396A">
              <w:rPr>
                <w:rFonts w:asciiTheme="minorHAnsi" w:hAnsiTheme="minorHAnsi"/>
              </w:rPr>
              <w:t xml:space="preserve">and </w:t>
            </w:r>
            <w:r w:rsidR="009F24B4" w:rsidRPr="00B6396A">
              <w:rPr>
                <w:rFonts w:asciiTheme="minorHAnsi" w:hAnsiTheme="minorHAnsi"/>
              </w:rPr>
              <w:t xml:space="preserve">rural </w:t>
            </w:r>
            <w:r w:rsidR="004A4E15" w:rsidRPr="00B6396A">
              <w:rPr>
                <w:rFonts w:asciiTheme="minorHAnsi" w:hAnsiTheme="minorHAnsi"/>
              </w:rPr>
              <w:t>communities</w:t>
            </w:r>
            <w:r w:rsidRPr="00B6396A">
              <w:rPr>
                <w:rFonts w:asciiTheme="minorHAnsi" w:hAnsiTheme="minorHAnsi"/>
              </w:rPr>
              <w:t xml:space="preserve">, ensuring </w:t>
            </w:r>
            <w:r w:rsidR="00352235" w:rsidRPr="00B6396A">
              <w:rPr>
                <w:rFonts w:asciiTheme="minorHAnsi" w:hAnsiTheme="minorHAnsi"/>
              </w:rPr>
              <w:t xml:space="preserve">a participatory </w:t>
            </w:r>
            <w:r w:rsidRPr="00B6396A">
              <w:rPr>
                <w:rFonts w:asciiTheme="minorHAnsi" w:hAnsiTheme="minorHAnsi"/>
              </w:rPr>
              <w:t>project design</w:t>
            </w:r>
            <w:r w:rsidR="00352235" w:rsidRPr="00B6396A">
              <w:rPr>
                <w:rFonts w:asciiTheme="minorHAnsi" w:hAnsiTheme="minorHAnsi"/>
              </w:rPr>
              <w:t xml:space="preserve"> process</w:t>
            </w:r>
            <w:r w:rsidRPr="00B6396A">
              <w:rPr>
                <w:rFonts w:asciiTheme="minorHAnsi" w:hAnsiTheme="minorHAnsi"/>
              </w:rPr>
              <w:t xml:space="preserve">. </w:t>
            </w:r>
          </w:p>
          <w:p w14:paraId="6A50E913" w14:textId="7B3E5FD1" w:rsidR="004A4E15" w:rsidRPr="00B6396A" w:rsidRDefault="004A4E15" w:rsidP="00221139">
            <w:pPr>
              <w:spacing w:after="120" w:line="240" w:lineRule="auto"/>
              <w:jc w:val="both"/>
              <w:rPr>
                <w:rFonts w:asciiTheme="minorHAnsi" w:hAnsiTheme="minorHAnsi"/>
              </w:rPr>
            </w:pPr>
            <w:r w:rsidRPr="00B6396A">
              <w:rPr>
                <w:rFonts w:asciiTheme="minorHAnsi" w:hAnsiTheme="minorHAnsi"/>
              </w:rPr>
              <w:t xml:space="preserve">The proposed steps for </w:t>
            </w:r>
            <w:r w:rsidR="000339FD" w:rsidRPr="00B6396A">
              <w:rPr>
                <w:rFonts w:asciiTheme="minorHAnsi" w:hAnsiTheme="minorHAnsi"/>
              </w:rPr>
              <w:t>achieving</w:t>
            </w:r>
            <w:r w:rsidRPr="00B6396A">
              <w:rPr>
                <w:rFonts w:asciiTheme="minorHAnsi" w:hAnsiTheme="minorHAnsi"/>
              </w:rPr>
              <w:t xml:space="preserve"> FPIC</w:t>
            </w:r>
            <w:r w:rsidR="00457103" w:rsidRPr="00B6396A">
              <w:rPr>
                <w:rFonts w:asciiTheme="minorHAnsi" w:hAnsiTheme="minorHAnsi"/>
              </w:rPr>
              <w:t xml:space="preserve"> </w:t>
            </w:r>
            <w:r w:rsidRPr="00B6396A">
              <w:rPr>
                <w:rFonts w:asciiTheme="minorHAnsi" w:hAnsiTheme="minorHAnsi"/>
              </w:rPr>
              <w:t>according to FAOs Handbook are: 1) identify the indigenous peoples</w:t>
            </w:r>
            <w:r w:rsidR="00CF0A04">
              <w:rPr>
                <w:rFonts w:asciiTheme="minorHAnsi" w:hAnsiTheme="minorHAnsi"/>
              </w:rPr>
              <w:t xml:space="preserve"> concerned</w:t>
            </w:r>
            <w:r w:rsidRPr="00B6396A">
              <w:rPr>
                <w:rFonts w:asciiTheme="minorHAnsi" w:hAnsiTheme="minorHAnsi"/>
              </w:rPr>
              <w:t xml:space="preserve"> and their representatives; 2) </w:t>
            </w:r>
            <w:r w:rsidR="00CF0A04">
              <w:rPr>
                <w:rFonts w:asciiTheme="minorHAnsi" w:hAnsiTheme="minorHAnsi"/>
              </w:rPr>
              <w:t xml:space="preserve">document geographic and demographic information thorugh </w:t>
            </w:r>
            <w:r w:rsidRPr="00B6396A">
              <w:rPr>
                <w:rFonts w:asciiTheme="minorHAnsi" w:hAnsiTheme="minorHAnsi"/>
              </w:rPr>
              <w:t xml:space="preserve">participatory mapping; 3) </w:t>
            </w:r>
            <w:r w:rsidR="00CF0A04">
              <w:rPr>
                <w:rFonts w:asciiTheme="minorHAnsi" w:hAnsiTheme="minorHAnsi"/>
              </w:rPr>
              <w:t xml:space="preserve">design a </w:t>
            </w:r>
            <w:r w:rsidRPr="00B6396A">
              <w:rPr>
                <w:rFonts w:asciiTheme="minorHAnsi" w:hAnsiTheme="minorHAnsi"/>
              </w:rPr>
              <w:t>participatory communication</w:t>
            </w:r>
            <w:r w:rsidR="00CF0A04">
              <w:rPr>
                <w:rFonts w:asciiTheme="minorHAnsi" w:hAnsiTheme="minorHAnsi"/>
              </w:rPr>
              <w:t xml:space="preserve"> plan and carry out iterative discussions to disclose project information</w:t>
            </w:r>
            <w:r w:rsidRPr="00B6396A">
              <w:rPr>
                <w:rFonts w:asciiTheme="minorHAnsi" w:hAnsiTheme="minorHAnsi"/>
              </w:rPr>
              <w:t xml:space="preserve">; 4) reach consent; 5) </w:t>
            </w:r>
            <w:r w:rsidR="00CF0A04">
              <w:rPr>
                <w:rFonts w:asciiTheme="minorHAnsi" w:hAnsiTheme="minorHAnsi"/>
              </w:rPr>
              <w:t xml:space="preserve">conduct </w:t>
            </w:r>
            <w:r w:rsidRPr="00B6396A">
              <w:rPr>
                <w:rFonts w:asciiTheme="minorHAnsi" w:hAnsiTheme="minorHAnsi"/>
              </w:rPr>
              <w:t>participatory monitoring and evaluation</w:t>
            </w:r>
            <w:r w:rsidR="00CF0A04">
              <w:rPr>
                <w:rFonts w:asciiTheme="minorHAnsi" w:hAnsiTheme="minorHAnsi"/>
              </w:rPr>
              <w:t xml:space="preserve"> of the agreement</w:t>
            </w:r>
            <w:r w:rsidRPr="00B6396A">
              <w:rPr>
                <w:rFonts w:asciiTheme="minorHAnsi" w:hAnsiTheme="minorHAnsi"/>
              </w:rPr>
              <w:t xml:space="preserve">; and 6) document lessons learned.  </w:t>
            </w:r>
          </w:p>
          <w:p w14:paraId="3D0A68D3" w14:textId="77777777" w:rsidR="004A4E15" w:rsidRPr="00B6396A" w:rsidRDefault="004A4E15" w:rsidP="00221139">
            <w:pPr>
              <w:spacing w:after="120" w:line="240" w:lineRule="auto"/>
              <w:jc w:val="both"/>
              <w:rPr>
                <w:rFonts w:asciiTheme="minorHAnsi" w:hAnsiTheme="minorHAnsi"/>
              </w:rPr>
            </w:pPr>
            <w:r w:rsidRPr="00B6396A">
              <w:rPr>
                <w:rFonts w:asciiTheme="minorHAnsi" w:hAnsiTheme="minorHAnsi"/>
              </w:rPr>
              <w:t xml:space="preserve">During the project formulation phase, ethnic groups for each MUCB were identified with an impact on intervention MUCBs and participatory mapping was conducted. Step 3 through 6 will be completed during project implementation. With the development of participatory actions plans a manifestation of FPIC from the black and indigenous peoples that will directly participate in the project will be obtained. </w:t>
            </w:r>
          </w:p>
          <w:p w14:paraId="53644835" w14:textId="5F42D82D" w:rsidR="00457103" w:rsidRPr="00B6396A" w:rsidRDefault="00CF0A04" w:rsidP="003A441A">
            <w:pPr>
              <w:spacing w:after="120" w:line="240" w:lineRule="auto"/>
              <w:jc w:val="both"/>
              <w:rPr>
                <w:rFonts w:asciiTheme="minorHAnsi" w:hAnsiTheme="minorHAnsi"/>
              </w:rPr>
            </w:pPr>
            <w:r>
              <w:rPr>
                <w:rFonts w:asciiTheme="minorHAnsi" w:hAnsiTheme="minorHAnsi"/>
              </w:rPr>
              <w:t xml:space="preserve">Consent from concerned indigenous peoples will be obtained before enacting any relevant activities and the </w:t>
            </w:r>
            <w:r w:rsidR="004A4E15" w:rsidRPr="00B6396A">
              <w:rPr>
                <w:rFonts w:asciiTheme="minorHAnsi" w:hAnsiTheme="minorHAnsi"/>
              </w:rPr>
              <w:t>FPIC</w:t>
            </w:r>
            <w:r>
              <w:rPr>
                <w:rFonts w:asciiTheme="minorHAnsi" w:hAnsiTheme="minorHAnsi"/>
              </w:rPr>
              <w:t xml:space="preserve"> process</w:t>
            </w:r>
            <w:r w:rsidR="004A4E15" w:rsidRPr="00B6396A">
              <w:rPr>
                <w:rFonts w:asciiTheme="minorHAnsi" w:hAnsiTheme="minorHAnsi"/>
              </w:rPr>
              <w:t xml:space="preserve"> </w:t>
            </w:r>
            <w:r w:rsidR="00457103" w:rsidRPr="00B6396A">
              <w:rPr>
                <w:rFonts w:asciiTheme="minorHAnsi" w:hAnsiTheme="minorHAnsi"/>
              </w:rPr>
              <w:t xml:space="preserve">will be </w:t>
            </w:r>
            <w:r>
              <w:rPr>
                <w:rFonts w:asciiTheme="minorHAnsi" w:hAnsiTheme="minorHAnsi"/>
              </w:rPr>
              <w:t>implemented</w:t>
            </w:r>
            <w:r w:rsidRPr="00B6396A">
              <w:rPr>
                <w:rFonts w:asciiTheme="minorHAnsi" w:hAnsiTheme="minorHAnsi"/>
              </w:rPr>
              <w:t xml:space="preserve"> </w:t>
            </w:r>
            <w:r w:rsidR="00457103" w:rsidRPr="00B6396A">
              <w:rPr>
                <w:rFonts w:asciiTheme="minorHAnsi" w:hAnsiTheme="minorHAnsi"/>
              </w:rPr>
              <w:t>throughout the project</w:t>
            </w:r>
            <w:r>
              <w:rPr>
                <w:rFonts w:asciiTheme="minorHAnsi" w:hAnsiTheme="minorHAnsi"/>
              </w:rPr>
              <w:t>’s life</w:t>
            </w:r>
            <w:r w:rsidR="00352235" w:rsidRPr="00B6396A">
              <w:rPr>
                <w:rFonts w:asciiTheme="minorHAnsi" w:hAnsiTheme="minorHAnsi"/>
              </w:rPr>
              <w:t xml:space="preserve">; </w:t>
            </w:r>
            <w:r w:rsidR="00457103" w:rsidRPr="00B6396A">
              <w:rPr>
                <w:rFonts w:asciiTheme="minorHAnsi" w:hAnsiTheme="minorHAnsi"/>
              </w:rPr>
              <w:t xml:space="preserve">this is an explicit requirement of the United Nations Declarations on the Rights of Indigenous Peoples that has been incorporated into </w:t>
            </w:r>
            <w:r>
              <w:rPr>
                <w:rFonts w:asciiTheme="minorHAnsi" w:hAnsiTheme="minorHAnsi"/>
              </w:rPr>
              <w:t xml:space="preserve">the </w:t>
            </w:r>
            <w:r w:rsidR="00457103" w:rsidRPr="00B6396A">
              <w:rPr>
                <w:rFonts w:asciiTheme="minorHAnsi" w:hAnsiTheme="minorHAnsi"/>
              </w:rPr>
              <w:t xml:space="preserve">FAO Policy on </w:t>
            </w:r>
            <w:r>
              <w:rPr>
                <w:rFonts w:asciiTheme="minorHAnsi" w:hAnsiTheme="minorHAnsi"/>
              </w:rPr>
              <w:t>I</w:t>
            </w:r>
            <w:r w:rsidR="00457103" w:rsidRPr="00B6396A">
              <w:rPr>
                <w:rFonts w:asciiTheme="minorHAnsi" w:hAnsiTheme="minorHAnsi"/>
              </w:rPr>
              <w:t xml:space="preserve">ndigenous and </w:t>
            </w:r>
            <w:r>
              <w:rPr>
                <w:rFonts w:asciiTheme="minorHAnsi" w:hAnsiTheme="minorHAnsi"/>
              </w:rPr>
              <w:t>T</w:t>
            </w:r>
            <w:r w:rsidR="00457103" w:rsidRPr="00B6396A">
              <w:rPr>
                <w:rFonts w:asciiTheme="minorHAnsi" w:hAnsiTheme="minorHAnsi"/>
              </w:rPr>
              <w:t xml:space="preserve">ribal </w:t>
            </w:r>
            <w:r>
              <w:rPr>
                <w:rFonts w:asciiTheme="minorHAnsi" w:hAnsiTheme="minorHAnsi"/>
              </w:rPr>
              <w:t>P</w:t>
            </w:r>
            <w:r w:rsidR="00457103" w:rsidRPr="00B6396A">
              <w:rPr>
                <w:rFonts w:asciiTheme="minorHAnsi" w:hAnsiTheme="minorHAnsi"/>
              </w:rPr>
              <w:t xml:space="preserve">eoples, and </w:t>
            </w:r>
            <w:r>
              <w:rPr>
                <w:rFonts w:asciiTheme="minorHAnsi" w:hAnsiTheme="minorHAnsi"/>
              </w:rPr>
              <w:t>since 2015</w:t>
            </w:r>
            <w:r w:rsidRPr="00B6396A">
              <w:rPr>
                <w:rFonts w:asciiTheme="minorHAnsi" w:hAnsiTheme="minorHAnsi"/>
              </w:rPr>
              <w:t xml:space="preserve"> </w:t>
            </w:r>
            <w:r w:rsidR="00457103" w:rsidRPr="00B6396A">
              <w:rPr>
                <w:rFonts w:asciiTheme="minorHAnsi" w:hAnsiTheme="minorHAnsi"/>
              </w:rPr>
              <w:t xml:space="preserve">in the </w:t>
            </w:r>
            <w:r w:rsidR="003A441A">
              <w:rPr>
                <w:rFonts w:asciiTheme="minorHAnsi" w:hAnsiTheme="minorHAnsi"/>
              </w:rPr>
              <w:t xml:space="preserve">FAO </w:t>
            </w:r>
            <w:r w:rsidR="00457103" w:rsidRPr="00B6396A">
              <w:rPr>
                <w:rFonts w:asciiTheme="minorHAnsi" w:hAnsiTheme="minorHAnsi"/>
              </w:rPr>
              <w:t xml:space="preserve">Environmental and Social Management Guidelines, the FAO Project cycle, and </w:t>
            </w:r>
            <w:r w:rsidR="00352235" w:rsidRPr="00B6396A">
              <w:rPr>
                <w:rFonts w:asciiTheme="minorHAnsi" w:hAnsiTheme="minorHAnsi"/>
              </w:rPr>
              <w:t xml:space="preserve">the </w:t>
            </w:r>
            <w:r w:rsidR="00457103" w:rsidRPr="00B6396A">
              <w:rPr>
                <w:rFonts w:asciiTheme="minorHAnsi" w:hAnsiTheme="minorHAnsi"/>
              </w:rPr>
              <w:t xml:space="preserve">UNIDO Environmental and Social Safeguards Policies and Procedures (ESSPP). The FAO </w:t>
            </w:r>
            <w:r w:rsidR="003A441A">
              <w:rPr>
                <w:rFonts w:asciiTheme="minorHAnsi" w:hAnsiTheme="minorHAnsi"/>
              </w:rPr>
              <w:t>Partnerships and Sputh South Cooperation Division (DPS)</w:t>
            </w:r>
            <w:r w:rsidR="00457103" w:rsidRPr="00B6396A">
              <w:rPr>
                <w:rFonts w:asciiTheme="minorHAnsi" w:hAnsiTheme="minorHAnsi"/>
              </w:rPr>
              <w:t xml:space="preserve"> will provide technical support </w:t>
            </w:r>
            <w:r w:rsidR="00352235" w:rsidRPr="00B6396A">
              <w:rPr>
                <w:rFonts w:asciiTheme="minorHAnsi" w:hAnsiTheme="minorHAnsi"/>
              </w:rPr>
              <w:t xml:space="preserve">for </w:t>
            </w:r>
            <w:r w:rsidR="003A441A">
              <w:rPr>
                <w:rFonts w:asciiTheme="minorHAnsi" w:hAnsiTheme="minorHAnsi"/>
              </w:rPr>
              <w:t>the implementation of</w:t>
            </w:r>
            <w:r w:rsidR="003A441A" w:rsidRPr="00B6396A">
              <w:rPr>
                <w:rFonts w:asciiTheme="minorHAnsi" w:hAnsiTheme="minorHAnsi"/>
              </w:rPr>
              <w:t xml:space="preserve"> </w:t>
            </w:r>
            <w:r w:rsidR="00457103" w:rsidRPr="00B6396A">
              <w:rPr>
                <w:rFonts w:asciiTheme="minorHAnsi" w:hAnsiTheme="minorHAnsi"/>
              </w:rPr>
              <w:t>FPIC.</w:t>
            </w:r>
          </w:p>
        </w:tc>
      </w:tr>
      <w:tr w:rsidR="00457103" w:rsidRPr="00B6396A" w14:paraId="54964E92" w14:textId="77777777" w:rsidTr="00457103">
        <w:trPr>
          <w:trHeight w:val="71"/>
        </w:trPr>
        <w:tc>
          <w:tcPr>
            <w:tcW w:w="2380" w:type="dxa"/>
            <w:shd w:val="clear" w:color="auto" w:fill="auto"/>
            <w:noWrap/>
          </w:tcPr>
          <w:p w14:paraId="457ED08B"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lastRenderedPageBreak/>
              <w:t xml:space="preserve">Community </w:t>
            </w:r>
            <w:r w:rsidR="00352235" w:rsidRPr="00B6396A">
              <w:rPr>
                <w:rFonts w:asciiTheme="minorHAnsi" w:hAnsiTheme="minorHAnsi"/>
              </w:rPr>
              <w:t>Organizations</w:t>
            </w:r>
          </w:p>
        </w:tc>
        <w:tc>
          <w:tcPr>
            <w:tcW w:w="7244" w:type="dxa"/>
            <w:shd w:val="clear" w:color="auto" w:fill="auto"/>
          </w:tcPr>
          <w:p w14:paraId="2D1332F3" w14:textId="77777777" w:rsidR="00457103" w:rsidRPr="00B6396A" w:rsidRDefault="00457103" w:rsidP="00221139">
            <w:pPr>
              <w:spacing w:after="120" w:line="240" w:lineRule="auto"/>
              <w:jc w:val="both"/>
              <w:rPr>
                <w:rFonts w:asciiTheme="minorHAnsi" w:hAnsiTheme="minorHAnsi"/>
              </w:rPr>
            </w:pPr>
            <w:r w:rsidRPr="00B6396A">
              <w:rPr>
                <w:rFonts w:asciiTheme="minorHAnsi" w:hAnsiTheme="minorHAnsi"/>
              </w:rPr>
              <w:t>Second-</w:t>
            </w:r>
            <w:r w:rsidR="00352235" w:rsidRPr="00B6396A">
              <w:rPr>
                <w:rFonts w:asciiTheme="minorHAnsi" w:hAnsiTheme="minorHAnsi"/>
              </w:rPr>
              <w:t xml:space="preserve">tier </w:t>
            </w:r>
            <w:r w:rsidRPr="00B6396A">
              <w:rPr>
                <w:rFonts w:asciiTheme="minorHAnsi" w:hAnsiTheme="minorHAnsi"/>
              </w:rPr>
              <w:t xml:space="preserve">organizations of indigenous and </w:t>
            </w:r>
            <w:r w:rsidR="009D6111" w:rsidRPr="00B6396A">
              <w:rPr>
                <w:rFonts w:asciiTheme="minorHAnsi" w:hAnsiTheme="minorHAnsi"/>
              </w:rPr>
              <w:t>Black</w:t>
            </w:r>
            <w:r w:rsidR="00352235" w:rsidRPr="00B6396A">
              <w:rPr>
                <w:rFonts w:asciiTheme="minorHAnsi" w:hAnsiTheme="minorHAnsi"/>
              </w:rPr>
              <w:t xml:space="preserve"> </w:t>
            </w:r>
            <w:r w:rsidRPr="00B6396A">
              <w:rPr>
                <w:rFonts w:asciiTheme="minorHAnsi" w:hAnsiTheme="minorHAnsi"/>
              </w:rPr>
              <w:t xml:space="preserve">communities </w:t>
            </w:r>
            <w:r w:rsidR="00352235" w:rsidRPr="00B6396A">
              <w:rPr>
                <w:rFonts w:asciiTheme="minorHAnsi" w:hAnsiTheme="minorHAnsi"/>
              </w:rPr>
              <w:t xml:space="preserve">with </w:t>
            </w:r>
            <w:r w:rsidRPr="00B6396A">
              <w:rPr>
                <w:rFonts w:asciiTheme="minorHAnsi" w:hAnsiTheme="minorHAnsi"/>
              </w:rPr>
              <w:t xml:space="preserve">influence in the </w:t>
            </w:r>
            <w:r w:rsidR="008B6B5A" w:rsidRPr="00B6396A">
              <w:rPr>
                <w:rFonts w:asciiTheme="minorHAnsi" w:hAnsiTheme="minorHAnsi"/>
              </w:rPr>
              <w:t>MUCBs</w:t>
            </w:r>
            <w:r w:rsidR="00352235" w:rsidRPr="00B6396A">
              <w:rPr>
                <w:rFonts w:asciiTheme="minorHAnsi" w:hAnsiTheme="minorHAnsi"/>
              </w:rPr>
              <w:t>, such</w:t>
            </w:r>
            <w:r w:rsidRPr="00B6396A">
              <w:rPr>
                <w:rFonts w:asciiTheme="minorHAnsi" w:hAnsiTheme="minorHAnsi"/>
              </w:rPr>
              <w:t xml:space="preserve"> as the Association of Indigenous </w:t>
            </w:r>
            <w:r w:rsidRPr="00B6396A">
              <w:rPr>
                <w:rFonts w:asciiTheme="minorHAnsi" w:hAnsiTheme="minorHAnsi"/>
                <w:i/>
              </w:rPr>
              <w:t>Cabildos</w:t>
            </w:r>
            <w:r w:rsidRPr="00B6396A">
              <w:rPr>
                <w:rFonts w:asciiTheme="minorHAnsi" w:hAnsiTheme="minorHAnsi"/>
              </w:rPr>
              <w:t xml:space="preserve"> of Valle del Cauca (ACIVA</w:t>
            </w:r>
            <w:r w:rsidR="00352235" w:rsidRPr="00B6396A">
              <w:rPr>
                <w:rFonts w:asciiTheme="minorHAnsi" w:hAnsiTheme="minorHAnsi"/>
              </w:rPr>
              <w:t>, according to its Spanish acronym]</w:t>
            </w:r>
            <w:r w:rsidRPr="00B6396A">
              <w:rPr>
                <w:rFonts w:asciiTheme="minorHAnsi" w:hAnsiTheme="minorHAnsi"/>
              </w:rPr>
              <w:t xml:space="preserve">), the Association of Indigenous </w:t>
            </w:r>
            <w:r w:rsidRPr="00B6396A">
              <w:rPr>
                <w:rFonts w:asciiTheme="minorHAnsi" w:hAnsiTheme="minorHAnsi"/>
                <w:i/>
              </w:rPr>
              <w:t>Cabildos</w:t>
            </w:r>
            <w:r w:rsidRPr="00B6396A">
              <w:rPr>
                <w:rFonts w:asciiTheme="minorHAnsi" w:hAnsiTheme="minorHAnsi"/>
              </w:rPr>
              <w:t xml:space="preserve"> Waunan, Embera Dóbida, Katío, Chamí and Tule of Department of Chocó (OREWA), the </w:t>
            </w:r>
            <w:r w:rsidR="000339FD" w:rsidRPr="00B6396A">
              <w:rPr>
                <w:rFonts w:asciiTheme="minorHAnsi" w:hAnsiTheme="minorHAnsi"/>
              </w:rPr>
              <w:t>Indigenous United O</w:t>
            </w:r>
            <w:r w:rsidRPr="00B6396A">
              <w:rPr>
                <w:rFonts w:asciiTheme="minorHAnsi" w:hAnsiTheme="minorHAnsi"/>
              </w:rPr>
              <w:t>rganization of AWÁ People  (UNIPA</w:t>
            </w:r>
            <w:r w:rsidR="00352235" w:rsidRPr="00B6396A">
              <w:rPr>
                <w:rFonts w:asciiTheme="minorHAnsi" w:hAnsiTheme="minorHAnsi"/>
              </w:rPr>
              <w:t>, according to its Spanish acronym</w:t>
            </w:r>
            <w:r w:rsidRPr="00B6396A">
              <w:rPr>
                <w:rFonts w:asciiTheme="minorHAnsi" w:hAnsiTheme="minorHAnsi"/>
              </w:rPr>
              <w:t>), the Network of Communal Councils of South Pacific (RECOMPAS</w:t>
            </w:r>
            <w:r w:rsidR="00352235" w:rsidRPr="00B6396A">
              <w:rPr>
                <w:rFonts w:asciiTheme="minorHAnsi" w:hAnsiTheme="minorHAnsi"/>
              </w:rPr>
              <w:t>, according to its Spanish acronym]</w:t>
            </w:r>
            <w:r w:rsidRPr="00B6396A">
              <w:rPr>
                <w:rFonts w:asciiTheme="minorHAnsi" w:hAnsiTheme="minorHAnsi"/>
              </w:rPr>
              <w:t xml:space="preserve">) that </w:t>
            </w:r>
            <w:r w:rsidR="00352235" w:rsidRPr="00B6396A">
              <w:rPr>
                <w:rFonts w:asciiTheme="minorHAnsi" w:hAnsiTheme="minorHAnsi"/>
              </w:rPr>
              <w:t xml:space="preserve">brings together </w:t>
            </w:r>
            <w:r w:rsidRPr="00B6396A">
              <w:rPr>
                <w:rFonts w:asciiTheme="minorHAnsi" w:hAnsiTheme="minorHAnsi"/>
              </w:rPr>
              <w:t xml:space="preserve">14 communal councils located </w:t>
            </w:r>
            <w:r w:rsidR="00352235" w:rsidRPr="00B6396A">
              <w:rPr>
                <w:rFonts w:asciiTheme="minorHAnsi" w:hAnsiTheme="minorHAnsi"/>
              </w:rPr>
              <w:t xml:space="preserve">on </w:t>
            </w:r>
            <w:r w:rsidRPr="00B6396A">
              <w:rPr>
                <w:rFonts w:asciiTheme="minorHAnsi" w:hAnsiTheme="minorHAnsi"/>
              </w:rPr>
              <w:t>the south</w:t>
            </w:r>
            <w:r w:rsidR="00352235" w:rsidRPr="00B6396A">
              <w:rPr>
                <w:rFonts w:asciiTheme="minorHAnsi" w:hAnsiTheme="minorHAnsi"/>
              </w:rPr>
              <w:t>ern</w:t>
            </w:r>
            <w:r w:rsidRPr="00B6396A">
              <w:rPr>
                <w:rFonts w:asciiTheme="minorHAnsi" w:hAnsiTheme="minorHAnsi"/>
              </w:rPr>
              <w:t xml:space="preserve"> coast of Nariño in the municipalities of Tumaco and Francisco Pizarro, and the Black Communities Process (PCN</w:t>
            </w:r>
            <w:r w:rsidR="00352235" w:rsidRPr="00B6396A">
              <w:rPr>
                <w:rFonts w:asciiTheme="minorHAnsi" w:hAnsiTheme="minorHAnsi"/>
              </w:rPr>
              <w:t>, a</w:t>
            </w:r>
            <w:r w:rsidR="00BB7202" w:rsidRPr="00B6396A">
              <w:rPr>
                <w:rFonts w:asciiTheme="minorHAnsi" w:hAnsiTheme="minorHAnsi"/>
              </w:rPr>
              <w:t>ccording to its Spanish acronym</w:t>
            </w:r>
            <w:r w:rsidRPr="00B6396A">
              <w:rPr>
                <w:rFonts w:asciiTheme="minorHAnsi" w:hAnsiTheme="minorHAnsi"/>
              </w:rPr>
              <w:t xml:space="preserve">) that </w:t>
            </w:r>
            <w:r w:rsidR="00352235" w:rsidRPr="00B6396A">
              <w:rPr>
                <w:rFonts w:asciiTheme="minorHAnsi" w:hAnsiTheme="minorHAnsi"/>
              </w:rPr>
              <w:t xml:space="preserve">brings together </w:t>
            </w:r>
            <w:r w:rsidRPr="00B6396A">
              <w:rPr>
                <w:rFonts w:asciiTheme="minorHAnsi" w:hAnsiTheme="minorHAnsi"/>
              </w:rPr>
              <w:t>black community organizations of the Departments of Nariño, Valle</w:t>
            </w:r>
            <w:r w:rsidR="00352235" w:rsidRPr="00B6396A">
              <w:rPr>
                <w:rFonts w:asciiTheme="minorHAnsi" w:hAnsiTheme="minorHAnsi"/>
              </w:rPr>
              <w:t>,</w:t>
            </w:r>
            <w:r w:rsidRPr="00B6396A">
              <w:rPr>
                <w:rFonts w:asciiTheme="minorHAnsi" w:hAnsiTheme="minorHAnsi"/>
              </w:rPr>
              <w:t xml:space="preserve"> and Cauca, </w:t>
            </w:r>
            <w:r w:rsidR="00352235" w:rsidRPr="00B6396A">
              <w:rPr>
                <w:rFonts w:asciiTheme="minorHAnsi" w:hAnsiTheme="minorHAnsi"/>
              </w:rPr>
              <w:t xml:space="preserve">who </w:t>
            </w:r>
            <w:r w:rsidRPr="00B6396A">
              <w:rPr>
                <w:rFonts w:asciiTheme="minorHAnsi" w:hAnsiTheme="minorHAnsi"/>
              </w:rPr>
              <w:t>are participating in processes related to environment</w:t>
            </w:r>
            <w:r w:rsidR="00352235" w:rsidRPr="00B6396A">
              <w:rPr>
                <w:rFonts w:asciiTheme="minorHAnsi" w:hAnsiTheme="minorHAnsi"/>
              </w:rPr>
              <w:t>al</w:t>
            </w:r>
            <w:r w:rsidRPr="00B6396A">
              <w:rPr>
                <w:rFonts w:asciiTheme="minorHAnsi" w:hAnsiTheme="minorHAnsi"/>
              </w:rPr>
              <w:t xml:space="preserve"> defense and sustainable development in the Pacific region. </w:t>
            </w:r>
            <w:r w:rsidR="00352235" w:rsidRPr="00B6396A">
              <w:rPr>
                <w:rFonts w:asciiTheme="minorHAnsi" w:hAnsiTheme="minorHAnsi"/>
              </w:rPr>
              <w:t xml:space="preserve">During </w:t>
            </w:r>
            <w:r w:rsidRPr="00B6396A">
              <w:rPr>
                <w:rFonts w:asciiTheme="minorHAnsi" w:hAnsiTheme="minorHAnsi"/>
              </w:rPr>
              <w:t xml:space="preserve">the project </w:t>
            </w:r>
            <w:r w:rsidR="00352235" w:rsidRPr="00B6396A">
              <w:rPr>
                <w:rFonts w:asciiTheme="minorHAnsi" w:hAnsiTheme="minorHAnsi"/>
              </w:rPr>
              <w:t xml:space="preserve">these groups </w:t>
            </w:r>
            <w:r w:rsidRPr="00B6396A">
              <w:rPr>
                <w:rFonts w:asciiTheme="minorHAnsi" w:hAnsiTheme="minorHAnsi"/>
              </w:rPr>
              <w:t xml:space="preserve">will participate depending on </w:t>
            </w:r>
            <w:r w:rsidRPr="00B6396A">
              <w:rPr>
                <w:rFonts w:asciiTheme="minorHAnsi" w:hAnsiTheme="minorHAnsi"/>
              </w:rPr>
              <w:lastRenderedPageBreak/>
              <w:t xml:space="preserve">their strengthening level in the execution of activities related to </w:t>
            </w:r>
            <w:r w:rsidR="00352235" w:rsidRPr="00B6396A">
              <w:rPr>
                <w:rFonts w:asciiTheme="minorHAnsi" w:hAnsiTheme="minorHAnsi"/>
              </w:rPr>
              <w:t xml:space="preserve">Outcomes </w:t>
            </w:r>
            <w:r w:rsidRPr="00B6396A">
              <w:rPr>
                <w:rFonts w:asciiTheme="minorHAnsi" w:hAnsiTheme="minorHAnsi"/>
              </w:rPr>
              <w:t>2.2, 3.1</w:t>
            </w:r>
            <w:r w:rsidR="00352235" w:rsidRPr="00B6396A">
              <w:rPr>
                <w:rFonts w:asciiTheme="minorHAnsi" w:hAnsiTheme="minorHAnsi"/>
              </w:rPr>
              <w:t>,</w:t>
            </w:r>
            <w:r w:rsidRPr="00B6396A">
              <w:rPr>
                <w:rFonts w:asciiTheme="minorHAnsi" w:hAnsiTheme="minorHAnsi"/>
              </w:rPr>
              <w:t xml:space="preserve"> and 3.2. </w:t>
            </w:r>
          </w:p>
        </w:tc>
      </w:tr>
    </w:tbl>
    <w:p w14:paraId="25511D05" w14:textId="77777777" w:rsidR="002C7F6B" w:rsidRPr="00B6396A" w:rsidRDefault="002C7F6B" w:rsidP="002C7F6B">
      <w:pPr>
        <w:rPr>
          <w:rFonts w:asciiTheme="minorHAnsi" w:hAnsiTheme="minorHAnsi"/>
          <w:b/>
        </w:rPr>
      </w:pPr>
    </w:p>
    <w:p w14:paraId="33D30476" w14:textId="77777777" w:rsidR="002C7F6B" w:rsidRPr="00B6396A" w:rsidRDefault="002C7F6B" w:rsidP="00221139">
      <w:pPr>
        <w:spacing w:after="120" w:line="240" w:lineRule="auto"/>
        <w:rPr>
          <w:rFonts w:asciiTheme="minorHAnsi" w:hAnsiTheme="minorHAnsi"/>
          <w:b/>
        </w:rPr>
      </w:pPr>
      <w:r w:rsidRPr="00B6396A">
        <w:rPr>
          <w:rFonts w:asciiTheme="minorHAnsi" w:hAnsiTheme="minorHAnsi"/>
          <w:b/>
        </w:rPr>
        <w:t xml:space="preserve">1.3.4 </w:t>
      </w:r>
      <w:r w:rsidR="00937620" w:rsidRPr="00B6396A">
        <w:rPr>
          <w:rFonts w:asciiTheme="minorHAnsi" w:hAnsiTheme="minorHAnsi"/>
          <w:b/>
        </w:rPr>
        <w:t xml:space="preserve">Stakeholder </w:t>
      </w:r>
      <w:r w:rsidR="005F033E" w:rsidRPr="00B6396A">
        <w:rPr>
          <w:rFonts w:asciiTheme="minorHAnsi" w:hAnsiTheme="minorHAnsi"/>
          <w:b/>
        </w:rPr>
        <w:t xml:space="preserve">Engagement </w:t>
      </w:r>
      <w:r w:rsidR="00937620" w:rsidRPr="00B6396A">
        <w:rPr>
          <w:rFonts w:asciiTheme="minorHAnsi" w:hAnsiTheme="minorHAnsi"/>
          <w:b/>
        </w:rPr>
        <w:t>Plan</w:t>
      </w:r>
    </w:p>
    <w:p w14:paraId="415EECD2" w14:textId="77777777" w:rsidR="009E30AD" w:rsidRPr="00B6396A" w:rsidRDefault="009E30AD" w:rsidP="00221139">
      <w:pPr>
        <w:spacing w:after="120" w:line="240" w:lineRule="auto"/>
        <w:jc w:val="both"/>
        <w:rPr>
          <w:rFonts w:asciiTheme="minorHAnsi" w:hAnsiTheme="minorHAnsi"/>
        </w:rPr>
      </w:pPr>
      <w:r w:rsidRPr="00B6396A">
        <w:rPr>
          <w:rFonts w:asciiTheme="minorHAnsi" w:hAnsiTheme="minorHAnsi"/>
        </w:rPr>
        <w:t xml:space="preserve">The </w:t>
      </w:r>
      <w:r w:rsidR="00221139" w:rsidRPr="00B6396A">
        <w:rPr>
          <w:rFonts w:asciiTheme="minorHAnsi" w:hAnsiTheme="minorHAnsi"/>
        </w:rPr>
        <w:t xml:space="preserve">description of the </w:t>
      </w:r>
      <w:r w:rsidRPr="00B6396A">
        <w:rPr>
          <w:rFonts w:asciiTheme="minorHAnsi" w:hAnsiTheme="minorHAnsi"/>
        </w:rPr>
        <w:t xml:space="preserve">participation of key stakeholders has been provided in the previous description </w:t>
      </w:r>
      <w:r w:rsidR="00221139" w:rsidRPr="00B6396A">
        <w:rPr>
          <w:rFonts w:asciiTheme="minorHAnsi" w:hAnsiTheme="minorHAnsi"/>
        </w:rPr>
        <w:t>section of this Project Document</w:t>
      </w:r>
      <w:r w:rsidRPr="00B6396A">
        <w:rPr>
          <w:rFonts w:asciiTheme="minorHAnsi" w:hAnsiTheme="minorHAnsi"/>
        </w:rPr>
        <w:t>; it is also summarized in the Project Implementation Arrangements section. The project will ensure the solid participation of stakeholders during the life of the project execution.</w:t>
      </w:r>
    </w:p>
    <w:p w14:paraId="71B018D7" w14:textId="77777777" w:rsidR="009E30AD" w:rsidRPr="00B6396A" w:rsidRDefault="009E30AD" w:rsidP="00221139">
      <w:pPr>
        <w:spacing w:after="120" w:line="240" w:lineRule="auto"/>
        <w:jc w:val="both"/>
        <w:rPr>
          <w:rFonts w:asciiTheme="minorHAnsi" w:hAnsiTheme="minorHAnsi"/>
        </w:rPr>
      </w:pPr>
      <w:r w:rsidRPr="00B6396A">
        <w:rPr>
          <w:rFonts w:asciiTheme="minorHAnsi" w:hAnsiTheme="minorHAnsi"/>
        </w:rPr>
        <w:t xml:space="preserve">The project has placed emphasis on participation from the design phase, including government agencies, the private sector (the </w:t>
      </w:r>
      <w:r w:rsidR="00F40FF0" w:rsidRPr="00B6396A">
        <w:rPr>
          <w:rFonts w:asciiTheme="minorHAnsi" w:hAnsiTheme="minorHAnsi"/>
        </w:rPr>
        <w:t>P</w:t>
      </w:r>
      <w:r w:rsidR="00221139" w:rsidRPr="00B6396A">
        <w:rPr>
          <w:rFonts w:asciiTheme="minorHAnsi" w:hAnsiTheme="minorHAnsi"/>
        </w:rPr>
        <w:t>I</w:t>
      </w:r>
      <w:r w:rsidR="00F40FF0" w:rsidRPr="00B6396A">
        <w:rPr>
          <w:rFonts w:asciiTheme="minorHAnsi" w:hAnsiTheme="minorHAnsi"/>
        </w:rPr>
        <w:t>U</w:t>
      </w:r>
      <w:r w:rsidRPr="00B6396A">
        <w:rPr>
          <w:rFonts w:asciiTheme="minorHAnsi" w:hAnsiTheme="minorHAnsi"/>
        </w:rPr>
        <w:t xml:space="preserve"> will perform the necessary tasks to facilitate </w:t>
      </w:r>
      <w:r w:rsidR="00221139" w:rsidRPr="00B6396A">
        <w:rPr>
          <w:rFonts w:asciiTheme="minorHAnsi" w:hAnsiTheme="minorHAnsi"/>
        </w:rPr>
        <w:t>the participation</w:t>
      </w:r>
      <w:r w:rsidRPr="00B6396A">
        <w:rPr>
          <w:rFonts w:asciiTheme="minorHAnsi" w:hAnsiTheme="minorHAnsi"/>
        </w:rPr>
        <w:t xml:space="preserve"> of the private sector), and civil society stakeholders. For example, Outcome 1, which seeks to harmonize the territorial planning and management instruments with the </w:t>
      </w:r>
      <w:r w:rsidR="00221139" w:rsidRPr="00B6396A">
        <w:rPr>
          <w:rFonts w:asciiTheme="minorHAnsi" w:hAnsiTheme="minorHAnsi"/>
        </w:rPr>
        <w:t xml:space="preserve">planning </w:t>
      </w:r>
      <w:r w:rsidRPr="00B6396A">
        <w:rPr>
          <w:rFonts w:asciiTheme="minorHAnsi" w:hAnsiTheme="minorHAnsi"/>
        </w:rPr>
        <w:t xml:space="preserve">instruments developed by the black and indigenous peoples, depends to a large extent on the will of regional and local officials and the private sector to apply guidelines for harmonization of these instruments. The project was designed with the participation of the </w:t>
      </w:r>
      <w:r w:rsidR="00F40FF0" w:rsidRPr="00B6396A">
        <w:rPr>
          <w:rFonts w:asciiTheme="minorHAnsi" w:hAnsiTheme="minorHAnsi"/>
        </w:rPr>
        <w:t>interested parties, and during the preparation phase various consultations and workshops were held.</w:t>
      </w:r>
    </w:p>
    <w:p w14:paraId="0BB5E72C" w14:textId="77777777" w:rsidR="002C7F6B" w:rsidRPr="00B6396A" w:rsidRDefault="00F40FF0" w:rsidP="00221139">
      <w:pPr>
        <w:spacing w:after="120" w:line="240" w:lineRule="auto"/>
        <w:jc w:val="both"/>
        <w:rPr>
          <w:rFonts w:asciiTheme="minorHAnsi" w:hAnsiTheme="minorHAnsi"/>
        </w:rPr>
      </w:pPr>
      <w:r w:rsidRPr="00B6396A">
        <w:rPr>
          <w:rFonts w:asciiTheme="minorHAnsi" w:hAnsiTheme="minorHAnsi"/>
        </w:rPr>
        <w:t xml:space="preserve">During the project development phase, participatory workshops and </w:t>
      </w:r>
      <w:r w:rsidR="00221139" w:rsidRPr="00B6396A">
        <w:rPr>
          <w:rFonts w:asciiTheme="minorHAnsi" w:hAnsiTheme="minorHAnsi"/>
        </w:rPr>
        <w:t>meetings</w:t>
      </w:r>
      <w:r w:rsidRPr="00B6396A">
        <w:rPr>
          <w:rFonts w:asciiTheme="minorHAnsi" w:hAnsiTheme="minorHAnsi"/>
        </w:rPr>
        <w:t xml:space="preserve"> were held to </w:t>
      </w:r>
      <w:r w:rsidR="00221139" w:rsidRPr="00B6396A">
        <w:rPr>
          <w:rFonts w:asciiTheme="minorHAnsi" w:hAnsiTheme="minorHAnsi"/>
        </w:rPr>
        <w:t xml:space="preserve">inform about </w:t>
      </w:r>
      <w:r w:rsidRPr="00B6396A">
        <w:rPr>
          <w:rFonts w:asciiTheme="minorHAnsi" w:hAnsiTheme="minorHAnsi"/>
        </w:rPr>
        <w:t xml:space="preserve">the project, gather </w:t>
      </w:r>
      <w:r w:rsidR="00221139" w:rsidRPr="00B6396A">
        <w:rPr>
          <w:rFonts w:asciiTheme="minorHAnsi" w:hAnsiTheme="minorHAnsi"/>
        </w:rPr>
        <w:t xml:space="preserve">baseline </w:t>
      </w:r>
      <w:r w:rsidRPr="00B6396A">
        <w:rPr>
          <w:rFonts w:asciiTheme="minorHAnsi" w:hAnsiTheme="minorHAnsi"/>
        </w:rPr>
        <w:t xml:space="preserve">data, and </w:t>
      </w:r>
      <w:r w:rsidR="00221139" w:rsidRPr="00B6396A">
        <w:rPr>
          <w:rFonts w:asciiTheme="minorHAnsi" w:hAnsiTheme="minorHAnsi"/>
        </w:rPr>
        <w:t>develop</w:t>
      </w:r>
      <w:r w:rsidRPr="00B6396A">
        <w:rPr>
          <w:rFonts w:asciiTheme="minorHAnsi" w:hAnsiTheme="minorHAnsi"/>
        </w:rPr>
        <w:t xml:space="preserve"> the </w:t>
      </w:r>
      <w:r w:rsidR="00221139" w:rsidRPr="00B6396A">
        <w:rPr>
          <w:rFonts w:asciiTheme="minorHAnsi" w:hAnsiTheme="minorHAnsi"/>
        </w:rPr>
        <w:t>project results</w:t>
      </w:r>
      <w:r w:rsidRPr="00B6396A">
        <w:rPr>
          <w:rFonts w:asciiTheme="minorHAnsi" w:hAnsiTheme="minorHAnsi"/>
        </w:rPr>
        <w:t xml:space="preserve"> framework through </w:t>
      </w:r>
      <w:r w:rsidR="00221139" w:rsidRPr="00B6396A">
        <w:rPr>
          <w:rFonts w:asciiTheme="minorHAnsi" w:hAnsiTheme="minorHAnsi"/>
        </w:rPr>
        <w:t xml:space="preserve">a </w:t>
      </w:r>
      <w:r w:rsidRPr="00B6396A">
        <w:rPr>
          <w:rFonts w:asciiTheme="minorHAnsi" w:hAnsiTheme="minorHAnsi"/>
        </w:rPr>
        <w:t xml:space="preserve">participatory </w:t>
      </w:r>
      <w:r w:rsidR="006376DD" w:rsidRPr="00B6396A">
        <w:rPr>
          <w:rFonts w:asciiTheme="minorHAnsi" w:hAnsiTheme="minorHAnsi"/>
        </w:rPr>
        <w:t>process</w:t>
      </w:r>
      <w:r w:rsidRPr="00B6396A">
        <w:rPr>
          <w:rFonts w:asciiTheme="minorHAnsi" w:hAnsiTheme="minorHAnsi"/>
        </w:rPr>
        <w:t xml:space="preserve">. </w:t>
      </w:r>
      <w:r w:rsidR="006376DD" w:rsidRPr="00B6396A">
        <w:rPr>
          <w:rFonts w:asciiTheme="minorHAnsi" w:hAnsiTheme="minorHAnsi"/>
        </w:rPr>
        <w:t>Workshops</w:t>
      </w:r>
      <w:r w:rsidR="00221139" w:rsidRPr="00B6396A">
        <w:rPr>
          <w:rFonts w:asciiTheme="minorHAnsi" w:hAnsiTheme="minorHAnsi"/>
        </w:rPr>
        <w:t xml:space="preserve"> and meetings attended by Project P</w:t>
      </w:r>
      <w:r w:rsidRPr="00B6396A">
        <w:rPr>
          <w:rFonts w:asciiTheme="minorHAnsi" w:hAnsiTheme="minorHAnsi"/>
        </w:rPr>
        <w:t>artners and representatives of ethnic groups that form part of the Regional Technical Roundtable of the SIRAP Pacific. In this way the project has the advantage of h</w:t>
      </w:r>
      <w:r w:rsidR="00221139" w:rsidRPr="00B6396A">
        <w:rPr>
          <w:rFonts w:asciiTheme="minorHAnsi" w:hAnsiTheme="minorHAnsi"/>
        </w:rPr>
        <w:t>aving the SIRAP Pacific as the Executing</w:t>
      </w:r>
      <w:r w:rsidRPr="00B6396A">
        <w:rPr>
          <w:rFonts w:asciiTheme="minorHAnsi" w:hAnsiTheme="minorHAnsi"/>
        </w:rPr>
        <w:t xml:space="preserve"> agency, as it is an institution recognized in the area and since 2013 has been consolidating a participatory conservation strategy in the territory with representatives from the ethnic groups.</w:t>
      </w:r>
    </w:p>
    <w:p w14:paraId="5C722839" w14:textId="28428144" w:rsidR="00F40FF0" w:rsidRPr="00B6396A" w:rsidRDefault="00F40FF0" w:rsidP="00221139">
      <w:pPr>
        <w:spacing w:after="120" w:line="240" w:lineRule="auto"/>
        <w:jc w:val="both"/>
        <w:rPr>
          <w:rFonts w:asciiTheme="minorHAnsi" w:hAnsiTheme="minorHAnsi"/>
        </w:rPr>
      </w:pPr>
      <w:r w:rsidRPr="00B6396A">
        <w:rPr>
          <w:rFonts w:asciiTheme="minorHAnsi" w:hAnsiTheme="minorHAnsi"/>
        </w:rPr>
        <w:t xml:space="preserve">A </w:t>
      </w:r>
      <w:r w:rsidR="003E2CDD" w:rsidRPr="00B6396A">
        <w:rPr>
          <w:rFonts w:asciiTheme="minorHAnsi" w:hAnsiTheme="minorHAnsi"/>
        </w:rPr>
        <w:t xml:space="preserve">stakeholder </w:t>
      </w:r>
      <w:r w:rsidR="004713B0">
        <w:rPr>
          <w:rFonts w:asciiTheme="minorHAnsi" w:hAnsiTheme="minorHAnsi"/>
        </w:rPr>
        <w:t>engagement</w:t>
      </w:r>
      <w:r w:rsidR="004713B0" w:rsidRPr="00B6396A">
        <w:rPr>
          <w:rFonts w:asciiTheme="minorHAnsi" w:hAnsiTheme="minorHAnsi"/>
        </w:rPr>
        <w:t xml:space="preserve"> </w:t>
      </w:r>
      <w:r w:rsidR="003E2CDD" w:rsidRPr="00B6396A">
        <w:rPr>
          <w:rFonts w:asciiTheme="minorHAnsi" w:hAnsiTheme="minorHAnsi"/>
        </w:rPr>
        <w:t xml:space="preserve">plan for indigenous, black, and rural communities </w:t>
      </w:r>
      <w:r w:rsidRPr="00B6396A">
        <w:rPr>
          <w:rFonts w:asciiTheme="minorHAnsi" w:hAnsiTheme="minorHAnsi"/>
        </w:rPr>
        <w:t>has been included in the project design</w:t>
      </w:r>
      <w:r w:rsidR="007856E1">
        <w:rPr>
          <w:rFonts w:asciiTheme="minorHAnsi" w:hAnsiTheme="minorHAnsi"/>
        </w:rPr>
        <w:t xml:space="preserve"> (see Appendix 9</w:t>
      </w:r>
      <w:r w:rsidR="00221139" w:rsidRPr="00B6396A">
        <w:rPr>
          <w:rFonts w:asciiTheme="minorHAnsi" w:hAnsiTheme="minorHAnsi"/>
        </w:rPr>
        <w:t>) to</w:t>
      </w:r>
      <w:r w:rsidRPr="00B6396A">
        <w:rPr>
          <w:rFonts w:asciiTheme="minorHAnsi" w:hAnsiTheme="minorHAnsi"/>
        </w:rPr>
        <w:t xml:space="preserve"> ensure that all relevant ethnic groups and organizations are consulted and participate in the project. This plan will allow full consultation with indigenous </w:t>
      </w:r>
      <w:r w:rsidR="003E2CDD" w:rsidRPr="00B6396A">
        <w:rPr>
          <w:rFonts w:asciiTheme="minorHAnsi" w:hAnsiTheme="minorHAnsi"/>
        </w:rPr>
        <w:t>peoples to achieve FPIC</w:t>
      </w:r>
      <w:r w:rsidRPr="00B6396A">
        <w:rPr>
          <w:rFonts w:asciiTheme="minorHAnsi" w:hAnsiTheme="minorHAnsi"/>
        </w:rPr>
        <w:t>.</w:t>
      </w:r>
    </w:p>
    <w:p w14:paraId="227DF71D" w14:textId="77777777" w:rsidR="00F40FF0" w:rsidRPr="00B6396A" w:rsidRDefault="00F40FF0" w:rsidP="00221139">
      <w:pPr>
        <w:spacing w:after="120" w:line="240" w:lineRule="auto"/>
        <w:jc w:val="both"/>
        <w:rPr>
          <w:rFonts w:asciiTheme="minorHAnsi" w:hAnsiTheme="minorHAnsi"/>
        </w:rPr>
      </w:pPr>
      <w:r w:rsidRPr="00B6396A">
        <w:rPr>
          <w:rFonts w:asciiTheme="minorHAnsi" w:hAnsiTheme="minorHAnsi"/>
        </w:rPr>
        <w:t>A project governance structure of multiple stakeholders is reflected in Section 3 of this Project Document (see Project Implementation Arrangements). The Project Direction Committee will include representatives from the government and from FAO, and will make project decisions based on consensus of its members (see Section 3.2.3).</w:t>
      </w:r>
    </w:p>
    <w:p w14:paraId="557DD64C" w14:textId="77777777" w:rsidR="002C7F6B" w:rsidRPr="00B6396A" w:rsidRDefault="002C7F6B" w:rsidP="00221139">
      <w:pPr>
        <w:spacing w:after="120" w:line="240" w:lineRule="auto"/>
        <w:jc w:val="both"/>
        <w:rPr>
          <w:rFonts w:asciiTheme="minorHAnsi" w:hAnsiTheme="minorHAnsi"/>
          <w:b/>
        </w:rPr>
      </w:pPr>
      <w:r w:rsidRPr="00B6396A">
        <w:rPr>
          <w:rFonts w:asciiTheme="minorHAnsi" w:hAnsiTheme="minorHAnsi"/>
          <w:b/>
        </w:rPr>
        <w:t>1.3.5 Grievance Redress Mechanism </w:t>
      </w:r>
    </w:p>
    <w:p w14:paraId="5792F561" w14:textId="77777777" w:rsidR="002C7F6B" w:rsidRPr="00B6396A" w:rsidRDefault="002C7F6B" w:rsidP="00221139">
      <w:pPr>
        <w:spacing w:after="120" w:line="240" w:lineRule="auto"/>
        <w:jc w:val="both"/>
        <w:rPr>
          <w:rFonts w:asciiTheme="minorHAnsi" w:hAnsiTheme="minorHAnsi"/>
        </w:rPr>
      </w:pPr>
      <w:r w:rsidRPr="00B6396A">
        <w:rPr>
          <w:rFonts w:asciiTheme="minorHAnsi" w:hAnsiTheme="minorHAnsi"/>
        </w:rPr>
        <w:t xml:space="preserve">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has entrusted the Office of the Inspector-General with the mandate to independently review the complaints that cannot be resolved at that level. </w:t>
      </w:r>
    </w:p>
    <w:p w14:paraId="3BDC66ED" w14:textId="77777777" w:rsidR="002C7F6B" w:rsidRPr="00B6396A" w:rsidRDefault="002C7F6B" w:rsidP="00221139">
      <w:pPr>
        <w:spacing w:after="120" w:line="240" w:lineRule="auto"/>
        <w:jc w:val="both"/>
        <w:rPr>
          <w:rFonts w:asciiTheme="minorHAnsi" w:hAnsiTheme="minorHAnsi"/>
        </w:rPr>
      </w:pPr>
      <w:r w:rsidRPr="00B6396A">
        <w:rPr>
          <w:rFonts w:asciiTheme="minorHAnsi" w:hAnsiTheme="minorHAnsi"/>
        </w:rPr>
        <w:t xml:space="preserve">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w:t>
      </w:r>
      <w:r w:rsidRPr="00B6396A">
        <w:rPr>
          <w:rFonts w:asciiTheme="minorHAnsi" w:hAnsiTheme="minorHAnsi"/>
        </w:rPr>
        <w:lastRenderedPageBreak/>
        <w:t>Following Complaints Related to the Organization’s Environmental and Social Standards</w:t>
      </w:r>
      <w:r w:rsidRPr="00B6396A">
        <w:rPr>
          <w:rFonts w:asciiTheme="minorHAnsi" w:hAnsiTheme="minorHAnsi"/>
        </w:rPr>
        <w:footnoteReference w:id="156"/>
      </w:r>
      <w:r w:rsidRPr="00B6396A">
        <w:rPr>
          <w:rFonts w:asciiTheme="minorHAnsi" w:hAnsiTheme="minorHAnsi"/>
        </w:rPr>
        <w:t xml:space="preserve">, which applies to all FAO programs and projects. </w:t>
      </w:r>
    </w:p>
    <w:p w14:paraId="11656007" w14:textId="77777777" w:rsidR="002C7F6B" w:rsidRPr="00B6396A" w:rsidRDefault="002C7F6B" w:rsidP="00221139">
      <w:pPr>
        <w:spacing w:after="120" w:line="240" w:lineRule="auto"/>
        <w:jc w:val="both"/>
        <w:rPr>
          <w:rFonts w:asciiTheme="minorHAnsi" w:hAnsiTheme="minorHAnsi"/>
        </w:rPr>
      </w:pPr>
      <w:r w:rsidRPr="00B6396A">
        <w:rPr>
          <w:rFonts w:asciiTheme="minorHAnsi" w:hAnsiTheme="minorHAnsi"/>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79219C6B" w14:textId="77777777" w:rsidR="002C7F6B" w:rsidRPr="00B6396A" w:rsidRDefault="002C7F6B" w:rsidP="00221139">
      <w:pPr>
        <w:spacing w:after="120" w:line="240" w:lineRule="auto"/>
        <w:jc w:val="both"/>
        <w:rPr>
          <w:rFonts w:asciiTheme="minorHAnsi" w:hAnsiTheme="minorHAnsi"/>
        </w:rPr>
      </w:pPr>
      <w:r w:rsidRPr="00B6396A">
        <w:rPr>
          <w:rFonts w:asciiTheme="minorHAnsi" w:hAnsiTheme="minorHAnsi"/>
        </w:rPr>
        <w:t xml:space="preserve">The principles to be followed during the complaint resolution process include: impartiality, respect for human rights, including those pertaining to indigenous peoples, compliance of national norms, coherence with the norms, equality, transparency, honesty, and mutual respect.           </w:t>
      </w:r>
    </w:p>
    <w:p w14:paraId="197AB7B3" w14:textId="77777777" w:rsidR="002C7F6B" w:rsidRPr="00B6396A" w:rsidRDefault="002C7F6B" w:rsidP="00221139">
      <w:pPr>
        <w:pStyle w:val="Default"/>
        <w:spacing w:after="120"/>
        <w:jc w:val="both"/>
        <w:rPr>
          <w:rFonts w:asciiTheme="minorHAnsi" w:hAnsiTheme="minorHAnsi" w:cs="Times New Roman"/>
        </w:rPr>
      </w:pPr>
      <w:r w:rsidRPr="00B6396A">
        <w:rPr>
          <w:rFonts w:asciiTheme="minorHAnsi" w:hAnsiTheme="minorHAnsi" w:cs="Times New Roman"/>
          <w:b/>
          <w:bCs/>
        </w:rPr>
        <w:t xml:space="preserve">Project-level grievance mechanism </w:t>
      </w:r>
    </w:p>
    <w:p w14:paraId="13E60733" w14:textId="77777777" w:rsidR="002C7F6B" w:rsidRPr="00B6396A" w:rsidRDefault="002C7F6B" w:rsidP="00221139">
      <w:pPr>
        <w:spacing w:after="120" w:line="240" w:lineRule="auto"/>
        <w:jc w:val="both"/>
        <w:rPr>
          <w:rFonts w:asciiTheme="minorHAnsi" w:hAnsiTheme="minorHAnsi"/>
        </w:rPr>
      </w:pPr>
      <w:r w:rsidRPr="00B6396A">
        <w:rPr>
          <w:rFonts w:asciiTheme="minorHAnsi" w:hAnsiTheme="minorHAnsi"/>
        </w:rPr>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7AAEF9B4" w14:textId="77777777" w:rsidR="002C7F6B" w:rsidRPr="00B6396A" w:rsidRDefault="002C7F6B" w:rsidP="002C7F6B">
      <w:pPr>
        <w:spacing w:after="120" w:line="240" w:lineRule="auto"/>
        <w:ind w:right="23"/>
        <w:jc w:val="both"/>
        <w:rPr>
          <w:rFonts w:asciiTheme="minorHAnsi" w:hAnsiTheme="minorHAnsi"/>
        </w:rPr>
      </w:pPr>
      <w:r w:rsidRPr="00B6396A">
        <w:rPr>
          <w:rFonts w:asciiTheme="minorHAnsi" w:hAnsiTheme="minorHAnsi" w:cstheme="minorHAnsi"/>
          <w:szCs w:val="24"/>
        </w:rPr>
        <w:t>The project will also be responsible for documenting and reporting as part of the safeguards performance monitoring on any grievances received and how they were addressed.</w:t>
      </w:r>
    </w:p>
    <w:p w14:paraId="25AE67DA" w14:textId="77777777" w:rsidR="002C7F6B" w:rsidRPr="00B6396A" w:rsidRDefault="002C7F6B" w:rsidP="002C7F6B">
      <w:p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The mechanism includes the following stages: </w:t>
      </w:r>
    </w:p>
    <w:p w14:paraId="2ED2DA9B"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In the instance in which the claimant has the means to directly file the claim, he/she has the right to do so, presenting it directly to the Project Coordination Unit (PCU). The process of filing a complaint will duly consider anonymity as well as any existing traditional or indigenous dispute resolution mechanisms and it will not interfere with the community’s self-governance system. </w:t>
      </w:r>
    </w:p>
    <w:p w14:paraId="6A193FED"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The complainant files a complaint through one of the channels of the grievance mechanism. This will be sent to the </w:t>
      </w:r>
      <w:r w:rsidR="0025789B" w:rsidRPr="00B6396A">
        <w:rPr>
          <w:rFonts w:asciiTheme="minorHAnsi" w:hAnsiTheme="minorHAnsi" w:cstheme="minorHAnsi"/>
          <w:color w:val="000000"/>
          <w:szCs w:val="24"/>
        </w:rPr>
        <w:t>P</w:t>
      </w:r>
      <w:r w:rsidR="0075727E" w:rsidRPr="00B6396A">
        <w:rPr>
          <w:rFonts w:asciiTheme="minorHAnsi" w:hAnsiTheme="minorHAnsi" w:cstheme="minorHAnsi"/>
          <w:color w:val="000000"/>
          <w:szCs w:val="24"/>
        </w:rPr>
        <w:t>C</w:t>
      </w:r>
      <w:r w:rsidRPr="00B6396A">
        <w:rPr>
          <w:rFonts w:asciiTheme="minorHAnsi" w:hAnsiTheme="minorHAnsi" w:cstheme="minorHAnsi"/>
          <w:color w:val="000000"/>
          <w:szCs w:val="24"/>
        </w:rPr>
        <w:t xml:space="preserve"> to assess whether the complaint is eligible. The confidentiality of the complaint must be preserved during the process. </w:t>
      </w:r>
    </w:p>
    <w:p w14:paraId="65B65C35"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Eligible complaints will be addressed by the Project </w:t>
      </w:r>
      <w:r w:rsidR="0025789B" w:rsidRPr="00B6396A">
        <w:rPr>
          <w:rFonts w:asciiTheme="minorHAnsi" w:hAnsiTheme="minorHAnsi" w:cstheme="minorHAnsi"/>
          <w:color w:val="000000"/>
          <w:szCs w:val="24"/>
        </w:rPr>
        <w:t>Advisory Committee (PAC). The P</w:t>
      </w:r>
      <w:r w:rsidRPr="00B6396A">
        <w:rPr>
          <w:rFonts w:asciiTheme="minorHAnsi" w:hAnsiTheme="minorHAnsi" w:cstheme="minorHAnsi"/>
          <w:color w:val="000000"/>
          <w:szCs w:val="24"/>
        </w:rPr>
        <w:t xml:space="preserve">C will be responsible for recording the grievance and how it has been addressed if a resolution was agreed. </w:t>
      </w:r>
    </w:p>
    <w:p w14:paraId="1FFC59C9"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If the situation is too complex, or the complainer does not accept the resolution, the complaint must be sent to a higher level, until a solution or acceptance is reached. </w:t>
      </w:r>
    </w:p>
    <w:p w14:paraId="2F0D4984"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For every complaint received, a written proof will be sent within ten (10) working days; afterwards, a resolution proposal will be made within thirty (30) working days. </w:t>
      </w:r>
    </w:p>
    <w:p w14:paraId="2BCA0A19" w14:textId="77777777" w:rsidR="002C7F6B" w:rsidRPr="00B6396A"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In compliance with the resolution, the person in charge of dealing with the complaint, may interact with the complainant, or may call for interviews and meetings, to better understand the reasons. </w:t>
      </w:r>
    </w:p>
    <w:p w14:paraId="00F21CF4" w14:textId="77777777" w:rsidR="002C7F6B" w:rsidRDefault="002C7F6B" w:rsidP="001F675C">
      <w:pPr>
        <w:pStyle w:val="ListParagraph"/>
        <w:numPr>
          <w:ilvl w:val="0"/>
          <w:numId w:val="81"/>
        </w:numPr>
        <w:autoSpaceDE w:val="0"/>
        <w:autoSpaceDN w:val="0"/>
        <w:adjustRightInd w:val="0"/>
        <w:spacing w:after="120" w:line="240" w:lineRule="auto"/>
        <w:jc w:val="both"/>
        <w:rPr>
          <w:rFonts w:asciiTheme="minorHAnsi" w:hAnsiTheme="minorHAnsi" w:cstheme="minorHAnsi"/>
          <w:color w:val="000000"/>
          <w:szCs w:val="24"/>
        </w:rPr>
      </w:pPr>
      <w:r w:rsidRPr="00B6396A">
        <w:rPr>
          <w:rFonts w:asciiTheme="minorHAnsi" w:hAnsiTheme="minorHAnsi" w:cstheme="minorHAnsi"/>
          <w:color w:val="000000"/>
          <w:szCs w:val="24"/>
        </w:rPr>
        <w:t xml:space="preserve">All complaint received, its response and resolutions, must be duly registered. </w:t>
      </w:r>
    </w:p>
    <w:p w14:paraId="2CA7BD34" w14:textId="77777777" w:rsidR="00EF1AB6" w:rsidRPr="00B6396A" w:rsidRDefault="00EF1AB6" w:rsidP="00EF1AB6">
      <w:pPr>
        <w:pStyle w:val="ListParagraph"/>
        <w:autoSpaceDE w:val="0"/>
        <w:autoSpaceDN w:val="0"/>
        <w:adjustRightInd w:val="0"/>
        <w:spacing w:after="120" w:line="240" w:lineRule="auto"/>
        <w:ind w:left="1080"/>
        <w:jc w:val="both"/>
        <w:rPr>
          <w:rFonts w:asciiTheme="minorHAnsi" w:hAnsiTheme="minorHAnsi" w:cstheme="minorHAnsi"/>
          <w:color w:val="000000"/>
          <w:szCs w:val="24"/>
        </w:rPr>
      </w:pPr>
    </w:p>
    <w:p w14:paraId="634D7522" w14:textId="77777777" w:rsidR="002C7F6B" w:rsidRPr="00B6396A" w:rsidRDefault="002C7F6B" w:rsidP="002C7F6B">
      <w:pPr>
        <w:pStyle w:val="Default"/>
        <w:spacing w:after="120"/>
        <w:jc w:val="both"/>
        <w:rPr>
          <w:rFonts w:asciiTheme="minorHAnsi" w:hAnsiTheme="minorHAnsi" w:cs="Times New Roman"/>
        </w:rPr>
      </w:pPr>
      <w:r w:rsidRPr="00B6396A">
        <w:rPr>
          <w:rFonts w:asciiTheme="minorHAnsi" w:hAnsiTheme="minorHAnsi" w:cs="Times New Roman"/>
          <w:b/>
          <w:bCs/>
        </w:rPr>
        <w:t xml:space="preserve">Resolution </w:t>
      </w:r>
    </w:p>
    <w:p w14:paraId="2D9397E8" w14:textId="77777777" w:rsidR="002C7F6B" w:rsidRPr="00B6396A" w:rsidRDefault="002C7F6B" w:rsidP="002C7F6B">
      <w:pPr>
        <w:spacing w:after="120" w:line="240" w:lineRule="auto"/>
        <w:ind w:right="23"/>
        <w:jc w:val="both"/>
        <w:rPr>
          <w:rFonts w:asciiTheme="minorHAnsi" w:hAnsiTheme="minorHAnsi" w:cstheme="minorHAnsi"/>
          <w:szCs w:val="24"/>
        </w:rPr>
      </w:pPr>
      <w:r w:rsidRPr="00B6396A">
        <w:rPr>
          <w:rFonts w:asciiTheme="minorHAnsi" w:hAnsiTheme="minorHAnsi" w:cstheme="minorHAnsi"/>
          <w:szCs w:val="24"/>
          <w:u w:val="single"/>
        </w:rPr>
        <w:lastRenderedPageBreak/>
        <w:t>Upon acceptance a solution by the complainer, a document with the agreement should be signed with the agreement</w:t>
      </w:r>
      <w:r w:rsidRPr="00B6396A">
        <w:rPr>
          <w:rFonts w:asciiTheme="minorHAnsi" w:hAnsiTheme="minorHAnsi" w:cstheme="minorHAnsi"/>
          <w:szCs w:val="24"/>
        </w:rPr>
        <w:t>.</w:t>
      </w:r>
    </w:p>
    <w:tbl>
      <w:tblPr>
        <w:tblStyle w:val="TableGrid"/>
        <w:tblW w:w="0" w:type="auto"/>
        <w:jc w:val="center"/>
        <w:tblLook w:val="04A0" w:firstRow="1" w:lastRow="0" w:firstColumn="1" w:lastColumn="0" w:noHBand="0" w:noVBand="1"/>
      </w:tblPr>
      <w:tblGrid>
        <w:gridCol w:w="3148"/>
        <w:gridCol w:w="5805"/>
      </w:tblGrid>
      <w:tr w:rsidR="002C7F6B" w:rsidRPr="00B6396A" w14:paraId="6196902F" w14:textId="77777777" w:rsidTr="0037352D">
        <w:trPr>
          <w:jc w:val="center"/>
        </w:trPr>
        <w:tc>
          <w:tcPr>
            <w:tcW w:w="3148" w:type="dxa"/>
            <w:vAlign w:val="center"/>
          </w:tcPr>
          <w:p w14:paraId="12377C92" w14:textId="77777777" w:rsidR="002C7F6B" w:rsidRPr="00B6396A" w:rsidRDefault="002C7F6B" w:rsidP="0037352D">
            <w:pPr>
              <w:pStyle w:val="Default"/>
              <w:jc w:val="center"/>
              <w:rPr>
                <w:rFonts w:asciiTheme="minorHAnsi" w:hAnsiTheme="minorHAnsi" w:cs="Times New Roman"/>
                <w:sz w:val="22"/>
              </w:rPr>
            </w:pPr>
            <w:r w:rsidRPr="00B6396A">
              <w:rPr>
                <w:rFonts w:asciiTheme="minorHAnsi" w:hAnsiTheme="minorHAnsi" w:cs="Times New Roman"/>
                <w:sz w:val="22"/>
                <w:szCs w:val="22"/>
              </w:rPr>
              <w:t xml:space="preserve">Project </w:t>
            </w:r>
            <w:r w:rsidR="0025789B" w:rsidRPr="00B6396A">
              <w:rPr>
                <w:rFonts w:asciiTheme="minorHAnsi" w:hAnsiTheme="minorHAnsi" w:cs="Times New Roman"/>
                <w:sz w:val="22"/>
                <w:szCs w:val="22"/>
              </w:rPr>
              <w:t>Implementation Unit (PI</w:t>
            </w:r>
            <w:r w:rsidRPr="00B6396A">
              <w:rPr>
                <w:rFonts w:asciiTheme="minorHAnsi" w:hAnsiTheme="minorHAnsi" w:cs="Times New Roman"/>
                <w:sz w:val="22"/>
                <w:szCs w:val="22"/>
              </w:rPr>
              <w:t>U)</w:t>
            </w:r>
          </w:p>
        </w:tc>
        <w:tc>
          <w:tcPr>
            <w:tcW w:w="5805" w:type="dxa"/>
            <w:vAlign w:val="center"/>
          </w:tcPr>
          <w:p w14:paraId="75B2A5FB" w14:textId="77777777" w:rsidR="002C7F6B" w:rsidRPr="00B6396A" w:rsidRDefault="002C7F6B" w:rsidP="0037352D">
            <w:pPr>
              <w:pStyle w:val="Default"/>
              <w:jc w:val="center"/>
              <w:rPr>
                <w:rFonts w:asciiTheme="minorHAnsi" w:hAnsiTheme="minorHAnsi" w:cs="Times New Roman"/>
                <w:sz w:val="22"/>
              </w:rPr>
            </w:pPr>
            <w:r w:rsidRPr="00B6396A">
              <w:rPr>
                <w:rFonts w:asciiTheme="minorHAnsi" w:hAnsiTheme="minorHAnsi" w:cs="Times New Roman"/>
                <w:sz w:val="22"/>
                <w:szCs w:val="22"/>
              </w:rPr>
              <w:t>Must respond within 5 working days.</w:t>
            </w:r>
          </w:p>
        </w:tc>
      </w:tr>
      <w:tr w:rsidR="002C7F6B" w:rsidRPr="00B6396A" w14:paraId="36FEA687" w14:textId="77777777" w:rsidTr="00F237DB">
        <w:trPr>
          <w:jc w:val="center"/>
        </w:trPr>
        <w:tc>
          <w:tcPr>
            <w:tcW w:w="3148" w:type="dxa"/>
          </w:tcPr>
          <w:p w14:paraId="68263A9B" w14:textId="77777777" w:rsidR="002C7F6B" w:rsidRPr="00B6396A" w:rsidRDefault="002C7F6B" w:rsidP="0025789B">
            <w:pPr>
              <w:pStyle w:val="Default"/>
              <w:jc w:val="both"/>
              <w:rPr>
                <w:rFonts w:asciiTheme="minorHAnsi" w:hAnsiTheme="minorHAnsi" w:cs="Times New Roman"/>
                <w:sz w:val="22"/>
                <w:szCs w:val="22"/>
              </w:rPr>
            </w:pPr>
            <w:r w:rsidRPr="00B6396A">
              <w:rPr>
                <w:rFonts w:asciiTheme="minorHAnsi" w:hAnsiTheme="minorHAnsi" w:cs="Times New Roman"/>
                <w:sz w:val="22"/>
                <w:szCs w:val="22"/>
              </w:rPr>
              <w:t xml:space="preserve">FAO Representation in </w:t>
            </w:r>
            <w:r w:rsidR="0025789B" w:rsidRPr="00B6396A">
              <w:rPr>
                <w:rFonts w:asciiTheme="minorHAnsi" w:hAnsiTheme="minorHAnsi" w:cs="Times New Roman"/>
                <w:sz w:val="22"/>
                <w:szCs w:val="22"/>
              </w:rPr>
              <w:t>Colombia</w:t>
            </w:r>
          </w:p>
        </w:tc>
        <w:tc>
          <w:tcPr>
            <w:tcW w:w="5805" w:type="dxa"/>
          </w:tcPr>
          <w:p w14:paraId="1DA33CDA" w14:textId="77777777" w:rsidR="002C7F6B" w:rsidRPr="00B6396A" w:rsidRDefault="002C7F6B"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 xml:space="preserve">Anyone in the FAO Representation may receive a complaint and must request proof of receipt. If the case is accepted, the FAO Representative must respond within 5 working days in consultation with FAO's Representation and Project Team. </w:t>
            </w:r>
          </w:p>
          <w:p w14:paraId="1A624A4B" w14:textId="77777777" w:rsidR="00937620" w:rsidRPr="00B6396A" w:rsidRDefault="002C7F6B" w:rsidP="00937620">
            <w:pPr>
              <w:pStyle w:val="Default"/>
              <w:jc w:val="both"/>
              <w:rPr>
                <w:rFonts w:asciiTheme="minorHAnsi" w:hAnsiTheme="minorHAnsi" w:cs="Times New Roman"/>
                <w:sz w:val="22"/>
                <w:szCs w:val="22"/>
                <w:lang w:val="it-IT"/>
              </w:rPr>
            </w:pPr>
            <w:r w:rsidRPr="00B6396A">
              <w:rPr>
                <w:rFonts w:asciiTheme="minorHAnsi" w:hAnsiTheme="minorHAnsi" w:cs="Times New Roman"/>
                <w:sz w:val="22"/>
                <w:szCs w:val="22"/>
                <w:lang w:val="it-IT"/>
              </w:rPr>
              <w:t xml:space="preserve">FAO </w:t>
            </w:r>
            <w:r w:rsidR="00BB7202" w:rsidRPr="00B6396A">
              <w:rPr>
                <w:rFonts w:asciiTheme="minorHAnsi" w:hAnsiTheme="minorHAnsi" w:cs="Times New Roman"/>
                <w:sz w:val="22"/>
                <w:szCs w:val="22"/>
                <w:lang w:val="it-IT"/>
              </w:rPr>
              <w:t>Rappresentative</w:t>
            </w:r>
            <w:r w:rsidRPr="00B6396A">
              <w:rPr>
                <w:rFonts w:asciiTheme="minorHAnsi" w:hAnsiTheme="minorHAnsi" w:cs="Times New Roman"/>
                <w:sz w:val="22"/>
                <w:szCs w:val="22"/>
                <w:lang w:val="it-IT"/>
              </w:rPr>
              <w:t xml:space="preserve"> a.i.: </w:t>
            </w:r>
            <w:r w:rsidR="00937620" w:rsidRPr="00B6396A">
              <w:rPr>
                <w:rFonts w:asciiTheme="minorHAnsi" w:hAnsiTheme="minorHAnsi" w:cs="Times New Roman"/>
                <w:sz w:val="22"/>
                <w:szCs w:val="22"/>
                <w:lang w:val="it-IT"/>
              </w:rPr>
              <w:t>Rafael Zavala</w:t>
            </w:r>
          </w:p>
          <w:p w14:paraId="47C8E395" w14:textId="77777777" w:rsidR="00937620" w:rsidRPr="00B6396A" w:rsidRDefault="001015DE" w:rsidP="00937620">
            <w:pPr>
              <w:pStyle w:val="Default"/>
              <w:jc w:val="both"/>
              <w:rPr>
                <w:rFonts w:asciiTheme="minorHAnsi" w:hAnsiTheme="minorHAnsi" w:cs="Times New Roman"/>
                <w:sz w:val="22"/>
                <w:szCs w:val="22"/>
              </w:rPr>
            </w:pPr>
            <w:hyperlink r:id="rId16" w:history="1">
              <w:r w:rsidR="00937620" w:rsidRPr="00B6396A">
                <w:rPr>
                  <w:rStyle w:val="Hyperlink"/>
                  <w:rFonts w:asciiTheme="minorHAnsi" w:hAnsiTheme="minorHAnsi" w:cs="Times New Roman"/>
                  <w:sz w:val="22"/>
                  <w:szCs w:val="22"/>
                </w:rPr>
                <w:t>Rafael.Zavala@fao.org</w:t>
              </w:r>
            </w:hyperlink>
            <w:r w:rsidR="00937620" w:rsidRPr="00B6396A">
              <w:rPr>
                <w:rFonts w:asciiTheme="minorHAnsi" w:hAnsiTheme="minorHAnsi" w:cs="Times New Roman"/>
                <w:sz w:val="22"/>
                <w:szCs w:val="22"/>
              </w:rPr>
              <w:t xml:space="preserve"> </w:t>
            </w:r>
          </w:p>
          <w:p w14:paraId="00CF97C9" w14:textId="77777777" w:rsidR="002C7F6B" w:rsidRPr="00B6396A" w:rsidRDefault="00937620"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Tel: +57 1 3465101</w:t>
            </w:r>
          </w:p>
        </w:tc>
      </w:tr>
      <w:tr w:rsidR="002C7F6B" w:rsidRPr="00B6396A" w14:paraId="235D8070" w14:textId="77777777" w:rsidTr="00F237DB">
        <w:trPr>
          <w:jc w:val="center"/>
        </w:trPr>
        <w:tc>
          <w:tcPr>
            <w:tcW w:w="3148" w:type="dxa"/>
          </w:tcPr>
          <w:p w14:paraId="62475ED6" w14:textId="77777777" w:rsidR="002C7F6B" w:rsidRPr="00B6396A" w:rsidRDefault="002C7F6B"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Project Steering Committee (PSC)</w:t>
            </w:r>
          </w:p>
        </w:tc>
        <w:tc>
          <w:tcPr>
            <w:tcW w:w="5805" w:type="dxa"/>
          </w:tcPr>
          <w:p w14:paraId="670E1C38" w14:textId="77777777" w:rsidR="002C7F6B" w:rsidRPr="00B6396A" w:rsidRDefault="002C7F6B" w:rsidP="002C7F6B">
            <w:pPr>
              <w:pStyle w:val="Default"/>
              <w:jc w:val="both"/>
              <w:rPr>
                <w:rFonts w:asciiTheme="minorHAnsi" w:hAnsiTheme="minorHAnsi" w:cs="Times New Roman"/>
                <w:sz w:val="22"/>
              </w:rPr>
            </w:pPr>
            <w:r w:rsidRPr="00B6396A">
              <w:rPr>
                <w:rFonts w:asciiTheme="minorHAnsi" w:hAnsiTheme="minorHAnsi" w:cs="Times New Roman"/>
                <w:sz w:val="22"/>
                <w:szCs w:val="22"/>
              </w:rPr>
              <w:t>If the case cannot be dealt by the FAO Representative, he/she must send the information to all PSC members and call for a meeting to find a solution. The response must be sent within 5 working days after the meeting of the PSC.</w:t>
            </w:r>
          </w:p>
        </w:tc>
      </w:tr>
      <w:tr w:rsidR="002C7F6B" w:rsidRPr="00B6396A" w14:paraId="480E026C" w14:textId="77777777" w:rsidTr="00F237DB">
        <w:trPr>
          <w:jc w:val="center"/>
        </w:trPr>
        <w:tc>
          <w:tcPr>
            <w:tcW w:w="3148" w:type="dxa"/>
          </w:tcPr>
          <w:p w14:paraId="55151856" w14:textId="77777777" w:rsidR="002C7F6B" w:rsidRPr="00B6396A" w:rsidRDefault="002C7F6B" w:rsidP="002C7F6B">
            <w:pPr>
              <w:pStyle w:val="Default"/>
              <w:rPr>
                <w:rFonts w:asciiTheme="minorHAnsi" w:hAnsiTheme="minorHAnsi" w:cs="Times New Roman"/>
                <w:sz w:val="22"/>
              </w:rPr>
            </w:pPr>
            <w:r w:rsidRPr="00B6396A">
              <w:rPr>
                <w:rFonts w:asciiTheme="minorHAnsi" w:hAnsiTheme="minorHAnsi" w:cs="Times New Roman"/>
                <w:sz w:val="22"/>
                <w:szCs w:val="22"/>
              </w:rPr>
              <w:t xml:space="preserve">FAO Regional Office for Latin America and the Caribbean </w:t>
            </w:r>
          </w:p>
          <w:p w14:paraId="2553784E" w14:textId="77777777" w:rsidR="002C7F6B" w:rsidRPr="00B6396A" w:rsidRDefault="002C7F6B" w:rsidP="002C7F6B">
            <w:pPr>
              <w:spacing w:after="120"/>
              <w:ind w:right="23"/>
              <w:rPr>
                <w:rFonts w:asciiTheme="minorHAnsi" w:eastAsia="Times New Roman" w:hAnsiTheme="minorHAnsi" w:cs="Times New Roman"/>
                <w:color w:val="0070C0"/>
                <w:szCs w:val="24"/>
              </w:rPr>
            </w:pPr>
          </w:p>
        </w:tc>
        <w:tc>
          <w:tcPr>
            <w:tcW w:w="5805" w:type="dxa"/>
          </w:tcPr>
          <w:p w14:paraId="0E3B12BE" w14:textId="77777777" w:rsidR="002C7F6B" w:rsidRPr="00B6396A" w:rsidRDefault="002C7F6B"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 xml:space="preserve">Must respond within 5 working days in consultation with FAO's Representation. </w:t>
            </w:r>
          </w:p>
          <w:p w14:paraId="0B4AC4AA" w14:textId="77777777" w:rsidR="002C7F6B" w:rsidRPr="00B6396A" w:rsidRDefault="002C7F6B" w:rsidP="002C7F6B">
            <w:pPr>
              <w:pStyle w:val="Default"/>
              <w:jc w:val="both"/>
              <w:rPr>
                <w:rFonts w:asciiTheme="minorHAnsi" w:hAnsiTheme="minorHAnsi" w:cs="Times New Roman"/>
                <w:sz w:val="22"/>
                <w:szCs w:val="22"/>
                <w:lang w:val="pt-BR"/>
              </w:rPr>
            </w:pPr>
            <w:r w:rsidRPr="00B6396A">
              <w:rPr>
                <w:rFonts w:asciiTheme="minorHAnsi" w:hAnsiTheme="minorHAnsi" w:cs="Times New Roman"/>
                <w:sz w:val="22"/>
                <w:szCs w:val="22"/>
                <w:lang w:val="pt-BR"/>
              </w:rPr>
              <w:t xml:space="preserve">FAO </w:t>
            </w:r>
            <w:r w:rsidR="00BB7202" w:rsidRPr="00B6396A">
              <w:rPr>
                <w:rFonts w:asciiTheme="minorHAnsi" w:hAnsiTheme="minorHAnsi" w:cs="Times New Roman"/>
                <w:sz w:val="22"/>
                <w:szCs w:val="22"/>
                <w:lang w:val="pt-BR"/>
              </w:rPr>
              <w:t>Representativa</w:t>
            </w:r>
            <w:r w:rsidRPr="00B6396A">
              <w:rPr>
                <w:rFonts w:asciiTheme="minorHAnsi" w:hAnsiTheme="minorHAnsi" w:cs="Times New Roman"/>
                <w:sz w:val="22"/>
                <w:szCs w:val="22"/>
                <w:lang w:val="pt-BR"/>
              </w:rPr>
              <w:t xml:space="preserve">: Julio Berdegué </w:t>
            </w:r>
          </w:p>
          <w:p w14:paraId="4E6765BB" w14:textId="77777777" w:rsidR="002C7F6B" w:rsidRPr="00B6396A" w:rsidRDefault="002C7F6B" w:rsidP="002C7F6B">
            <w:pPr>
              <w:pStyle w:val="Default"/>
              <w:jc w:val="both"/>
              <w:rPr>
                <w:rFonts w:asciiTheme="minorHAnsi" w:hAnsiTheme="minorHAnsi" w:cs="Times New Roman"/>
                <w:sz w:val="22"/>
                <w:szCs w:val="22"/>
                <w:lang w:val="pt-BR"/>
              </w:rPr>
            </w:pPr>
            <w:r w:rsidRPr="00B6396A">
              <w:rPr>
                <w:rFonts w:asciiTheme="minorHAnsi" w:hAnsiTheme="minorHAnsi" w:cs="Times New Roman"/>
                <w:sz w:val="22"/>
                <w:szCs w:val="22"/>
                <w:lang w:val="pt-BR"/>
              </w:rPr>
              <w:t xml:space="preserve">RLC-ADG@fao.org; Julio.Berdegue@fao.org </w:t>
            </w:r>
          </w:p>
          <w:p w14:paraId="6FB684B5" w14:textId="77777777" w:rsidR="002C7F6B" w:rsidRPr="00B6396A" w:rsidRDefault="002C7F6B" w:rsidP="002C7F6B">
            <w:pPr>
              <w:spacing w:after="120"/>
              <w:ind w:right="23"/>
              <w:jc w:val="both"/>
              <w:rPr>
                <w:rFonts w:asciiTheme="minorHAnsi" w:eastAsia="Times New Roman" w:hAnsiTheme="minorHAnsi" w:cs="Times New Roman"/>
                <w:color w:val="0070C0"/>
                <w:sz w:val="22"/>
              </w:rPr>
            </w:pPr>
            <w:r w:rsidRPr="00B6396A">
              <w:rPr>
                <w:rFonts w:asciiTheme="minorHAnsi" w:hAnsiTheme="minorHAnsi" w:cs="Times New Roman"/>
                <w:sz w:val="22"/>
              </w:rPr>
              <w:t xml:space="preserve">Tel: (56 2) 2923 2100 </w:t>
            </w:r>
          </w:p>
        </w:tc>
      </w:tr>
      <w:tr w:rsidR="002C7F6B" w:rsidRPr="00B6396A" w14:paraId="318132A6" w14:textId="77777777" w:rsidTr="00F237DB">
        <w:trPr>
          <w:jc w:val="center"/>
        </w:trPr>
        <w:tc>
          <w:tcPr>
            <w:tcW w:w="3148" w:type="dxa"/>
          </w:tcPr>
          <w:p w14:paraId="5C7FCE03" w14:textId="77777777" w:rsidR="002C7F6B" w:rsidRPr="00B6396A" w:rsidRDefault="002C7F6B" w:rsidP="002C7F6B">
            <w:pPr>
              <w:pStyle w:val="Default"/>
              <w:rPr>
                <w:rFonts w:asciiTheme="minorHAnsi" w:hAnsiTheme="minorHAnsi" w:cs="Times New Roman"/>
                <w:sz w:val="22"/>
              </w:rPr>
            </w:pPr>
            <w:r w:rsidRPr="00B6396A">
              <w:rPr>
                <w:rFonts w:asciiTheme="minorHAnsi" w:hAnsiTheme="minorHAnsi" w:cs="Times New Roman"/>
                <w:sz w:val="22"/>
                <w:szCs w:val="22"/>
              </w:rPr>
              <w:t xml:space="preserve">Office of the Inspector General (OIG) </w:t>
            </w:r>
          </w:p>
          <w:p w14:paraId="2E0F2EB2" w14:textId="77777777" w:rsidR="002C7F6B" w:rsidRPr="00B6396A" w:rsidRDefault="002C7F6B" w:rsidP="002C7F6B">
            <w:pPr>
              <w:pStyle w:val="Default"/>
              <w:rPr>
                <w:rFonts w:asciiTheme="minorHAnsi" w:hAnsiTheme="minorHAnsi" w:cs="Times New Roman"/>
                <w:sz w:val="22"/>
                <w:szCs w:val="22"/>
              </w:rPr>
            </w:pPr>
          </w:p>
        </w:tc>
        <w:tc>
          <w:tcPr>
            <w:tcW w:w="5805" w:type="dxa"/>
          </w:tcPr>
          <w:p w14:paraId="177F21D5" w14:textId="77777777" w:rsidR="002C7F6B" w:rsidRPr="00B6396A" w:rsidRDefault="002C7F6B"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 xml:space="preserve">To report possible fraud and bad behavior by fax, confidential: </w:t>
            </w:r>
          </w:p>
          <w:p w14:paraId="0341A094" w14:textId="77777777" w:rsidR="002C7F6B" w:rsidRPr="00B6396A" w:rsidRDefault="002C7F6B"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 xml:space="preserve">(+39) 06 570 55550 </w:t>
            </w:r>
          </w:p>
          <w:p w14:paraId="07BA0A16" w14:textId="77777777" w:rsidR="002C7F6B" w:rsidRPr="00B6396A" w:rsidRDefault="002C7F6B" w:rsidP="002C7F6B">
            <w:pPr>
              <w:pStyle w:val="Default"/>
              <w:jc w:val="both"/>
              <w:rPr>
                <w:rFonts w:asciiTheme="minorHAnsi" w:hAnsiTheme="minorHAnsi" w:cs="Times New Roman"/>
                <w:sz w:val="22"/>
                <w:szCs w:val="22"/>
              </w:rPr>
            </w:pPr>
            <w:r w:rsidRPr="00B6396A">
              <w:rPr>
                <w:rFonts w:asciiTheme="minorHAnsi" w:hAnsiTheme="minorHAnsi" w:cs="Times New Roman"/>
                <w:sz w:val="22"/>
                <w:szCs w:val="22"/>
              </w:rPr>
              <w:t xml:space="preserve">By e-mail: Investigations-hotline@fao.org </w:t>
            </w:r>
          </w:p>
          <w:p w14:paraId="0721A9F1" w14:textId="77777777" w:rsidR="002C7F6B" w:rsidRPr="00B6396A" w:rsidRDefault="002C7F6B" w:rsidP="002C7F6B">
            <w:pPr>
              <w:spacing w:after="120"/>
              <w:ind w:right="23"/>
              <w:jc w:val="both"/>
              <w:rPr>
                <w:rFonts w:asciiTheme="minorHAnsi" w:eastAsia="Times New Roman" w:hAnsiTheme="minorHAnsi" w:cs="Times New Roman"/>
                <w:color w:val="0070C0"/>
                <w:sz w:val="22"/>
              </w:rPr>
            </w:pPr>
            <w:r w:rsidRPr="00B6396A">
              <w:rPr>
                <w:rFonts w:asciiTheme="minorHAnsi" w:hAnsiTheme="minorHAnsi" w:cs="Times New Roman"/>
                <w:sz w:val="22"/>
              </w:rPr>
              <w:t xml:space="preserve">By confidential hotline: (+ 39) 06 570 52333 </w:t>
            </w:r>
          </w:p>
        </w:tc>
      </w:tr>
    </w:tbl>
    <w:p w14:paraId="4480C60D" w14:textId="77777777" w:rsidR="002C7F6B" w:rsidRPr="00B6396A" w:rsidRDefault="002C7F6B" w:rsidP="002C7F6B">
      <w:pPr>
        <w:rPr>
          <w:rFonts w:asciiTheme="minorHAnsi" w:hAnsiTheme="minorHAnsi"/>
        </w:rPr>
      </w:pPr>
    </w:p>
    <w:p w14:paraId="1B3AB911" w14:textId="77777777" w:rsidR="00457103" w:rsidRPr="00B6396A" w:rsidRDefault="00457103" w:rsidP="00DC7E04">
      <w:pPr>
        <w:spacing w:after="120" w:line="240" w:lineRule="auto"/>
        <w:jc w:val="both"/>
        <w:rPr>
          <w:rFonts w:asciiTheme="minorHAnsi" w:hAnsiTheme="minorHAnsi"/>
          <w:b/>
        </w:rPr>
      </w:pPr>
      <w:r w:rsidRPr="00B6396A">
        <w:rPr>
          <w:rFonts w:asciiTheme="minorHAnsi" w:hAnsiTheme="minorHAnsi"/>
          <w:b/>
        </w:rPr>
        <w:t>1.3.</w:t>
      </w:r>
      <w:r w:rsidR="00937620" w:rsidRPr="00B6396A">
        <w:rPr>
          <w:rFonts w:asciiTheme="minorHAnsi" w:hAnsiTheme="minorHAnsi"/>
          <w:b/>
        </w:rPr>
        <w:t>6</w:t>
      </w:r>
      <w:r w:rsidRPr="00B6396A">
        <w:rPr>
          <w:rFonts w:asciiTheme="minorHAnsi" w:hAnsiTheme="minorHAnsi"/>
          <w:b/>
        </w:rPr>
        <w:t xml:space="preserve"> Expected global environmental and adaptation benefits </w:t>
      </w:r>
    </w:p>
    <w:p w14:paraId="36DA7A92" w14:textId="77777777" w:rsidR="00457103" w:rsidRPr="00B6396A" w:rsidRDefault="00352235" w:rsidP="00DC7E04">
      <w:pPr>
        <w:spacing w:after="120" w:line="240" w:lineRule="auto"/>
        <w:jc w:val="both"/>
        <w:rPr>
          <w:rFonts w:asciiTheme="minorHAnsi" w:hAnsiTheme="minorHAnsi"/>
        </w:rPr>
      </w:pPr>
      <w:r w:rsidRPr="00B6396A">
        <w:rPr>
          <w:rFonts w:asciiTheme="minorHAnsi" w:hAnsiTheme="minorHAnsi"/>
        </w:rPr>
        <w:t xml:space="preserve">The </w:t>
      </w:r>
      <w:r w:rsidR="00457103" w:rsidRPr="00B6396A">
        <w:rPr>
          <w:rFonts w:asciiTheme="minorHAnsi" w:hAnsiTheme="minorHAnsi"/>
        </w:rPr>
        <w:t xml:space="preserve">GEF investment will </w:t>
      </w:r>
      <w:r w:rsidRPr="00B6396A">
        <w:rPr>
          <w:rFonts w:asciiTheme="minorHAnsi" w:hAnsiTheme="minorHAnsi"/>
        </w:rPr>
        <w:t>result in</w:t>
      </w:r>
      <w:r w:rsidR="00457103" w:rsidRPr="00B6396A">
        <w:rPr>
          <w:rFonts w:asciiTheme="minorHAnsi" w:hAnsiTheme="minorHAnsi"/>
        </w:rPr>
        <w:t xml:space="preserve"> the following global environmental benefits: </w:t>
      </w:r>
    </w:p>
    <w:p w14:paraId="769D121F" w14:textId="77777777" w:rsidR="00457103" w:rsidRPr="00B6396A" w:rsidRDefault="00457103" w:rsidP="00DC7E04">
      <w:pPr>
        <w:spacing w:after="120" w:line="240" w:lineRule="auto"/>
        <w:jc w:val="both"/>
        <w:rPr>
          <w:rFonts w:asciiTheme="minorHAnsi" w:hAnsiTheme="minorHAnsi"/>
        </w:rPr>
      </w:pPr>
      <w:r w:rsidRPr="00B6396A">
        <w:rPr>
          <w:rFonts w:asciiTheme="minorHAnsi" w:hAnsiTheme="minorHAnsi"/>
        </w:rPr>
        <w:t>2,785,452 ha of coast</w:t>
      </w:r>
      <w:r w:rsidR="00352235" w:rsidRPr="00B6396A">
        <w:rPr>
          <w:rFonts w:asciiTheme="minorHAnsi" w:hAnsiTheme="minorHAnsi"/>
        </w:rPr>
        <w:t>al</w:t>
      </w:r>
      <w:r w:rsidRPr="00B6396A">
        <w:rPr>
          <w:rFonts w:asciiTheme="minorHAnsi" w:hAnsiTheme="minorHAnsi"/>
        </w:rPr>
        <w:t xml:space="preserve">-marine and </w:t>
      </w:r>
      <w:r w:rsidR="00352235" w:rsidRPr="00B6396A">
        <w:rPr>
          <w:rFonts w:asciiTheme="minorHAnsi" w:hAnsiTheme="minorHAnsi"/>
        </w:rPr>
        <w:t xml:space="preserve">terrestrial </w:t>
      </w:r>
      <w:r w:rsidRPr="00B6396A">
        <w:rPr>
          <w:rFonts w:asciiTheme="minorHAnsi" w:hAnsiTheme="minorHAnsi"/>
        </w:rPr>
        <w:t xml:space="preserve">ecosystems </w:t>
      </w:r>
      <w:r w:rsidR="00352235" w:rsidRPr="00B6396A">
        <w:rPr>
          <w:rFonts w:asciiTheme="minorHAnsi" w:hAnsiTheme="minorHAnsi"/>
        </w:rPr>
        <w:t>within MUCBs</w:t>
      </w:r>
      <w:r w:rsidRPr="00B6396A">
        <w:rPr>
          <w:rFonts w:asciiTheme="minorHAnsi" w:hAnsiTheme="minorHAnsi"/>
        </w:rPr>
        <w:t xml:space="preserve"> that safeguard biological, cultural</w:t>
      </w:r>
      <w:r w:rsidR="00352235" w:rsidRPr="00B6396A">
        <w:rPr>
          <w:rFonts w:asciiTheme="minorHAnsi" w:hAnsiTheme="minorHAnsi"/>
        </w:rPr>
        <w:t>,</w:t>
      </w:r>
      <w:r w:rsidRPr="00B6396A">
        <w:rPr>
          <w:rFonts w:asciiTheme="minorHAnsi" w:hAnsiTheme="minorHAnsi"/>
        </w:rPr>
        <w:t xml:space="preserve"> and ecosystem services diversity by harmonizing territorial and environmental management planning instruments. </w:t>
      </w:r>
    </w:p>
    <w:p w14:paraId="02CD1C5D" w14:textId="77777777" w:rsidR="00457103" w:rsidRPr="00B6396A" w:rsidRDefault="00457103" w:rsidP="00DC7E04">
      <w:pPr>
        <w:spacing w:after="120" w:line="240" w:lineRule="auto"/>
        <w:jc w:val="both"/>
        <w:rPr>
          <w:rFonts w:asciiTheme="minorHAnsi" w:hAnsiTheme="minorHAnsi"/>
        </w:rPr>
      </w:pPr>
      <w:r w:rsidRPr="00B6396A">
        <w:rPr>
          <w:rFonts w:asciiTheme="minorHAnsi" w:hAnsiTheme="minorHAnsi"/>
        </w:rPr>
        <w:t>Improvement of the conservation and management status of strategic ecosystems in the Colombian Pacific region</w:t>
      </w:r>
      <w:r w:rsidR="00352235" w:rsidRPr="00B6396A">
        <w:rPr>
          <w:rFonts w:asciiTheme="minorHAnsi" w:hAnsiTheme="minorHAnsi"/>
        </w:rPr>
        <w:t>,</w:t>
      </w:r>
      <w:r w:rsidRPr="00B6396A">
        <w:rPr>
          <w:rFonts w:asciiTheme="minorHAnsi" w:hAnsiTheme="minorHAnsi"/>
        </w:rPr>
        <w:t xml:space="preserve"> including:</w:t>
      </w:r>
    </w:p>
    <w:p w14:paraId="11C5BAE2" w14:textId="77777777" w:rsidR="00457103" w:rsidRPr="00B6396A" w:rsidRDefault="00622DC2" w:rsidP="001F675C">
      <w:pPr>
        <w:pStyle w:val="ListParagraph"/>
        <w:numPr>
          <w:ilvl w:val="0"/>
          <w:numId w:val="52"/>
        </w:numPr>
        <w:spacing w:after="120" w:line="240" w:lineRule="auto"/>
        <w:contextualSpacing w:val="0"/>
        <w:jc w:val="both"/>
        <w:rPr>
          <w:rFonts w:asciiTheme="minorHAnsi" w:hAnsiTheme="minorHAnsi"/>
        </w:rPr>
      </w:pPr>
      <w:r w:rsidRPr="00B6396A">
        <w:rPr>
          <w:rFonts w:asciiTheme="minorHAnsi" w:hAnsiTheme="minorHAnsi"/>
        </w:rPr>
        <w:t>773,</w:t>
      </w:r>
      <w:r w:rsidR="00931012" w:rsidRPr="00B6396A">
        <w:rPr>
          <w:rFonts w:asciiTheme="minorHAnsi" w:hAnsiTheme="minorHAnsi"/>
        </w:rPr>
        <w:t xml:space="preserve">420 </w:t>
      </w:r>
      <w:r w:rsidR="00457103" w:rsidRPr="00B6396A">
        <w:rPr>
          <w:rFonts w:asciiTheme="minorHAnsi" w:hAnsiTheme="minorHAnsi"/>
        </w:rPr>
        <w:t xml:space="preserve">ha of existing </w:t>
      </w:r>
      <w:r w:rsidR="00352235" w:rsidRPr="00B6396A">
        <w:rPr>
          <w:rFonts w:asciiTheme="minorHAnsi" w:hAnsiTheme="minorHAnsi"/>
        </w:rPr>
        <w:t xml:space="preserve">PAs </w:t>
      </w:r>
      <w:r w:rsidR="00457103" w:rsidRPr="00B6396A">
        <w:rPr>
          <w:rFonts w:asciiTheme="minorHAnsi" w:hAnsiTheme="minorHAnsi"/>
        </w:rPr>
        <w:t xml:space="preserve">that improve their management effectiveness and strengthen natural resources governance. </w:t>
      </w:r>
    </w:p>
    <w:p w14:paraId="699F3230" w14:textId="77777777" w:rsidR="00457103" w:rsidRPr="00B6396A" w:rsidRDefault="00457103" w:rsidP="001F675C">
      <w:pPr>
        <w:pStyle w:val="ListParagraph"/>
        <w:numPr>
          <w:ilvl w:val="0"/>
          <w:numId w:val="52"/>
        </w:numPr>
        <w:spacing w:after="120" w:line="240" w:lineRule="auto"/>
        <w:contextualSpacing w:val="0"/>
        <w:jc w:val="both"/>
        <w:rPr>
          <w:rFonts w:asciiTheme="minorHAnsi" w:hAnsiTheme="minorHAnsi"/>
        </w:rPr>
      </w:pPr>
      <w:r w:rsidRPr="00B6396A">
        <w:rPr>
          <w:rFonts w:asciiTheme="minorHAnsi" w:hAnsiTheme="minorHAnsi"/>
        </w:rPr>
        <w:t xml:space="preserve">210,193 ha sustainably managed through the voluntary </w:t>
      </w:r>
      <w:r w:rsidR="004A20F7" w:rsidRPr="00B6396A">
        <w:rPr>
          <w:rFonts w:asciiTheme="minorHAnsi" w:hAnsiTheme="minorHAnsi"/>
        </w:rPr>
        <w:t>CCS</w:t>
      </w:r>
      <w:r w:rsidR="00214DE0" w:rsidRPr="00B6396A">
        <w:rPr>
          <w:rFonts w:asciiTheme="minorHAnsi" w:hAnsiTheme="minorHAnsi"/>
        </w:rPr>
        <w:t>s</w:t>
      </w:r>
      <w:r w:rsidRPr="00B6396A">
        <w:rPr>
          <w:rFonts w:asciiTheme="minorHAnsi" w:hAnsiTheme="minorHAnsi"/>
        </w:rPr>
        <w:t xml:space="preserve"> of indigenous, </w:t>
      </w:r>
      <w:r w:rsidR="00214DE0" w:rsidRPr="00B6396A">
        <w:rPr>
          <w:rFonts w:asciiTheme="minorHAnsi" w:hAnsiTheme="minorHAnsi"/>
        </w:rPr>
        <w:t>black</w:t>
      </w:r>
      <w:r w:rsidR="00352235" w:rsidRPr="00B6396A">
        <w:rPr>
          <w:rFonts w:asciiTheme="minorHAnsi" w:hAnsiTheme="minorHAnsi"/>
        </w:rPr>
        <w:t>,</w:t>
      </w:r>
      <w:r w:rsidRPr="00B6396A">
        <w:rPr>
          <w:rFonts w:asciiTheme="minorHAnsi" w:hAnsiTheme="minorHAnsi"/>
        </w:rPr>
        <w:t xml:space="preserve"> and </w:t>
      </w:r>
      <w:r w:rsidR="00352235" w:rsidRPr="00B6396A">
        <w:rPr>
          <w:rFonts w:asciiTheme="minorHAnsi" w:hAnsiTheme="minorHAnsi"/>
        </w:rPr>
        <w:t xml:space="preserve">rural </w:t>
      </w:r>
      <w:r w:rsidRPr="00B6396A">
        <w:rPr>
          <w:rFonts w:asciiTheme="minorHAnsi" w:hAnsiTheme="minorHAnsi"/>
        </w:rPr>
        <w:t xml:space="preserve">peoples. </w:t>
      </w:r>
    </w:p>
    <w:p w14:paraId="1B555439" w14:textId="77777777" w:rsidR="00457103" w:rsidRPr="00B6396A" w:rsidRDefault="00931012" w:rsidP="001F675C">
      <w:pPr>
        <w:pStyle w:val="ListParagraph"/>
        <w:numPr>
          <w:ilvl w:val="0"/>
          <w:numId w:val="52"/>
        </w:numPr>
        <w:spacing w:after="120" w:line="240" w:lineRule="auto"/>
        <w:contextualSpacing w:val="0"/>
        <w:jc w:val="both"/>
        <w:rPr>
          <w:rFonts w:asciiTheme="minorHAnsi" w:hAnsiTheme="minorHAnsi"/>
        </w:rPr>
      </w:pPr>
      <w:r w:rsidRPr="00B6396A">
        <w:rPr>
          <w:rFonts w:asciiTheme="minorHAnsi" w:hAnsiTheme="minorHAnsi"/>
        </w:rPr>
        <w:t xml:space="preserve">258,603 </w:t>
      </w:r>
      <w:r w:rsidR="00457103" w:rsidRPr="00B6396A">
        <w:rPr>
          <w:rFonts w:asciiTheme="minorHAnsi" w:hAnsiTheme="minorHAnsi"/>
        </w:rPr>
        <w:t xml:space="preserve">ha corresponding to new </w:t>
      </w:r>
      <w:r w:rsidR="00352235" w:rsidRPr="00B6396A">
        <w:rPr>
          <w:rFonts w:asciiTheme="minorHAnsi" w:hAnsiTheme="minorHAnsi"/>
        </w:rPr>
        <w:t xml:space="preserve">PAs as </w:t>
      </w:r>
      <w:r w:rsidR="00457103" w:rsidRPr="00B6396A">
        <w:rPr>
          <w:rFonts w:asciiTheme="minorHAnsi" w:hAnsiTheme="minorHAnsi"/>
        </w:rPr>
        <w:t xml:space="preserve">part of SIRAP Pacific conservation priorities.  </w:t>
      </w:r>
    </w:p>
    <w:p w14:paraId="338CE10E" w14:textId="77777777" w:rsidR="00457103" w:rsidRPr="00B6396A" w:rsidRDefault="00457103" w:rsidP="001F675C">
      <w:pPr>
        <w:pStyle w:val="ListParagraph"/>
        <w:numPr>
          <w:ilvl w:val="0"/>
          <w:numId w:val="52"/>
        </w:numPr>
        <w:spacing w:after="120" w:line="240" w:lineRule="auto"/>
        <w:contextualSpacing w:val="0"/>
        <w:jc w:val="both"/>
        <w:rPr>
          <w:rFonts w:asciiTheme="minorHAnsi" w:hAnsiTheme="minorHAnsi"/>
        </w:rPr>
      </w:pPr>
      <w:r w:rsidRPr="00B6396A">
        <w:rPr>
          <w:rFonts w:asciiTheme="minorHAnsi" w:hAnsiTheme="minorHAnsi"/>
        </w:rPr>
        <w:t xml:space="preserve">10,000 ha under </w:t>
      </w:r>
      <w:r w:rsidR="00352235" w:rsidRPr="00B6396A">
        <w:rPr>
          <w:rFonts w:asciiTheme="minorHAnsi" w:hAnsiTheme="minorHAnsi"/>
        </w:rPr>
        <w:t>SFM</w:t>
      </w:r>
      <w:r w:rsidRPr="00B6396A">
        <w:rPr>
          <w:rFonts w:asciiTheme="minorHAnsi" w:hAnsiTheme="minorHAnsi"/>
        </w:rPr>
        <w:t xml:space="preserve"> and production systems contributing to </w:t>
      </w:r>
      <w:r w:rsidR="00352235" w:rsidRPr="00B6396A">
        <w:rPr>
          <w:rFonts w:asciiTheme="minorHAnsi" w:hAnsiTheme="minorHAnsi"/>
        </w:rPr>
        <w:t xml:space="preserve">conservation and </w:t>
      </w:r>
      <w:r w:rsidRPr="00B6396A">
        <w:rPr>
          <w:rFonts w:asciiTheme="minorHAnsi" w:hAnsiTheme="minorHAnsi"/>
        </w:rPr>
        <w:t xml:space="preserve">sustainable use </w:t>
      </w:r>
      <w:r w:rsidR="00352235" w:rsidRPr="00B6396A">
        <w:rPr>
          <w:rFonts w:asciiTheme="minorHAnsi" w:hAnsiTheme="minorHAnsi"/>
        </w:rPr>
        <w:t>of biodiversity</w:t>
      </w:r>
      <w:r w:rsidRPr="00B6396A">
        <w:rPr>
          <w:rFonts w:asciiTheme="minorHAnsi" w:hAnsiTheme="minorHAnsi"/>
        </w:rPr>
        <w:t xml:space="preserve">, promoting socio-ecosystem connectivity and generating benefits for human </w:t>
      </w:r>
      <w:r w:rsidR="00352235" w:rsidRPr="00B6396A">
        <w:rPr>
          <w:rFonts w:asciiTheme="minorHAnsi" w:hAnsiTheme="minorHAnsi"/>
        </w:rPr>
        <w:t xml:space="preserve">well-being </w:t>
      </w:r>
      <w:r w:rsidRPr="00B6396A">
        <w:rPr>
          <w:rFonts w:asciiTheme="minorHAnsi" w:hAnsiTheme="minorHAnsi"/>
        </w:rPr>
        <w:t>in the communities.</w:t>
      </w:r>
    </w:p>
    <w:p w14:paraId="3EA2A177" w14:textId="77777777" w:rsidR="00457103" w:rsidRPr="00B6396A" w:rsidRDefault="00457103" w:rsidP="001F675C">
      <w:pPr>
        <w:pStyle w:val="ListParagraph"/>
        <w:numPr>
          <w:ilvl w:val="0"/>
          <w:numId w:val="52"/>
        </w:numPr>
        <w:spacing w:after="120" w:line="240" w:lineRule="auto"/>
        <w:contextualSpacing w:val="0"/>
        <w:jc w:val="both"/>
        <w:rPr>
          <w:rFonts w:asciiTheme="minorHAnsi" w:hAnsiTheme="minorHAnsi"/>
        </w:rPr>
      </w:pPr>
      <w:r w:rsidRPr="00B6396A">
        <w:rPr>
          <w:rFonts w:asciiTheme="minorHAnsi" w:hAnsiTheme="minorHAnsi"/>
        </w:rPr>
        <w:t xml:space="preserve">1,000 ha under land restoration and recovery process </w:t>
      </w:r>
      <w:r w:rsidR="008436D6" w:rsidRPr="00B6396A">
        <w:rPr>
          <w:rFonts w:asciiTheme="minorHAnsi" w:hAnsiTheme="minorHAnsi"/>
        </w:rPr>
        <w:t>so that they may</w:t>
      </w:r>
      <w:r w:rsidRPr="00B6396A">
        <w:rPr>
          <w:rFonts w:asciiTheme="minorHAnsi" w:hAnsiTheme="minorHAnsi"/>
        </w:rPr>
        <w:t xml:space="preserve"> maintain and/or recover their capacity to generate ecosystem services. </w:t>
      </w:r>
    </w:p>
    <w:p w14:paraId="001921BC" w14:textId="77777777" w:rsidR="00457103" w:rsidRPr="00B6396A" w:rsidRDefault="00007930" w:rsidP="001F675C">
      <w:pPr>
        <w:pStyle w:val="ListParagraph"/>
        <w:numPr>
          <w:ilvl w:val="0"/>
          <w:numId w:val="52"/>
        </w:numPr>
        <w:spacing w:after="120" w:line="240" w:lineRule="auto"/>
        <w:contextualSpacing w:val="0"/>
        <w:jc w:val="both"/>
        <w:rPr>
          <w:rFonts w:asciiTheme="minorHAnsi" w:hAnsiTheme="minorHAnsi"/>
        </w:rPr>
      </w:pPr>
      <w:r w:rsidRPr="00B6396A">
        <w:rPr>
          <w:rFonts w:asciiTheme="minorHAnsi" w:hAnsiTheme="minorHAnsi"/>
        </w:rPr>
        <w:t>10,646 tCO</w:t>
      </w:r>
      <w:r w:rsidRPr="00EF1AB6">
        <w:rPr>
          <w:rFonts w:asciiTheme="minorHAnsi" w:hAnsiTheme="minorHAnsi"/>
          <w:vertAlign w:val="subscript"/>
        </w:rPr>
        <w:t xml:space="preserve">2-eq </w:t>
      </w:r>
      <w:r w:rsidRPr="00B6396A">
        <w:rPr>
          <w:rFonts w:asciiTheme="minorHAnsi" w:hAnsiTheme="minorHAnsi"/>
        </w:rPr>
        <w:t>of c</w:t>
      </w:r>
      <w:r w:rsidR="00457103" w:rsidRPr="00B6396A">
        <w:rPr>
          <w:rFonts w:asciiTheme="minorHAnsi" w:hAnsiTheme="minorHAnsi"/>
        </w:rPr>
        <w:t xml:space="preserve">arbon </w:t>
      </w:r>
      <w:r w:rsidRPr="00B6396A">
        <w:rPr>
          <w:rFonts w:asciiTheme="minorHAnsi" w:hAnsiTheme="minorHAnsi"/>
        </w:rPr>
        <w:t>sequestered</w:t>
      </w:r>
      <w:r w:rsidR="00457103" w:rsidRPr="00B6396A">
        <w:rPr>
          <w:rFonts w:asciiTheme="minorHAnsi" w:hAnsiTheme="minorHAnsi"/>
        </w:rPr>
        <w:t xml:space="preserve"> as a result of </w:t>
      </w:r>
      <w:r w:rsidRPr="00B6396A">
        <w:rPr>
          <w:rFonts w:asciiTheme="minorHAnsi" w:hAnsiTheme="minorHAnsi"/>
        </w:rPr>
        <w:t xml:space="preserve">forest and soil </w:t>
      </w:r>
      <w:r w:rsidR="00457103" w:rsidRPr="00B6396A">
        <w:rPr>
          <w:rFonts w:asciiTheme="minorHAnsi" w:hAnsiTheme="minorHAnsi"/>
        </w:rPr>
        <w:t xml:space="preserve">restoration. </w:t>
      </w:r>
    </w:p>
    <w:p w14:paraId="5F2FD20E" w14:textId="77777777" w:rsidR="00457103" w:rsidRPr="00B6396A" w:rsidRDefault="008436D6" w:rsidP="00DC7E04">
      <w:pPr>
        <w:spacing w:after="120" w:line="240" w:lineRule="auto"/>
        <w:jc w:val="both"/>
        <w:rPr>
          <w:rFonts w:asciiTheme="minorHAnsi" w:hAnsiTheme="minorHAnsi"/>
        </w:rPr>
      </w:pPr>
      <w:r w:rsidRPr="00B6396A">
        <w:rPr>
          <w:rFonts w:asciiTheme="minorHAnsi" w:hAnsiTheme="minorHAnsi"/>
        </w:rPr>
        <w:lastRenderedPageBreak/>
        <w:t>T</w:t>
      </w:r>
      <w:r w:rsidR="00457103" w:rsidRPr="00B6396A">
        <w:rPr>
          <w:rFonts w:asciiTheme="minorHAnsi" w:hAnsiTheme="minorHAnsi"/>
        </w:rPr>
        <w:t>he project will</w:t>
      </w:r>
      <w:r w:rsidRPr="00B6396A">
        <w:rPr>
          <w:rFonts w:asciiTheme="minorHAnsi" w:hAnsiTheme="minorHAnsi"/>
        </w:rPr>
        <w:t xml:space="preserve"> also</w:t>
      </w:r>
      <w:r w:rsidR="00457103" w:rsidRPr="00B6396A">
        <w:rPr>
          <w:rFonts w:asciiTheme="minorHAnsi" w:hAnsiTheme="minorHAnsi"/>
        </w:rPr>
        <w:t xml:space="preserve"> generate global environmental benefits contributing to Aichi targets 1, 2, 5, 7, 11, 15</w:t>
      </w:r>
      <w:r w:rsidRPr="00B6396A">
        <w:rPr>
          <w:rFonts w:asciiTheme="minorHAnsi" w:hAnsiTheme="minorHAnsi"/>
        </w:rPr>
        <w:t>,</w:t>
      </w:r>
      <w:r w:rsidR="00457103" w:rsidRPr="00B6396A">
        <w:rPr>
          <w:rFonts w:asciiTheme="minorHAnsi" w:hAnsiTheme="minorHAnsi"/>
        </w:rPr>
        <w:t xml:space="preserve"> and 18.</w:t>
      </w:r>
    </w:p>
    <w:p w14:paraId="489A5C19" w14:textId="77777777" w:rsidR="00457103" w:rsidRPr="00B6396A" w:rsidRDefault="007A23CD"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Table 17</w:t>
      </w:r>
      <w:r w:rsidR="00457103" w:rsidRPr="00B6396A">
        <w:rPr>
          <w:rFonts w:asciiTheme="minorHAnsi" w:hAnsiTheme="minorHAnsi" w:cs="Times New Roman"/>
          <w:sz w:val="20"/>
          <w:szCs w:val="20"/>
          <w:lang w:val="en-US"/>
        </w:rPr>
        <w:t>. Project contributions to Aichi targets</w:t>
      </w:r>
    </w:p>
    <w:tbl>
      <w:tblPr>
        <w:tblStyle w:val="TableGrid"/>
        <w:tblW w:w="5000" w:type="pct"/>
        <w:jc w:val="center"/>
        <w:tblLook w:val="04A0" w:firstRow="1" w:lastRow="0" w:firstColumn="1" w:lastColumn="0" w:noHBand="0" w:noVBand="1"/>
      </w:tblPr>
      <w:tblGrid>
        <w:gridCol w:w="4488"/>
        <w:gridCol w:w="1177"/>
        <w:gridCol w:w="4065"/>
      </w:tblGrid>
      <w:tr w:rsidR="00457103" w:rsidRPr="00B6396A" w14:paraId="5E826597" w14:textId="77777777" w:rsidTr="0037352D">
        <w:trPr>
          <w:jc w:val="center"/>
        </w:trPr>
        <w:tc>
          <w:tcPr>
            <w:tcW w:w="2306" w:type="pct"/>
            <w:shd w:val="clear" w:color="auto" w:fill="auto"/>
            <w:vAlign w:val="center"/>
          </w:tcPr>
          <w:p w14:paraId="64CBF99B" w14:textId="77777777" w:rsidR="00457103" w:rsidRPr="00B6396A" w:rsidRDefault="00457103" w:rsidP="0037352D">
            <w:pPr>
              <w:jc w:val="center"/>
              <w:rPr>
                <w:rFonts w:asciiTheme="minorHAnsi" w:hAnsiTheme="minorHAnsi"/>
              </w:rPr>
            </w:pPr>
            <w:r w:rsidRPr="00B6396A">
              <w:rPr>
                <w:rFonts w:asciiTheme="minorHAnsi" w:hAnsiTheme="minorHAnsi"/>
              </w:rPr>
              <w:t>Biodiversity Aichi Target</w:t>
            </w:r>
          </w:p>
        </w:tc>
        <w:tc>
          <w:tcPr>
            <w:tcW w:w="605" w:type="pct"/>
            <w:shd w:val="clear" w:color="auto" w:fill="auto"/>
            <w:vAlign w:val="center"/>
          </w:tcPr>
          <w:p w14:paraId="003396F0" w14:textId="77777777" w:rsidR="00457103" w:rsidRPr="00B6396A" w:rsidRDefault="00457103" w:rsidP="0037352D">
            <w:pPr>
              <w:jc w:val="center"/>
              <w:rPr>
                <w:rFonts w:asciiTheme="minorHAnsi" w:hAnsiTheme="minorHAnsi"/>
              </w:rPr>
            </w:pPr>
            <w:r w:rsidRPr="00B6396A">
              <w:rPr>
                <w:rFonts w:asciiTheme="minorHAnsi" w:hAnsiTheme="minorHAnsi"/>
              </w:rPr>
              <w:t>Project output</w:t>
            </w:r>
          </w:p>
        </w:tc>
        <w:tc>
          <w:tcPr>
            <w:tcW w:w="2089" w:type="pct"/>
            <w:shd w:val="clear" w:color="auto" w:fill="auto"/>
            <w:vAlign w:val="center"/>
          </w:tcPr>
          <w:p w14:paraId="563230AE" w14:textId="77777777" w:rsidR="00457103" w:rsidRPr="00B6396A" w:rsidRDefault="00457103" w:rsidP="0037352D">
            <w:pPr>
              <w:jc w:val="center"/>
              <w:rPr>
                <w:rFonts w:asciiTheme="minorHAnsi" w:hAnsiTheme="minorHAnsi"/>
              </w:rPr>
            </w:pPr>
            <w:r w:rsidRPr="00B6396A">
              <w:rPr>
                <w:rFonts w:asciiTheme="minorHAnsi" w:hAnsiTheme="minorHAnsi"/>
              </w:rPr>
              <w:t>Selected SMART indicator</w:t>
            </w:r>
          </w:p>
        </w:tc>
      </w:tr>
      <w:tr w:rsidR="00457103" w:rsidRPr="00B6396A" w14:paraId="1ED66309" w14:textId="77777777" w:rsidTr="00457103">
        <w:trPr>
          <w:jc w:val="center"/>
        </w:trPr>
        <w:tc>
          <w:tcPr>
            <w:tcW w:w="2306" w:type="pct"/>
            <w:vAlign w:val="center"/>
          </w:tcPr>
          <w:p w14:paraId="4B804D0A" w14:textId="77777777" w:rsidR="00457103" w:rsidRPr="00B6396A" w:rsidRDefault="00457103" w:rsidP="00457103">
            <w:pPr>
              <w:jc w:val="both"/>
              <w:rPr>
                <w:rFonts w:asciiTheme="minorHAnsi" w:hAnsiTheme="minorHAnsi"/>
              </w:rPr>
            </w:pPr>
            <w:r w:rsidRPr="00B6396A">
              <w:rPr>
                <w:rFonts w:asciiTheme="minorHAnsi" w:hAnsiTheme="minorHAnsi"/>
              </w:rPr>
              <w:t xml:space="preserve">Target 1. </w:t>
            </w:r>
            <w:r w:rsidR="00F16246" w:rsidRPr="00B6396A">
              <w:rPr>
                <w:rFonts w:asciiTheme="minorHAnsi" w:hAnsiTheme="minorHAnsi"/>
              </w:rPr>
              <w:t>By 2020, at the latest, people are aware of the values of biodiversity and the steps they can take to conserve and use it sustainably</w:t>
            </w:r>
            <w:r w:rsidRPr="00B6396A">
              <w:rPr>
                <w:rFonts w:asciiTheme="minorHAnsi" w:hAnsiTheme="minorHAnsi"/>
              </w:rPr>
              <w:t xml:space="preserve">. </w:t>
            </w:r>
          </w:p>
        </w:tc>
        <w:tc>
          <w:tcPr>
            <w:tcW w:w="605" w:type="pct"/>
            <w:vAlign w:val="center"/>
          </w:tcPr>
          <w:p w14:paraId="141843CA" w14:textId="77777777" w:rsidR="00457103" w:rsidRPr="00B6396A" w:rsidRDefault="00457103" w:rsidP="00457103">
            <w:pPr>
              <w:jc w:val="both"/>
              <w:rPr>
                <w:rFonts w:asciiTheme="minorHAnsi" w:hAnsiTheme="minorHAnsi"/>
              </w:rPr>
            </w:pPr>
            <w:r w:rsidRPr="00B6396A">
              <w:rPr>
                <w:rFonts w:asciiTheme="minorHAnsi" w:hAnsiTheme="minorHAnsi"/>
              </w:rPr>
              <w:t>1.1.3</w:t>
            </w:r>
          </w:p>
          <w:p w14:paraId="01ED56FB" w14:textId="77777777" w:rsidR="00457103" w:rsidRPr="00B6396A" w:rsidRDefault="00457103" w:rsidP="00457103">
            <w:pPr>
              <w:jc w:val="both"/>
              <w:rPr>
                <w:rFonts w:asciiTheme="minorHAnsi" w:hAnsiTheme="minorHAnsi"/>
              </w:rPr>
            </w:pPr>
            <w:r w:rsidRPr="00B6396A">
              <w:rPr>
                <w:rFonts w:asciiTheme="minorHAnsi" w:hAnsiTheme="minorHAnsi"/>
              </w:rPr>
              <w:t>1.2.1</w:t>
            </w:r>
          </w:p>
          <w:p w14:paraId="092E9050" w14:textId="77777777" w:rsidR="00457103" w:rsidRPr="00B6396A" w:rsidRDefault="00457103" w:rsidP="00457103">
            <w:pPr>
              <w:jc w:val="both"/>
              <w:rPr>
                <w:rFonts w:asciiTheme="minorHAnsi" w:hAnsiTheme="minorHAnsi"/>
              </w:rPr>
            </w:pPr>
            <w:r w:rsidRPr="00B6396A">
              <w:rPr>
                <w:rFonts w:asciiTheme="minorHAnsi" w:hAnsiTheme="minorHAnsi"/>
              </w:rPr>
              <w:t>1.2.2</w:t>
            </w:r>
          </w:p>
        </w:tc>
        <w:tc>
          <w:tcPr>
            <w:tcW w:w="2089" w:type="pct"/>
            <w:vAlign w:val="center"/>
          </w:tcPr>
          <w:p w14:paraId="5A62F839" w14:textId="77777777" w:rsidR="00457103" w:rsidRPr="00B6396A" w:rsidRDefault="00457103" w:rsidP="00EF1AB6">
            <w:pPr>
              <w:rPr>
                <w:rFonts w:asciiTheme="minorHAnsi" w:hAnsiTheme="minorHAnsi"/>
              </w:rPr>
            </w:pPr>
            <w:r w:rsidRPr="00B6396A">
              <w:rPr>
                <w:rFonts w:asciiTheme="minorHAnsi" w:hAnsiTheme="minorHAnsi"/>
              </w:rPr>
              <w:t xml:space="preserve">6 </w:t>
            </w:r>
            <w:r w:rsidR="005250F6" w:rsidRPr="00B6396A">
              <w:rPr>
                <w:rFonts w:asciiTheme="minorHAnsi" w:hAnsiTheme="minorHAnsi"/>
              </w:rPr>
              <w:t>organizational structures</w:t>
            </w:r>
            <w:r w:rsidR="008436D6" w:rsidRPr="00B6396A">
              <w:rPr>
                <w:rFonts w:asciiTheme="minorHAnsi" w:hAnsiTheme="minorHAnsi"/>
              </w:rPr>
              <w:t xml:space="preserve"> for </w:t>
            </w:r>
            <w:r w:rsidRPr="00B6396A">
              <w:rPr>
                <w:rFonts w:asciiTheme="minorHAnsi" w:hAnsiTheme="minorHAnsi"/>
              </w:rPr>
              <w:t xml:space="preserve">participation and decision-making </w:t>
            </w:r>
            <w:r w:rsidR="008436D6" w:rsidRPr="00B6396A">
              <w:rPr>
                <w:rFonts w:asciiTheme="minorHAnsi" w:hAnsiTheme="minorHAnsi"/>
              </w:rPr>
              <w:t>in the</w:t>
            </w:r>
            <w:r w:rsidRPr="00B6396A">
              <w:rPr>
                <w:rFonts w:asciiTheme="minorHAnsi" w:hAnsiTheme="minorHAnsi"/>
              </w:rPr>
              <w:t xml:space="preserve"> SIRAP Pacific are strengthened to safeguard biological, cultural</w:t>
            </w:r>
            <w:r w:rsidR="008436D6" w:rsidRPr="00B6396A">
              <w:rPr>
                <w:rFonts w:asciiTheme="minorHAnsi" w:hAnsiTheme="minorHAnsi"/>
              </w:rPr>
              <w:t>,</w:t>
            </w:r>
            <w:r w:rsidRPr="00B6396A">
              <w:rPr>
                <w:rFonts w:asciiTheme="minorHAnsi" w:hAnsiTheme="minorHAnsi"/>
              </w:rPr>
              <w:t xml:space="preserve"> and ecosystem services diversity. </w:t>
            </w:r>
          </w:p>
          <w:p w14:paraId="21D98528" w14:textId="77777777" w:rsidR="00457103" w:rsidRPr="00B6396A" w:rsidRDefault="00457103" w:rsidP="00EF1AB6">
            <w:pPr>
              <w:rPr>
                <w:rFonts w:asciiTheme="minorHAnsi" w:hAnsiTheme="minorHAnsi"/>
              </w:rPr>
            </w:pPr>
          </w:p>
          <w:p w14:paraId="30D60DA6" w14:textId="77777777" w:rsidR="00457103" w:rsidRPr="00B6396A" w:rsidRDefault="00457103" w:rsidP="00EF1AB6">
            <w:pPr>
              <w:rPr>
                <w:rFonts w:asciiTheme="minorHAnsi" w:hAnsiTheme="minorHAnsi"/>
              </w:rPr>
            </w:pPr>
            <w:r w:rsidRPr="00B6396A">
              <w:rPr>
                <w:rFonts w:asciiTheme="minorHAnsi" w:hAnsiTheme="minorHAnsi"/>
              </w:rPr>
              <w:t xml:space="preserve">5 </w:t>
            </w:r>
            <w:r w:rsidR="005250F6" w:rsidRPr="00B6396A">
              <w:rPr>
                <w:rFonts w:asciiTheme="minorHAnsi" w:hAnsiTheme="minorHAnsi"/>
              </w:rPr>
              <w:t>organizational structures</w:t>
            </w:r>
            <w:r w:rsidR="008436D6" w:rsidRPr="00B6396A">
              <w:rPr>
                <w:rFonts w:asciiTheme="minorHAnsi" w:hAnsiTheme="minorHAnsi"/>
              </w:rPr>
              <w:t xml:space="preserve"> for </w:t>
            </w:r>
            <w:r w:rsidRPr="00B6396A">
              <w:rPr>
                <w:rFonts w:asciiTheme="minorHAnsi" w:hAnsiTheme="minorHAnsi"/>
              </w:rPr>
              <w:t xml:space="preserve">local community participation are strengthened to </w:t>
            </w:r>
            <w:r w:rsidR="008436D6" w:rsidRPr="00B6396A">
              <w:rPr>
                <w:rFonts w:asciiTheme="minorHAnsi" w:hAnsiTheme="minorHAnsi"/>
              </w:rPr>
              <w:t xml:space="preserve">monitor </w:t>
            </w:r>
            <w:r w:rsidRPr="00B6396A">
              <w:rPr>
                <w:rFonts w:asciiTheme="minorHAnsi" w:hAnsiTheme="minorHAnsi"/>
              </w:rPr>
              <w:t xml:space="preserve">land use </w:t>
            </w:r>
            <w:r w:rsidR="008436D6" w:rsidRPr="00B6396A">
              <w:rPr>
                <w:rFonts w:asciiTheme="minorHAnsi" w:hAnsiTheme="minorHAnsi"/>
              </w:rPr>
              <w:t>objectives</w:t>
            </w:r>
            <w:r w:rsidRPr="00B6396A">
              <w:rPr>
                <w:rFonts w:asciiTheme="minorHAnsi" w:hAnsiTheme="minorHAnsi"/>
              </w:rPr>
              <w:t xml:space="preserve">. </w:t>
            </w:r>
          </w:p>
        </w:tc>
      </w:tr>
      <w:tr w:rsidR="00457103" w:rsidRPr="00B6396A" w14:paraId="5C1DF5B9" w14:textId="77777777" w:rsidTr="00457103">
        <w:trPr>
          <w:jc w:val="center"/>
        </w:trPr>
        <w:tc>
          <w:tcPr>
            <w:tcW w:w="2306" w:type="pct"/>
            <w:vAlign w:val="center"/>
          </w:tcPr>
          <w:p w14:paraId="21A21FEC" w14:textId="77777777" w:rsidR="00457103" w:rsidRPr="00B6396A" w:rsidRDefault="00457103" w:rsidP="00457103">
            <w:pPr>
              <w:jc w:val="both"/>
              <w:rPr>
                <w:rFonts w:asciiTheme="minorHAnsi" w:hAnsiTheme="minorHAnsi"/>
              </w:rPr>
            </w:pPr>
            <w:r w:rsidRPr="00B6396A">
              <w:rPr>
                <w:rFonts w:asciiTheme="minorHAnsi" w:hAnsiTheme="minorHAnsi"/>
              </w:rPr>
              <w:t xml:space="preserve">Target 2. </w:t>
            </w:r>
            <w:r w:rsidR="00F16246" w:rsidRPr="00B6396A">
              <w:rPr>
                <w:rFonts w:asciiTheme="minorHAnsi" w:hAnsiTheme="minorHAnsi"/>
              </w:rPr>
              <w:t>By 2020, at the latest, biodiversity values have been integrated into national and local development and poverty reduction strategies and planning processes and are being incorporated into national accounting, as appropriate, and reporting systems</w:t>
            </w:r>
          </w:p>
        </w:tc>
        <w:tc>
          <w:tcPr>
            <w:tcW w:w="605" w:type="pct"/>
            <w:vAlign w:val="center"/>
          </w:tcPr>
          <w:p w14:paraId="63AF576E" w14:textId="77777777" w:rsidR="00457103" w:rsidRPr="00B6396A" w:rsidRDefault="00457103" w:rsidP="00457103">
            <w:pPr>
              <w:jc w:val="both"/>
              <w:rPr>
                <w:rFonts w:asciiTheme="minorHAnsi" w:hAnsiTheme="minorHAnsi"/>
              </w:rPr>
            </w:pPr>
            <w:r w:rsidRPr="00B6396A">
              <w:rPr>
                <w:rFonts w:asciiTheme="minorHAnsi" w:hAnsiTheme="minorHAnsi"/>
              </w:rPr>
              <w:t xml:space="preserve">1.1.2 </w:t>
            </w:r>
          </w:p>
          <w:p w14:paraId="58BA07BA" w14:textId="77777777" w:rsidR="00457103" w:rsidRPr="00B6396A" w:rsidRDefault="00457103" w:rsidP="00457103">
            <w:pPr>
              <w:jc w:val="both"/>
              <w:rPr>
                <w:rFonts w:asciiTheme="minorHAnsi" w:hAnsiTheme="minorHAnsi"/>
              </w:rPr>
            </w:pPr>
            <w:r w:rsidRPr="00B6396A">
              <w:rPr>
                <w:rFonts w:asciiTheme="minorHAnsi" w:hAnsiTheme="minorHAnsi"/>
              </w:rPr>
              <w:t xml:space="preserve">1.1.3 </w:t>
            </w:r>
          </w:p>
          <w:p w14:paraId="73C75291" w14:textId="77777777" w:rsidR="00457103" w:rsidRPr="00B6396A" w:rsidRDefault="00457103" w:rsidP="00457103">
            <w:pPr>
              <w:jc w:val="both"/>
              <w:rPr>
                <w:rFonts w:asciiTheme="minorHAnsi" w:hAnsiTheme="minorHAnsi"/>
              </w:rPr>
            </w:pPr>
            <w:r w:rsidRPr="00B6396A">
              <w:rPr>
                <w:rFonts w:asciiTheme="minorHAnsi" w:hAnsiTheme="minorHAnsi"/>
              </w:rPr>
              <w:t>3.1.1</w:t>
            </w:r>
          </w:p>
        </w:tc>
        <w:tc>
          <w:tcPr>
            <w:tcW w:w="2089" w:type="pct"/>
            <w:vAlign w:val="center"/>
          </w:tcPr>
          <w:p w14:paraId="40B78960" w14:textId="77777777" w:rsidR="00457103" w:rsidRPr="00B6396A" w:rsidRDefault="00457103" w:rsidP="00EF1AB6">
            <w:pPr>
              <w:rPr>
                <w:rFonts w:asciiTheme="minorHAnsi" w:hAnsiTheme="minorHAnsi"/>
              </w:rPr>
            </w:pPr>
            <w:r w:rsidRPr="00B6396A">
              <w:rPr>
                <w:rFonts w:asciiTheme="minorHAnsi" w:hAnsiTheme="minorHAnsi"/>
              </w:rPr>
              <w:t>24 local planning instruments safeguard biological, cultural</w:t>
            </w:r>
            <w:r w:rsidR="008436D6" w:rsidRPr="00B6396A">
              <w:rPr>
                <w:rFonts w:asciiTheme="minorHAnsi" w:hAnsiTheme="minorHAnsi"/>
              </w:rPr>
              <w:t>,</w:t>
            </w:r>
            <w:r w:rsidRPr="00B6396A">
              <w:rPr>
                <w:rFonts w:asciiTheme="minorHAnsi" w:hAnsiTheme="minorHAnsi"/>
              </w:rPr>
              <w:t xml:space="preserve"> and ecosystem services diversity in the Colombian Pacific region. </w:t>
            </w:r>
          </w:p>
        </w:tc>
      </w:tr>
      <w:tr w:rsidR="00457103" w:rsidRPr="00B6396A" w14:paraId="27DC1796" w14:textId="77777777" w:rsidTr="00457103">
        <w:trPr>
          <w:jc w:val="center"/>
        </w:trPr>
        <w:tc>
          <w:tcPr>
            <w:tcW w:w="2306" w:type="pct"/>
          </w:tcPr>
          <w:p w14:paraId="0468AFD9" w14:textId="77777777" w:rsidR="00457103" w:rsidRPr="00B6396A" w:rsidRDefault="00457103" w:rsidP="00457103">
            <w:pPr>
              <w:jc w:val="both"/>
              <w:rPr>
                <w:rFonts w:asciiTheme="minorHAnsi" w:hAnsiTheme="minorHAnsi"/>
              </w:rPr>
            </w:pPr>
            <w:r w:rsidRPr="00B6396A">
              <w:rPr>
                <w:rFonts w:asciiTheme="minorHAnsi" w:hAnsiTheme="minorHAnsi"/>
              </w:rPr>
              <w:t xml:space="preserve">Target 5. </w:t>
            </w:r>
            <w:r w:rsidR="00F16246" w:rsidRPr="00B6396A">
              <w:rPr>
                <w:rFonts w:asciiTheme="minorHAnsi" w:hAnsiTheme="minorHAnsi"/>
              </w:rPr>
              <w:t>By 2020, the rate of loss of all natural habitats, including forests, is at least halved and where feasible brought close to zero, and degradation and fragmentation is significantly reduced</w:t>
            </w:r>
            <w:r w:rsidRPr="00B6396A">
              <w:rPr>
                <w:rFonts w:asciiTheme="minorHAnsi" w:hAnsiTheme="minorHAnsi"/>
              </w:rPr>
              <w:t xml:space="preserve">. </w:t>
            </w:r>
          </w:p>
        </w:tc>
        <w:tc>
          <w:tcPr>
            <w:tcW w:w="605" w:type="pct"/>
          </w:tcPr>
          <w:p w14:paraId="3F2ED20D" w14:textId="77777777" w:rsidR="00457103" w:rsidRPr="00B6396A" w:rsidRDefault="00457103" w:rsidP="00457103">
            <w:pPr>
              <w:jc w:val="both"/>
              <w:rPr>
                <w:rFonts w:asciiTheme="minorHAnsi" w:hAnsiTheme="minorHAnsi"/>
              </w:rPr>
            </w:pPr>
            <w:r w:rsidRPr="00B6396A">
              <w:rPr>
                <w:rFonts w:asciiTheme="minorHAnsi" w:hAnsiTheme="minorHAnsi"/>
              </w:rPr>
              <w:t>2.1.1</w:t>
            </w:r>
          </w:p>
          <w:p w14:paraId="023D1BBC" w14:textId="77777777" w:rsidR="00457103" w:rsidRPr="00B6396A" w:rsidRDefault="00457103" w:rsidP="00457103">
            <w:pPr>
              <w:jc w:val="both"/>
              <w:rPr>
                <w:rFonts w:asciiTheme="minorHAnsi" w:hAnsiTheme="minorHAnsi"/>
              </w:rPr>
            </w:pPr>
            <w:r w:rsidRPr="00B6396A">
              <w:rPr>
                <w:rFonts w:asciiTheme="minorHAnsi" w:hAnsiTheme="minorHAnsi"/>
              </w:rPr>
              <w:t>2.1.2</w:t>
            </w:r>
          </w:p>
          <w:p w14:paraId="7D5DBB0F" w14:textId="77777777" w:rsidR="00457103" w:rsidRPr="00B6396A" w:rsidRDefault="00457103" w:rsidP="00457103">
            <w:pPr>
              <w:jc w:val="both"/>
              <w:rPr>
                <w:rFonts w:asciiTheme="minorHAnsi" w:hAnsiTheme="minorHAnsi"/>
              </w:rPr>
            </w:pPr>
            <w:r w:rsidRPr="00B6396A">
              <w:rPr>
                <w:rFonts w:asciiTheme="minorHAnsi" w:hAnsiTheme="minorHAnsi"/>
              </w:rPr>
              <w:t>2.1.3</w:t>
            </w:r>
          </w:p>
          <w:p w14:paraId="0FDE1E66" w14:textId="77777777" w:rsidR="00457103" w:rsidRPr="00B6396A" w:rsidRDefault="00457103" w:rsidP="00457103">
            <w:pPr>
              <w:jc w:val="both"/>
              <w:rPr>
                <w:rFonts w:asciiTheme="minorHAnsi" w:hAnsiTheme="minorHAnsi"/>
              </w:rPr>
            </w:pPr>
            <w:r w:rsidRPr="00B6396A">
              <w:rPr>
                <w:rFonts w:asciiTheme="minorHAnsi" w:hAnsiTheme="minorHAnsi"/>
              </w:rPr>
              <w:t>2.2.1</w:t>
            </w:r>
          </w:p>
          <w:p w14:paraId="5740E17B" w14:textId="77777777" w:rsidR="00457103" w:rsidRPr="00B6396A" w:rsidRDefault="00457103" w:rsidP="00457103">
            <w:pPr>
              <w:jc w:val="both"/>
              <w:rPr>
                <w:rFonts w:asciiTheme="minorHAnsi" w:hAnsiTheme="minorHAnsi"/>
              </w:rPr>
            </w:pPr>
            <w:r w:rsidRPr="00B6396A">
              <w:rPr>
                <w:rFonts w:asciiTheme="minorHAnsi" w:hAnsiTheme="minorHAnsi"/>
              </w:rPr>
              <w:t>2.2.2</w:t>
            </w:r>
          </w:p>
          <w:p w14:paraId="6F170EE3" w14:textId="77777777" w:rsidR="00457103" w:rsidRPr="00B6396A" w:rsidRDefault="00457103" w:rsidP="00457103">
            <w:pPr>
              <w:jc w:val="both"/>
              <w:rPr>
                <w:rFonts w:asciiTheme="minorHAnsi" w:hAnsiTheme="minorHAnsi"/>
              </w:rPr>
            </w:pPr>
            <w:r w:rsidRPr="00B6396A">
              <w:rPr>
                <w:rFonts w:asciiTheme="minorHAnsi" w:hAnsiTheme="minorHAnsi"/>
              </w:rPr>
              <w:t>2.2.3</w:t>
            </w:r>
          </w:p>
          <w:p w14:paraId="62A3072F" w14:textId="77777777" w:rsidR="00457103" w:rsidRPr="00B6396A" w:rsidRDefault="00457103" w:rsidP="00457103">
            <w:pPr>
              <w:jc w:val="both"/>
              <w:rPr>
                <w:rFonts w:asciiTheme="minorHAnsi" w:hAnsiTheme="minorHAnsi"/>
              </w:rPr>
            </w:pPr>
            <w:r w:rsidRPr="00B6396A">
              <w:rPr>
                <w:rFonts w:asciiTheme="minorHAnsi" w:hAnsiTheme="minorHAnsi"/>
              </w:rPr>
              <w:t>3.1.1</w:t>
            </w:r>
          </w:p>
          <w:p w14:paraId="2357857F" w14:textId="77777777" w:rsidR="00457103" w:rsidRPr="00B6396A" w:rsidRDefault="00457103" w:rsidP="00457103">
            <w:pPr>
              <w:jc w:val="both"/>
              <w:rPr>
                <w:rFonts w:asciiTheme="minorHAnsi" w:hAnsiTheme="minorHAnsi"/>
              </w:rPr>
            </w:pPr>
            <w:r w:rsidRPr="00B6396A">
              <w:rPr>
                <w:rFonts w:asciiTheme="minorHAnsi" w:hAnsiTheme="minorHAnsi"/>
              </w:rPr>
              <w:t>3.1.2</w:t>
            </w:r>
          </w:p>
          <w:p w14:paraId="6FA9106E" w14:textId="77777777" w:rsidR="00457103" w:rsidRPr="00B6396A" w:rsidRDefault="00457103" w:rsidP="00457103">
            <w:pPr>
              <w:jc w:val="both"/>
              <w:rPr>
                <w:rFonts w:asciiTheme="minorHAnsi" w:hAnsiTheme="minorHAnsi"/>
              </w:rPr>
            </w:pPr>
            <w:r w:rsidRPr="00B6396A">
              <w:rPr>
                <w:rFonts w:asciiTheme="minorHAnsi" w:hAnsiTheme="minorHAnsi"/>
              </w:rPr>
              <w:t>3.2.2</w:t>
            </w:r>
          </w:p>
        </w:tc>
        <w:tc>
          <w:tcPr>
            <w:tcW w:w="2089" w:type="pct"/>
          </w:tcPr>
          <w:p w14:paraId="43E84E1D" w14:textId="77777777" w:rsidR="00457103" w:rsidRPr="00B6396A" w:rsidRDefault="004D0EED" w:rsidP="00EF1AB6">
            <w:pPr>
              <w:rPr>
                <w:rFonts w:asciiTheme="minorHAnsi" w:hAnsiTheme="minorHAnsi"/>
              </w:rPr>
            </w:pPr>
            <w:r w:rsidRPr="00B6396A">
              <w:rPr>
                <w:rFonts w:asciiTheme="minorHAnsi" w:hAnsiTheme="minorHAnsi"/>
              </w:rPr>
              <w:t>1,032,023</w:t>
            </w:r>
            <w:r w:rsidR="00457103" w:rsidRPr="00B6396A">
              <w:rPr>
                <w:rFonts w:asciiTheme="minorHAnsi" w:hAnsiTheme="minorHAnsi"/>
              </w:rPr>
              <w:t xml:space="preserve"> ha of new and existing </w:t>
            </w:r>
            <w:r w:rsidR="008436D6" w:rsidRPr="00B6396A">
              <w:rPr>
                <w:rFonts w:asciiTheme="minorHAnsi" w:hAnsiTheme="minorHAnsi"/>
              </w:rPr>
              <w:t xml:space="preserve">PAs </w:t>
            </w:r>
            <w:r w:rsidR="00457103" w:rsidRPr="00B6396A">
              <w:rPr>
                <w:rFonts w:asciiTheme="minorHAnsi" w:hAnsiTheme="minorHAnsi"/>
              </w:rPr>
              <w:t xml:space="preserve">that improve their management and conservation status. </w:t>
            </w:r>
          </w:p>
          <w:p w14:paraId="420975A4" w14:textId="77777777" w:rsidR="00457103" w:rsidRPr="00B6396A" w:rsidRDefault="00457103" w:rsidP="00EF1AB6">
            <w:pPr>
              <w:rPr>
                <w:rFonts w:asciiTheme="minorHAnsi" w:hAnsiTheme="minorHAnsi"/>
              </w:rPr>
            </w:pPr>
          </w:p>
          <w:p w14:paraId="7FF2FCE0" w14:textId="77777777" w:rsidR="00457103" w:rsidRPr="00B6396A" w:rsidRDefault="008936AC" w:rsidP="00EF1AB6">
            <w:pPr>
              <w:rPr>
                <w:rFonts w:asciiTheme="minorHAnsi" w:hAnsiTheme="minorHAnsi"/>
              </w:rPr>
            </w:pPr>
            <w:r w:rsidRPr="00B6396A">
              <w:rPr>
                <w:rFonts w:asciiTheme="minorHAnsi" w:hAnsiTheme="minorHAnsi"/>
              </w:rPr>
              <w:t xml:space="preserve">X </w:t>
            </w:r>
            <w:r w:rsidR="00457103" w:rsidRPr="00B6396A">
              <w:rPr>
                <w:rFonts w:asciiTheme="minorHAnsi" w:hAnsiTheme="minorHAnsi"/>
              </w:rPr>
              <w:t>ha</w:t>
            </w:r>
            <w:r w:rsidR="00457103" w:rsidRPr="00B6396A">
              <w:rPr>
                <w:rStyle w:val="FootnoteReference"/>
                <w:rFonts w:asciiTheme="minorHAnsi" w:hAnsiTheme="minorHAnsi"/>
                <w:sz w:val="18"/>
                <w:szCs w:val="20"/>
              </w:rPr>
              <w:footnoteReference w:id="157"/>
            </w:r>
            <w:r w:rsidR="00457103" w:rsidRPr="00B6396A">
              <w:rPr>
                <w:rFonts w:asciiTheme="minorHAnsi" w:hAnsiTheme="minorHAnsi"/>
              </w:rPr>
              <w:t xml:space="preserve"> are managed to contribute to socio-ecosystem connectivity.</w:t>
            </w:r>
          </w:p>
        </w:tc>
      </w:tr>
      <w:tr w:rsidR="00457103" w:rsidRPr="00B6396A" w14:paraId="104DFD01" w14:textId="77777777" w:rsidTr="00457103">
        <w:trPr>
          <w:jc w:val="center"/>
        </w:trPr>
        <w:tc>
          <w:tcPr>
            <w:tcW w:w="2306" w:type="pct"/>
            <w:vAlign w:val="center"/>
          </w:tcPr>
          <w:p w14:paraId="418192DC" w14:textId="77777777" w:rsidR="00457103" w:rsidRPr="00B6396A" w:rsidRDefault="00457103" w:rsidP="00457103">
            <w:pPr>
              <w:jc w:val="both"/>
              <w:rPr>
                <w:rFonts w:asciiTheme="minorHAnsi" w:hAnsiTheme="minorHAnsi"/>
              </w:rPr>
            </w:pPr>
            <w:r w:rsidRPr="00B6396A">
              <w:rPr>
                <w:rFonts w:asciiTheme="minorHAnsi" w:hAnsiTheme="minorHAnsi"/>
              </w:rPr>
              <w:t xml:space="preserve">Target 7. </w:t>
            </w:r>
            <w:r w:rsidR="00F16246" w:rsidRPr="00B6396A">
              <w:rPr>
                <w:rFonts w:asciiTheme="minorHAnsi" w:hAnsiTheme="minorHAnsi"/>
              </w:rPr>
              <w:t>By 2020 areas under agriculture, aquaculture and forestry are managed sustainably, ensuring conservation of biodiversity</w:t>
            </w:r>
            <w:r w:rsidRPr="00B6396A">
              <w:rPr>
                <w:rFonts w:asciiTheme="minorHAnsi" w:hAnsiTheme="minorHAnsi"/>
              </w:rPr>
              <w:t xml:space="preserve">. </w:t>
            </w:r>
          </w:p>
        </w:tc>
        <w:tc>
          <w:tcPr>
            <w:tcW w:w="605" w:type="pct"/>
            <w:vAlign w:val="center"/>
          </w:tcPr>
          <w:p w14:paraId="22EBD2B2" w14:textId="77777777" w:rsidR="00457103" w:rsidRPr="00B6396A" w:rsidRDefault="00457103" w:rsidP="00457103">
            <w:pPr>
              <w:jc w:val="both"/>
              <w:rPr>
                <w:rFonts w:asciiTheme="minorHAnsi" w:hAnsiTheme="minorHAnsi"/>
              </w:rPr>
            </w:pPr>
            <w:r w:rsidRPr="00B6396A">
              <w:rPr>
                <w:rFonts w:asciiTheme="minorHAnsi" w:hAnsiTheme="minorHAnsi"/>
              </w:rPr>
              <w:t>1.1.3</w:t>
            </w:r>
          </w:p>
          <w:p w14:paraId="4BFEC929" w14:textId="77777777" w:rsidR="00457103" w:rsidRPr="00B6396A" w:rsidRDefault="00457103" w:rsidP="00457103">
            <w:pPr>
              <w:jc w:val="both"/>
              <w:rPr>
                <w:rFonts w:asciiTheme="minorHAnsi" w:hAnsiTheme="minorHAnsi"/>
              </w:rPr>
            </w:pPr>
            <w:r w:rsidRPr="00B6396A">
              <w:rPr>
                <w:rFonts w:asciiTheme="minorHAnsi" w:hAnsiTheme="minorHAnsi"/>
              </w:rPr>
              <w:t>2.1.3</w:t>
            </w:r>
          </w:p>
          <w:p w14:paraId="08780336" w14:textId="77777777" w:rsidR="00457103" w:rsidRPr="00B6396A" w:rsidRDefault="00457103" w:rsidP="00457103">
            <w:pPr>
              <w:jc w:val="both"/>
              <w:rPr>
                <w:rFonts w:asciiTheme="minorHAnsi" w:hAnsiTheme="minorHAnsi"/>
              </w:rPr>
            </w:pPr>
            <w:r w:rsidRPr="00B6396A">
              <w:rPr>
                <w:rFonts w:asciiTheme="minorHAnsi" w:hAnsiTheme="minorHAnsi"/>
              </w:rPr>
              <w:t>3.1.1</w:t>
            </w:r>
          </w:p>
          <w:p w14:paraId="7F1FF5DF" w14:textId="77777777" w:rsidR="00457103" w:rsidRPr="00B6396A" w:rsidRDefault="00457103" w:rsidP="00457103">
            <w:pPr>
              <w:jc w:val="both"/>
              <w:rPr>
                <w:rFonts w:asciiTheme="minorHAnsi" w:hAnsiTheme="minorHAnsi"/>
              </w:rPr>
            </w:pPr>
            <w:r w:rsidRPr="00B6396A">
              <w:rPr>
                <w:rFonts w:asciiTheme="minorHAnsi" w:hAnsiTheme="minorHAnsi"/>
              </w:rPr>
              <w:t>3.1.2</w:t>
            </w:r>
          </w:p>
        </w:tc>
        <w:tc>
          <w:tcPr>
            <w:tcW w:w="2089" w:type="pct"/>
            <w:vAlign w:val="center"/>
          </w:tcPr>
          <w:p w14:paraId="08286241" w14:textId="77777777" w:rsidR="00457103" w:rsidRPr="00B6396A" w:rsidRDefault="00457103" w:rsidP="00457103">
            <w:pPr>
              <w:jc w:val="both"/>
              <w:rPr>
                <w:rFonts w:asciiTheme="minorHAnsi" w:hAnsiTheme="minorHAnsi"/>
              </w:rPr>
            </w:pPr>
            <w:r w:rsidRPr="00B6396A">
              <w:rPr>
                <w:rFonts w:asciiTheme="minorHAnsi" w:hAnsiTheme="minorHAnsi"/>
              </w:rPr>
              <w:t>10,000 ha under sustainable production p</w:t>
            </w:r>
            <w:r w:rsidR="00E775B9" w:rsidRPr="00B6396A">
              <w:rPr>
                <w:rFonts w:asciiTheme="minorHAnsi" w:hAnsiTheme="minorHAnsi"/>
              </w:rPr>
              <w:t>lans (1,000 families, 4</w:t>
            </w:r>
            <w:r w:rsidRPr="00B6396A">
              <w:rPr>
                <w:rFonts w:asciiTheme="minorHAnsi" w:hAnsiTheme="minorHAnsi"/>
              </w:rPr>
              <w:t xml:space="preserve">0% </w:t>
            </w:r>
            <w:r w:rsidR="008436D6" w:rsidRPr="00B6396A">
              <w:rPr>
                <w:rFonts w:asciiTheme="minorHAnsi" w:hAnsiTheme="minorHAnsi"/>
              </w:rPr>
              <w:t xml:space="preserve">headed </w:t>
            </w:r>
            <w:r w:rsidRPr="00B6396A">
              <w:rPr>
                <w:rFonts w:asciiTheme="minorHAnsi" w:hAnsiTheme="minorHAnsi"/>
              </w:rPr>
              <w:t xml:space="preserve">by women) </w:t>
            </w:r>
          </w:p>
        </w:tc>
      </w:tr>
      <w:tr w:rsidR="00457103" w:rsidRPr="00B6396A" w14:paraId="7B49FAF5" w14:textId="77777777" w:rsidTr="00457103">
        <w:trPr>
          <w:jc w:val="center"/>
        </w:trPr>
        <w:tc>
          <w:tcPr>
            <w:tcW w:w="2306" w:type="pct"/>
          </w:tcPr>
          <w:p w14:paraId="1AEFDB58" w14:textId="77777777" w:rsidR="00457103" w:rsidRPr="00B6396A" w:rsidRDefault="00457103" w:rsidP="00EF1AB6">
            <w:pPr>
              <w:rPr>
                <w:rFonts w:asciiTheme="minorHAnsi" w:hAnsiTheme="minorHAnsi"/>
              </w:rPr>
            </w:pPr>
            <w:r w:rsidRPr="00B6396A">
              <w:rPr>
                <w:rFonts w:asciiTheme="minorHAnsi" w:hAnsiTheme="minorHAnsi"/>
              </w:rPr>
              <w:t>Target 11</w:t>
            </w:r>
            <w:r w:rsidR="00F16246" w:rsidRPr="00B6396A">
              <w:rPr>
                <w:rFonts w:asciiTheme="minorHAnsi" w:hAnsiTheme="minorHAnsi"/>
              </w:rPr>
              <w:t xml:space="preserve"> By 2020, at least 17 per cent of terrestrial and inland water, and 10 per cent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w:t>
            </w:r>
            <w:r w:rsidR="00F16246" w:rsidRPr="00B6396A">
              <w:rPr>
                <w:rFonts w:asciiTheme="minorHAnsi" w:hAnsiTheme="minorHAnsi"/>
              </w:rPr>
              <w:lastRenderedPageBreak/>
              <w:t>integrated into the wider landscapes and seascapes</w:t>
            </w:r>
            <w:r w:rsidRPr="00B6396A">
              <w:rPr>
                <w:rFonts w:asciiTheme="minorHAnsi" w:hAnsiTheme="minorHAnsi"/>
              </w:rPr>
              <w:t xml:space="preserve">. </w:t>
            </w:r>
          </w:p>
        </w:tc>
        <w:tc>
          <w:tcPr>
            <w:tcW w:w="605" w:type="pct"/>
          </w:tcPr>
          <w:p w14:paraId="7EBE797C" w14:textId="77777777" w:rsidR="00457103" w:rsidRPr="00B6396A" w:rsidRDefault="00457103" w:rsidP="00EF1AB6">
            <w:pPr>
              <w:rPr>
                <w:rFonts w:asciiTheme="minorHAnsi" w:hAnsiTheme="minorHAnsi"/>
              </w:rPr>
            </w:pPr>
            <w:r w:rsidRPr="00B6396A">
              <w:rPr>
                <w:rFonts w:asciiTheme="minorHAnsi" w:hAnsiTheme="minorHAnsi"/>
              </w:rPr>
              <w:lastRenderedPageBreak/>
              <w:t>All</w:t>
            </w:r>
          </w:p>
        </w:tc>
        <w:tc>
          <w:tcPr>
            <w:tcW w:w="2089" w:type="pct"/>
          </w:tcPr>
          <w:p w14:paraId="6C4784ED" w14:textId="77777777" w:rsidR="00457103" w:rsidRPr="00B6396A" w:rsidRDefault="004D0EED" w:rsidP="00EF1AB6">
            <w:pPr>
              <w:rPr>
                <w:rFonts w:asciiTheme="minorHAnsi" w:hAnsiTheme="minorHAnsi"/>
                <w:color w:val="000000"/>
              </w:rPr>
            </w:pPr>
            <w:r w:rsidRPr="00B6396A">
              <w:rPr>
                <w:rFonts w:asciiTheme="minorHAnsi" w:hAnsiTheme="minorHAnsi"/>
              </w:rPr>
              <w:t xml:space="preserve">2,614,249 </w:t>
            </w:r>
            <w:r w:rsidR="00457103" w:rsidRPr="00B6396A">
              <w:rPr>
                <w:rFonts w:asciiTheme="minorHAnsi" w:hAnsiTheme="minorHAnsi"/>
              </w:rPr>
              <w:t xml:space="preserve">ha in land and </w:t>
            </w:r>
            <w:r w:rsidRPr="00B6396A">
              <w:rPr>
                <w:rFonts w:asciiTheme="minorHAnsi" w:hAnsiTheme="minorHAnsi"/>
                <w:color w:val="000000"/>
              </w:rPr>
              <w:t>179,297</w:t>
            </w:r>
            <w:r w:rsidR="00457103" w:rsidRPr="00B6396A">
              <w:rPr>
                <w:rFonts w:asciiTheme="minorHAnsi" w:hAnsiTheme="minorHAnsi"/>
                <w:color w:val="000000"/>
              </w:rPr>
              <w:t xml:space="preserve"> </w:t>
            </w:r>
            <w:r w:rsidR="00457103" w:rsidRPr="00B6396A">
              <w:rPr>
                <w:rFonts w:asciiTheme="minorHAnsi" w:hAnsiTheme="minorHAnsi"/>
              </w:rPr>
              <w:t>ha</w:t>
            </w:r>
            <w:r w:rsidR="00457103" w:rsidRPr="00B6396A">
              <w:rPr>
                <w:rFonts w:asciiTheme="minorHAnsi" w:hAnsiTheme="minorHAnsi"/>
                <w:color w:val="000000"/>
              </w:rPr>
              <w:t xml:space="preserve"> of coast</w:t>
            </w:r>
            <w:r w:rsidR="00D81BA2" w:rsidRPr="00B6396A">
              <w:rPr>
                <w:rFonts w:asciiTheme="minorHAnsi" w:hAnsiTheme="minorHAnsi"/>
                <w:color w:val="000000"/>
              </w:rPr>
              <w:t>al</w:t>
            </w:r>
            <w:r w:rsidR="00457103" w:rsidRPr="00B6396A">
              <w:rPr>
                <w:rFonts w:asciiTheme="minorHAnsi" w:hAnsiTheme="minorHAnsi"/>
                <w:color w:val="000000"/>
              </w:rPr>
              <w:t xml:space="preserve">-marine areas of the MUCB contribute to </w:t>
            </w:r>
            <w:r w:rsidR="00D81BA2" w:rsidRPr="00B6396A">
              <w:rPr>
                <w:rFonts w:asciiTheme="minorHAnsi" w:hAnsiTheme="minorHAnsi"/>
                <w:color w:val="000000"/>
              </w:rPr>
              <w:t xml:space="preserve">the sustainable use and conservation of </w:t>
            </w:r>
            <w:r w:rsidR="00457103" w:rsidRPr="00B6396A">
              <w:rPr>
                <w:rFonts w:asciiTheme="minorHAnsi" w:hAnsiTheme="minorHAnsi"/>
                <w:color w:val="000000"/>
              </w:rPr>
              <w:t xml:space="preserve">biodiversity in the Colombian Pacific region. </w:t>
            </w:r>
          </w:p>
          <w:p w14:paraId="0EC3741B" w14:textId="77777777" w:rsidR="00457103" w:rsidRPr="00B6396A" w:rsidRDefault="00457103" w:rsidP="00EF1AB6">
            <w:pPr>
              <w:rPr>
                <w:rFonts w:asciiTheme="minorHAnsi" w:hAnsiTheme="minorHAnsi"/>
              </w:rPr>
            </w:pPr>
          </w:p>
        </w:tc>
      </w:tr>
      <w:tr w:rsidR="00457103" w:rsidRPr="00B6396A" w14:paraId="72CFE8AD" w14:textId="77777777" w:rsidTr="00457103">
        <w:trPr>
          <w:jc w:val="center"/>
        </w:trPr>
        <w:tc>
          <w:tcPr>
            <w:tcW w:w="2306" w:type="pct"/>
          </w:tcPr>
          <w:p w14:paraId="602D9053" w14:textId="77777777" w:rsidR="00457103" w:rsidRPr="00B6396A" w:rsidRDefault="00457103" w:rsidP="00457103">
            <w:pPr>
              <w:jc w:val="both"/>
              <w:rPr>
                <w:rFonts w:asciiTheme="minorHAnsi" w:hAnsiTheme="minorHAnsi"/>
              </w:rPr>
            </w:pPr>
            <w:r w:rsidRPr="00B6396A">
              <w:rPr>
                <w:rFonts w:asciiTheme="minorHAnsi" w:hAnsiTheme="minorHAnsi"/>
              </w:rPr>
              <w:t xml:space="preserve">Target 15. </w:t>
            </w:r>
            <w:r w:rsidR="00F16246" w:rsidRPr="00B6396A">
              <w:rPr>
                <w:rFonts w:asciiTheme="minorHAnsi" w:hAnsiTheme="minorHAnsi"/>
              </w:rPr>
              <w:t>By 2020, ecosystem resilience and the contribution of biodiversity to carbon stocks has been enhanced, through conservation and restoration, including restoration of at least 15 per cent of degraded ecosystems, thereby contributing to climate change mitigation and adaptation and to combating desertification</w:t>
            </w:r>
            <w:r w:rsidRPr="00B6396A">
              <w:rPr>
                <w:rFonts w:asciiTheme="minorHAnsi" w:hAnsiTheme="minorHAnsi"/>
              </w:rPr>
              <w:t xml:space="preserve">. </w:t>
            </w:r>
          </w:p>
        </w:tc>
        <w:tc>
          <w:tcPr>
            <w:tcW w:w="605" w:type="pct"/>
          </w:tcPr>
          <w:p w14:paraId="4F069BCA" w14:textId="77777777" w:rsidR="00457103" w:rsidRPr="00B6396A" w:rsidRDefault="00457103" w:rsidP="00457103">
            <w:pPr>
              <w:jc w:val="both"/>
              <w:rPr>
                <w:rFonts w:asciiTheme="minorHAnsi" w:hAnsiTheme="minorHAnsi"/>
              </w:rPr>
            </w:pPr>
            <w:r w:rsidRPr="00B6396A">
              <w:rPr>
                <w:rFonts w:asciiTheme="minorHAnsi" w:hAnsiTheme="minorHAnsi"/>
              </w:rPr>
              <w:t xml:space="preserve">2.1.3 </w:t>
            </w:r>
          </w:p>
        </w:tc>
        <w:tc>
          <w:tcPr>
            <w:tcW w:w="2089" w:type="pct"/>
          </w:tcPr>
          <w:p w14:paraId="4B9373D7" w14:textId="77777777" w:rsidR="00457103" w:rsidRPr="00B6396A" w:rsidRDefault="00457103" w:rsidP="00457103">
            <w:pPr>
              <w:jc w:val="both"/>
              <w:rPr>
                <w:rFonts w:asciiTheme="minorHAnsi" w:hAnsiTheme="minorHAnsi"/>
              </w:rPr>
            </w:pPr>
            <w:r w:rsidRPr="00B6396A">
              <w:rPr>
                <w:rFonts w:asciiTheme="minorHAnsi" w:hAnsiTheme="minorHAnsi"/>
              </w:rPr>
              <w:t xml:space="preserve">1,000 ha with ecological restoration and recovery. </w:t>
            </w:r>
          </w:p>
        </w:tc>
      </w:tr>
      <w:tr w:rsidR="00457103" w:rsidRPr="00B6396A" w14:paraId="0B6B347E" w14:textId="77777777" w:rsidTr="00457103">
        <w:trPr>
          <w:jc w:val="center"/>
        </w:trPr>
        <w:tc>
          <w:tcPr>
            <w:tcW w:w="2306" w:type="pct"/>
          </w:tcPr>
          <w:p w14:paraId="2D1E326E" w14:textId="77777777" w:rsidR="00457103" w:rsidRPr="00B6396A" w:rsidRDefault="00457103" w:rsidP="00457103">
            <w:pPr>
              <w:jc w:val="both"/>
              <w:rPr>
                <w:rFonts w:asciiTheme="minorHAnsi" w:hAnsiTheme="minorHAnsi"/>
              </w:rPr>
            </w:pPr>
            <w:r w:rsidRPr="00B6396A">
              <w:rPr>
                <w:rFonts w:asciiTheme="minorHAnsi" w:hAnsiTheme="minorHAnsi"/>
              </w:rPr>
              <w:t xml:space="preserve">Target 18. </w:t>
            </w:r>
            <w:r w:rsidR="004D0EED" w:rsidRPr="00B6396A">
              <w:rPr>
                <w:rFonts w:asciiTheme="minorHAnsi" w:hAnsiTheme="minorHAnsi"/>
              </w:rPr>
              <w:t>B</w:t>
            </w:r>
            <w:r w:rsidR="00A43432" w:rsidRPr="00B6396A">
              <w:rPr>
                <w:rFonts w:asciiTheme="minorHAnsi" w:hAnsiTheme="minorHAnsi"/>
              </w:rPr>
              <w:t>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r w:rsidRPr="00B6396A">
              <w:rPr>
                <w:rFonts w:asciiTheme="minorHAnsi" w:hAnsiTheme="minorHAnsi"/>
              </w:rPr>
              <w:t xml:space="preserve">. </w:t>
            </w:r>
          </w:p>
        </w:tc>
        <w:tc>
          <w:tcPr>
            <w:tcW w:w="605" w:type="pct"/>
          </w:tcPr>
          <w:p w14:paraId="7A8169EB" w14:textId="77777777" w:rsidR="00457103" w:rsidRPr="00B6396A" w:rsidRDefault="00457103" w:rsidP="00457103">
            <w:pPr>
              <w:jc w:val="both"/>
              <w:rPr>
                <w:rFonts w:asciiTheme="minorHAnsi" w:hAnsiTheme="minorHAnsi"/>
              </w:rPr>
            </w:pPr>
            <w:r w:rsidRPr="00B6396A">
              <w:rPr>
                <w:rFonts w:asciiTheme="minorHAnsi" w:hAnsiTheme="minorHAnsi"/>
              </w:rPr>
              <w:t>2.2.1</w:t>
            </w:r>
          </w:p>
          <w:p w14:paraId="51C952E8" w14:textId="77777777" w:rsidR="00457103" w:rsidRPr="00B6396A" w:rsidRDefault="00457103" w:rsidP="00457103">
            <w:pPr>
              <w:jc w:val="both"/>
              <w:rPr>
                <w:rFonts w:asciiTheme="minorHAnsi" w:hAnsiTheme="minorHAnsi"/>
              </w:rPr>
            </w:pPr>
            <w:r w:rsidRPr="00B6396A">
              <w:rPr>
                <w:rFonts w:asciiTheme="minorHAnsi" w:hAnsiTheme="minorHAnsi"/>
              </w:rPr>
              <w:t>2.2.2</w:t>
            </w:r>
          </w:p>
          <w:p w14:paraId="337E75E8" w14:textId="77777777" w:rsidR="00457103" w:rsidRPr="00B6396A" w:rsidRDefault="00457103" w:rsidP="00457103">
            <w:pPr>
              <w:jc w:val="both"/>
              <w:rPr>
                <w:rFonts w:asciiTheme="minorHAnsi" w:hAnsiTheme="minorHAnsi"/>
              </w:rPr>
            </w:pPr>
            <w:r w:rsidRPr="00B6396A">
              <w:rPr>
                <w:rFonts w:asciiTheme="minorHAnsi" w:hAnsiTheme="minorHAnsi"/>
              </w:rPr>
              <w:t>3.1.1</w:t>
            </w:r>
          </w:p>
          <w:p w14:paraId="157E2724" w14:textId="77777777" w:rsidR="00457103" w:rsidRPr="00B6396A" w:rsidRDefault="00457103" w:rsidP="00457103">
            <w:pPr>
              <w:jc w:val="both"/>
              <w:rPr>
                <w:rFonts w:asciiTheme="minorHAnsi" w:hAnsiTheme="minorHAnsi"/>
              </w:rPr>
            </w:pPr>
            <w:r w:rsidRPr="00B6396A">
              <w:rPr>
                <w:rFonts w:asciiTheme="minorHAnsi" w:hAnsiTheme="minorHAnsi"/>
              </w:rPr>
              <w:t>3.1.2</w:t>
            </w:r>
          </w:p>
          <w:p w14:paraId="23B04C19" w14:textId="77777777" w:rsidR="00457103" w:rsidRPr="00B6396A" w:rsidRDefault="00457103" w:rsidP="00457103">
            <w:pPr>
              <w:jc w:val="both"/>
              <w:rPr>
                <w:rFonts w:asciiTheme="minorHAnsi" w:hAnsiTheme="minorHAnsi"/>
              </w:rPr>
            </w:pPr>
            <w:r w:rsidRPr="00B6396A">
              <w:rPr>
                <w:rFonts w:asciiTheme="minorHAnsi" w:hAnsiTheme="minorHAnsi"/>
              </w:rPr>
              <w:t>3.1.1</w:t>
            </w:r>
          </w:p>
          <w:p w14:paraId="3D642184" w14:textId="77777777" w:rsidR="00457103" w:rsidRPr="00B6396A" w:rsidRDefault="00457103" w:rsidP="00457103">
            <w:pPr>
              <w:jc w:val="both"/>
              <w:rPr>
                <w:rFonts w:asciiTheme="minorHAnsi" w:hAnsiTheme="minorHAnsi"/>
              </w:rPr>
            </w:pPr>
            <w:r w:rsidRPr="00B6396A">
              <w:rPr>
                <w:rFonts w:asciiTheme="minorHAnsi" w:hAnsiTheme="minorHAnsi"/>
              </w:rPr>
              <w:t>3.1.2</w:t>
            </w:r>
          </w:p>
        </w:tc>
        <w:tc>
          <w:tcPr>
            <w:tcW w:w="2089" w:type="pct"/>
          </w:tcPr>
          <w:p w14:paraId="456694E7" w14:textId="171B9C9A" w:rsidR="00457103" w:rsidRPr="00B6396A" w:rsidRDefault="004D0EED" w:rsidP="00457103">
            <w:pPr>
              <w:jc w:val="both"/>
              <w:rPr>
                <w:rFonts w:asciiTheme="minorHAnsi" w:hAnsiTheme="minorHAnsi"/>
              </w:rPr>
            </w:pPr>
            <w:r w:rsidRPr="00B6396A">
              <w:rPr>
                <w:rFonts w:asciiTheme="minorHAnsi" w:hAnsiTheme="minorHAnsi"/>
              </w:rPr>
              <w:t>210,</w:t>
            </w:r>
            <w:r w:rsidR="00457103" w:rsidRPr="00B6396A">
              <w:rPr>
                <w:rFonts w:asciiTheme="minorHAnsi" w:hAnsiTheme="minorHAnsi"/>
              </w:rPr>
              <w:t xml:space="preserve">193 ha under voluntary </w:t>
            </w:r>
            <w:r w:rsidR="004A20F7" w:rsidRPr="00B6396A">
              <w:rPr>
                <w:rFonts w:asciiTheme="minorHAnsi" w:hAnsiTheme="minorHAnsi"/>
              </w:rPr>
              <w:t>CCS</w:t>
            </w:r>
            <w:r w:rsidR="00457103" w:rsidRPr="00B6396A">
              <w:rPr>
                <w:rFonts w:asciiTheme="minorHAnsi" w:hAnsiTheme="minorHAnsi"/>
              </w:rPr>
              <w:t xml:space="preserve"> by the indigenous, </w:t>
            </w:r>
            <w:r w:rsidR="00EF1AB6">
              <w:rPr>
                <w:rFonts w:asciiTheme="minorHAnsi" w:hAnsiTheme="minorHAnsi"/>
              </w:rPr>
              <w:t>b</w:t>
            </w:r>
            <w:r w:rsidR="009D6111" w:rsidRPr="00B6396A">
              <w:rPr>
                <w:rFonts w:asciiTheme="minorHAnsi" w:hAnsiTheme="minorHAnsi"/>
              </w:rPr>
              <w:t>lack</w:t>
            </w:r>
            <w:r w:rsidR="00EF1AB6">
              <w:rPr>
                <w:rFonts w:asciiTheme="minorHAnsi" w:hAnsiTheme="minorHAnsi"/>
              </w:rPr>
              <w:t xml:space="preserve"> communities</w:t>
            </w:r>
            <w:r w:rsidR="00D81BA2" w:rsidRPr="00B6396A">
              <w:rPr>
                <w:rFonts w:asciiTheme="minorHAnsi" w:hAnsiTheme="minorHAnsi"/>
              </w:rPr>
              <w:t>,</w:t>
            </w:r>
            <w:r w:rsidR="00457103" w:rsidRPr="00B6396A">
              <w:rPr>
                <w:rFonts w:asciiTheme="minorHAnsi" w:hAnsiTheme="minorHAnsi"/>
              </w:rPr>
              <w:t xml:space="preserve"> and </w:t>
            </w:r>
            <w:r w:rsidR="00D81BA2" w:rsidRPr="00B6396A">
              <w:rPr>
                <w:rFonts w:asciiTheme="minorHAnsi" w:hAnsiTheme="minorHAnsi"/>
              </w:rPr>
              <w:t xml:space="preserve">rural </w:t>
            </w:r>
            <w:r w:rsidR="00457103" w:rsidRPr="00B6396A">
              <w:rPr>
                <w:rFonts w:asciiTheme="minorHAnsi" w:hAnsiTheme="minorHAnsi"/>
              </w:rPr>
              <w:t>peoples.</w:t>
            </w:r>
          </w:p>
        </w:tc>
      </w:tr>
    </w:tbl>
    <w:p w14:paraId="2AC97FB2" w14:textId="77777777" w:rsidR="00457103" w:rsidRPr="00B6396A" w:rsidRDefault="00457103" w:rsidP="00457103">
      <w:pPr>
        <w:jc w:val="both"/>
        <w:rPr>
          <w:rFonts w:asciiTheme="minorHAnsi" w:hAnsiTheme="minorHAnsi"/>
        </w:rPr>
      </w:pPr>
    </w:p>
    <w:p w14:paraId="0F3492CE" w14:textId="77777777" w:rsidR="00457103" w:rsidRPr="00B6396A" w:rsidRDefault="00457103" w:rsidP="00457103">
      <w:pPr>
        <w:pStyle w:val="Heading2"/>
        <w:jc w:val="both"/>
        <w:rPr>
          <w:rStyle w:val="Strong"/>
          <w:rFonts w:asciiTheme="minorHAnsi" w:hAnsiTheme="minorHAnsi" w:cs="Times New Roman"/>
          <w:b/>
          <w:color w:val="auto"/>
          <w:sz w:val="22"/>
          <w:szCs w:val="22"/>
        </w:rPr>
      </w:pPr>
      <w:bookmarkStart w:id="38" w:name="_Toc521316598"/>
      <w:bookmarkStart w:id="39" w:name="_Toc401919769"/>
      <w:bookmarkStart w:id="40" w:name="_Toc528921294"/>
      <w:bookmarkStart w:id="41" w:name="_Toc528922233"/>
      <w:bookmarkStart w:id="42" w:name="_Toc528938030"/>
      <w:r w:rsidRPr="00B6396A">
        <w:rPr>
          <w:rStyle w:val="Strong"/>
          <w:rFonts w:asciiTheme="minorHAnsi" w:hAnsiTheme="minorHAnsi" w:cs="Times New Roman"/>
          <w:b/>
          <w:color w:val="auto"/>
          <w:sz w:val="22"/>
          <w:szCs w:val="22"/>
        </w:rPr>
        <w:t>1.4 LESSONS LEARNED</w:t>
      </w:r>
      <w:bookmarkEnd w:id="38"/>
      <w:bookmarkEnd w:id="39"/>
      <w:bookmarkEnd w:id="40"/>
      <w:bookmarkEnd w:id="41"/>
      <w:bookmarkEnd w:id="42"/>
    </w:p>
    <w:p w14:paraId="6EF092B8" w14:textId="77777777" w:rsidR="00457103" w:rsidRPr="00B6396A" w:rsidRDefault="00457103" w:rsidP="00457103">
      <w:pPr>
        <w:jc w:val="both"/>
        <w:rPr>
          <w:rFonts w:asciiTheme="minorHAnsi" w:hAnsiTheme="minorHAnsi"/>
        </w:rPr>
      </w:pPr>
      <w:r w:rsidRPr="00B6396A">
        <w:rPr>
          <w:rFonts w:asciiTheme="minorHAnsi" w:hAnsiTheme="minorHAnsi"/>
        </w:rPr>
        <w:t xml:space="preserve">Lessons learned from </w:t>
      </w:r>
      <w:r w:rsidR="00D81BA2" w:rsidRPr="00B6396A">
        <w:rPr>
          <w:rFonts w:asciiTheme="minorHAnsi" w:hAnsiTheme="minorHAnsi"/>
        </w:rPr>
        <w:t xml:space="preserve">previous work by </w:t>
      </w:r>
      <w:r w:rsidRPr="00B6396A">
        <w:rPr>
          <w:rFonts w:asciiTheme="minorHAnsi" w:hAnsiTheme="minorHAnsi"/>
        </w:rPr>
        <w:t>FAO.</w:t>
      </w:r>
    </w:p>
    <w:p w14:paraId="1E398B4A" w14:textId="77777777" w:rsidR="00457103" w:rsidRPr="00B6396A" w:rsidRDefault="00457103" w:rsidP="00457103">
      <w:pPr>
        <w:jc w:val="both"/>
        <w:rPr>
          <w:rFonts w:asciiTheme="minorHAnsi" w:hAnsiTheme="minorHAnsi"/>
        </w:rPr>
      </w:pPr>
      <w:r w:rsidRPr="00B6396A">
        <w:rPr>
          <w:rFonts w:asciiTheme="minorHAnsi" w:hAnsiTheme="minorHAnsi"/>
        </w:rPr>
        <w:t>FAO has a long history</w:t>
      </w:r>
      <w:r w:rsidR="00D81BA2" w:rsidRPr="00B6396A">
        <w:rPr>
          <w:rFonts w:asciiTheme="minorHAnsi" w:hAnsiTheme="minorHAnsi"/>
        </w:rPr>
        <w:t xml:space="preserve"> of working</w:t>
      </w:r>
      <w:r w:rsidRPr="00B6396A">
        <w:rPr>
          <w:rFonts w:asciiTheme="minorHAnsi" w:hAnsiTheme="minorHAnsi"/>
        </w:rPr>
        <w:t xml:space="preserve"> in the Colombian Pacific region</w:t>
      </w:r>
      <w:r w:rsidR="00D81BA2" w:rsidRPr="00B6396A">
        <w:rPr>
          <w:rFonts w:asciiTheme="minorHAnsi" w:hAnsiTheme="minorHAnsi"/>
        </w:rPr>
        <w:t xml:space="preserve">, as </w:t>
      </w:r>
      <w:r w:rsidRPr="00B6396A">
        <w:rPr>
          <w:rFonts w:asciiTheme="minorHAnsi" w:hAnsiTheme="minorHAnsi"/>
        </w:rPr>
        <w:t xml:space="preserve">more than 10 years ago it </w:t>
      </w:r>
      <w:r w:rsidR="00D81BA2" w:rsidRPr="00B6396A">
        <w:rPr>
          <w:rFonts w:asciiTheme="minorHAnsi" w:hAnsiTheme="minorHAnsi"/>
        </w:rPr>
        <w:t xml:space="preserve">began to </w:t>
      </w:r>
      <w:r w:rsidRPr="00B6396A">
        <w:rPr>
          <w:rFonts w:asciiTheme="minorHAnsi" w:hAnsiTheme="minorHAnsi"/>
        </w:rPr>
        <w:t xml:space="preserve">implement projects focused on livelihood recovery in communities </w:t>
      </w:r>
      <w:r w:rsidR="00FD136B" w:rsidRPr="00B6396A">
        <w:rPr>
          <w:rFonts w:asciiTheme="minorHAnsi" w:hAnsiTheme="minorHAnsi"/>
        </w:rPr>
        <w:t>impacted</w:t>
      </w:r>
      <w:r w:rsidRPr="00B6396A">
        <w:rPr>
          <w:rFonts w:asciiTheme="minorHAnsi" w:hAnsiTheme="minorHAnsi"/>
        </w:rPr>
        <w:t xml:space="preserve"> by the armed conflict and </w:t>
      </w:r>
      <w:r w:rsidR="00FD136B" w:rsidRPr="00B6396A">
        <w:rPr>
          <w:rFonts w:asciiTheme="minorHAnsi" w:hAnsiTheme="minorHAnsi"/>
        </w:rPr>
        <w:t xml:space="preserve">also </w:t>
      </w:r>
      <w:r w:rsidRPr="00B6396A">
        <w:rPr>
          <w:rFonts w:asciiTheme="minorHAnsi" w:hAnsiTheme="minorHAnsi"/>
        </w:rPr>
        <w:t xml:space="preserve">climate events. The lessons learned include: </w:t>
      </w:r>
    </w:p>
    <w:p w14:paraId="20A165D5"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Incorpora</w:t>
      </w:r>
      <w:r w:rsidR="00FD136B" w:rsidRPr="00B6396A">
        <w:rPr>
          <w:rFonts w:asciiTheme="minorHAnsi" w:hAnsiTheme="minorHAnsi"/>
        </w:rPr>
        <w:t>ting</w:t>
      </w:r>
      <w:r w:rsidRPr="00B6396A">
        <w:rPr>
          <w:rFonts w:asciiTheme="minorHAnsi" w:hAnsiTheme="minorHAnsi"/>
        </w:rPr>
        <w:t xml:space="preserve"> the communities</w:t>
      </w:r>
      <w:r w:rsidR="00FD136B" w:rsidRPr="00B6396A">
        <w:rPr>
          <w:rFonts w:asciiTheme="minorHAnsi" w:hAnsiTheme="minorHAnsi"/>
        </w:rPr>
        <w:t xml:space="preserve"> and </w:t>
      </w:r>
      <w:r w:rsidRPr="00B6396A">
        <w:rPr>
          <w:rFonts w:asciiTheme="minorHAnsi" w:hAnsiTheme="minorHAnsi"/>
        </w:rPr>
        <w:t xml:space="preserve">local and national </w:t>
      </w:r>
      <w:r w:rsidR="00FD136B" w:rsidRPr="00B6396A">
        <w:rPr>
          <w:rFonts w:asciiTheme="minorHAnsi" w:hAnsiTheme="minorHAnsi"/>
        </w:rPr>
        <w:t xml:space="preserve">officials </w:t>
      </w:r>
      <w:r w:rsidRPr="00B6396A">
        <w:rPr>
          <w:rFonts w:asciiTheme="minorHAnsi" w:hAnsiTheme="minorHAnsi"/>
        </w:rPr>
        <w:t>into the design process of the project proposal promot</w:t>
      </w:r>
      <w:r w:rsidR="00FD136B" w:rsidRPr="00B6396A">
        <w:rPr>
          <w:rFonts w:asciiTheme="minorHAnsi" w:hAnsiTheme="minorHAnsi"/>
        </w:rPr>
        <w:t>es</w:t>
      </w:r>
      <w:r w:rsidRPr="00B6396A">
        <w:rPr>
          <w:rFonts w:asciiTheme="minorHAnsi" w:hAnsiTheme="minorHAnsi"/>
        </w:rPr>
        <w:t xml:space="preserve"> and </w:t>
      </w:r>
      <w:r w:rsidR="00FD136B" w:rsidRPr="00B6396A">
        <w:rPr>
          <w:rFonts w:asciiTheme="minorHAnsi" w:hAnsiTheme="minorHAnsi"/>
        </w:rPr>
        <w:t xml:space="preserve">develops </w:t>
      </w:r>
      <w:r w:rsidRPr="00B6396A">
        <w:rPr>
          <w:rFonts w:asciiTheme="minorHAnsi" w:hAnsiTheme="minorHAnsi"/>
        </w:rPr>
        <w:t xml:space="preserve">the activities </w:t>
      </w:r>
      <w:r w:rsidR="00FD136B" w:rsidRPr="00B6396A">
        <w:rPr>
          <w:rFonts w:asciiTheme="minorHAnsi" w:hAnsiTheme="minorHAnsi"/>
        </w:rPr>
        <w:t xml:space="preserve">designed </w:t>
      </w:r>
      <w:r w:rsidRPr="00B6396A">
        <w:rPr>
          <w:rFonts w:asciiTheme="minorHAnsi" w:hAnsiTheme="minorHAnsi"/>
        </w:rPr>
        <w:t xml:space="preserve">to </w:t>
      </w:r>
      <w:r w:rsidR="00FD136B" w:rsidRPr="00B6396A">
        <w:rPr>
          <w:rFonts w:asciiTheme="minorHAnsi" w:hAnsiTheme="minorHAnsi"/>
        </w:rPr>
        <w:t xml:space="preserve">eliminate </w:t>
      </w:r>
      <w:r w:rsidRPr="00B6396A">
        <w:rPr>
          <w:rFonts w:asciiTheme="minorHAnsi" w:hAnsiTheme="minorHAnsi"/>
        </w:rPr>
        <w:t xml:space="preserve">gaps and strengthen weaknesses identified by them </w:t>
      </w:r>
      <w:r w:rsidR="00FD136B" w:rsidRPr="00B6396A">
        <w:rPr>
          <w:rFonts w:asciiTheme="minorHAnsi" w:hAnsiTheme="minorHAnsi"/>
        </w:rPr>
        <w:t>with</w:t>
      </w:r>
      <w:r w:rsidRPr="00B6396A">
        <w:rPr>
          <w:rFonts w:asciiTheme="minorHAnsi" w:hAnsiTheme="minorHAnsi"/>
        </w:rPr>
        <w:t xml:space="preserve">in their territories. </w:t>
      </w:r>
    </w:p>
    <w:p w14:paraId="6ACC6EF3"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Alignment of the project objectives with national objectives </w:t>
      </w:r>
      <w:r w:rsidR="00FD136B" w:rsidRPr="00B6396A">
        <w:rPr>
          <w:rFonts w:asciiTheme="minorHAnsi" w:hAnsiTheme="minorHAnsi"/>
        </w:rPr>
        <w:t xml:space="preserve">ensures </w:t>
      </w:r>
      <w:r w:rsidRPr="00B6396A">
        <w:rPr>
          <w:rFonts w:asciiTheme="minorHAnsi" w:hAnsiTheme="minorHAnsi"/>
        </w:rPr>
        <w:t xml:space="preserve">the committed participation of national institutions in considering the project as an essential element for fulfilling their commitments.  </w:t>
      </w:r>
    </w:p>
    <w:p w14:paraId="3FC9408F"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Design and application of a proper methodology for </w:t>
      </w:r>
      <w:r w:rsidR="00FD136B" w:rsidRPr="00B6396A">
        <w:rPr>
          <w:rFonts w:asciiTheme="minorHAnsi" w:hAnsiTheme="minorHAnsi"/>
        </w:rPr>
        <w:t xml:space="preserve">evaluating </w:t>
      </w:r>
      <w:r w:rsidRPr="00B6396A">
        <w:rPr>
          <w:rFonts w:asciiTheme="minorHAnsi" w:hAnsiTheme="minorHAnsi"/>
        </w:rPr>
        <w:t>livelihood</w:t>
      </w:r>
      <w:r w:rsidR="00FD136B" w:rsidRPr="00B6396A">
        <w:rPr>
          <w:rFonts w:asciiTheme="minorHAnsi" w:hAnsiTheme="minorHAnsi"/>
        </w:rPr>
        <w:t>s</w:t>
      </w:r>
      <w:r w:rsidRPr="00B6396A">
        <w:rPr>
          <w:rFonts w:asciiTheme="minorHAnsi" w:hAnsiTheme="minorHAnsi"/>
        </w:rPr>
        <w:t xml:space="preserve"> </w:t>
      </w:r>
      <w:r w:rsidR="00FD136B" w:rsidRPr="00B6396A">
        <w:rPr>
          <w:rFonts w:asciiTheme="minorHAnsi" w:hAnsiTheme="minorHAnsi"/>
        </w:rPr>
        <w:t>is</w:t>
      </w:r>
      <w:r w:rsidRPr="00B6396A">
        <w:rPr>
          <w:rFonts w:asciiTheme="minorHAnsi" w:hAnsiTheme="minorHAnsi"/>
        </w:rPr>
        <w:t xml:space="preserve"> indispensable for channeling the risk management actions. This methodology allows the identification of resources that communities have and that can be </w:t>
      </w:r>
      <w:r w:rsidR="00FD136B" w:rsidRPr="00B6396A">
        <w:rPr>
          <w:rFonts w:asciiTheme="minorHAnsi" w:hAnsiTheme="minorHAnsi"/>
        </w:rPr>
        <w:t>used in</w:t>
      </w:r>
      <w:r w:rsidRPr="00B6396A">
        <w:rPr>
          <w:rFonts w:asciiTheme="minorHAnsi" w:hAnsiTheme="minorHAnsi"/>
        </w:rPr>
        <w:t xml:space="preserve"> the project actions</w:t>
      </w:r>
      <w:r w:rsidR="00FD136B" w:rsidRPr="00B6396A">
        <w:rPr>
          <w:rFonts w:asciiTheme="minorHAnsi" w:hAnsiTheme="minorHAnsi"/>
        </w:rPr>
        <w:t xml:space="preserve">; </w:t>
      </w:r>
      <w:r w:rsidRPr="00B6396A">
        <w:rPr>
          <w:rFonts w:asciiTheme="minorHAnsi" w:hAnsiTheme="minorHAnsi"/>
        </w:rPr>
        <w:t>their main livelihood sources</w:t>
      </w:r>
      <w:r w:rsidR="00FD136B" w:rsidRPr="00B6396A">
        <w:rPr>
          <w:rFonts w:asciiTheme="minorHAnsi" w:hAnsiTheme="minorHAnsi"/>
        </w:rPr>
        <w:t xml:space="preserve">; </w:t>
      </w:r>
      <w:r w:rsidRPr="00B6396A">
        <w:rPr>
          <w:rFonts w:asciiTheme="minorHAnsi" w:hAnsiTheme="minorHAnsi"/>
        </w:rPr>
        <w:t xml:space="preserve">and the risks </w:t>
      </w:r>
      <w:r w:rsidR="00FD136B" w:rsidRPr="00B6396A">
        <w:rPr>
          <w:rFonts w:asciiTheme="minorHAnsi" w:hAnsiTheme="minorHAnsi"/>
        </w:rPr>
        <w:t xml:space="preserve">to </w:t>
      </w:r>
      <w:r w:rsidRPr="00B6396A">
        <w:rPr>
          <w:rFonts w:asciiTheme="minorHAnsi" w:hAnsiTheme="minorHAnsi"/>
        </w:rPr>
        <w:t>which they are exposed, not only climate-related risks but also other natur</w:t>
      </w:r>
      <w:r w:rsidR="00FD136B" w:rsidRPr="00B6396A">
        <w:rPr>
          <w:rFonts w:asciiTheme="minorHAnsi" w:hAnsiTheme="minorHAnsi"/>
        </w:rPr>
        <w:t>al</w:t>
      </w:r>
      <w:r w:rsidRPr="00B6396A">
        <w:rPr>
          <w:rFonts w:asciiTheme="minorHAnsi" w:hAnsiTheme="minorHAnsi"/>
        </w:rPr>
        <w:t xml:space="preserve"> risks. It also </w:t>
      </w:r>
      <w:r w:rsidR="00FD136B" w:rsidRPr="00B6396A">
        <w:rPr>
          <w:rFonts w:asciiTheme="minorHAnsi" w:hAnsiTheme="minorHAnsi"/>
        </w:rPr>
        <w:t>identifies institutional and political</w:t>
      </w:r>
      <w:r w:rsidRPr="00B6396A">
        <w:rPr>
          <w:rFonts w:asciiTheme="minorHAnsi" w:hAnsiTheme="minorHAnsi"/>
        </w:rPr>
        <w:t xml:space="preserve"> weaknesses and strengths.</w:t>
      </w:r>
    </w:p>
    <w:p w14:paraId="26BE9786"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Establish</w:t>
      </w:r>
      <w:r w:rsidR="00FD136B" w:rsidRPr="00B6396A">
        <w:rPr>
          <w:rFonts w:asciiTheme="minorHAnsi" w:hAnsiTheme="minorHAnsi"/>
        </w:rPr>
        <w:t>ing</w:t>
      </w:r>
      <w:r w:rsidRPr="00B6396A">
        <w:rPr>
          <w:rFonts w:asciiTheme="minorHAnsi" w:hAnsiTheme="minorHAnsi"/>
        </w:rPr>
        <w:t xml:space="preserve"> agreements with partners and allies in the territory about the project actions is </w:t>
      </w:r>
      <w:r w:rsidR="00FD136B" w:rsidRPr="00B6396A">
        <w:rPr>
          <w:rFonts w:asciiTheme="minorHAnsi" w:hAnsiTheme="minorHAnsi"/>
        </w:rPr>
        <w:t xml:space="preserve">critical </w:t>
      </w:r>
      <w:r w:rsidRPr="00B6396A">
        <w:rPr>
          <w:rFonts w:asciiTheme="minorHAnsi" w:hAnsiTheme="minorHAnsi"/>
        </w:rPr>
        <w:t xml:space="preserve">for their knowledge, and for </w:t>
      </w:r>
      <w:r w:rsidR="00FD136B" w:rsidRPr="00B6396A">
        <w:rPr>
          <w:rFonts w:asciiTheme="minorHAnsi" w:hAnsiTheme="minorHAnsi"/>
        </w:rPr>
        <w:t xml:space="preserve">linking </w:t>
      </w:r>
      <w:r w:rsidRPr="00B6396A">
        <w:rPr>
          <w:rFonts w:asciiTheme="minorHAnsi" w:hAnsiTheme="minorHAnsi"/>
        </w:rPr>
        <w:t xml:space="preserve">the different </w:t>
      </w:r>
      <w:r w:rsidR="00FD136B" w:rsidRPr="00B6396A">
        <w:rPr>
          <w:rFonts w:asciiTheme="minorHAnsi" w:hAnsiTheme="minorHAnsi"/>
        </w:rPr>
        <w:t>stakeholders</w:t>
      </w:r>
      <w:r w:rsidRPr="00B6396A">
        <w:rPr>
          <w:rFonts w:asciiTheme="minorHAnsi" w:hAnsiTheme="minorHAnsi"/>
        </w:rPr>
        <w:t xml:space="preserve">. Recognition of traditional knowledge as a fundamental element </w:t>
      </w:r>
      <w:r w:rsidR="00FD136B" w:rsidRPr="00B6396A">
        <w:rPr>
          <w:rFonts w:asciiTheme="minorHAnsi" w:hAnsiTheme="minorHAnsi"/>
        </w:rPr>
        <w:t xml:space="preserve">empowers </w:t>
      </w:r>
      <w:r w:rsidRPr="00B6396A">
        <w:rPr>
          <w:rFonts w:asciiTheme="minorHAnsi" w:hAnsiTheme="minorHAnsi"/>
        </w:rPr>
        <w:t xml:space="preserve">communities. Likewise, </w:t>
      </w:r>
      <w:r w:rsidR="00FD136B" w:rsidRPr="00B6396A">
        <w:rPr>
          <w:rFonts w:asciiTheme="minorHAnsi" w:hAnsiTheme="minorHAnsi"/>
        </w:rPr>
        <w:t xml:space="preserve">conducting an analysis of the </w:t>
      </w:r>
      <w:r w:rsidRPr="00B6396A">
        <w:rPr>
          <w:rFonts w:asciiTheme="minorHAnsi" w:hAnsiTheme="minorHAnsi"/>
        </w:rPr>
        <w:t xml:space="preserve">populations (women, </w:t>
      </w:r>
      <w:r w:rsidR="00FD136B" w:rsidRPr="00B6396A">
        <w:rPr>
          <w:rFonts w:asciiTheme="minorHAnsi" w:hAnsiTheme="minorHAnsi"/>
        </w:rPr>
        <w:t>youth</w:t>
      </w:r>
      <w:r w:rsidRPr="00B6396A">
        <w:rPr>
          <w:rFonts w:asciiTheme="minorHAnsi" w:hAnsiTheme="minorHAnsi"/>
        </w:rPr>
        <w:t>) helps to design more relevant actions as per their roles</w:t>
      </w:r>
      <w:r w:rsidRPr="00B6396A">
        <w:rPr>
          <w:rFonts w:asciiTheme="minorHAnsi" w:hAnsiTheme="minorHAnsi"/>
          <w:color w:val="FF0000"/>
        </w:rPr>
        <w:t xml:space="preserve"> </w:t>
      </w:r>
      <w:r w:rsidRPr="00B6396A">
        <w:rPr>
          <w:rFonts w:asciiTheme="minorHAnsi" w:hAnsiTheme="minorHAnsi"/>
        </w:rPr>
        <w:t>within communities and the</w:t>
      </w:r>
      <w:r w:rsidR="00FD136B" w:rsidRPr="00B6396A">
        <w:rPr>
          <w:rFonts w:asciiTheme="minorHAnsi" w:hAnsiTheme="minorHAnsi"/>
        </w:rPr>
        <w:t>ir</w:t>
      </w:r>
      <w:r w:rsidRPr="00B6396A">
        <w:rPr>
          <w:rFonts w:asciiTheme="minorHAnsi" w:hAnsiTheme="minorHAnsi"/>
        </w:rPr>
        <w:t xml:space="preserve"> specific needs.  </w:t>
      </w:r>
    </w:p>
    <w:p w14:paraId="78C7C6E5"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lastRenderedPageBreak/>
        <w:t xml:space="preserve">The analysis of safety at the beginning of the </w:t>
      </w:r>
      <w:r w:rsidR="00FD136B" w:rsidRPr="00B6396A">
        <w:rPr>
          <w:rFonts w:asciiTheme="minorHAnsi" w:hAnsiTheme="minorHAnsi"/>
        </w:rPr>
        <w:t xml:space="preserve">project’s </w:t>
      </w:r>
      <w:r w:rsidRPr="00B6396A">
        <w:rPr>
          <w:rFonts w:asciiTheme="minorHAnsi" w:hAnsiTheme="minorHAnsi"/>
        </w:rPr>
        <w:t xml:space="preserve">interventions is important for </w:t>
      </w:r>
      <w:r w:rsidR="00FD136B" w:rsidRPr="00B6396A">
        <w:rPr>
          <w:rFonts w:asciiTheme="minorHAnsi" w:hAnsiTheme="minorHAnsi"/>
        </w:rPr>
        <w:t>all areas</w:t>
      </w:r>
      <w:r w:rsidRPr="00B6396A">
        <w:rPr>
          <w:rFonts w:asciiTheme="minorHAnsi" w:hAnsiTheme="minorHAnsi"/>
        </w:rPr>
        <w:t xml:space="preserve">, </w:t>
      </w:r>
      <w:r w:rsidR="00FD136B" w:rsidRPr="00B6396A">
        <w:rPr>
          <w:rFonts w:asciiTheme="minorHAnsi" w:hAnsiTheme="minorHAnsi"/>
        </w:rPr>
        <w:t xml:space="preserve">as </w:t>
      </w:r>
      <w:r w:rsidRPr="00B6396A">
        <w:rPr>
          <w:rFonts w:asciiTheme="minorHAnsi" w:hAnsiTheme="minorHAnsi"/>
        </w:rPr>
        <w:t xml:space="preserve">it provides relevant information to avoid problems during the implementation and helps to establish the mitigation measures. </w:t>
      </w:r>
    </w:p>
    <w:p w14:paraId="23262984"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Permanent articulation </w:t>
      </w:r>
      <w:r w:rsidR="00FD136B" w:rsidRPr="00B6396A">
        <w:rPr>
          <w:rFonts w:asciiTheme="minorHAnsi" w:hAnsiTheme="minorHAnsi"/>
        </w:rPr>
        <w:t xml:space="preserve">between </w:t>
      </w:r>
      <w:r w:rsidRPr="00B6396A">
        <w:rPr>
          <w:rFonts w:asciiTheme="minorHAnsi" w:hAnsiTheme="minorHAnsi"/>
        </w:rPr>
        <w:t xml:space="preserve">the institutions helps to create valid methodologies for </w:t>
      </w:r>
      <w:r w:rsidR="00FD136B" w:rsidRPr="00B6396A">
        <w:rPr>
          <w:rFonts w:asciiTheme="minorHAnsi" w:hAnsiTheme="minorHAnsi"/>
        </w:rPr>
        <w:t xml:space="preserve">these </w:t>
      </w:r>
      <w:r w:rsidRPr="00B6396A">
        <w:rPr>
          <w:rFonts w:asciiTheme="minorHAnsi" w:hAnsiTheme="minorHAnsi"/>
        </w:rPr>
        <w:t>type</w:t>
      </w:r>
      <w:r w:rsidR="00FD136B" w:rsidRPr="00B6396A">
        <w:rPr>
          <w:rFonts w:asciiTheme="minorHAnsi" w:hAnsiTheme="minorHAnsi"/>
        </w:rPr>
        <w:t>s</w:t>
      </w:r>
      <w:r w:rsidRPr="00B6396A">
        <w:rPr>
          <w:rFonts w:asciiTheme="minorHAnsi" w:hAnsiTheme="minorHAnsi"/>
        </w:rPr>
        <w:t xml:space="preserve"> of interventions, </w:t>
      </w:r>
      <w:r w:rsidR="00FD136B" w:rsidRPr="00B6396A">
        <w:rPr>
          <w:rFonts w:asciiTheme="minorHAnsi" w:hAnsiTheme="minorHAnsi"/>
        </w:rPr>
        <w:t xml:space="preserve">which are </w:t>
      </w:r>
      <w:r w:rsidRPr="00B6396A">
        <w:rPr>
          <w:rFonts w:asciiTheme="minorHAnsi" w:hAnsiTheme="minorHAnsi"/>
        </w:rPr>
        <w:t xml:space="preserve">replicable in other </w:t>
      </w:r>
      <w:r w:rsidR="00FD136B" w:rsidRPr="00B6396A">
        <w:rPr>
          <w:rFonts w:asciiTheme="minorHAnsi" w:hAnsiTheme="minorHAnsi"/>
        </w:rPr>
        <w:t>areas of the country</w:t>
      </w:r>
      <w:r w:rsidRPr="00B6396A">
        <w:rPr>
          <w:rFonts w:asciiTheme="minorHAnsi" w:hAnsiTheme="minorHAnsi"/>
        </w:rPr>
        <w:t>.</w:t>
      </w:r>
    </w:p>
    <w:p w14:paraId="0A137D34"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It is important to involve other agricultural sector institutions that work in matters related to risk management and adaptation to climate change in the country, to articulate actions that have been already </w:t>
      </w:r>
      <w:r w:rsidR="00FD136B" w:rsidRPr="00B6396A">
        <w:rPr>
          <w:rFonts w:asciiTheme="minorHAnsi" w:hAnsiTheme="minorHAnsi"/>
        </w:rPr>
        <w:t>proven</w:t>
      </w:r>
      <w:r w:rsidR="008E1DD9" w:rsidRPr="00B6396A">
        <w:rPr>
          <w:rFonts w:asciiTheme="minorHAnsi" w:hAnsiTheme="minorHAnsi"/>
        </w:rPr>
        <w:t xml:space="preserve">. This will lead to the creation of </w:t>
      </w:r>
      <w:r w:rsidRPr="00B6396A">
        <w:rPr>
          <w:rFonts w:asciiTheme="minorHAnsi" w:hAnsiTheme="minorHAnsi"/>
        </w:rPr>
        <w:t xml:space="preserve">networks </w:t>
      </w:r>
      <w:r w:rsidR="008E1DD9" w:rsidRPr="00B6396A">
        <w:rPr>
          <w:rFonts w:asciiTheme="minorHAnsi" w:hAnsiTheme="minorHAnsi"/>
        </w:rPr>
        <w:t xml:space="preserve">of learning </w:t>
      </w:r>
      <w:r w:rsidRPr="00B6396A">
        <w:rPr>
          <w:rFonts w:asciiTheme="minorHAnsi" w:hAnsiTheme="minorHAnsi"/>
        </w:rPr>
        <w:t>and shorter adaptation times.</w:t>
      </w:r>
    </w:p>
    <w:p w14:paraId="28B6FBF9"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Efforts </w:t>
      </w:r>
      <w:r w:rsidR="008E1DD9" w:rsidRPr="00B6396A">
        <w:rPr>
          <w:rFonts w:asciiTheme="minorHAnsi" w:hAnsiTheme="minorHAnsi"/>
        </w:rPr>
        <w:t xml:space="preserve">should </w:t>
      </w:r>
      <w:r w:rsidRPr="00B6396A">
        <w:rPr>
          <w:rFonts w:asciiTheme="minorHAnsi" w:hAnsiTheme="minorHAnsi"/>
        </w:rPr>
        <w:t xml:space="preserve">be made to ensure that actions developed with communities within the project framework </w:t>
      </w:r>
      <w:r w:rsidR="008E1DD9" w:rsidRPr="00B6396A">
        <w:rPr>
          <w:rFonts w:asciiTheme="minorHAnsi" w:hAnsiTheme="minorHAnsi"/>
        </w:rPr>
        <w:t xml:space="preserve">are </w:t>
      </w:r>
      <w:r w:rsidRPr="00B6396A">
        <w:rPr>
          <w:rFonts w:asciiTheme="minorHAnsi" w:hAnsiTheme="minorHAnsi"/>
        </w:rPr>
        <w:t>institutional</w:t>
      </w:r>
      <w:r w:rsidR="008E1DD9" w:rsidRPr="00B6396A">
        <w:rPr>
          <w:rFonts w:asciiTheme="minorHAnsi" w:hAnsiTheme="minorHAnsi"/>
        </w:rPr>
        <w:t xml:space="preserve">ized, </w:t>
      </w:r>
      <w:r w:rsidRPr="00B6396A">
        <w:rPr>
          <w:rFonts w:asciiTheme="minorHAnsi" w:hAnsiTheme="minorHAnsi"/>
        </w:rPr>
        <w:t xml:space="preserve">avoiding isolated interventions, </w:t>
      </w:r>
      <w:r w:rsidR="008E1DD9" w:rsidRPr="00B6396A">
        <w:rPr>
          <w:rFonts w:asciiTheme="minorHAnsi" w:hAnsiTheme="minorHAnsi"/>
        </w:rPr>
        <w:t>such that the</w:t>
      </w:r>
      <w:r w:rsidRPr="00B6396A">
        <w:rPr>
          <w:rFonts w:asciiTheme="minorHAnsi" w:hAnsiTheme="minorHAnsi"/>
        </w:rPr>
        <w:t xml:space="preserve"> actions may be articulated to other </w:t>
      </w:r>
      <w:r w:rsidR="008E1DD9" w:rsidRPr="00B6396A">
        <w:rPr>
          <w:rFonts w:asciiTheme="minorHAnsi" w:hAnsiTheme="minorHAnsi"/>
        </w:rPr>
        <w:t xml:space="preserve">stakeholders’ </w:t>
      </w:r>
      <w:r w:rsidRPr="00B6396A">
        <w:rPr>
          <w:rFonts w:asciiTheme="minorHAnsi" w:hAnsiTheme="minorHAnsi"/>
        </w:rPr>
        <w:t xml:space="preserve">efforts in the territory and have continuity; this </w:t>
      </w:r>
      <w:r w:rsidR="008E1DD9" w:rsidRPr="00B6396A">
        <w:rPr>
          <w:rFonts w:asciiTheme="minorHAnsi" w:hAnsiTheme="minorHAnsi"/>
        </w:rPr>
        <w:t>leads to greater appropriation by the c</w:t>
      </w:r>
      <w:r w:rsidRPr="00B6396A">
        <w:rPr>
          <w:rFonts w:asciiTheme="minorHAnsi" w:hAnsiTheme="minorHAnsi"/>
        </w:rPr>
        <w:t>ommunit</w:t>
      </w:r>
      <w:r w:rsidR="008E1DD9" w:rsidRPr="00B6396A">
        <w:rPr>
          <w:rFonts w:asciiTheme="minorHAnsi" w:hAnsiTheme="minorHAnsi"/>
        </w:rPr>
        <w:t>ies and institutions</w:t>
      </w:r>
      <w:r w:rsidRPr="00B6396A">
        <w:rPr>
          <w:rFonts w:asciiTheme="minorHAnsi" w:hAnsiTheme="minorHAnsi"/>
        </w:rPr>
        <w:t xml:space="preserve">. </w:t>
      </w:r>
    </w:p>
    <w:p w14:paraId="0EED4F42" w14:textId="77777777" w:rsidR="00457103" w:rsidRPr="00B6396A" w:rsidRDefault="008E1DD9"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Strengthening</w:t>
      </w:r>
      <w:r w:rsidR="00457103" w:rsidRPr="00B6396A">
        <w:rPr>
          <w:rFonts w:asciiTheme="minorHAnsi" w:hAnsiTheme="minorHAnsi"/>
        </w:rPr>
        <w:t xml:space="preserve"> professionals’ capacities in the </w:t>
      </w:r>
      <w:r w:rsidRPr="00B6396A">
        <w:rPr>
          <w:rFonts w:asciiTheme="minorHAnsi" w:hAnsiTheme="minorHAnsi"/>
        </w:rPr>
        <w:t xml:space="preserve">project areas </w:t>
      </w:r>
      <w:r w:rsidR="00457103" w:rsidRPr="00B6396A">
        <w:rPr>
          <w:rFonts w:asciiTheme="minorHAnsi" w:hAnsiTheme="minorHAnsi"/>
        </w:rPr>
        <w:t xml:space="preserve">is important for supporting the communities. </w:t>
      </w:r>
    </w:p>
    <w:p w14:paraId="41065B9C" w14:textId="77777777" w:rsidR="00457103" w:rsidRPr="00B6396A" w:rsidRDefault="00457103" w:rsidP="001F675C">
      <w:pPr>
        <w:pStyle w:val="ListParagraph"/>
        <w:numPr>
          <w:ilvl w:val="0"/>
          <w:numId w:val="53"/>
        </w:numPr>
        <w:spacing w:line="240" w:lineRule="auto"/>
        <w:jc w:val="both"/>
        <w:rPr>
          <w:rFonts w:asciiTheme="minorHAnsi" w:hAnsiTheme="minorHAnsi"/>
        </w:rPr>
      </w:pPr>
      <w:r w:rsidRPr="00B6396A">
        <w:rPr>
          <w:rFonts w:asciiTheme="minorHAnsi" w:hAnsiTheme="minorHAnsi"/>
        </w:rPr>
        <w:t xml:space="preserve">In a country </w:t>
      </w:r>
      <w:r w:rsidR="008E1DD9" w:rsidRPr="00B6396A">
        <w:rPr>
          <w:rFonts w:asciiTheme="minorHAnsi" w:hAnsiTheme="minorHAnsi"/>
        </w:rPr>
        <w:t xml:space="preserve">like </w:t>
      </w:r>
      <w:r w:rsidRPr="00B6396A">
        <w:rPr>
          <w:rFonts w:asciiTheme="minorHAnsi" w:hAnsiTheme="minorHAnsi"/>
        </w:rPr>
        <w:t xml:space="preserve">Colombia, where communities are affected by extreme climate </w:t>
      </w:r>
      <w:r w:rsidR="008E1DD9" w:rsidRPr="00B6396A">
        <w:rPr>
          <w:rFonts w:asciiTheme="minorHAnsi" w:hAnsiTheme="minorHAnsi"/>
        </w:rPr>
        <w:t>e</w:t>
      </w:r>
      <w:r w:rsidRPr="00B6396A">
        <w:rPr>
          <w:rFonts w:asciiTheme="minorHAnsi" w:hAnsiTheme="minorHAnsi"/>
        </w:rPr>
        <w:t xml:space="preserve">vents </w:t>
      </w:r>
      <w:r w:rsidR="008E1DD9" w:rsidRPr="00B6396A">
        <w:rPr>
          <w:rFonts w:asciiTheme="minorHAnsi" w:hAnsiTheme="minorHAnsi"/>
        </w:rPr>
        <w:t>as well as the armed conflict</w:t>
      </w:r>
      <w:r w:rsidRPr="00B6396A">
        <w:rPr>
          <w:rFonts w:asciiTheme="minorHAnsi" w:hAnsiTheme="minorHAnsi"/>
        </w:rPr>
        <w:t xml:space="preserve">, it is important to consider both in the analysis to develop </w:t>
      </w:r>
      <w:r w:rsidR="008E1DD9" w:rsidRPr="00B6396A">
        <w:rPr>
          <w:rFonts w:asciiTheme="minorHAnsi" w:hAnsiTheme="minorHAnsi"/>
        </w:rPr>
        <w:t xml:space="preserve">actions to reduce </w:t>
      </w:r>
      <w:r w:rsidRPr="00B6396A">
        <w:rPr>
          <w:rFonts w:asciiTheme="minorHAnsi" w:hAnsiTheme="minorHAnsi"/>
        </w:rPr>
        <w:t xml:space="preserve">risk and take the necessary management measures incorporating both </w:t>
      </w:r>
      <w:r w:rsidR="008E1DD9" w:rsidRPr="00B6396A">
        <w:rPr>
          <w:rFonts w:asciiTheme="minorHAnsi" w:hAnsiTheme="minorHAnsi"/>
        </w:rPr>
        <w:t xml:space="preserve">humans </w:t>
      </w:r>
      <w:r w:rsidRPr="00B6396A">
        <w:rPr>
          <w:rFonts w:asciiTheme="minorHAnsi" w:hAnsiTheme="minorHAnsi"/>
        </w:rPr>
        <w:t>and nature.</w:t>
      </w:r>
    </w:p>
    <w:p w14:paraId="2BF55833" w14:textId="19538A6D" w:rsidR="00214DE0" w:rsidRPr="00EF1AB6" w:rsidRDefault="00214DE0" w:rsidP="00214DE0">
      <w:pPr>
        <w:spacing w:after="0" w:line="240" w:lineRule="auto"/>
        <w:jc w:val="both"/>
        <w:rPr>
          <w:rFonts w:asciiTheme="minorHAnsi" w:eastAsia="Calibri" w:hAnsiTheme="minorHAnsi" w:cs="Times New Roman"/>
          <w:b/>
          <w:bCs/>
          <w:szCs w:val="24"/>
        </w:rPr>
      </w:pPr>
      <w:bookmarkStart w:id="43" w:name="_Toc521316599"/>
      <w:r w:rsidRPr="00EF1AB6">
        <w:rPr>
          <w:rFonts w:asciiTheme="minorHAnsi" w:eastAsia="Calibri" w:hAnsiTheme="minorHAnsi" w:cs="Times New Roman"/>
          <w:b/>
          <w:bCs/>
          <w:szCs w:val="24"/>
        </w:rPr>
        <w:t>Lessons learned from other projects executed by UNIDO</w:t>
      </w:r>
    </w:p>
    <w:p w14:paraId="7E455EE9" w14:textId="77777777" w:rsidR="00214DE0" w:rsidRPr="00B6396A" w:rsidRDefault="00214DE0" w:rsidP="00214DE0">
      <w:pPr>
        <w:spacing w:after="0" w:line="240" w:lineRule="auto"/>
        <w:jc w:val="both"/>
        <w:rPr>
          <w:rFonts w:asciiTheme="minorHAnsi" w:eastAsia="Calibri" w:hAnsiTheme="minorHAnsi" w:cs="Times New Roman"/>
          <w:bCs/>
          <w:sz w:val="22"/>
        </w:rPr>
      </w:pPr>
    </w:p>
    <w:p w14:paraId="46570E4D" w14:textId="77777777" w:rsidR="00214DE0" w:rsidRPr="00B6396A" w:rsidRDefault="00214DE0" w:rsidP="00214DE0">
      <w:pPr>
        <w:spacing w:after="120" w:line="240" w:lineRule="auto"/>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UNIDO has led projects focused on promoting sustainable industrial development in the cosmetics sector </w:t>
      </w:r>
      <w:r w:rsidR="008D1B48" w:rsidRPr="00B6396A">
        <w:rPr>
          <w:rFonts w:asciiTheme="minorHAnsi" w:eastAsia="Calibri" w:hAnsiTheme="minorHAnsi" w:cs="Times New Roman"/>
          <w:bCs/>
          <w:szCs w:val="24"/>
        </w:rPr>
        <w:t xml:space="preserve">through its </w:t>
      </w:r>
      <w:r w:rsidRPr="00B6396A">
        <w:rPr>
          <w:rFonts w:asciiTheme="minorHAnsi" w:eastAsia="Calibri" w:hAnsiTheme="minorHAnsi" w:cs="Times New Roman"/>
          <w:bCs/>
          <w:szCs w:val="24"/>
        </w:rPr>
        <w:t>program Quality for the Cosmetics sector Safe+ (developed with the support of the Swiss government, the Productive Transformation Progra</w:t>
      </w:r>
      <w:r w:rsidR="00E40AF5" w:rsidRPr="00B6396A">
        <w:rPr>
          <w:rFonts w:asciiTheme="minorHAnsi" w:eastAsia="Calibri" w:hAnsiTheme="minorHAnsi" w:cs="Times New Roman"/>
          <w:bCs/>
          <w:szCs w:val="24"/>
        </w:rPr>
        <w:t>m of the Ministry of Commerce, I</w:t>
      </w:r>
      <w:r w:rsidRPr="00B6396A">
        <w:rPr>
          <w:rFonts w:asciiTheme="minorHAnsi" w:eastAsia="Calibri" w:hAnsiTheme="minorHAnsi" w:cs="Times New Roman"/>
          <w:bCs/>
          <w:szCs w:val="24"/>
        </w:rPr>
        <w:t xml:space="preserve">ndustry and Tourism) and the Export Consortiums project in Valle del Cauca in the agro-industry and cosmetic sectors (in alliance with the Korea International Cooperation Agency </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KOICA</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and the Ministry of Commerce, Industry</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and Tourism</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Such projects have enabled closing technical gaps to increase the commercial capacity of national cosmetic products generated from biodiversity. The main lessons learned include:</w:t>
      </w:r>
    </w:p>
    <w:p w14:paraId="14CC6AFB"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The </w:t>
      </w:r>
      <w:r w:rsidR="008D1B48" w:rsidRPr="00B6396A">
        <w:rPr>
          <w:rFonts w:asciiTheme="minorHAnsi" w:eastAsia="Calibri" w:hAnsiTheme="minorHAnsi" w:cs="Times New Roman"/>
          <w:bCs/>
          <w:szCs w:val="24"/>
        </w:rPr>
        <w:t xml:space="preserve">project’s </w:t>
      </w:r>
      <w:r w:rsidRPr="00B6396A">
        <w:rPr>
          <w:rFonts w:asciiTheme="minorHAnsi" w:eastAsia="Calibri" w:hAnsiTheme="minorHAnsi" w:cs="Times New Roman"/>
          <w:bCs/>
          <w:szCs w:val="24"/>
        </w:rPr>
        <w:t xml:space="preserve">implementation shall have a systemic approach with positive impacts at multiple levels; for example in: i) the value chain companies, ii) national institutions relevant to the National Quality System, and iii) quality infrastructure, </w:t>
      </w:r>
      <w:r w:rsidR="008D1B48" w:rsidRPr="00B6396A">
        <w:rPr>
          <w:rFonts w:asciiTheme="minorHAnsi" w:eastAsia="Calibri" w:hAnsiTheme="minorHAnsi" w:cs="Times New Roman"/>
          <w:bCs/>
          <w:szCs w:val="24"/>
        </w:rPr>
        <w:t>thereby revitalizing</w:t>
      </w:r>
      <w:r w:rsidRPr="00B6396A">
        <w:rPr>
          <w:rFonts w:asciiTheme="minorHAnsi" w:eastAsia="Calibri" w:hAnsiTheme="minorHAnsi" w:cs="Times New Roman"/>
          <w:bCs/>
          <w:szCs w:val="24"/>
        </w:rPr>
        <w:t xml:space="preserve"> the National Quality System </w:t>
      </w:r>
      <w:r w:rsidR="008D1B48" w:rsidRPr="00B6396A">
        <w:rPr>
          <w:rFonts w:asciiTheme="minorHAnsi" w:eastAsia="Calibri" w:hAnsiTheme="minorHAnsi" w:cs="Times New Roman"/>
          <w:bCs/>
          <w:szCs w:val="24"/>
        </w:rPr>
        <w:t>to enhance the competitiveness of</w:t>
      </w:r>
      <w:r w:rsidRPr="00B6396A">
        <w:rPr>
          <w:rFonts w:asciiTheme="minorHAnsi" w:eastAsia="Calibri" w:hAnsiTheme="minorHAnsi" w:cs="Times New Roman"/>
          <w:bCs/>
          <w:szCs w:val="24"/>
        </w:rPr>
        <w:t xml:space="preserve"> the country’s cosmetic sector and contributing to </w:t>
      </w:r>
      <w:r w:rsidR="008D1B48" w:rsidRPr="00B6396A">
        <w:rPr>
          <w:rFonts w:asciiTheme="minorHAnsi" w:eastAsia="Calibri" w:hAnsiTheme="minorHAnsi" w:cs="Times New Roman"/>
          <w:bCs/>
          <w:szCs w:val="24"/>
        </w:rPr>
        <w:t xml:space="preserve">continuing </w:t>
      </w:r>
      <w:r w:rsidRPr="00B6396A">
        <w:rPr>
          <w:rFonts w:asciiTheme="minorHAnsi" w:eastAsia="Calibri" w:hAnsiTheme="minorHAnsi" w:cs="Times New Roman"/>
          <w:bCs/>
          <w:szCs w:val="24"/>
        </w:rPr>
        <w:t xml:space="preserve">quality improvement actions for the products once the project ends. </w:t>
      </w:r>
    </w:p>
    <w:p w14:paraId="0130CBD8" w14:textId="77777777" w:rsidR="00214DE0" w:rsidRPr="00B6396A" w:rsidRDefault="008D1B48"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Creating </w:t>
      </w:r>
      <w:r w:rsidR="00214DE0" w:rsidRPr="00B6396A">
        <w:rPr>
          <w:rFonts w:asciiTheme="minorHAnsi" w:eastAsia="Calibri" w:hAnsiTheme="minorHAnsi" w:cs="Times New Roman"/>
          <w:bCs/>
          <w:szCs w:val="24"/>
        </w:rPr>
        <w:t xml:space="preserve">a culture </w:t>
      </w:r>
      <w:r w:rsidRPr="00B6396A">
        <w:rPr>
          <w:rFonts w:asciiTheme="minorHAnsi" w:eastAsia="Calibri" w:hAnsiTheme="minorHAnsi" w:cs="Times New Roman"/>
          <w:bCs/>
          <w:szCs w:val="24"/>
        </w:rPr>
        <w:t>of quality ensures</w:t>
      </w:r>
      <w:r w:rsidR="00214DE0" w:rsidRPr="00B6396A">
        <w:rPr>
          <w:rFonts w:asciiTheme="minorHAnsi" w:eastAsia="Calibri" w:hAnsiTheme="minorHAnsi" w:cs="Times New Roman"/>
          <w:bCs/>
          <w:szCs w:val="24"/>
        </w:rPr>
        <w:t xml:space="preserve"> access to new markets for national cosmetic products </w:t>
      </w:r>
      <w:r w:rsidRPr="00B6396A">
        <w:rPr>
          <w:rFonts w:asciiTheme="minorHAnsi" w:eastAsia="Calibri" w:hAnsiTheme="minorHAnsi" w:cs="Times New Roman"/>
          <w:bCs/>
          <w:szCs w:val="24"/>
        </w:rPr>
        <w:t xml:space="preserve">developed using </w:t>
      </w:r>
      <w:r w:rsidR="00214DE0" w:rsidRPr="00B6396A">
        <w:rPr>
          <w:rFonts w:asciiTheme="minorHAnsi" w:eastAsia="Calibri" w:hAnsiTheme="minorHAnsi" w:cs="Times New Roman"/>
          <w:bCs/>
          <w:szCs w:val="24"/>
        </w:rPr>
        <w:t>Colombian biodiversity.</w:t>
      </w:r>
    </w:p>
    <w:p w14:paraId="4808DAD6"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The theory of change approach implemented by UNIDO </w:t>
      </w:r>
      <w:r w:rsidR="008D1B48" w:rsidRPr="00B6396A">
        <w:rPr>
          <w:rFonts w:asciiTheme="minorHAnsi" w:eastAsia="Calibri" w:hAnsiTheme="minorHAnsi" w:cs="Times New Roman"/>
          <w:bCs/>
          <w:szCs w:val="24"/>
        </w:rPr>
        <w:t>ensures</w:t>
      </w:r>
      <w:r w:rsidRPr="00B6396A">
        <w:rPr>
          <w:rFonts w:asciiTheme="minorHAnsi" w:eastAsia="Calibri" w:hAnsiTheme="minorHAnsi" w:cs="Times New Roman"/>
          <w:bCs/>
          <w:szCs w:val="24"/>
        </w:rPr>
        <w:t xml:space="preserve"> that proposed interventions become impacts at </w:t>
      </w:r>
      <w:r w:rsidR="008D1B48" w:rsidRPr="00B6396A">
        <w:rPr>
          <w:rFonts w:asciiTheme="minorHAnsi" w:eastAsia="Calibri" w:hAnsiTheme="minorHAnsi" w:cs="Times New Roman"/>
          <w:bCs/>
          <w:szCs w:val="24"/>
        </w:rPr>
        <w:t xml:space="preserve">the </w:t>
      </w:r>
      <w:r w:rsidRPr="00B6396A">
        <w:rPr>
          <w:rFonts w:asciiTheme="minorHAnsi" w:eastAsia="Calibri" w:hAnsiTheme="minorHAnsi" w:cs="Times New Roman"/>
          <w:bCs/>
          <w:szCs w:val="24"/>
        </w:rPr>
        <w:t>economic, social</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and environmental level</w:t>
      </w:r>
      <w:r w:rsidR="008D1B48" w:rsidRPr="00B6396A">
        <w:rPr>
          <w:rFonts w:asciiTheme="minorHAnsi" w:eastAsia="Calibri" w:hAnsiTheme="minorHAnsi" w:cs="Times New Roman"/>
          <w:bCs/>
          <w:szCs w:val="24"/>
        </w:rPr>
        <w:t>s</w:t>
      </w:r>
      <w:r w:rsidRPr="00B6396A">
        <w:rPr>
          <w:rFonts w:asciiTheme="minorHAnsi" w:eastAsia="Calibri" w:hAnsiTheme="minorHAnsi" w:cs="Times New Roman"/>
          <w:bCs/>
          <w:szCs w:val="24"/>
        </w:rPr>
        <w:t xml:space="preserve">, </w:t>
      </w:r>
      <w:r w:rsidR="008D1B48" w:rsidRPr="00B6396A">
        <w:rPr>
          <w:rFonts w:asciiTheme="minorHAnsi" w:eastAsia="Calibri" w:hAnsiTheme="minorHAnsi" w:cs="Times New Roman"/>
          <w:bCs/>
          <w:szCs w:val="24"/>
        </w:rPr>
        <w:t xml:space="preserve">thereby </w:t>
      </w:r>
      <w:r w:rsidRPr="00B6396A">
        <w:rPr>
          <w:rFonts w:asciiTheme="minorHAnsi" w:eastAsia="Calibri" w:hAnsiTheme="minorHAnsi" w:cs="Times New Roman"/>
          <w:bCs/>
          <w:szCs w:val="24"/>
        </w:rPr>
        <w:t>maximizing the outcomes and outputs scope and ensuring sustainability of capacities and competenc</w:t>
      </w:r>
      <w:r w:rsidR="008D1B48" w:rsidRPr="00B6396A">
        <w:rPr>
          <w:rFonts w:asciiTheme="minorHAnsi" w:eastAsia="Calibri" w:hAnsiTheme="minorHAnsi" w:cs="Times New Roman"/>
          <w:bCs/>
          <w:szCs w:val="24"/>
        </w:rPr>
        <w:t>i</w:t>
      </w:r>
      <w:r w:rsidRPr="00B6396A">
        <w:rPr>
          <w:rFonts w:asciiTheme="minorHAnsi" w:eastAsia="Calibri" w:hAnsiTheme="minorHAnsi" w:cs="Times New Roman"/>
          <w:bCs/>
          <w:szCs w:val="24"/>
        </w:rPr>
        <w:t xml:space="preserve">es </w:t>
      </w:r>
      <w:r w:rsidR="008D1B48" w:rsidRPr="00B6396A">
        <w:rPr>
          <w:rFonts w:asciiTheme="minorHAnsi" w:eastAsia="Calibri" w:hAnsiTheme="minorHAnsi" w:cs="Times New Roman"/>
          <w:bCs/>
          <w:szCs w:val="24"/>
        </w:rPr>
        <w:t>created with</w:t>
      </w:r>
      <w:r w:rsidRPr="00B6396A">
        <w:rPr>
          <w:rFonts w:asciiTheme="minorHAnsi" w:eastAsia="Calibri" w:hAnsiTheme="minorHAnsi" w:cs="Times New Roman"/>
          <w:bCs/>
          <w:szCs w:val="24"/>
        </w:rPr>
        <w:t>in companies and institutions.</w:t>
      </w:r>
    </w:p>
    <w:p w14:paraId="16C01485"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Empowerment of partners and alliances with local, national</w:t>
      </w:r>
      <w:r w:rsidR="008D1B48"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and international entities maximiz</w:t>
      </w:r>
      <w:r w:rsidR="008D1B48" w:rsidRPr="00B6396A">
        <w:rPr>
          <w:rFonts w:asciiTheme="minorHAnsi" w:eastAsia="Calibri" w:hAnsiTheme="minorHAnsi" w:cs="Times New Roman"/>
          <w:bCs/>
          <w:szCs w:val="24"/>
        </w:rPr>
        <w:t>es</w:t>
      </w:r>
      <w:r w:rsidRPr="00B6396A">
        <w:rPr>
          <w:rFonts w:asciiTheme="minorHAnsi" w:eastAsia="Calibri" w:hAnsiTheme="minorHAnsi" w:cs="Times New Roman"/>
          <w:bCs/>
          <w:szCs w:val="24"/>
        </w:rPr>
        <w:t xml:space="preserve"> outcomes and </w:t>
      </w:r>
      <w:r w:rsidR="008D1B48" w:rsidRPr="00B6396A">
        <w:rPr>
          <w:rFonts w:asciiTheme="minorHAnsi" w:eastAsia="Calibri" w:hAnsiTheme="minorHAnsi" w:cs="Times New Roman"/>
          <w:bCs/>
          <w:szCs w:val="24"/>
        </w:rPr>
        <w:t xml:space="preserve">the </w:t>
      </w:r>
      <w:r w:rsidRPr="00B6396A">
        <w:rPr>
          <w:rFonts w:asciiTheme="minorHAnsi" w:eastAsia="Calibri" w:hAnsiTheme="minorHAnsi" w:cs="Times New Roman"/>
          <w:bCs/>
          <w:szCs w:val="24"/>
        </w:rPr>
        <w:t xml:space="preserve">efficient </w:t>
      </w:r>
      <w:r w:rsidR="008D1B48" w:rsidRPr="00B6396A">
        <w:rPr>
          <w:rFonts w:asciiTheme="minorHAnsi" w:eastAsia="Calibri" w:hAnsiTheme="minorHAnsi" w:cs="Times New Roman"/>
          <w:bCs/>
          <w:szCs w:val="24"/>
        </w:rPr>
        <w:t xml:space="preserve">use of </w:t>
      </w:r>
      <w:r w:rsidRPr="00B6396A">
        <w:rPr>
          <w:rFonts w:asciiTheme="minorHAnsi" w:eastAsia="Calibri" w:hAnsiTheme="minorHAnsi" w:cs="Times New Roman"/>
          <w:bCs/>
          <w:szCs w:val="24"/>
        </w:rPr>
        <w:t xml:space="preserve">resources through the creation of </w:t>
      </w:r>
      <w:r w:rsidR="008D1B48" w:rsidRPr="00B6396A">
        <w:rPr>
          <w:rFonts w:asciiTheme="minorHAnsi" w:eastAsia="Calibri" w:hAnsiTheme="minorHAnsi" w:cs="Times New Roman"/>
          <w:bCs/>
          <w:szCs w:val="24"/>
        </w:rPr>
        <w:t>value-</w:t>
      </w:r>
      <w:r w:rsidRPr="00B6396A">
        <w:rPr>
          <w:rFonts w:asciiTheme="minorHAnsi" w:eastAsia="Calibri" w:hAnsiTheme="minorHAnsi" w:cs="Times New Roman"/>
          <w:bCs/>
          <w:szCs w:val="24"/>
        </w:rPr>
        <w:t>generating synergies.</w:t>
      </w:r>
    </w:p>
    <w:p w14:paraId="61DFE9E9"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Integrated work with environmental authorities </w:t>
      </w:r>
      <w:r w:rsidR="008D1B48" w:rsidRPr="00B6396A">
        <w:rPr>
          <w:rFonts w:asciiTheme="minorHAnsi" w:eastAsia="Calibri" w:hAnsiTheme="minorHAnsi" w:cs="Times New Roman"/>
          <w:bCs/>
          <w:szCs w:val="24"/>
        </w:rPr>
        <w:t xml:space="preserve">ensures </w:t>
      </w:r>
      <w:r w:rsidRPr="00B6396A">
        <w:rPr>
          <w:rFonts w:asciiTheme="minorHAnsi" w:eastAsia="Calibri" w:hAnsiTheme="minorHAnsi" w:cs="Times New Roman"/>
          <w:bCs/>
          <w:szCs w:val="24"/>
        </w:rPr>
        <w:t xml:space="preserve">progress in </w:t>
      </w:r>
      <w:r w:rsidR="008D1B48" w:rsidRPr="00B6396A">
        <w:rPr>
          <w:rFonts w:asciiTheme="minorHAnsi" w:eastAsia="Calibri" w:hAnsiTheme="minorHAnsi" w:cs="Times New Roman"/>
          <w:bCs/>
          <w:szCs w:val="24"/>
        </w:rPr>
        <w:t xml:space="preserve">regulating </w:t>
      </w:r>
      <w:r w:rsidRPr="00B6396A">
        <w:rPr>
          <w:rFonts w:asciiTheme="minorHAnsi" w:eastAsia="Calibri" w:hAnsiTheme="minorHAnsi" w:cs="Times New Roman"/>
          <w:bCs/>
          <w:szCs w:val="24"/>
        </w:rPr>
        <w:t xml:space="preserve">and </w:t>
      </w:r>
      <w:r w:rsidR="008D1B48" w:rsidRPr="00B6396A">
        <w:rPr>
          <w:rFonts w:asciiTheme="minorHAnsi" w:eastAsia="Calibri" w:hAnsiTheme="minorHAnsi" w:cs="Times New Roman"/>
          <w:bCs/>
          <w:szCs w:val="24"/>
        </w:rPr>
        <w:t xml:space="preserve">authorizing </w:t>
      </w:r>
      <w:r w:rsidRPr="00B6396A">
        <w:rPr>
          <w:rFonts w:asciiTheme="minorHAnsi" w:eastAsia="Calibri" w:hAnsiTheme="minorHAnsi" w:cs="Times New Roman"/>
          <w:bCs/>
          <w:szCs w:val="24"/>
        </w:rPr>
        <w:t xml:space="preserve">the sustainable </w:t>
      </w:r>
      <w:r w:rsidR="008D1B48" w:rsidRPr="00B6396A">
        <w:rPr>
          <w:rFonts w:asciiTheme="minorHAnsi" w:eastAsia="Calibri" w:hAnsiTheme="minorHAnsi" w:cs="Times New Roman"/>
          <w:bCs/>
          <w:szCs w:val="24"/>
        </w:rPr>
        <w:t xml:space="preserve">use </w:t>
      </w:r>
      <w:r w:rsidRPr="00B6396A">
        <w:rPr>
          <w:rFonts w:asciiTheme="minorHAnsi" w:eastAsia="Calibri" w:hAnsiTheme="minorHAnsi" w:cs="Times New Roman"/>
          <w:bCs/>
          <w:szCs w:val="24"/>
        </w:rPr>
        <w:t>of non-timber forest products and the</w:t>
      </w:r>
      <w:r w:rsidR="008D1B48" w:rsidRPr="00B6396A">
        <w:rPr>
          <w:rFonts w:asciiTheme="minorHAnsi" w:eastAsia="Calibri" w:hAnsiTheme="minorHAnsi" w:cs="Times New Roman"/>
          <w:bCs/>
          <w:szCs w:val="24"/>
        </w:rPr>
        <w:t>ir</w:t>
      </w:r>
      <w:r w:rsidRPr="00B6396A">
        <w:rPr>
          <w:rFonts w:asciiTheme="minorHAnsi" w:eastAsia="Calibri" w:hAnsiTheme="minorHAnsi" w:cs="Times New Roman"/>
          <w:bCs/>
          <w:szCs w:val="24"/>
        </w:rPr>
        <w:t xml:space="preserve"> registration process; for example, in </w:t>
      </w:r>
      <w:r w:rsidRPr="00B6396A">
        <w:rPr>
          <w:rFonts w:asciiTheme="minorHAnsi" w:eastAsia="Calibri" w:hAnsiTheme="minorHAnsi" w:cs="Times New Roman"/>
          <w:bCs/>
          <w:szCs w:val="24"/>
        </w:rPr>
        <w:lastRenderedPageBreak/>
        <w:t xml:space="preserve">cooperation with the environmental authorities registration in China was </w:t>
      </w:r>
      <w:r w:rsidR="005930AF" w:rsidRPr="00B6396A">
        <w:rPr>
          <w:rFonts w:asciiTheme="minorHAnsi" w:eastAsia="Calibri" w:hAnsiTheme="minorHAnsi" w:cs="Times New Roman"/>
          <w:bCs/>
          <w:szCs w:val="24"/>
        </w:rPr>
        <w:t>achieved</w:t>
      </w:r>
      <w:r w:rsidRPr="00B6396A">
        <w:rPr>
          <w:rFonts w:asciiTheme="minorHAnsi" w:eastAsia="Calibri" w:hAnsiTheme="minorHAnsi" w:cs="Times New Roman"/>
          <w:bCs/>
          <w:szCs w:val="24"/>
        </w:rPr>
        <w:t xml:space="preserve"> for the first time for a Colombian cosmetic ingredient derived from biodiversity.</w:t>
      </w:r>
    </w:p>
    <w:p w14:paraId="661D874E"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Articulation of projects </w:t>
      </w:r>
      <w:r w:rsidR="005930AF" w:rsidRPr="00B6396A">
        <w:rPr>
          <w:rFonts w:asciiTheme="minorHAnsi" w:eastAsia="Calibri" w:hAnsiTheme="minorHAnsi" w:cs="Times New Roman"/>
          <w:bCs/>
          <w:szCs w:val="24"/>
        </w:rPr>
        <w:t>beginning at their inception</w:t>
      </w:r>
      <w:r w:rsidRPr="00B6396A">
        <w:rPr>
          <w:rFonts w:asciiTheme="minorHAnsi" w:eastAsia="Calibri" w:hAnsiTheme="minorHAnsi" w:cs="Times New Roman"/>
          <w:bCs/>
          <w:szCs w:val="24"/>
        </w:rPr>
        <w:t xml:space="preserve"> with government institutions, supporting entities</w:t>
      </w:r>
      <w:r w:rsidR="005930AF"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and universities </w:t>
      </w:r>
      <w:r w:rsidR="005930AF" w:rsidRPr="00B6396A">
        <w:rPr>
          <w:rFonts w:asciiTheme="minorHAnsi" w:eastAsia="Calibri" w:hAnsiTheme="minorHAnsi" w:cs="Times New Roman"/>
          <w:bCs/>
          <w:szCs w:val="24"/>
        </w:rPr>
        <w:t>ensures</w:t>
      </w:r>
      <w:r w:rsidRPr="00B6396A">
        <w:rPr>
          <w:rFonts w:asciiTheme="minorHAnsi" w:eastAsia="Calibri" w:hAnsiTheme="minorHAnsi" w:cs="Times New Roman"/>
          <w:bCs/>
          <w:szCs w:val="24"/>
        </w:rPr>
        <w:t xml:space="preserve"> that a group of professionals and business </w:t>
      </w:r>
      <w:r w:rsidR="005930AF" w:rsidRPr="00B6396A">
        <w:rPr>
          <w:rFonts w:asciiTheme="minorHAnsi" w:eastAsia="Calibri" w:hAnsiTheme="minorHAnsi" w:cs="Times New Roman"/>
          <w:bCs/>
          <w:szCs w:val="24"/>
        </w:rPr>
        <w:t xml:space="preserve">people </w:t>
      </w:r>
      <w:r w:rsidRPr="00B6396A">
        <w:rPr>
          <w:rFonts w:asciiTheme="minorHAnsi" w:eastAsia="Calibri" w:hAnsiTheme="minorHAnsi" w:cs="Times New Roman"/>
          <w:bCs/>
          <w:szCs w:val="24"/>
        </w:rPr>
        <w:t>remain</w:t>
      </w:r>
      <w:r w:rsidR="005930AF" w:rsidRPr="00B6396A">
        <w:rPr>
          <w:rFonts w:asciiTheme="minorHAnsi" w:eastAsia="Calibri" w:hAnsiTheme="minorHAnsi" w:cs="Times New Roman"/>
          <w:bCs/>
          <w:szCs w:val="24"/>
        </w:rPr>
        <w:t>s</w:t>
      </w:r>
      <w:r w:rsidRPr="00B6396A">
        <w:rPr>
          <w:rFonts w:asciiTheme="minorHAnsi" w:eastAsia="Calibri" w:hAnsiTheme="minorHAnsi" w:cs="Times New Roman"/>
          <w:bCs/>
          <w:szCs w:val="24"/>
        </w:rPr>
        <w:t xml:space="preserve"> in the region</w:t>
      </w:r>
      <w:r w:rsidR="005930AF" w:rsidRPr="00B6396A">
        <w:rPr>
          <w:rFonts w:asciiTheme="minorHAnsi" w:eastAsia="Calibri" w:hAnsiTheme="minorHAnsi" w:cs="Times New Roman"/>
          <w:bCs/>
          <w:szCs w:val="24"/>
        </w:rPr>
        <w:t xml:space="preserve"> </w:t>
      </w:r>
      <w:r w:rsidRPr="00B6396A">
        <w:rPr>
          <w:rFonts w:asciiTheme="minorHAnsi" w:eastAsia="Calibri" w:hAnsiTheme="minorHAnsi" w:cs="Times New Roman"/>
          <w:bCs/>
          <w:szCs w:val="24"/>
        </w:rPr>
        <w:t xml:space="preserve">with the technical capacity to continue strengthening actions and </w:t>
      </w:r>
      <w:r w:rsidR="005930AF" w:rsidRPr="00B6396A">
        <w:rPr>
          <w:rFonts w:asciiTheme="minorHAnsi" w:eastAsia="Calibri" w:hAnsiTheme="minorHAnsi" w:cs="Times New Roman"/>
          <w:bCs/>
          <w:szCs w:val="24"/>
        </w:rPr>
        <w:t xml:space="preserve">reproducing </w:t>
      </w:r>
      <w:r w:rsidRPr="00B6396A">
        <w:rPr>
          <w:rFonts w:asciiTheme="minorHAnsi" w:eastAsia="Calibri" w:hAnsiTheme="minorHAnsi" w:cs="Times New Roman"/>
          <w:bCs/>
          <w:szCs w:val="24"/>
        </w:rPr>
        <w:t xml:space="preserve">them </w:t>
      </w:r>
      <w:r w:rsidR="005930AF" w:rsidRPr="00B6396A">
        <w:rPr>
          <w:rFonts w:asciiTheme="minorHAnsi" w:eastAsia="Calibri" w:hAnsiTheme="minorHAnsi" w:cs="Times New Roman"/>
          <w:bCs/>
          <w:szCs w:val="24"/>
        </w:rPr>
        <w:t xml:space="preserve">in </w:t>
      </w:r>
      <w:r w:rsidRPr="00B6396A">
        <w:rPr>
          <w:rFonts w:asciiTheme="minorHAnsi" w:eastAsia="Calibri" w:hAnsiTheme="minorHAnsi" w:cs="Times New Roman"/>
          <w:bCs/>
          <w:szCs w:val="24"/>
        </w:rPr>
        <w:t>new sectors and companies.</w:t>
      </w:r>
    </w:p>
    <w:p w14:paraId="15DC9840"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Extraction and generation of added value for </w:t>
      </w:r>
      <w:r w:rsidR="005930AF" w:rsidRPr="00B6396A">
        <w:rPr>
          <w:rFonts w:asciiTheme="minorHAnsi" w:eastAsia="Calibri" w:hAnsiTheme="minorHAnsi" w:cs="Times New Roman"/>
          <w:bCs/>
          <w:szCs w:val="24"/>
        </w:rPr>
        <w:t>cosmetic-</w:t>
      </w:r>
      <w:r w:rsidRPr="00B6396A">
        <w:rPr>
          <w:rFonts w:asciiTheme="minorHAnsi" w:eastAsia="Calibri" w:hAnsiTheme="minorHAnsi" w:cs="Times New Roman"/>
          <w:bCs/>
          <w:szCs w:val="24"/>
        </w:rPr>
        <w:t xml:space="preserve">use natural ingredients presents significant challenges for the country relating to compliance with national and international requirements and standards. The program, under different supporting lines, has faced this challenge and facilitated the creation of capacities to close quality gaps at different levels.  </w:t>
      </w:r>
    </w:p>
    <w:p w14:paraId="4AC98BB8"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In the technical support processes, it is important to count on the participation of the companies’ managers and/or owners, </w:t>
      </w:r>
      <w:r w:rsidR="005930AF" w:rsidRPr="00B6396A">
        <w:rPr>
          <w:rFonts w:asciiTheme="minorHAnsi" w:eastAsia="Calibri" w:hAnsiTheme="minorHAnsi" w:cs="Times New Roman"/>
          <w:bCs/>
          <w:szCs w:val="24"/>
        </w:rPr>
        <w:t xml:space="preserve">as </w:t>
      </w:r>
      <w:r w:rsidRPr="00B6396A">
        <w:rPr>
          <w:rFonts w:asciiTheme="minorHAnsi" w:eastAsia="Calibri" w:hAnsiTheme="minorHAnsi" w:cs="Times New Roman"/>
          <w:bCs/>
          <w:szCs w:val="24"/>
        </w:rPr>
        <w:t xml:space="preserve">this generates </w:t>
      </w:r>
      <w:r w:rsidR="005930AF" w:rsidRPr="00B6396A">
        <w:rPr>
          <w:rFonts w:asciiTheme="minorHAnsi" w:eastAsia="Calibri" w:hAnsiTheme="minorHAnsi" w:cs="Times New Roman"/>
          <w:bCs/>
          <w:szCs w:val="24"/>
        </w:rPr>
        <w:t xml:space="preserve">greater </w:t>
      </w:r>
      <w:r w:rsidRPr="00B6396A">
        <w:rPr>
          <w:rFonts w:asciiTheme="minorHAnsi" w:eastAsia="Calibri" w:hAnsiTheme="minorHAnsi" w:cs="Times New Roman"/>
          <w:bCs/>
          <w:szCs w:val="24"/>
        </w:rPr>
        <w:t xml:space="preserve">progress and dynamics in developing their work plan.  </w:t>
      </w:r>
    </w:p>
    <w:p w14:paraId="3101DBB9"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The technical support programs may include individual and specialized advisory tools </w:t>
      </w:r>
      <w:r w:rsidR="005930AF" w:rsidRPr="00B6396A">
        <w:rPr>
          <w:rFonts w:asciiTheme="minorHAnsi" w:eastAsia="Calibri" w:hAnsiTheme="minorHAnsi" w:cs="Times New Roman"/>
          <w:bCs/>
          <w:szCs w:val="24"/>
        </w:rPr>
        <w:t xml:space="preserve">for </w:t>
      </w:r>
      <w:r w:rsidRPr="00B6396A">
        <w:rPr>
          <w:rFonts w:asciiTheme="minorHAnsi" w:eastAsia="Calibri" w:hAnsiTheme="minorHAnsi" w:cs="Times New Roman"/>
          <w:bCs/>
          <w:szCs w:val="24"/>
        </w:rPr>
        <w:t>each beneficiary. In this way capacities have been generated that go beyond the project</w:t>
      </w:r>
      <w:r w:rsidR="005930AF" w:rsidRPr="00B6396A">
        <w:rPr>
          <w:rFonts w:asciiTheme="minorHAnsi" w:eastAsia="Calibri" w:hAnsiTheme="minorHAnsi" w:cs="Times New Roman"/>
          <w:bCs/>
          <w:szCs w:val="24"/>
        </w:rPr>
        <w:t>’s</w:t>
      </w:r>
      <w:r w:rsidRPr="00B6396A">
        <w:rPr>
          <w:rFonts w:asciiTheme="minorHAnsi" w:eastAsia="Calibri" w:hAnsiTheme="minorHAnsi" w:cs="Times New Roman"/>
          <w:bCs/>
          <w:szCs w:val="24"/>
        </w:rPr>
        <w:t xml:space="preserve"> life cycle and are reproducible.</w:t>
      </w:r>
    </w:p>
    <w:p w14:paraId="2F5725CB" w14:textId="77777777" w:rsidR="00214DE0" w:rsidRPr="00B6396A" w:rsidRDefault="00214DE0" w:rsidP="001F675C">
      <w:pPr>
        <w:pStyle w:val="ListParagraph"/>
        <w:numPr>
          <w:ilvl w:val="0"/>
          <w:numId w:val="76"/>
        </w:numPr>
        <w:spacing w:after="120" w:line="240" w:lineRule="auto"/>
        <w:ind w:left="288"/>
        <w:contextualSpacing w:val="0"/>
        <w:jc w:val="both"/>
        <w:rPr>
          <w:rFonts w:asciiTheme="minorHAnsi" w:eastAsia="Calibri" w:hAnsiTheme="minorHAnsi" w:cs="Times New Roman"/>
          <w:bCs/>
          <w:szCs w:val="24"/>
        </w:rPr>
      </w:pPr>
      <w:r w:rsidRPr="00B6396A">
        <w:rPr>
          <w:rFonts w:asciiTheme="minorHAnsi" w:eastAsia="Calibri" w:hAnsiTheme="minorHAnsi" w:cs="Times New Roman"/>
          <w:bCs/>
          <w:szCs w:val="24"/>
        </w:rPr>
        <w:t xml:space="preserve">The continuous technical support, planned and monitored, generates higher value in a small company than financial support to achieve the same </w:t>
      </w:r>
      <w:r w:rsidR="005930AF" w:rsidRPr="00B6396A">
        <w:rPr>
          <w:rFonts w:asciiTheme="minorHAnsi" w:eastAsia="Calibri" w:hAnsiTheme="minorHAnsi" w:cs="Times New Roman"/>
          <w:bCs/>
          <w:szCs w:val="24"/>
        </w:rPr>
        <w:t>goal</w:t>
      </w:r>
      <w:r w:rsidRPr="00B6396A">
        <w:rPr>
          <w:rFonts w:asciiTheme="minorHAnsi" w:eastAsia="Calibri" w:hAnsiTheme="minorHAnsi" w:cs="Times New Roman"/>
          <w:bCs/>
          <w:szCs w:val="24"/>
        </w:rPr>
        <w:t>. With this strategy important results are achieved in the short term in the culture of the organizations</w:t>
      </w:r>
      <w:r w:rsidR="005930AF"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w:t>
      </w:r>
      <w:r w:rsidR="005930AF" w:rsidRPr="00B6396A">
        <w:rPr>
          <w:rFonts w:asciiTheme="minorHAnsi" w:eastAsia="Calibri" w:hAnsiTheme="minorHAnsi" w:cs="Times New Roman"/>
          <w:bCs/>
          <w:szCs w:val="24"/>
        </w:rPr>
        <w:t xml:space="preserve">which </w:t>
      </w:r>
      <w:r w:rsidRPr="00B6396A">
        <w:rPr>
          <w:rFonts w:asciiTheme="minorHAnsi" w:eastAsia="Calibri" w:hAnsiTheme="minorHAnsi" w:cs="Times New Roman"/>
          <w:bCs/>
          <w:szCs w:val="24"/>
        </w:rPr>
        <w:t>allow</w:t>
      </w:r>
      <w:r w:rsidR="005930AF" w:rsidRPr="00B6396A">
        <w:rPr>
          <w:rFonts w:asciiTheme="minorHAnsi" w:eastAsia="Calibri" w:hAnsiTheme="minorHAnsi" w:cs="Times New Roman"/>
          <w:bCs/>
          <w:szCs w:val="24"/>
        </w:rPr>
        <w:t>s</w:t>
      </w:r>
      <w:r w:rsidRPr="00B6396A">
        <w:rPr>
          <w:rFonts w:asciiTheme="minorHAnsi" w:eastAsia="Calibri" w:hAnsiTheme="minorHAnsi" w:cs="Times New Roman"/>
          <w:bCs/>
          <w:szCs w:val="24"/>
        </w:rPr>
        <w:t xml:space="preserve"> for </w:t>
      </w:r>
      <w:r w:rsidR="005930AF" w:rsidRPr="00B6396A">
        <w:rPr>
          <w:rFonts w:asciiTheme="minorHAnsi" w:eastAsia="Calibri" w:hAnsiTheme="minorHAnsi" w:cs="Times New Roman"/>
          <w:bCs/>
          <w:szCs w:val="24"/>
        </w:rPr>
        <w:t xml:space="preserve">greater </w:t>
      </w:r>
      <w:r w:rsidRPr="00B6396A">
        <w:rPr>
          <w:rFonts w:asciiTheme="minorHAnsi" w:eastAsia="Calibri" w:hAnsiTheme="minorHAnsi" w:cs="Times New Roman"/>
          <w:bCs/>
          <w:szCs w:val="24"/>
        </w:rPr>
        <w:t>growth.</w:t>
      </w:r>
    </w:p>
    <w:p w14:paraId="3D51B191" w14:textId="77777777" w:rsidR="00457103" w:rsidRPr="00B6396A" w:rsidRDefault="00457103" w:rsidP="00ED1DB9">
      <w:pPr>
        <w:pStyle w:val="Heading2"/>
        <w:spacing w:after="120"/>
        <w:jc w:val="both"/>
        <w:rPr>
          <w:rFonts w:asciiTheme="minorHAnsi" w:hAnsiTheme="minorHAnsi"/>
          <w:b w:val="0"/>
        </w:rPr>
      </w:pPr>
      <w:bookmarkStart w:id="44" w:name="_Toc401919770"/>
      <w:bookmarkStart w:id="45" w:name="_Toc528921295"/>
      <w:bookmarkStart w:id="46" w:name="_Toc528922234"/>
      <w:bookmarkStart w:id="47" w:name="_Toc528938031"/>
      <w:r w:rsidRPr="00B6396A">
        <w:rPr>
          <w:rStyle w:val="Strong"/>
          <w:rFonts w:asciiTheme="minorHAnsi" w:hAnsiTheme="minorHAnsi" w:cs="Times New Roman"/>
          <w:b/>
          <w:color w:val="auto"/>
          <w:sz w:val="22"/>
          <w:szCs w:val="22"/>
        </w:rPr>
        <w:t>1.5 STRATEGIC ALIGNMENT</w:t>
      </w:r>
      <w:bookmarkEnd w:id="44"/>
      <w:bookmarkEnd w:id="45"/>
      <w:bookmarkEnd w:id="46"/>
      <w:bookmarkEnd w:id="47"/>
      <w:r w:rsidRPr="00B6396A">
        <w:rPr>
          <w:rStyle w:val="Strong"/>
          <w:rFonts w:asciiTheme="minorHAnsi" w:hAnsiTheme="minorHAnsi" w:cs="Times New Roman"/>
          <w:b/>
          <w:color w:val="auto"/>
          <w:sz w:val="22"/>
          <w:szCs w:val="22"/>
        </w:rPr>
        <w:t xml:space="preserve"> </w:t>
      </w:r>
      <w:bookmarkEnd w:id="43"/>
    </w:p>
    <w:p w14:paraId="0215D2D5" w14:textId="77777777" w:rsidR="00457103" w:rsidRPr="00B6396A" w:rsidRDefault="00457103" w:rsidP="00BD1891">
      <w:pPr>
        <w:spacing w:after="120" w:line="240" w:lineRule="auto"/>
        <w:jc w:val="both"/>
        <w:rPr>
          <w:rFonts w:asciiTheme="minorHAnsi" w:hAnsiTheme="minorHAnsi"/>
          <w:b/>
          <w:iCs/>
          <w:color w:val="000000"/>
          <w:highlight w:val="yellow"/>
        </w:rPr>
      </w:pPr>
      <w:r w:rsidRPr="00B6396A">
        <w:rPr>
          <w:rFonts w:asciiTheme="minorHAnsi" w:hAnsiTheme="minorHAnsi"/>
          <w:b/>
        </w:rPr>
        <w:t xml:space="preserve">1.5.1 </w:t>
      </w:r>
      <w:r w:rsidR="00CC6324" w:rsidRPr="00B6396A">
        <w:rPr>
          <w:rFonts w:asciiTheme="minorHAnsi" w:hAnsiTheme="minorHAnsi"/>
          <w:b/>
        </w:rPr>
        <w:t xml:space="preserve">Alignment </w:t>
      </w:r>
      <w:r w:rsidRPr="00B6396A">
        <w:rPr>
          <w:rFonts w:asciiTheme="minorHAnsi" w:hAnsiTheme="minorHAnsi"/>
          <w:b/>
        </w:rPr>
        <w:t xml:space="preserve">with national development goals and policies </w:t>
      </w:r>
    </w:p>
    <w:p w14:paraId="1A45EFFA" w14:textId="77777777" w:rsidR="00457103" w:rsidRPr="00B6396A" w:rsidRDefault="00457103" w:rsidP="00BD1891">
      <w:pPr>
        <w:spacing w:after="120" w:line="240" w:lineRule="auto"/>
        <w:jc w:val="both"/>
        <w:rPr>
          <w:rFonts w:asciiTheme="minorHAnsi" w:hAnsiTheme="minorHAnsi"/>
          <w:lang w:eastAsia="en-GB"/>
        </w:rPr>
      </w:pPr>
      <w:r w:rsidRPr="00B6396A">
        <w:rPr>
          <w:rFonts w:asciiTheme="minorHAnsi" w:hAnsiTheme="minorHAnsi"/>
          <w:lang w:eastAsia="en-GB"/>
        </w:rPr>
        <w:t xml:space="preserve">At </w:t>
      </w:r>
      <w:r w:rsidR="00CC6324" w:rsidRPr="00B6396A">
        <w:rPr>
          <w:rFonts w:asciiTheme="minorHAnsi" w:hAnsiTheme="minorHAnsi"/>
          <w:lang w:eastAsia="en-GB"/>
        </w:rPr>
        <w:t xml:space="preserve">the </w:t>
      </w:r>
      <w:r w:rsidRPr="00B6396A">
        <w:rPr>
          <w:rFonts w:asciiTheme="minorHAnsi" w:hAnsiTheme="minorHAnsi"/>
          <w:lang w:eastAsia="en-GB"/>
        </w:rPr>
        <w:t xml:space="preserve">national level, the project is in line with the National Development Plan </w:t>
      </w:r>
      <w:r w:rsidR="00ED1DB9" w:rsidRPr="00B6396A">
        <w:rPr>
          <w:rFonts w:asciiTheme="minorHAnsi" w:hAnsiTheme="minorHAnsi"/>
          <w:lang w:eastAsia="en-GB"/>
        </w:rPr>
        <w:t>(</w:t>
      </w:r>
      <w:r w:rsidR="00F74CED" w:rsidRPr="00B6396A">
        <w:rPr>
          <w:rFonts w:asciiTheme="minorHAnsi" w:hAnsiTheme="minorHAnsi"/>
          <w:lang w:eastAsia="en-GB"/>
        </w:rPr>
        <w:t>NDP</w:t>
      </w:r>
      <w:r w:rsidRPr="00B6396A">
        <w:rPr>
          <w:rFonts w:asciiTheme="minorHAnsi" w:hAnsiTheme="minorHAnsi"/>
          <w:lang w:eastAsia="en-GB"/>
        </w:rPr>
        <w:t>; 2014.2018)</w:t>
      </w:r>
      <w:r w:rsidRPr="00B6396A">
        <w:rPr>
          <w:rFonts w:asciiTheme="minorHAnsi" w:hAnsiTheme="minorHAnsi"/>
          <w:i/>
          <w:iCs/>
          <w:lang w:eastAsia="en-GB"/>
        </w:rPr>
        <w:t xml:space="preserve"> “Everyone for a new country</w:t>
      </w:r>
      <w:r w:rsidRPr="00B6396A">
        <w:rPr>
          <w:rFonts w:asciiTheme="minorHAnsi" w:hAnsiTheme="minorHAnsi"/>
          <w:lang w:eastAsia="en-GB"/>
        </w:rPr>
        <w:t>”, with the following strategies:</w:t>
      </w:r>
    </w:p>
    <w:p w14:paraId="0813FEF3" w14:textId="77777777" w:rsidR="00457103" w:rsidRPr="00B6396A" w:rsidRDefault="00CC6324" w:rsidP="001F675C">
      <w:pPr>
        <w:pStyle w:val="ListParagraph"/>
        <w:numPr>
          <w:ilvl w:val="0"/>
          <w:numId w:val="71"/>
        </w:numPr>
        <w:spacing w:after="120" w:line="240" w:lineRule="auto"/>
        <w:contextualSpacing w:val="0"/>
        <w:jc w:val="both"/>
        <w:rPr>
          <w:rFonts w:asciiTheme="minorHAnsi" w:hAnsiTheme="minorHAnsi"/>
          <w:lang w:eastAsia="it-IT"/>
        </w:rPr>
      </w:pPr>
      <w:r w:rsidRPr="00B6396A">
        <w:rPr>
          <w:rFonts w:asciiTheme="minorHAnsi" w:hAnsiTheme="minorHAnsi"/>
          <w:lang w:eastAsia="it-IT"/>
        </w:rPr>
        <w:t xml:space="preserve">Developing a </w:t>
      </w:r>
      <w:r w:rsidR="00457103" w:rsidRPr="00B6396A">
        <w:rPr>
          <w:rFonts w:asciiTheme="minorHAnsi" w:hAnsiTheme="minorHAnsi"/>
          <w:lang w:eastAsia="it-IT"/>
        </w:rPr>
        <w:t xml:space="preserve">strategy for green growth: </w:t>
      </w:r>
    </w:p>
    <w:p w14:paraId="02287271" w14:textId="77777777" w:rsidR="00457103" w:rsidRPr="00B6396A" w:rsidRDefault="00457103" w:rsidP="001F675C">
      <w:pPr>
        <w:pStyle w:val="ListParagraph"/>
        <w:numPr>
          <w:ilvl w:val="0"/>
          <w:numId w:val="65"/>
        </w:numPr>
        <w:spacing w:after="0" w:line="240" w:lineRule="auto"/>
        <w:contextualSpacing w:val="0"/>
        <w:jc w:val="both"/>
        <w:rPr>
          <w:rFonts w:asciiTheme="minorHAnsi" w:hAnsiTheme="minorHAnsi"/>
          <w:b/>
          <w:u w:val="single"/>
          <w:lang w:eastAsia="es-CO"/>
        </w:rPr>
      </w:pPr>
      <w:r w:rsidRPr="00B6396A">
        <w:rPr>
          <w:rFonts w:asciiTheme="minorHAnsi" w:hAnsiTheme="minorHAnsi"/>
          <w:lang w:eastAsia="it-IT"/>
        </w:rPr>
        <w:t xml:space="preserve">Objective 1: Preserve and ensure the sustainable use of natural marine and </w:t>
      </w:r>
      <w:r w:rsidR="00CC6324" w:rsidRPr="00B6396A">
        <w:rPr>
          <w:rFonts w:asciiTheme="minorHAnsi" w:hAnsiTheme="minorHAnsi"/>
          <w:lang w:eastAsia="it-IT"/>
        </w:rPr>
        <w:t xml:space="preserve">terrestrial </w:t>
      </w:r>
      <w:r w:rsidRPr="00B6396A">
        <w:rPr>
          <w:rFonts w:asciiTheme="minorHAnsi" w:hAnsiTheme="minorHAnsi"/>
          <w:lang w:eastAsia="it-IT"/>
        </w:rPr>
        <w:t xml:space="preserve">capital </w:t>
      </w:r>
      <w:r w:rsidR="00CC6324" w:rsidRPr="00B6396A">
        <w:rPr>
          <w:rFonts w:asciiTheme="minorHAnsi" w:hAnsiTheme="minorHAnsi"/>
          <w:lang w:eastAsia="it-IT"/>
        </w:rPr>
        <w:t xml:space="preserve">in </w:t>
      </w:r>
      <w:r w:rsidRPr="00B6396A">
        <w:rPr>
          <w:rFonts w:asciiTheme="minorHAnsi" w:hAnsiTheme="minorHAnsi"/>
          <w:lang w:eastAsia="it-IT"/>
        </w:rPr>
        <w:t xml:space="preserve">the country based on the development of </w:t>
      </w:r>
      <w:r w:rsidR="00CC6324" w:rsidRPr="00B6396A">
        <w:rPr>
          <w:rFonts w:asciiTheme="minorHAnsi" w:hAnsiTheme="minorHAnsi"/>
          <w:lang w:eastAsia="it-IT"/>
        </w:rPr>
        <w:t xml:space="preserve">an </w:t>
      </w:r>
      <w:r w:rsidRPr="00B6396A">
        <w:rPr>
          <w:rFonts w:asciiTheme="minorHAnsi" w:hAnsiTheme="minorHAnsi"/>
          <w:lang w:eastAsia="it-IT"/>
        </w:rPr>
        <w:t xml:space="preserve">integrated management component in </w:t>
      </w:r>
      <w:r w:rsidR="00CC6324" w:rsidRPr="00B6396A">
        <w:rPr>
          <w:rFonts w:asciiTheme="minorHAnsi" w:hAnsiTheme="minorHAnsi"/>
          <w:lang w:eastAsia="it-IT"/>
        </w:rPr>
        <w:t>PA</w:t>
      </w:r>
      <w:r w:rsidRPr="00B6396A">
        <w:rPr>
          <w:rFonts w:asciiTheme="minorHAnsi" w:hAnsiTheme="minorHAnsi"/>
          <w:lang w:eastAsia="it-IT"/>
        </w:rPr>
        <w:t xml:space="preserve">s, buffer zones, and </w:t>
      </w:r>
      <w:r w:rsidR="004A20F7" w:rsidRPr="00B6396A">
        <w:rPr>
          <w:rFonts w:asciiTheme="minorHAnsi" w:hAnsiTheme="minorHAnsi"/>
          <w:lang w:eastAsia="it-IT"/>
        </w:rPr>
        <w:t>CCS</w:t>
      </w:r>
      <w:r w:rsidR="00854A8C" w:rsidRPr="00B6396A">
        <w:rPr>
          <w:rFonts w:asciiTheme="minorHAnsi" w:hAnsiTheme="minorHAnsi"/>
          <w:lang w:eastAsia="it-IT"/>
        </w:rPr>
        <w:t>s</w:t>
      </w:r>
      <w:r w:rsidRPr="00B6396A">
        <w:rPr>
          <w:rFonts w:asciiTheme="minorHAnsi" w:hAnsiTheme="minorHAnsi"/>
          <w:lang w:eastAsia="it-IT"/>
        </w:rPr>
        <w:t>.</w:t>
      </w:r>
    </w:p>
    <w:p w14:paraId="64BB1B6F" w14:textId="77777777" w:rsidR="00457103" w:rsidRPr="00B6396A" w:rsidRDefault="00457103" w:rsidP="001F675C">
      <w:pPr>
        <w:pStyle w:val="ListParagraph"/>
        <w:numPr>
          <w:ilvl w:val="0"/>
          <w:numId w:val="65"/>
        </w:numPr>
        <w:spacing w:after="0" w:line="240" w:lineRule="auto"/>
        <w:contextualSpacing w:val="0"/>
        <w:jc w:val="both"/>
        <w:rPr>
          <w:rFonts w:asciiTheme="minorHAnsi" w:hAnsiTheme="minorHAnsi"/>
          <w:lang w:eastAsia="es-CO"/>
        </w:rPr>
      </w:pPr>
      <w:r w:rsidRPr="00B6396A">
        <w:rPr>
          <w:rFonts w:asciiTheme="minorHAnsi" w:hAnsiTheme="minorHAnsi"/>
          <w:lang w:eastAsia="it-IT"/>
        </w:rPr>
        <w:t xml:space="preserve">Objective 2: Protect and ensure the sustainable use of natural capital within a process to consolidate a framework of climate change policy, </w:t>
      </w:r>
      <w:r w:rsidR="00CC6324" w:rsidRPr="00B6396A">
        <w:rPr>
          <w:rFonts w:asciiTheme="minorHAnsi" w:hAnsiTheme="minorHAnsi"/>
          <w:lang w:eastAsia="it-IT"/>
        </w:rPr>
        <w:t>seeking</w:t>
      </w:r>
      <w:r w:rsidRPr="00B6396A">
        <w:rPr>
          <w:rFonts w:asciiTheme="minorHAnsi" w:hAnsiTheme="minorHAnsi"/>
          <w:lang w:eastAsia="it-IT"/>
        </w:rPr>
        <w:t xml:space="preserve"> its integration into environmental, territorial and sectoral planning, </w:t>
      </w:r>
      <w:r w:rsidR="00CC6324" w:rsidRPr="00B6396A">
        <w:rPr>
          <w:rFonts w:asciiTheme="minorHAnsi" w:hAnsiTheme="minorHAnsi"/>
          <w:lang w:eastAsia="it-IT"/>
        </w:rPr>
        <w:t xml:space="preserve">and </w:t>
      </w:r>
      <w:r w:rsidRPr="00B6396A">
        <w:rPr>
          <w:rFonts w:asciiTheme="minorHAnsi" w:hAnsiTheme="minorHAnsi"/>
          <w:lang w:eastAsia="it-IT"/>
        </w:rPr>
        <w:t>based on the development of the institutional strengthening component to support conservation and sustainable use in the Colombian Pacific region.</w:t>
      </w:r>
    </w:p>
    <w:p w14:paraId="79186EFA" w14:textId="77777777" w:rsidR="00457103" w:rsidRPr="00B6396A" w:rsidRDefault="00457103" w:rsidP="001F675C">
      <w:pPr>
        <w:pStyle w:val="ListParagraph"/>
        <w:numPr>
          <w:ilvl w:val="0"/>
          <w:numId w:val="65"/>
        </w:numPr>
        <w:spacing w:after="120" w:line="240" w:lineRule="auto"/>
        <w:contextualSpacing w:val="0"/>
        <w:jc w:val="both"/>
        <w:rPr>
          <w:rFonts w:asciiTheme="minorHAnsi" w:hAnsiTheme="minorHAnsi"/>
          <w:lang w:eastAsia="it-IT"/>
        </w:rPr>
      </w:pPr>
      <w:r w:rsidRPr="00B6396A">
        <w:rPr>
          <w:rFonts w:asciiTheme="minorHAnsi" w:hAnsiTheme="minorHAnsi"/>
          <w:lang w:eastAsia="it-IT"/>
        </w:rPr>
        <w:t xml:space="preserve">Objective 4: Protection and conservation of territories and ecosystems, climate change mitigation and adaptation, environmental planning, mechanisms for Reducing Emissions from Deforestation and Forest Degradation (REDD+) in </w:t>
      </w:r>
      <w:r w:rsidR="00E40AF5" w:rsidRPr="00B6396A">
        <w:rPr>
          <w:rFonts w:asciiTheme="minorHAnsi" w:hAnsiTheme="minorHAnsi"/>
          <w:lang w:eastAsia="it-IT"/>
        </w:rPr>
        <w:t>ethnic</w:t>
      </w:r>
      <w:r w:rsidRPr="00B6396A">
        <w:rPr>
          <w:rFonts w:asciiTheme="minorHAnsi" w:hAnsiTheme="minorHAnsi"/>
          <w:lang w:eastAsia="it-IT"/>
        </w:rPr>
        <w:t xml:space="preserve"> territories</w:t>
      </w:r>
      <w:r w:rsidR="00CC6324" w:rsidRPr="00B6396A">
        <w:rPr>
          <w:rFonts w:asciiTheme="minorHAnsi" w:hAnsiTheme="minorHAnsi"/>
          <w:lang w:eastAsia="it-IT"/>
        </w:rPr>
        <w:t>,</w:t>
      </w:r>
      <w:r w:rsidRPr="00B6396A">
        <w:rPr>
          <w:rFonts w:asciiTheme="minorHAnsi" w:hAnsiTheme="minorHAnsi"/>
          <w:lang w:eastAsia="it-IT"/>
        </w:rPr>
        <w:t xml:space="preserve"> and improve quality and environmental governance based on the development of the institutional strengthening component to support conservation and sustainable use in the Colombian Pacific region.</w:t>
      </w:r>
    </w:p>
    <w:p w14:paraId="3966751E" w14:textId="77777777" w:rsidR="00457103" w:rsidRPr="00B6396A" w:rsidRDefault="00457103" w:rsidP="001F675C">
      <w:pPr>
        <w:pStyle w:val="ListParagraph"/>
        <w:numPr>
          <w:ilvl w:val="0"/>
          <w:numId w:val="71"/>
        </w:numPr>
        <w:spacing w:after="120" w:line="240" w:lineRule="auto"/>
        <w:contextualSpacing w:val="0"/>
        <w:jc w:val="both"/>
        <w:rPr>
          <w:rFonts w:asciiTheme="minorHAnsi" w:hAnsiTheme="minorHAnsi"/>
          <w:lang w:eastAsia="it-IT"/>
        </w:rPr>
      </w:pPr>
      <w:r w:rsidRPr="00B6396A">
        <w:rPr>
          <w:rFonts w:asciiTheme="minorHAnsi" w:hAnsiTheme="minorHAnsi"/>
          <w:lang w:eastAsia="it-IT"/>
        </w:rPr>
        <w:t>Cross</w:t>
      </w:r>
      <w:r w:rsidR="00CC6324" w:rsidRPr="00B6396A">
        <w:rPr>
          <w:rFonts w:asciiTheme="minorHAnsi" w:hAnsiTheme="minorHAnsi"/>
          <w:lang w:eastAsia="it-IT"/>
        </w:rPr>
        <w:t>-cutting</w:t>
      </w:r>
      <w:r w:rsidRPr="00B6396A">
        <w:rPr>
          <w:rFonts w:asciiTheme="minorHAnsi" w:hAnsiTheme="minorHAnsi"/>
          <w:lang w:eastAsia="it-IT"/>
        </w:rPr>
        <w:t xml:space="preserve"> strategy for transformation</w:t>
      </w:r>
      <w:r w:rsidR="00CC6324" w:rsidRPr="00B6396A">
        <w:rPr>
          <w:rFonts w:asciiTheme="minorHAnsi" w:hAnsiTheme="minorHAnsi"/>
          <w:lang w:eastAsia="it-IT"/>
        </w:rPr>
        <w:t xml:space="preserve"> of rural areas</w:t>
      </w:r>
      <w:r w:rsidRPr="00B6396A">
        <w:rPr>
          <w:rFonts w:asciiTheme="minorHAnsi" w:hAnsiTheme="minorHAnsi"/>
          <w:lang w:eastAsia="it-IT"/>
        </w:rPr>
        <w:t xml:space="preserve">: </w:t>
      </w:r>
    </w:p>
    <w:p w14:paraId="2AA7C2F6" w14:textId="77777777" w:rsidR="00457103" w:rsidRPr="00B6396A" w:rsidRDefault="00457103" w:rsidP="00BD1891">
      <w:pPr>
        <w:pStyle w:val="ListParagraph"/>
        <w:spacing w:after="120" w:line="240" w:lineRule="auto"/>
        <w:contextualSpacing w:val="0"/>
        <w:jc w:val="both"/>
        <w:rPr>
          <w:rFonts w:asciiTheme="minorHAnsi" w:hAnsiTheme="minorHAnsi"/>
          <w:lang w:eastAsia="it-IT"/>
        </w:rPr>
      </w:pPr>
      <w:r w:rsidRPr="00B6396A">
        <w:rPr>
          <w:rFonts w:asciiTheme="minorHAnsi" w:hAnsiTheme="minorHAnsi"/>
          <w:lang w:eastAsia="it-IT"/>
        </w:rPr>
        <w:t>Objective 3: Speed up the escap</w:t>
      </w:r>
      <w:r w:rsidR="00CC6324" w:rsidRPr="00B6396A">
        <w:rPr>
          <w:rFonts w:asciiTheme="minorHAnsi" w:hAnsiTheme="minorHAnsi"/>
          <w:lang w:eastAsia="it-IT"/>
        </w:rPr>
        <w:t>e</w:t>
      </w:r>
      <w:r w:rsidRPr="00B6396A">
        <w:rPr>
          <w:rFonts w:asciiTheme="minorHAnsi" w:hAnsiTheme="minorHAnsi"/>
          <w:lang w:eastAsia="it-IT"/>
        </w:rPr>
        <w:t xml:space="preserve"> from </w:t>
      </w:r>
      <w:r w:rsidR="00CC6324" w:rsidRPr="00B6396A">
        <w:rPr>
          <w:rFonts w:asciiTheme="minorHAnsi" w:hAnsiTheme="minorHAnsi"/>
          <w:lang w:eastAsia="it-IT"/>
        </w:rPr>
        <w:t xml:space="preserve">a </w:t>
      </w:r>
      <w:r w:rsidR="00ED1DB9" w:rsidRPr="00B6396A">
        <w:rPr>
          <w:rFonts w:asciiTheme="minorHAnsi" w:hAnsiTheme="minorHAnsi"/>
          <w:lang w:eastAsia="it-IT"/>
        </w:rPr>
        <w:t>cycle</w:t>
      </w:r>
      <w:r w:rsidR="00CC6324" w:rsidRPr="00B6396A">
        <w:rPr>
          <w:rFonts w:asciiTheme="minorHAnsi" w:hAnsiTheme="minorHAnsi"/>
          <w:lang w:eastAsia="it-IT"/>
        </w:rPr>
        <w:t xml:space="preserve"> of </w:t>
      </w:r>
      <w:r w:rsidRPr="00B6396A">
        <w:rPr>
          <w:rFonts w:asciiTheme="minorHAnsi" w:hAnsiTheme="minorHAnsi"/>
          <w:lang w:eastAsia="it-IT"/>
        </w:rPr>
        <w:t xml:space="preserve">poverty and the extension of middle class </w:t>
      </w:r>
      <w:r w:rsidR="00CC6324" w:rsidRPr="00B6396A">
        <w:rPr>
          <w:rFonts w:asciiTheme="minorHAnsi" w:hAnsiTheme="minorHAnsi"/>
          <w:lang w:eastAsia="it-IT"/>
        </w:rPr>
        <w:t xml:space="preserve">through </w:t>
      </w:r>
      <w:r w:rsidRPr="00B6396A">
        <w:rPr>
          <w:rFonts w:asciiTheme="minorHAnsi" w:hAnsiTheme="minorHAnsi"/>
          <w:lang w:eastAsia="it-IT"/>
        </w:rPr>
        <w:t xml:space="preserve">a commitment to </w:t>
      </w:r>
      <w:r w:rsidR="00CC6324" w:rsidRPr="00B6396A">
        <w:rPr>
          <w:rFonts w:asciiTheme="minorHAnsi" w:hAnsiTheme="minorHAnsi"/>
          <w:lang w:eastAsia="it-IT"/>
        </w:rPr>
        <w:t xml:space="preserve">the </w:t>
      </w:r>
      <w:r w:rsidRPr="00B6396A">
        <w:rPr>
          <w:rFonts w:asciiTheme="minorHAnsi" w:hAnsiTheme="minorHAnsi"/>
          <w:lang w:eastAsia="it-IT"/>
        </w:rPr>
        <w:t>inclusion of rural settlers</w:t>
      </w:r>
      <w:r w:rsidR="00CC6324" w:rsidRPr="00B6396A">
        <w:rPr>
          <w:rFonts w:asciiTheme="minorHAnsi" w:hAnsiTheme="minorHAnsi"/>
          <w:lang w:eastAsia="it-IT"/>
        </w:rPr>
        <w:t xml:space="preserve"> in production systems</w:t>
      </w:r>
      <w:r w:rsidRPr="00B6396A">
        <w:rPr>
          <w:rFonts w:asciiTheme="minorHAnsi" w:hAnsiTheme="minorHAnsi"/>
          <w:lang w:eastAsia="it-IT"/>
        </w:rPr>
        <w:t xml:space="preserve">, and the development of </w:t>
      </w:r>
      <w:r w:rsidR="00CC6324" w:rsidRPr="00B6396A">
        <w:rPr>
          <w:rFonts w:asciiTheme="minorHAnsi" w:hAnsiTheme="minorHAnsi"/>
          <w:lang w:eastAsia="it-IT"/>
        </w:rPr>
        <w:t xml:space="preserve">production </w:t>
      </w:r>
      <w:r w:rsidRPr="00B6396A">
        <w:rPr>
          <w:rFonts w:asciiTheme="minorHAnsi" w:hAnsiTheme="minorHAnsi"/>
          <w:lang w:eastAsia="it-IT"/>
        </w:rPr>
        <w:t xml:space="preserve">and commercial capacities of rural communities based on the strengthening of priority value chains.  </w:t>
      </w:r>
    </w:p>
    <w:p w14:paraId="00EF20A7"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lastRenderedPageBreak/>
        <w:t xml:space="preserve">Additionally, the project </w:t>
      </w:r>
      <w:r w:rsidR="00104C1F" w:rsidRPr="00B6396A">
        <w:rPr>
          <w:rFonts w:asciiTheme="minorHAnsi" w:hAnsiTheme="minorHAnsi"/>
        </w:rPr>
        <w:t>is articulated with</w:t>
      </w:r>
      <w:r w:rsidRPr="00B6396A">
        <w:rPr>
          <w:rFonts w:asciiTheme="minorHAnsi" w:hAnsiTheme="minorHAnsi"/>
        </w:rPr>
        <w:t xml:space="preserve"> the </w:t>
      </w:r>
      <w:r w:rsidR="00F1756A" w:rsidRPr="00B6396A">
        <w:rPr>
          <w:rFonts w:asciiTheme="minorHAnsi" w:hAnsiTheme="minorHAnsi"/>
        </w:rPr>
        <w:t xml:space="preserve">NDP </w:t>
      </w:r>
      <w:r w:rsidR="00104C1F" w:rsidRPr="00B6396A">
        <w:rPr>
          <w:rFonts w:asciiTheme="minorHAnsi" w:hAnsiTheme="minorHAnsi"/>
        </w:rPr>
        <w:t xml:space="preserve">through the following </w:t>
      </w:r>
      <w:r w:rsidRPr="00B6396A">
        <w:rPr>
          <w:rFonts w:asciiTheme="minorHAnsi" w:hAnsiTheme="minorHAnsi"/>
        </w:rPr>
        <w:t xml:space="preserve">elements </w:t>
      </w:r>
      <w:r w:rsidR="00104C1F" w:rsidRPr="00B6396A">
        <w:rPr>
          <w:rFonts w:asciiTheme="minorHAnsi" w:hAnsiTheme="minorHAnsi"/>
        </w:rPr>
        <w:t xml:space="preserve">of </w:t>
      </w:r>
      <w:r w:rsidRPr="00B6396A">
        <w:rPr>
          <w:rFonts w:asciiTheme="minorHAnsi" w:hAnsiTheme="minorHAnsi"/>
        </w:rPr>
        <w:t>the Pacific region program: socioeconomic development with equity, integration and environmental sustainability, and actions in zones affected by the conflict under schemes of local sustainable development models.</w:t>
      </w:r>
    </w:p>
    <w:p w14:paraId="70C44C81"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At </w:t>
      </w:r>
      <w:r w:rsidR="00104C1F" w:rsidRPr="00B6396A">
        <w:rPr>
          <w:rFonts w:asciiTheme="minorHAnsi" w:hAnsiTheme="minorHAnsi"/>
        </w:rPr>
        <w:t xml:space="preserve">the </w:t>
      </w:r>
      <w:r w:rsidRPr="00B6396A">
        <w:rPr>
          <w:rFonts w:asciiTheme="minorHAnsi" w:hAnsiTheme="minorHAnsi"/>
        </w:rPr>
        <w:t xml:space="preserve">local level, the project </w:t>
      </w:r>
      <w:r w:rsidR="00104C1F" w:rsidRPr="00B6396A">
        <w:rPr>
          <w:rFonts w:asciiTheme="minorHAnsi" w:hAnsiTheme="minorHAnsi"/>
        </w:rPr>
        <w:t xml:space="preserve">is articulated with </w:t>
      </w:r>
      <w:r w:rsidRPr="00B6396A">
        <w:rPr>
          <w:rFonts w:asciiTheme="minorHAnsi" w:hAnsiTheme="minorHAnsi"/>
        </w:rPr>
        <w:t xml:space="preserve">the Development Plans of the five departments and the Actions Plans of </w:t>
      </w:r>
      <w:r w:rsidR="00104C1F" w:rsidRPr="00B6396A">
        <w:rPr>
          <w:rFonts w:asciiTheme="minorHAnsi" w:hAnsiTheme="minorHAnsi"/>
        </w:rPr>
        <w:t>the</w:t>
      </w:r>
      <w:r w:rsidRPr="00B6396A">
        <w:rPr>
          <w:rFonts w:asciiTheme="minorHAnsi" w:hAnsiTheme="minorHAnsi"/>
        </w:rPr>
        <w:t xml:space="preserve"> CARs </w:t>
      </w:r>
      <w:r w:rsidR="00104C1F" w:rsidRPr="00B6396A">
        <w:rPr>
          <w:rFonts w:asciiTheme="minorHAnsi" w:hAnsiTheme="minorHAnsi"/>
        </w:rPr>
        <w:t>with</w:t>
      </w:r>
      <w:r w:rsidRPr="00B6396A">
        <w:rPr>
          <w:rFonts w:asciiTheme="minorHAnsi" w:hAnsiTheme="minorHAnsi"/>
        </w:rPr>
        <w:t xml:space="preserve"> which it has direct influence:</w:t>
      </w:r>
    </w:p>
    <w:p w14:paraId="35B7E6A7" w14:textId="77777777" w:rsidR="00457103" w:rsidRPr="00B6396A" w:rsidRDefault="00457103" w:rsidP="00BD1891">
      <w:pPr>
        <w:spacing w:after="120" w:line="240" w:lineRule="auto"/>
        <w:jc w:val="both"/>
        <w:rPr>
          <w:rFonts w:asciiTheme="minorHAnsi" w:hAnsiTheme="minorHAnsi"/>
        </w:rPr>
      </w:pPr>
      <w:r w:rsidRPr="00B6396A">
        <w:rPr>
          <w:rFonts w:asciiTheme="minorHAnsi" w:eastAsia="Times New Roman" w:hAnsiTheme="minorHAnsi"/>
          <w:b/>
          <w:lang w:eastAsia="es-CO"/>
        </w:rPr>
        <w:t xml:space="preserve">Department of Chocó. </w:t>
      </w:r>
      <w:r w:rsidRPr="00B6396A">
        <w:rPr>
          <w:rFonts w:asciiTheme="minorHAnsi" w:eastAsia="Times New Roman" w:hAnsiTheme="minorHAnsi"/>
          <w:lang w:eastAsia="es-CO"/>
        </w:rPr>
        <w:t xml:space="preserve">Departmental Development Plan </w:t>
      </w:r>
      <w:r w:rsidRPr="00B6396A">
        <w:rPr>
          <w:rFonts w:asciiTheme="minorHAnsi" w:hAnsiTheme="minorHAnsi"/>
          <w:lang w:eastAsia="es-CO"/>
        </w:rPr>
        <w:t xml:space="preserve">of Chocó (2016-2019) </w:t>
      </w:r>
      <w:r w:rsidRPr="00B6396A">
        <w:rPr>
          <w:rFonts w:asciiTheme="minorHAnsi" w:hAnsiTheme="minorHAnsi"/>
          <w:i/>
        </w:rPr>
        <w:t>Opportunities for all the sub-regions</w:t>
      </w:r>
      <w:r w:rsidR="00104C1F" w:rsidRPr="00B6396A">
        <w:rPr>
          <w:rFonts w:asciiTheme="minorHAnsi" w:hAnsiTheme="minorHAnsi"/>
        </w:rPr>
        <w:t xml:space="preserve">, </w:t>
      </w:r>
      <w:r w:rsidRPr="00B6396A">
        <w:rPr>
          <w:rFonts w:asciiTheme="minorHAnsi" w:hAnsiTheme="minorHAnsi"/>
        </w:rPr>
        <w:t>through the central theme N.1</w:t>
      </w:r>
      <w:r w:rsidRPr="00B6396A">
        <w:rPr>
          <w:rFonts w:asciiTheme="minorHAnsi" w:hAnsiTheme="minorHAnsi"/>
          <w:b/>
        </w:rPr>
        <w:t xml:space="preserve">- </w:t>
      </w:r>
      <w:r w:rsidRPr="00B6396A">
        <w:rPr>
          <w:rFonts w:asciiTheme="minorHAnsi" w:hAnsiTheme="minorHAnsi"/>
        </w:rPr>
        <w:t xml:space="preserve">Sustainable economic growth with employment, competitiveness, scientific and technological development, and innovation, based </w:t>
      </w:r>
      <w:r w:rsidR="00104C1F" w:rsidRPr="00B6396A">
        <w:rPr>
          <w:rFonts w:asciiTheme="minorHAnsi" w:hAnsiTheme="minorHAnsi"/>
        </w:rPr>
        <w:t xml:space="preserve">on </w:t>
      </w:r>
      <w:r w:rsidRPr="00B6396A">
        <w:rPr>
          <w:rFonts w:asciiTheme="minorHAnsi" w:hAnsiTheme="minorHAnsi"/>
        </w:rPr>
        <w:t>the territory’s biodiversity, and the central theme N.4- Territorial planning and development, environmentally sustainable and according to the economic</w:t>
      </w:r>
      <w:r w:rsidR="00104C1F" w:rsidRPr="00B6396A">
        <w:rPr>
          <w:rFonts w:asciiTheme="minorHAnsi" w:hAnsiTheme="minorHAnsi"/>
        </w:rPr>
        <w:t>ally</w:t>
      </w:r>
      <w:r w:rsidRPr="00B6396A">
        <w:rPr>
          <w:rFonts w:asciiTheme="minorHAnsi" w:hAnsiTheme="minorHAnsi"/>
        </w:rPr>
        <w:t xml:space="preserve"> differentiated vocation of each sub-region.</w:t>
      </w:r>
    </w:p>
    <w:p w14:paraId="6B18685C" w14:textId="77777777" w:rsidR="00457103" w:rsidRPr="00B6396A" w:rsidRDefault="00457103" w:rsidP="00BD1891">
      <w:pPr>
        <w:spacing w:after="120" w:line="240" w:lineRule="auto"/>
        <w:jc w:val="both"/>
        <w:rPr>
          <w:rFonts w:asciiTheme="minorHAnsi" w:hAnsiTheme="minorHAnsi"/>
          <w:b/>
          <w:lang w:eastAsia="es-CO"/>
        </w:rPr>
      </w:pPr>
      <w:r w:rsidRPr="00B6396A">
        <w:rPr>
          <w:rFonts w:asciiTheme="minorHAnsi" w:hAnsiTheme="minorHAnsi"/>
          <w:b/>
          <w:lang w:eastAsia="es-CO"/>
        </w:rPr>
        <w:t xml:space="preserve">Department of Cauca. </w:t>
      </w:r>
      <w:r w:rsidRPr="00B6396A">
        <w:rPr>
          <w:rFonts w:asciiTheme="minorHAnsi" w:eastAsia="Times New Roman" w:hAnsiTheme="minorHAnsi"/>
          <w:lang w:eastAsia="es-CO"/>
        </w:rPr>
        <w:t>Departmental Development Plan</w:t>
      </w:r>
      <w:r w:rsidRPr="00B6396A">
        <w:rPr>
          <w:rFonts w:asciiTheme="minorHAnsi" w:hAnsiTheme="minorHAnsi"/>
          <w:lang w:eastAsia="es-CO"/>
        </w:rPr>
        <w:t xml:space="preserve"> </w:t>
      </w:r>
      <w:r w:rsidRPr="00B6396A">
        <w:rPr>
          <w:rFonts w:asciiTheme="minorHAnsi" w:hAnsiTheme="minorHAnsi"/>
          <w:i/>
          <w:lang w:eastAsia="es-CO"/>
        </w:rPr>
        <w:t>Cauca territory of peace</w:t>
      </w:r>
      <w:r w:rsidRPr="00B6396A">
        <w:rPr>
          <w:rFonts w:asciiTheme="minorHAnsi" w:hAnsiTheme="minorHAnsi"/>
          <w:lang w:eastAsia="es-CO"/>
        </w:rPr>
        <w:t xml:space="preserve"> (2016-2019)</w:t>
      </w:r>
      <w:r w:rsidR="00104C1F" w:rsidRPr="00B6396A">
        <w:rPr>
          <w:rFonts w:asciiTheme="minorHAnsi" w:hAnsiTheme="minorHAnsi"/>
          <w:lang w:eastAsia="es-CO"/>
        </w:rPr>
        <w:t>,</w:t>
      </w:r>
      <w:r w:rsidRPr="00B6396A">
        <w:rPr>
          <w:rFonts w:asciiTheme="minorHAnsi" w:hAnsiTheme="minorHAnsi"/>
          <w:lang w:eastAsia="es-CO"/>
        </w:rPr>
        <w:t xml:space="preserve"> through the components of environment</w:t>
      </w:r>
      <w:r w:rsidR="00104C1F" w:rsidRPr="00B6396A">
        <w:rPr>
          <w:rFonts w:asciiTheme="minorHAnsi" w:hAnsiTheme="minorHAnsi"/>
          <w:lang w:eastAsia="es-CO"/>
        </w:rPr>
        <w:t>al</w:t>
      </w:r>
      <w:r w:rsidRPr="00B6396A">
        <w:rPr>
          <w:rFonts w:asciiTheme="minorHAnsi" w:hAnsiTheme="minorHAnsi"/>
          <w:lang w:eastAsia="es-CO"/>
        </w:rPr>
        <w:t xml:space="preserve"> conservation and development, economic growth and competitiveness, </w:t>
      </w:r>
      <w:r w:rsidR="00104C1F" w:rsidRPr="00B6396A">
        <w:rPr>
          <w:rFonts w:asciiTheme="minorHAnsi" w:hAnsiTheme="minorHAnsi"/>
          <w:lang w:eastAsia="es-CO"/>
        </w:rPr>
        <w:t xml:space="preserve">recovery of the </w:t>
      </w:r>
      <w:r w:rsidRPr="00B6396A">
        <w:rPr>
          <w:rFonts w:asciiTheme="minorHAnsi" w:hAnsiTheme="minorHAnsi"/>
          <w:lang w:eastAsia="es-CO"/>
        </w:rPr>
        <w:t>social fabric, and peace, post-conflict</w:t>
      </w:r>
      <w:r w:rsidR="00104C1F" w:rsidRPr="00B6396A">
        <w:rPr>
          <w:rFonts w:asciiTheme="minorHAnsi" w:hAnsiTheme="minorHAnsi"/>
          <w:lang w:eastAsia="es-CO"/>
        </w:rPr>
        <w:t>,</w:t>
      </w:r>
      <w:r w:rsidRPr="00B6396A">
        <w:rPr>
          <w:rFonts w:asciiTheme="minorHAnsi" w:hAnsiTheme="minorHAnsi"/>
          <w:lang w:eastAsia="es-CO"/>
        </w:rPr>
        <w:t xml:space="preserve"> and innovation building.</w:t>
      </w:r>
    </w:p>
    <w:p w14:paraId="22688D81"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 xml:space="preserve">Department of Nariño. </w:t>
      </w:r>
      <w:r w:rsidRPr="00B6396A">
        <w:rPr>
          <w:rFonts w:asciiTheme="minorHAnsi" w:hAnsiTheme="minorHAnsi"/>
          <w:lang w:eastAsia="es-CO"/>
        </w:rPr>
        <w:t>Participat</w:t>
      </w:r>
      <w:r w:rsidR="00104C1F" w:rsidRPr="00B6396A">
        <w:rPr>
          <w:rFonts w:asciiTheme="minorHAnsi" w:hAnsiTheme="minorHAnsi"/>
          <w:lang w:eastAsia="es-CO"/>
        </w:rPr>
        <w:t>ory</w:t>
      </w:r>
      <w:r w:rsidRPr="00B6396A">
        <w:rPr>
          <w:rFonts w:asciiTheme="minorHAnsi" w:hAnsiTheme="minorHAnsi"/>
          <w:lang w:eastAsia="es-CO"/>
        </w:rPr>
        <w:t xml:space="preserve"> Plan </w:t>
      </w:r>
      <w:r w:rsidR="00104C1F" w:rsidRPr="00B6396A">
        <w:rPr>
          <w:rFonts w:asciiTheme="minorHAnsi" w:hAnsiTheme="minorHAnsi"/>
          <w:lang w:eastAsia="es-CO"/>
        </w:rPr>
        <w:t xml:space="preserve">for </w:t>
      </w:r>
      <w:r w:rsidRPr="00B6396A">
        <w:rPr>
          <w:rFonts w:asciiTheme="minorHAnsi" w:hAnsiTheme="minorHAnsi"/>
          <w:lang w:eastAsia="es-CO"/>
        </w:rPr>
        <w:t xml:space="preserve">Departmental </w:t>
      </w:r>
      <w:r w:rsidR="00104C1F" w:rsidRPr="00B6396A">
        <w:rPr>
          <w:rFonts w:asciiTheme="minorHAnsi" w:hAnsiTheme="minorHAnsi"/>
          <w:lang w:eastAsia="es-CO"/>
        </w:rPr>
        <w:t xml:space="preserve">Development </w:t>
      </w:r>
      <w:r w:rsidRPr="00B6396A">
        <w:rPr>
          <w:rFonts w:asciiTheme="minorHAnsi" w:hAnsiTheme="minorHAnsi"/>
          <w:i/>
          <w:lang w:eastAsia="es-CO"/>
        </w:rPr>
        <w:t>Nariño heart of the world</w:t>
      </w:r>
      <w:r w:rsidRPr="00B6396A">
        <w:rPr>
          <w:rFonts w:asciiTheme="minorHAnsi" w:hAnsiTheme="minorHAnsi"/>
          <w:lang w:eastAsia="es-CO"/>
        </w:rPr>
        <w:t xml:space="preserve"> (2016-2019</w:t>
      </w:r>
      <w:r w:rsidR="00104C1F" w:rsidRPr="00B6396A">
        <w:rPr>
          <w:rFonts w:asciiTheme="minorHAnsi" w:hAnsiTheme="minorHAnsi"/>
          <w:lang w:eastAsia="es-CO"/>
        </w:rPr>
        <w:t xml:space="preserve">), </w:t>
      </w:r>
      <w:r w:rsidRPr="00B6396A">
        <w:rPr>
          <w:rFonts w:asciiTheme="minorHAnsi" w:hAnsiTheme="minorHAnsi"/>
          <w:lang w:eastAsia="es-CO"/>
        </w:rPr>
        <w:t>through the following programs: production, transformation and trade in the agriculture and livestock, forest, aquaculture and fishing sectors; territorial governance; environment and tourism in the heart of the world.</w:t>
      </w:r>
    </w:p>
    <w:p w14:paraId="20095FE9"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 xml:space="preserve">Department of Valle del Cauca. </w:t>
      </w:r>
      <w:r w:rsidRPr="00B6396A">
        <w:rPr>
          <w:rFonts w:asciiTheme="minorHAnsi" w:hAnsiTheme="minorHAnsi"/>
        </w:rPr>
        <w:t>Development Plan of</w:t>
      </w:r>
      <w:r w:rsidRPr="00B6396A">
        <w:rPr>
          <w:rFonts w:asciiTheme="minorHAnsi" w:hAnsiTheme="minorHAnsi"/>
          <w:b/>
        </w:rPr>
        <w:t xml:space="preserve"> </w:t>
      </w:r>
      <w:r w:rsidRPr="00B6396A">
        <w:rPr>
          <w:rFonts w:asciiTheme="minorHAnsi" w:hAnsiTheme="minorHAnsi"/>
          <w:color w:val="000000" w:themeColor="text1"/>
        </w:rPr>
        <w:t xml:space="preserve">Valle del Cauca </w:t>
      </w:r>
      <w:r w:rsidRPr="00B6396A">
        <w:rPr>
          <w:rFonts w:asciiTheme="minorHAnsi" w:hAnsiTheme="minorHAnsi"/>
          <w:lang w:eastAsia="es-CO"/>
        </w:rPr>
        <w:t xml:space="preserve">(2016-2019) </w:t>
      </w:r>
      <w:r w:rsidRPr="00B6396A">
        <w:rPr>
          <w:rFonts w:asciiTheme="minorHAnsi" w:hAnsiTheme="minorHAnsi"/>
          <w:i/>
          <w:lang w:eastAsia="es-CO"/>
        </w:rPr>
        <w:t>El Valle is inside you</w:t>
      </w:r>
      <w:r w:rsidR="00104C1F" w:rsidRPr="00B6396A">
        <w:rPr>
          <w:rFonts w:asciiTheme="minorHAnsi" w:hAnsiTheme="minorHAnsi"/>
          <w:lang w:eastAsia="es-CO"/>
        </w:rPr>
        <w:t xml:space="preserve">, </w:t>
      </w:r>
      <w:r w:rsidRPr="00B6396A">
        <w:rPr>
          <w:rFonts w:asciiTheme="minorHAnsi" w:hAnsiTheme="minorHAnsi"/>
          <w:lang w:eastAsia="es-CO"/>
        </w:rPr>
        <w:t xml:space="preserve">through the following programs: food and nutritional security; economic inclusion for equity; institutional synergy in the territory; strategic ecosystems and sustainable biodiversity; integral management of hydrological resources; countryside sustainable and supported transformation; local and sub-regional economic development; Valle del Cauca </w:t>
      </w:r>
      <w:r w:rsidR="00104C1F" w:rsidRPr="00B6396A">
        <w:rPr>
          <w:rFonts w:asciiTheme="minorHAnsi" w:hAnsiTheme="minorHAnsi"/>
          <w:lang w:eastAsia="es-CO"/>
        </w:rPr>
        <w:t>tourism</w:t>
      </w:r>
      <w:r w:rsidRPr="00B6396A">
        <w:rPr>
          <w:rFonts w:asciiTheme="minorHAnsi" w:hAnsiTheme="minorHAnsi"/>
          <w:lang w:eastAsia="es-CO"/>
        </w:rPr>
        <w:t>, biodivers</w:t>
      </w:r>
      <w:r w:rsidR="00104C1F" w:rsidRPr="00B6396A">
        <w:rPr>
          <w:rFonts w:asciiTheme="minorHAnsi" w:hAnsiTheme="minorHAnsi"/>
          <w:lang w:eastAsia="es-CO"/>
        </w:rPr>
        <w:t>ity</w:t>
      </w:r>
      <w:r w:rsidRPr="00B6396A">
        <w:rPr>
          <w:rFonts w:asciiTheme="minorHAnsi" w:hAnsiTheme="minorHAnsi"/>
          <w:lang w:eastAsia="es-CO"/>
        </w:rPr>
        <w:t xml:space="preserve">, </w:t>
      </w:r>
      <w:r w:rsidR="006376DD" w:rsidRPr="00B6396A">
        <w:rPr>
          <w:rFonts w:asciiTheme="minorHAnsi" w:hAnsiTheme="minorHAnsi"/>
          <w:lang w:eastAsia="es-CO"/>
        </w:rPr>
        <w:t>multicultural</w:t>
      </w:r>
      <w:r w:rsidR="00104C1F" w:rsidRPr="00B6396A">
        <w:rPr>
          <w:rFonts w:asciiTheme="minorHAnsi" w:hAnsiTheme="minorHAnsi"/>
          <w:lang w:eastAsia="es-CO"/>
        </w:rPr>
        <w:t xml:space="preserve"> </w:t>
      </w:r>
      <w:r w:rsidRPr="00B6396A">
        <w:rPr>
          <w:rFonts w:asciiTheme="minorHAnsi" w:hAnsiTheme="minorHAnsi"/>
          <w:lang w:eastAsia="es-CO"/>
        </w:rPr>
        <w:t xml:space="preserve">and </w:t>
      </w:r>
      <w:r w:rsidR="00104C1F" w:rsidRPr="00B6396A">
        <w:rPr>
          <w:rFonts w:asciiTheme="minorHAnsi" w:hAnsiTheme="minorHAnsi"/>
          <w:lang w:eastAsia="es-CO"/>
        </w:rPr>
        <w:t>innovation</w:t>
      </w:r>
      <w:r w:rsidRPr="00B6396A">
        <w:rPr>
          <w:rFonts w:asciiTheme="minorHAnsi" w:hAnsiTheme="minorHAnsi"/>
          <w:lang w:eastAsia="es-CO"/>
        </w:rPr>
        <w:t xml:space="preserve">; productive </w:t>
      </w:r>
      <w:r w:rsidR="00ED1DB9" w:rsidRPr="00B6396A">
        <w:rPr>
          <w:rFonts w:asciiTheme="minorHAnsi" w:hAnsiTheme="minorHAnsi"/>
          <w:lang w:eastAsia="es-CO"/>
        </w:rPr>
        <w:t>initiatives</w:t>
      </w:r>
      <w:r w:rsidRPr="00B6396A">
        <w:rPr>
          <w:rFonts w:asciiTheme="minorHAnsi" w:hAnsiTheme="minorHAnsi"/>
          <w:lang w:eastAsia="es-CO"/>
        </w:rPr>
        <w:t xml:space="preserve">; Valle INN- Inclusive and Innovative; programs associated with a regionalization strategy for the municipalities of Valle that are part of the Colombian Pacific region, which is articulated </w:t>
      </w:r>
      <w:r w:rsidR="00104C1F" w:rsidRPr="00B6396A">
        <w:rPr>
          <w:rFonts w:asciiTheme="minorHAnsi" w:hAnsiTheme="minorHAnsi"/>
          <w:lang w:eastAsia="es-CO"/>
        </w:rPr>
        <w:t xml:space="preserve">with </w:t>
      </w:r>
      <w:r w:rsidRPr="00B6396A">
        <w:rPr>
          <w:rFonts w:asciiTheme="minorHAnsi" w:hAnsiTheme="minorHAnsi"/>
          <w:lang w:eastAsia="es-CO"/>
        </w:rPr>
        <w:t xml:space="preserve">actions in the other departments with municipalities in </w:t>
      </w:r>
      <w:r w:rsidR="00104C1F" w:rsidRPr="00B6396A">
        <w:rPr>
          <w:rFonts w:asciiTheme="minorHAnsi" w:hAnsiTheme="minorHAnsi"/>
          <w:lang w:eastAsia="es-CO"/>
        </w:rPr>
        <w:t>this area</w:t>
      </w:r>
      <w:r w:rsidRPr="00B6396A">
        <w:rPr>
          <w:rFonts w:asciiTheme="minorHAnsi" w:hAnsiTheme="minorHAnsi"/>
          <w:lang w:eastAsia="es-CO"/>
        </w:rPr>
        <w:t>.</w:t>
      </w:r>
    </w:p>
    <w:p w14:paraId="22B14384"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 xml:space="preserve">Department of Risaralda. </w:t>
      </w:r>
      <w:r w:rsidRPr="00B6396A">
        <w:rPr>
          <w:rFonts w:asciiTheme="minorHAnsi" w:hAnsiTheme="minorHAnsi"/>
          <w:lang w:eastAsia="es-CO"/>
        </w:rPr>
        <w:t xml:space="preserve">Development Plan (2016-2019) </w:t>
      </w:r>
      <w:r w:rsidRPr="00B6396A">
        <w:rPr>
          <w:rFonts w:asciiTheme="minorHAnsi" w:hAnsiTheme="minorHAnsi"/>
          <w:i/>
        </w:rPr>
        <w:t>Risaralda green and entrepreneur</w:t>
      </w:r>
      <w:r w:rsidR="00104C1F" w:rsidRPr="00B6396A">
        <w:rPr>
          <w:rFonts w:asciiTheme="minorHAnsi" w:hAnsiTheme="minorHAnsi"/>
        </w:rPr>
        <w:t xml:space="preserve">, </w:t>
      </w:r>
      <w:r w:rsidRPr="00B6396A">
        <w:rPr>
          <w:rFonts w:asciiTheme="minorHAnsi" w:hAnsiTheme="minorHAnsi"/>
        </w:rPr>
        <w:t xml:space="preserve">through the programs of </w:t>
      </w:r>
      <w:r w:rsidR="00104C1F" w:rsidRPr="00B6396A">
        <w:rPr>
          <w:rFonts w:asciiTheme="minorHAnsi" w:hAnsiTheme="minorHAnsi"/>
        </w:rPr>
        <w:t xml:space="preserve">departmental </w:t>
      </w:r>
      <w:r w:rsidRPr="00B6396A">
        <w:rPr>
          <w:rFonts w:asciiTheme="minorHAnsi" w:hAnsiTheme="minorHAnsi"/>
        </w:rPr>
        <w:t>innovation ecosystems; Innova entrepreneurial; territorial development for peace, post-agreement and competitiveness; Risaralda, green and competitive territory</w:t>
      </w:r>
      <w:r w:rsidR="00104C1F" w:rsidRPr="00B6396A">
        <w:rPr>
          <w:rFonts w:asciiTheme="minorHAnsi" w:hAnsiTheme="minorHAnsi"/>
        </w:rPr>
        <w:t xml:space="preserve">; </w:t>
      </w:r>
      <w:r w:rsidRPr="00B6396A">
        <w:rPr>
          <w:rFonts w:asciiTheme="minorHAnsi" w:hAnsiTheme="minorHAnsi"/>
        </w:rPr>
        <w:t xml:space="preserve">and territorial planning and regional development. </w:t>
      </w:r>
    </w:p>
    <w:p w14:paraId="0577D894"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lang w:eastAsia="es-CO"/>
        </w:rPr>
        <w:t xml:space="preserve">CARDER. </w:t>
      </w:r>
      <w:r w:rsidRPr="00B6396A">
        <w:rPr>
          <w:rFonts w:asciiTheme="minorHAnsi" w:hAnsiTheme="minorHAnsi"/>
          <w:lang w:eastAsia="es-CO"/>
        </w:rPr>
        <w:t>Institutional Action Plan (2016-2019)</w:t>
      </w:r>
      <w:r w:rsidR="00104C1F" w:rsidRPr="00B6396A">
        <w:rPr>
          <w:rFonts w:asciiTheme="minorHAnsi" w:hAnsiTheme="minorHAnsi"/>
          <w:lang w:eastAsia="es-CO"/>
        </w:rPr>
        <w:t xml:space="preserve"> </w:t>
      </w:r>
      <w:r w:rsidRPr="00B6396A">
        <w:rPr>
          <w:rFonts w:asciiTheme="minorHAnsi" w:hAnsiTheme="minorHAnsi"/>
          <w:i/>
          <w:lang w:eastAsia="es-CO"/>
        </w:rPr>
        <w:t xml:space="preserve">Risaralda, </w:t>
      </w:r>
      <w:r w:rsidR="00104C1F" w:rsidRPr="00B6396A">
        <w:rPr>
          <w:rFonts w:asciiTheme="minorHAnsi" w:hAnsiTheme="minorHAnsi"/>
          <w:i/>
          <w:lang w:eastAsia="es-CO"/>
        </w:rPr>
        <w:t>b</w:t>
      </w:r>
      <w:r w:rsidRPr="00B6396A">
        <w:rPr>
          <w:rFonts w:asciiTheme="minorHAnsi" w:hAnsiTheme="minorHAnsi"/>
          <w:i/>
          <w:lang w:eastAsia="es-CO"/>
        </w:rPr>
        <w:t>iodiverse, sustainable</w:t>
      </w:r>
      <w:r w:rsidR="00104C1F" w:rsidRPr="00B6396A">
        <w:rPr>
          <w:rFonts w:asciiTheme="minorHAnsi" w:hAnsiTheme="minorHAnsi"/>
          <w:i/>
          <w:lang w:eastAsia="es-CO"/>
        </w:rPr>
        <w:t>,</w:t>
      </w:r>
      <w:r w:rsidRPr="00B6396A">
        <w:rPr>
          <w:rFonts w:asciiTheme="minorHAnsi" w:hAnsiTheme="minorHAnsi"/>
          <w:i/>
          <w:lang w:eastAsia="es-CO"/>
        </w:rPr>
        <w:t xml:space="preserve"> and </w:t>
      </w:r>
      <w:r w:rsidR="00104C1F" w:rsidRPr="00B6396A">
        <w:rPr>
          <w:rFonts w:asciiTheme="minorHAnsi" w:hAnsiTheme="minorHAnsi"/>
          <w:i/>
          <w:lang w:eastAsia="es-CO"/>
        </w:rPr>
        <w:t xml:space="preserve">at </w:t>
      </w:r>
      <w:r w:rsidRPr="00B6396A">
        <w:rPr>
          <w:rFonts w:asciiTheme="minorHAnsi" w:hAnsiTheme="minorHAnsi"/>
          <w:i/>
          <w:lang w:eastAsia="es-CO"/>
        </w:rPr>
        <w:t>peace</w:t>
      </w:r>
      <w:r w:rsidRPr="00B6396A">
        <w:rPr>
          <w:rFonts w:asciiTheme="minorHAnsi" w:hAnsiTheme="minorHAnsi"/>
          <w:lang w:eastAsia="es-CO"/>
        </w:rPr>
        <w:t>, through the following programs: territory planning with sustainability</w:t>
      </w:r>
      <w:r w:rsidR="00104C1F" w:rsidRPr="00B6396A">
        <w:rPr>
          <w:rFonts w:asciiTheme="minorHAnsi" w:hAnsiTheme="minorHAnsi"/>
          <w:lang w:eastAsia="es-CO"/>
        </w:rPr>
        <w:t xml:space="preserve">; </w:t>
      </w:r>
      <w:r w:rsidRPr="00B6396A">
        <w:rPr>
          <w:rFonts w:asciiTheme="minorHAnsi" w:hAnsiTheme="minorHAnsi"/>
          <w:lang w:eastAsia="es-CO"/>
        </w:rPr>
        <w:t>climate change adaptation and mitigation criteria; Risaralda, green, biodiverse</w:t>
      </w:r>
      <w:r w:rsidR="00104C1F" w:rsidRPr="00B6396A">
        <w:rPr>
          <w:rFonts w:asciiTheme="minorHAnsi" w:hAnsiTheme="minorHAnsi"/>
          <w:lang w:eastAsia="es-CO"/>
        </w:rPr>
        <w:t>,</w:t>
      </w:r>
      <w:r w:rsidRPr="00B6396A">
        <w:rPr>
          <w:rFonts w:asciiTheme="minorHAnsi" w:hAnsiTheme="minorHAnsi"/>
          <w:lang w:eastAsia="es-CO"/>
        </w:rPr>
        <w:t xml:space="preserve"> and </w:t>
      </w:r>
      <w:r w:rsidR="00104C1F" w:rsidRPr="00B6396A">
        <w:rPr>
          <w:rFonts w:asciiTheme="minorHAnsi" w:hAnsiTheme="minorHAnsi"/>
          <w:lang w:eastAsia="es-CO"/>
        </w:rPr>
        <w:t xml:space="preserve">at </w:t>
      </w:r>
      <w:r w:rsidRPr="00B6396A">
        <w:rPr>
          <w:rFonts w:asciiTheme="minorHAnsi" w:hAnsiTheme="minorHAnsi"/>
          <w:lang w:eastAsia="es-CO"/>
        </w:rPr>
        <w:t xml:space="preserve">peace; sectoral and urban </w:t>
      </w:r>
      <w:r w:rsidR="00104C1F" w:rsidRPr="00B6396A">
        <w:rPr>
          <w:rFonts w:asciiTheme="minorHAnsi" w:hAnsiTheme="minorHAnsi"/>
          <w:lang w:eastAsia="es-CO"/>
        </w:rPr>
        <w:t>low-</w:t>
      </w:r>
      <w:r w:rsidRPr="00B6396A">
        <w:rPr>
          <w:rFonts w:asciiTheme="minorHAnsi" w:hAnsiTheme="minorHAnsi"/>
          <w:lang w:eastAsia="es-CO"/>
        </w:rPr>
        <w:t>carbon environmental management</w:t>
      </w:r>
      <w:r w:rsidR="00104C1F" w:rsidRPr="00B6396A">
        <w:rPr>
          <w:rFonts w:asciiTheme="minorHAnsi" w:hAnsiTheme="minorHAnsi"/>
          <w:lang w:eastAsia="es-CO"/>
        </w:rPr>
        <w:t xml:space="preserve">; </w:t>
      </w:r>
      <w:r w:rsidRPr="00B6396A">
        <w:rPr>
          <w:rFonts w:asciiTheme="minorHAnsi" w:hAnsiTheme="minorHAnsi"/>
          <w:lang w:eastAsia="es-CO"/>
        </w:rPr>
        <w:t>and Program 6. Good govern</w:t>
      </w:r>
      <w:r w:rsidR="00104C1F" w:rsidRPr="00B6396A">
        <w:rPr>
          <w:rFonts w:asciiTheme="minorHAnsi" w:hAnsiTheme="minorHAnsi"/>
          <w:lang w:eastAsia="es-CO"/>
        </w:rPr>
        <w:t>ance</w:t>
      </w:r>
      <w:r w:rsidRPr="00B6396A">
        <w:rPr>
          <w:rFonts w:asciiTheme="minorHAnsi" w:hAnsiTheme="minorHAnsi"/>
          <w:lang w:eastAsia="es-CO"/>
        </w:rPr>
        <w:t xml:space="preserve"> for environmental management. </w:t>
      </w:r>
    </w:p>
    <w:p w14:paraId="61BC4D07" w14:textId="77777777" w:rsidR="00457103" w:rsidRPr="00B6396A" w:rsidRDefault="00457103" w:rsidP="00BD1891">
      <w:pPr>
        <w:spacing w:after="120" w:line="240" w:lineRule="auto"/>
        <w:jc w:val="both"/>
        <w:rPr>
          <w:rFonts w:asciiTheme="minorHAnsi" w:hAnsiTheme="minorHAnsi"/>
          <w:lang w:eastAsia="es-CO"/>
        </w:rPr>
      </w:pPr>
      <w:r w:rsidRPr="00B6396A">
        <w:rPr>
          <w:rFonts w:asciiTheme="minorHAnsi" w:eastAsia="Times New Roman" w:hAnsiTheme="minorHAnsi"/>
          <w:b/>
          <w:lang w:eastAsia="es-CO"/>
        </w:rPr>
        <w:t>CRC</w:t>
      </w:r>
      <w:r w:rsidR="00104C1F" w:rsidRPr="00B6396A">
        <w:rPr>
          <w:rFonts w:asciiTheme="minorHAnsi" w:hAnsiTheme="minorHAnsi"/>
          <w:b/>
          <w:lang w:eastAsia="es-CO"/>
        </w:rPr>
        <w:t>.</w:t>
      </w:r>
      <w:r w:rsidR="00104C1F" w:rsidRPr="00B6396A">
        <w:rPr>
          <w:rFonts w:asciiTheme="minorHAnsi" w:hAnsiTheme="minorHAnsi"/>
          <w:lang w:eastAsia="es-CO"/>
        </w:rPr>
        <w:t xml:space="preserve"> </w:t>
      </w:r>
      <w:r w:rsidRPr="00B6396A">
        <w:rPr>
          <w:rFonts w:asciiTheme="minorHAnsi" w:hAnsiTheme="minorHAnsi"/>
          <w:lang w:eastAsia="es-CO"/>
        </w:rPr>
        <w:t xml:space="preserve">Action plan (2016-2019) </w:t>
      </w:r>
      <w:r w:rsidRPr="00B6396A">
        <w:rPr>
          <w:rFonts w:asciiTheme="minorHAnsi" w:hAnsiTheme="minorHAnsi"/>
          <w:i/>
          <w:lang w:eastAsia="es-CO"/>
        </w:rPr>
        <w:t>Cauca, environmental territory for peace</w:t>
      </w:r>
      <w:r w:rsidRPr="00B6396A">
        <w:rPr>
          <w:rFonts w:asciiTheme="minorHAnsi" w:hAnsiTheme="minorHAnsi"/>
          <w:lang w:eastAsia="es-CO"/>
        </w:rPr>
        <w:t xml:space="preserve">, through the following programs: regional environmental planning; biodiversity and ecosystem services management; risk and climate change management; environmental management with </w:t>
      </w:r>
      <w:r w:rsidR="00104C1F" w:rsidRPr="00B6396A">
        <w:rPr>
          <w:rFonts w:asciiTheme="minorHAnsi" w:hAnsiTheme="minorHAnsi"/>
          <w:lang w:eastAsia="es-CO"/>
        </w:rPr>
        <w:t xml:space="preserve">integrated </w:t>
      </w:r>
      <w:r w:rsidRPr="00B6396A">
        <w:rPr>
          <w:rFonts w:asciiTheme="minorHAnsi" w:hAnsiTheme="minorHAnsi"/>
          <w:lang w:eastAsia="es-CO"/>
        </w:rPr>
        <w:t xml:space="preserve">vision and </w:t>
      </w:r>
      <w:r w:rsidR="00104C1F" w:rsidRPr="00B6396A">
        <w:rPr>
          <w:rFonts w:asciiTheme="minorHAnsi" w:hAnsiTheme="minorHAnsi"/>
          <w:lang w:eastAsia="es-CO"/>
        </w:rPr>
        <w:t xml:space="preserve">a </w:t>
      </w:r>
      <w:r w:rsidRPr="00B6396A">
        <w:rPr>
          <w:rFonts w:asciiTheme="minorHAnsi" w:hAnsiTheme="minorHAnsi"/>
          <w:lang w:eastAsia="es-CO"/>
        </w:rPr>
        <w:t xml:space="preserve">differential approach in territories </w:t>
      </w:r>
      <w:r w:rsidR="00E05B37" w:rsidRPr="00B6396A">
        <w:rPr>
          <w:rFonts w:asciiTheme="minorHAnsi" w:hAnsiTheme="minorHAnsi"/>
          <w:lang w:eastAsia="es-CO"/>
        </w:rPr>
        <w:t xml:space="preserve">with </w:t>
      </w:r>
      <w:r w:rsidRPr="00B6396A">
        <w:rPr>
          <w:rFonts w:asciiTheme="minorHAnsi" w:hAnsiTheme="minorHAnsi"/>
          <w:lang w:eastAsia="es-CO"/>
        </w:rPr>
        <w:t xml:space="preserve">ethnic and </w:t>
      </w:r>
      <w:r w:rsidR="00E05B37" w:rsidRPr="00B6396A">
        <w:rPr>
          <w:rFonts w:asciiTheme="minorHAnsi" w:hAnsiTheme="minorHAnsi"/>
          <w:lang w:eastAsia="es-CO"/>
        </w:rPr>
        <w:t xml:space="preserve">rural </w:t>
      </w:r>
      <w:r w:rsidRPr="00B6396A">
        <w:rPr>
          <w:rFonts w:asciiTheme="minorHAnsi" w:hAnsiTheme="minorHAnsi"/>
          <w:lang w:eastAsia="es-CO"/>
        </w:rPr>
        <w:t>groups</w:t>
      </w:r>
      <w:r w:rsidR="00E05B37" w:rsidRPr="00B6396A">
        <w:rPr>
          <w:rFonts w:asciiTheme="minorHAnsi" w:hAnsiTheme="minorHAnsi"/>
          <w:lang w:eastAsia="es-CO"/>
        </w:rPr>
        <w:t xml:space="preserve">; </w:t>
      </w:r>
      <w:r w:rsidRPr="00B6396A">
        <w:rPr>
          <w:rFonts w:asciiTheme="minorHAnsi" w:hAnsiTheme="minorHAnsi"/>
          <w:lang w:eastAsia="es-CO"/>
        </w:rPr>
        <w:t xml:space="preserve">and urban, regional and sectoral environmental management.  </w:t>
      </w:r>
      <w:r w:rsidRPr="00B6396A">
        <w:rPr>
          <w:rFonts w:asciiTheme="minorHAnsi" w:hAnsiTheme="minorHAnsi"/>
        </w:rPr>
        <w:t xml:space="preserve"> </w:t>
      </w:r>
    </w:p>
    <w:p w14:paraId="0FE3E647" w14:textId="77777777" w:rsidR="00457103" w:rsidRPr="00B6396A" w:rsidRDefault="00457103" w:rsidP="00BD1891">
      <w:pPr>
        <w:spacing w:after="120" w:line="240" w:lineRule="auto"/>
        <w:jc w:val="both"/>
        <w:rPr>
          <w:rFonts w:asciiTheme="minorHAnsi" w:hAnsiTheme="minorHAnsi"/>
          <w:b/>
          <w:lang w:eastAsia="es-CO"/>
        </w:rPr>
      </w:pPr>
      <w:r w:rsidRPr="00B6396A">
        <w:rPr>
          <w:rFonts w:asciiTheme="minorHAnsi" w:hAnsiTheme="minorHAnsi"/>
          <w:b/>
          <w:lang w:eastAsia="es-CO"/>
        </w:rPr>
        <w:t xml:space="preserve">CODECHOCÓ. </w:t>
      </w:r>
      <w:r w:rsidRPr="00B6396A">
        <w:rPr>
          <w:rFonts w:asciiTheme="minorHAnsi" w:hAnsiTheme="minorHAnsi"/>
          <w:lang w:eastAsia="es-CO"/>
        </w:rPr>
        <w:t xml:space="preserve">Institutional Action Plan (2016-2019) </w:t>
      </w:r>
      <w:r w:rsidRPr="00B6396A">
        <w:rPr>
          <w:rFonts w:asciiTheme="minorHAnsi" w:hAnsiTheme="minorHAnsi"/>
          <w:i/>
          <w:lang w:eastAsia="es-CO"/>
        </w:rPr>
        <w:t>Environmental management with human approach</w:t>
      </w:r>
      <w:r w:rsidRPr="00B6396A">
        <w:rPr>
          <w:rFonts w:asciiTheme="minorHAnsi" w:hAnsiTheme="minorHAnsi"/>
          <w:lang w:eastAsia="es-CO"/>
        </w:rPr>
        <w:t xml:space="preserve">, through the following programs: environmental planning of ecosystems and </w:t>
      </w:r>
      <w:r w:rsidR="00E05B37" w:rsidRPr="00B6396A">
        <w:rPr>
          <w:rFonts w:asciiTheme="minorHAnsi" w:hAnsiTheme="minorHAnsi"/>
          <w:lang w:eastAsia="es-CO"/>
        </w:rPr>
        <w:t xml:space="preserve">territories </w:t>
      </w:r>
      <w:r w:rsidRPr="00B6396A">
        <w:rPr>
          <w:rFonts w:asciiTheme="minorHAnsi" w:hAnsiTheme="minorHAnsi"/>
          <w:lang w:eastAsia="es-CO"/>
        </w:rPr>
        <w:t xml:space="preserve">for building peace; institutional and community </w:t>
      </w:r>
      <w:r w:rsidR="00E05B37" w:rsidRPr="00B6396A">
        <w:rPr>
          <w:rFonts w:asciiTheme="minorHAnsi" w:hAnsiTheme="minorHAnsi"/>
          <w:lang w:eastAsia="es-CO"/>
        </w:rPr>
        <w:t xml:space="preserve">participatory </w:t>
      </w:r>
      <w:r w:rsidRPr="00B6396A">
        <w:rPr>
          <w:rFonts w:asciiTheme="minorHAnsi" w:hAnsiTheme="minorHAnsi"/>
          <w:lang w:eastAsia="es-CO"/>
        </w:rPr>
        <w:t xml:space="preserve">development for environmental management in a post-conflict and biodiversity sustainable use scenario for the development of </w:t>
      </w:r>
      <w:r w:rsidR="00E05B37" w:rsidRPr="00B6396A">
        <w:rPr>
          <w:rFonts w:asciiTheme="minorHAnsi" w:hAnsiTheme="minorHAnsi"/>
          <w:lang w:eastAsia="es-CO"/>
        </w:rPr>
        <w:t xml:space="preserve">the </w:t>
      </w:r>
      <w:r w:rsidRPr="00B6396A">
        <w:rPr>
          <w:rFonts w:asciiTheme="minorHAnsi" w:hAnsiTheme="minorHAnsi"/>
          <w:lang w:eastAsia="es-CO"/>
        </w:rPr>
        <w:t>Chocó in a post-conflict scenario.</w:t>
      </w:r>
    </w:p>
    <w:p w14:paraId="3505F860" w14:textId="77777777" w:rsidR="00457103" w:rsidRPr="00B6396A" w:rsidRDefault="00457103" w:rsidP="00BD1891">
      <w:pPr>
        <w:spacing w:after="120" w:line="240" w:lineRule="auto"/>
        <w:jc w:val="both"/>
        <w:rPr>
          <w:rFonts w:asciiTheme="minorHAnsi" w:hAnsiTheme="minorHAnsi"/>
          <w:b/>
          <w:lang w:eastAsia="es-CO"/>
        </w:rPr>
      </w:pPr>
      <w:r w:rsidRPr="00B6396A">
        <w:rPr>
          <w:rFonts w:asciiTheme="minorHAnsi" w:hAnsiTheme="minorHAnsi"/>
          <w:b/>
          <w:lang w:eastAsia="es-CO"/>
        </w:rPr>
        <w:lastRenderedPageBreak/>
        <w:t xml:space="preserve">CVC. </w:t>
      </w:r>
      <w:r w:rsidRPr="00B6396A">
        <w:rPr>
          <w:rFonts w:asciiTheme="minorHAnsi" w:hAnsiTheme="minorHAnsi"/>
          <w:lang w:eastAsia="es-CO"/>
        </w:rPr>
        <w:t xml:space="preserve">Action Plan (2016-2019) </w:t>
      </w:r>
      <w:r w:rsidRPr="00B6396A">
        <w:rPr>
          <w:rFonts w:asciiTheme="minorHAnsi" w:hAnsiTheme="minorHAnsi"/>
          <w:i/>
          <w:lang w:eastAsia="es-CO"/>
        </w:rPr>
        <w:t>Peace facts for nature</w:t>
      </w:r>
      <w:r w:rsidRPr="00B6396A">
        <w:rPr>
          <w:rFonts w:asciiTheme="minorHAnsi" w:hAnsiTheme="minorHAnsi"/>
          <w:lang w:eastAsia="es-CO"/>
        </w:rPr>
        <w:t xml:space="preserve">, through the following programs: </w:t>
      </w:r>
      <w:r w:rsidR="00E05B37" w:rsidRPr="00B6396A">
        <w:rPr>
          <w:rFonts w:asciiTheme="minorHAnsi" w:hAnsiTheme="minorHAnsi"/>
          <w:lang w:eastAsia="es-CO"/>
        </w:rPr>
        <w:t xml:space="preserve">integrated </w:t>
      </w:r>
      <w:r w:rsidRPr="00B6396A">
        <w:rPr>
          <w:rFonts w:asciiTheme="minorHAnsi" w:hAnsiTheme="minorHAnsi"/>
          <w:lang w:eastAsia="es-CO"/>
        </w:rPr>
        <w:t xml:space="preserve">management of </w:t>
      </w:r>
      <w:r w:rsidR="00E05B37" w:rsidRPr="00B6396A">
        <w:rPr>
          <w:rFonts w:asciiTheme="minorHAnsi" w:hAnsiTheme="minorHAnsi"/>
          <w:lang w:eastAsia="es-CO"/>
        </w:rPr>
        <w:t xml:space="preserve">water </w:t>
      </w:r>
      <w:r w:rsidRPr="00B6396A">
        <w:rPr>
          <w:rFonts w:asciiTheme="minorHAnsi" w:hAnsiTheme="minorHAnsi"/>
          <w:lang w:eastAsia="es-CO"/>
        </w:rPr>
        <w:t xml:space="preserve">resources; territorial development as per its potentialities and limitations; </w:t>
      </w:r>
      <w:r w:rsidR="00E05B37" w:rsidRPr="00B6396A">
        <w:rPr>
          <w:rFonts w:asciiTheme="minorHAnsi" w:hAnsiTheme="minorHAnsi"/>
          <w:lang w:eastAsia="es-CO"/>
        </w:rPr>
        <w:t xml:space="preserve">land </w:t>
      </w:r>
      <w:r w:rsidRPr="00B6396A">
        <w:rPr>
          <w:rFonts w:asciiTheme="minorHAnsi" w:hAnsiTheme="minorHAnsi"/>
          <w:lang w:eastAsia="es-CO"/>
        </w:rPr>
        <w:t>cover and sustainable use</w:t>
      </w:r>
      <w:r w:rsidR="00E05B37" w:rsidRPr="00B6396A">
        <w:rPr>
          <w:rFonts w:asciiTheme="minorHAnsi" w:hAnsiTheme="minorHAnsi"/>
          <w:lang w:eastAsia="es-CO"/>
        </w:rPr>
        <w:t xml:space="preserve">; </w:t>
      </w:r>
      <w:r w:rsidRPr="00B6396A">
        <w:rPr>
          <w:rFonts w:asciiTheme="minorHAnsi" w:hAnsiTheme="minorHAnsi"/>
          <w:lang w:eastAsia="es-CO"/>
        </w:rPr>
        <w:t>and</w:t>
      </w:r>
      <w:r w:rsidR="00E05B37" w:rsidRPr="00B6396A">
        <w:rPr>
          <w:rFonts w:asciiTheme="minorHAnsi" w:hAnsiTheme="minorHAnsi"/>
          <w:lang w:eastAsia="es-CO"/>
        </w:rPr>
        <w:t xml:space="preserve"> the</w:t>
      </w:r>
      <w:r w:rsidRPr="00B6396A">
        <w:rPr>
          <w:rFonts w:asciiTheme="minorHAnsi" w:hAnsiTheme="minorHAnsi"/>
          <w:lang w:eastAsia="es-CO"/>
        </w:rPr>
        <w:t xml:space="preserve"> </w:t>
      </w:r>
      <w:r w:rsidR="00F1756A" w:rsidRPr="00B6396A">
        <w:rPr>
          <w:rFonts w:asciiTheme="minorHAnsi" w:hAnsiTheme="minorHAnsi"/>
          <w:lang w:eastAsia="es-CO"/>
        </w:rPr>
        <w:t>integrated</w:t>
      </w:r>
      <w:r w:rsidR="00E05B37" w:rsidRPr="00B6396A">
        <w:rPr>
          <w:rFonts w:asciiTheme="minorHAnsi" w:hAnsiTheme="minorHAnsi"/>
          <w:lang w:eastAsia="es-CO"/>
        </w:rPr>
        <w:t xml:space="preserve"> </w:t>
      </w:r>
      <w:r w:rsidRPr="00B6396A">
        <w:rPr>
          <w:rFonts w:asciiTheme="minorHAnsi" w:hAnsiTheme="minorHAnsi"/>
          <w:lang w:eastAsia="es-CO"/>
        </w:rPr>
        <w:t>management of biodiversity and ecosystem services.</w:t>
      </w:r>
    </w:p>
    <w:p w14:paraId="411658C3" w14:textId="77777777" w:rsidR="00457103" w:rsidRPr="00B6396A" w:rsidRDefault="00457103" w:rsidP="00BD1891">
      <w:pPr>
        <w:spacing w:after="120" w:line="240" w:lineRule="auto"/>
        <w:jc w:val="both"/>
        <w:rPr>
          <w:rFonts w:asciiTheme="minorHAnsi" w:hAnsiTheme="minorHAnsi"/>
          <w:b/>
          <w:lang w:eastAsia="es-CO"/>
        </w:rPr>
      </w:pPr>
      <w:r w:rsidRPr="00B6396A">
        <w:rPr>
          <w:rFonts w:asciiTheme="minorHAnsi" w:hAnsiTheme="minorHAnsi"/>
          <w:b/>
          <w:lang w:eastAsia="es-CO"/>
        </w:rPr>
        <w:t xml:space="preserve">CORPONARIÑO. </w:t>
      </w:r>
      <w:r w:rsidRPr="00B6396A">
        <w:rPr>
          <w:rFonts w:asciiTheme="minorHAnsi" w:hAnsiTheme="minorHAnsi"/>
          <w:lang w:eastAsia="es-CO"/>
        </w:rPr>
        <w:t>Institutional Action Plan (2016-2019)</w:t>
      </w:r>
      <w:r w:rsidR="00BE69A2" w:rsidRPr="00B6396A">
        <w:rPr>
          <w:rFonts w:asciiTheme="minorHAnsi" w:hAnsiTheme="minorHAnsi"/>
          <w:lang w:eastAsia="es-CO"/>
        </w:rPr>
        <w:t>:</w:t>
      </w:r>
      <w:r w:rsidR="00E05B37" w:rsidRPr="00B6396A">
        <w:rPr>
          <w:rFonts w:asciiTheme="minorHAnsi" w:hAnsiTheme="minorHAnsi"/>
          <w:lang w:eastAsia="es-CO"/>
        </w:rPr>
        <w:t xml:space="preserve"> </w:t>
      </w:r>
      <w:r w:rsidRPr="00B6396A">
        <w:rPr>
          <w:rFonts w:asciiTheme="minorHAnsi" w:hAnsiTheme="minorHAnsi"/>
          <w:i/>
          <w:lang w:eastAsia="es-CO"/>
        </w:rPr>
        <w:t>We conserve nature</w:t>
      </w:r>
      <w:r w:rsidRPr="00B6396A">
        <w:rPr>
          <w:rFonts w:asciiTheme="minorHAnsi" w:hAnsiTheme="minorHAnsi"/>
          <w:lang w:eastAsia="es-CO"/>
        </w:rPr>
        <w:t xml:space="preserve">, through the following programs: articulated and </w:t>
      </w:r>
      <w:r w:rsidR="00E05B37" w:rsidRPr="00B6396A">
        <w:rPr>
          <w:rFonts w:asciiTheme="minorHAnsi" w:hAnsiTheme="minorHAnsi"/>
          <w:lang w:eastAsia="es-CO"/>
        </w:rPr>
        <w:t xml:space="preserve">integrated </w:t>
      </w:r>
      <w:r w:rsidRPr="00B6396A">
        <w:rPr>
          <w:rFonts w:asciiTheme="minorHAnsi" w:hAnsiTheme="minorHAnsi"/>
          <w:lang w:eastAsia="es-CO"/>
        </w:rPr>
        <w:t>environmental planning</w:t>
      </w:r>
      <w:r w:rsidR="00E05B37" w:rsidRPr="00B6396A">
        <w:rPr>
          <w:rFonts w:asciiTheme="minorHAnsi" w:hAnsiTheme="minorHAnsi"/>
          <w:lang w:eastAsia="es-CO"/>
        </w:rPr>
        <w:t xml:space="preserve">; integrated </w:t>
      </w:r>
      <w:r w:rsidRPr="00B6396A">
        <w:rPr>
          <w:rFonts w:asciiTheme="minorHAnsi" w:hAnsiTheme="minorHAnsi"/>
          <w:lang w:eastAsia="es-CO"/>
        </w:rPr>
        <w:t xml:space="preserve">management of biodiversity and ecosystem services; </w:t>
      </w:r>
      <w:r w:rsidR="00E05B37" w:rsidRPr="00B6396A">
        <w:rPr>
          <w:rFonts w:asciiTheme="minorHAnsi" w:hAnsiTheme="minorHAnsi"/>
          <w:lang w:eastAsia="es-CO"/>
        </w:rPr>
        <w:t xml:space="preserve">water </w:t>
      </w:r>
      <w:r w:rsidRPr="00B6396A">
        <w:rPr>
          <w:rFonts w:asciiTheme="minorHAnsi" w:hAnsiTheme="minorHAnsi"/>
          <w:lang w:eastAsia="es-CO"/>
        </w:rPr>
        <w:t>resources</w:t>
      </w:r>
      <w:r w:rsidR="00E05B37" w:rsidRPr="00B6396A">
        <w:rPr>
          <w:rFonts w:asciiTheme="minorHAnsi" w:hAnsiTheme="minorHAnsi"/>
          <w:lang w:eastAsia="es-CO"/>
        </w:rPr>
        <w:t xml:space="preserve"> management;</w:t>
      </w:r>
      <w:r w:rsidRPr="00B6396A">
        <w:rPr>
          <w:rFonts w:asciiTheme="minorHAnsi" w:hAnsiTheme="minorHAnsi"/>
          <w:lang w:eastAsia="es-CO"/>
        </w:rPr>
        <w:t xml:space="preserve"> and </w:t>
      </w:r>
      <w:r w:rsidR="00E05B37" w:rsidRPr="00B6396A">
        <w:rPr>
          <w:rFonts w:asciiTheme="minorHAnsi" w:hAnsiTheme="minorHAnsi"/>
          <w:lang w:eastAsia="es-CO"/>
        </w:rPr>
        <w:t xml:space="preserve">promotion </w:t>
      </w:r>
      <w:r w:rsidRPr="00B6396A">
        <w:rPr>
          <w:rFonts w:asciiTheme="minorHAnsi" w:hAnsiTheme="minorHAnsi"/>
          <w:lang w:eastAsia="es-CO"/>
        </w:rPr>
        <w:t xml:space="preserve">of sustainable production and consumption in the </w:t>
      </w:r>
      <w:r w:rsidR="00E05B37" w:rsidRPr="00B6396A">
        <w:rPr>
          <w:rFonts w:asciiTheme="minorHAnsi" w:hAnsiTheme="minorHAnsi"/>
          <w:lang w:eastAsia="es-CO"/>
        </w:rPr>
        <w:t xml:space="preserve">production </w:t>
      </w:r>
      <w:r w:rsidRPr="00B6396A">
        <w:rPr>
          <w:rFonts w:asciiTheme="minorHAnsi" w:hAnsiTheme="minorHAnsi"/>
          <w:lang w:eastAsia="es-CO"/>
        </w:rPr>
        <w:t xml:space="preserve">sectors. </w:t>
      </w:r>
    </w:p>
    <w:p w14:paraId="1157FB2C"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1.5.2 Consistency with national communications and reports to the United Nations Convention to Combat Desertification</w:t>
      </w:r>
      <w:r w:rsidR="00E05B37" w:rsidRPr="00B6396A">
        <w:rPr>
          <w:rFonts w:asciiTheme="minorHAnsi" w:hAnsiTheme="minorHAnsi"/>
          <w:b/>
        </w:rPr>
        <w:t xml:space="preserve"> (UNCCD)</w:t>
      </w:r>
      <w:r w:rsidRPr="00B6396A">
        <w:rPr>
          <w:rFonts w:asciiTheme="minorHAnsi" w:hAnsiTheme="minorHAnsi"/>
          <w:b/>
        </w:rPr>
        <w:t>, Convention on Biological Diversity</w:t>
      </w:r>
      <w:r w:rsidR="00E05B37" w:rsidRPr="00B6396A">
        <w:rPr>
          <w:rFonts w:asciiTheme="minorHAnsi" w:hAnsiTheme="minorHAnsi"/>
          <w:b/>
        </w:rPr>
        <w:t xml:space="preserve"> (CBD)</w:t>
      </w:r>
      <w:r w:rsidRPr="00B6396A">
        <w:rPr>
          <w:rFonts w:asciiTheme="minorHAnsi" w:hAnsiTheme="minorHAnsi"/>
          <w:b/>
        </w:rPr>
        <w:t>.</w:t>
      </w:r>
    </w:p>
    <w:p w14:paraId="774B81A6"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In </w:t>
      </w:r>
      <w:r w:rsidR="00E05B37" w:rsidRPr="00B6396A">
        <w:rPr>
          <w:rFonts w:asciiTheme="minorHAnsi" w:hAnsiTheme="minorHAnsi"/>
        </w:rPr>
        <w:t xml:space="preserve">its </w:t>
      </w:r>
      <w:r w:rsidRPr="00B6396A">
        <w:rPr>
          <w:rFonts w:asciiTheme="minorHAnsi" w:hAnsiTheme="minorHAnsi"/>
        </w:rPr>
        <w:t>5th report to the CBD</w:t>
      </w:r>
      <w:r w:rsidR="00E05B37" w:rsidRPr="00B6396A">
        <w:rPr>
          <w:rFonts w:asciiTheme="minorHAnsi" w:hAnsiTheme="minorHAnsi"/>
        </w:rPr>
        <w:t>,</w:t>
      </w:r>
      <w:r w:rsidRPr="00B6396A">
        <w:rPr>
          <w:rFonts w:asciiTheme="minorHAnsi" w:hAnsiTheme="minorHAnsi"/>
        </w:rPr>
        <w:t xml:space="preserve"> </w:t>
      </w:r>
      <w:r w:rsidR="00E05B37" w:rsidRPr="00B6396A">
        <w:rPr>
          <w:rFonts w:asciiTheme="minorHAnsi" w:hAnsiTheme="minorHAnsi"/>
        </w:rPr>
        <w:t xml:space="preserve">Colombia defined its </w:t>
      </w:r>
      <w:r w:rsidRPr="00B6396A">
        <w:rPr>
          <w:rFonts w:asciiTheme="minorHAnsi" w:hAnsiTheme="minorHAnsi"/>
        </w:rPr>
        <w:t xml:space="preserve">National Biodiversity </w:t>
      </w:r>
      <w:r w:rsidR="00E05B37" w:rsidRPr="00B6396A">
        <w:rPr>
          <w:rFonts w:asciiTheme="minorHAnsi" w:hAnsiTheme="minorHAnsi"/>
        </w:rPr>
        <w:t xml:space="preserve">Policy </w:t>
      </w:r>
      <w:r w:rsidRPr="00B6396A">
        <w:rPr>
          <w:rFonts w:asciiTheme="minorHAnsi" w:hAnsiTheme="minorHAnsi"/>
        </w:rPr>
        <w:t>in 199</w:t>
      </w:r>
      <w:r w:rsidR="007A57C0" w:rsidRPr="00B6396A">
        <w:rPr>
          <w:rFonts w:asciiTheme="minorHAnsi" w:hAnsiTheme="minorHAnsi"/>
        </w:rPr>
        <w:t>4</w:t>
      </w:r>
      <w:r w:rsidRPr="00B6396A">
        <w:rPr>
          <w:rFonts w:asciiTheme="minorHAnsi" w:hAnsiTheme="minorHAnsi"/>
        </w:rPr>
        <w:t xml:space="preserve">, the current National </w:t>
      </w:r>
      <w:r w:rsidR="00E05B37" w:rsidRPr="00B6396A">
        <w:rPr>
          <w:rFonts w:asciiTheme="minorHAnsi" w:hAnsiTheme="minorHAnsi"/>
        </w:rPr>
        <w:t xml:space="preserve">Policy </w:t>
      </w:r>
      <w:r w:rsidRPr="00B6396A">
        <w:rPr>
          <w:rFonts w:asciiTheme="minorHAnsi" w:hAnsiTheme="minorHAnsi"/>
        </w:rPr>
        <w:t xml:space="preserve">for </w:t>
      </w:r>
      <w:r w:rsidR="00E05B37" w:rsidRPr="00B6396A">
        <w:rPr>
          <w:rFonts w:asciiTheme="minorHAnsi" w:hAnsiTheme="minorHAnsi"/>
        </w:rPr>
        <w:t xml:space="preserve">the </w:t>
      </w:r>
      <w:r w:rsidRPr="00B6396A">
        <w:rPr>
          <w:rFonts w:asciiTheme="minorHAnsi" w:hAnsiTheme="minorHAnsi"/>
        </w:rPr>
        <w:t>Management of Biodiversity and Ecosystem Services (P</w:t>
      </w:r>
      <w:r w:rsidR="00BE69A2" w:rsidRPr="00B6396A">
        <w:rPr>
          <w:rFonts w:asciiTheme="minorHAnsi" w:hAnsiTheme="minorHAnsi"/>
        </w:rPr>
        <w:t>N</w:t>
      </w:r>
      <w:r w:rsidRPr="00B6396A">
        <w:rPr>
          <w:rFonts w:asciiTheme="minorHAnsi" w:hAnsiTheme="minorHAnsi"/>
        </w:rPr>
        <w:t xml:space="preserve">GIBSE) 2012 – 2020, </w:t>
      </w:r>
      <w:r w:rsidR="00E05B37" w:rsidRPr="00B6396A">
        <w:rPr>
          <w:rFonts w:asciiTheme="minorHAnsi" w:hAnsiTheme="minorHAnsi"/>
        </w:rPr>
        <w:t xml:space="preserve">and framed </w:t>
      </w:r>
      <w:r w:rsidRPr="00B6396A">
        <w:rPr>
          <w:rFonts w:asciiTheme="minorHAnsi" w:hAnsiTheme="minorHAnsi"/>
        </w:rPr>
        <w:t>and conceptually guide</w:t>
      </w:r>
      <w:r w:rsidR="00E05B37" w:rsidRPr="00B6396A">
        <w:rPr>
          <w:rFonts w:asciiTheme="minorHAnsi" w:hAnsiTheme="minorHAnsi"/>
        </w:rPr>
        <w:t>d</w:t>
      </w:r>
      <w:r w:rsidRPr="00B6396A">
        <w:rPr>
          <w:rFonts w:asciiTheme="minorHAnsi" w:hAnsiTheme="minorHAnsi"/>
        </w:rPr>
        <w:t xml:space="preserve"> all environmental </w:t>
      </w:r>
      <w:r w:rsidR="00E05B37" w:rsidRPr="00B6396A">
        <w:rPr>
          <w:rFonts w:asciiTheme="minorHAnsi" w:hAnsiTheme="minorHAnsi"/>
        </w:rPr>
        <w:t xml:space="preserve">management tools </w:t>
      </w:r>
      <w:r w:rsidRPr="00B6396A">
        <w:rPr>
          <w:rFonts w:asciiTheme="minorHAnsi" w:hAnsiTheme="minorHAnsi"/>
        </w:rPr>
        <w:t xml:space="preserve">(standards, plans, programs, </w:t>
      </w:r>
      <w:r w:rsidR="00E05B37" w:rsidRPr="00B6396A">
        <w:rPr>
          <w:rFonts w:asciiTheme="minorHAnsi" w:hAnsiTheme="minorHAnsi"/>
        </w:rPr>
        <w:t xml:space="preserve">and </w:t>
      </w:r>
      <w:r w:rsidRPr="00B6396A">
        <w:rPr>
          <w:rFonts w:asciiTheme="minorHAnsi" w:hAnsiTheme="minorHAnsi"/>
        </w:rPr>
        <w:t xml:space="preserve">projects) for </w:t>
      </w:r>
      <w:r w:rsidR="00E05B37" w:rsidRPr="00B6396A">
        <w:rPr>
          <w:rFonts w:asciiTheme="minorHAnsi" w:hAnsiTheme="minorHAnsi"/>
        </w:rPr>
        <w:t xml:space="preserve">biodiversity at the national level. The policy </w:t>
      </w:r>
      <w:r w:rsidRPr="00B6396A">
        <w:rPr>
          <w:rFonts w:asciiTheme="minorHAnsi" w:hAnsiTheme="minorHAnsi"/>
        </w:rPr>
        <w:t xml:space="preserve">has </w:t>
      </w:r>
      <w:r w:rsidR="00E05B37" w:rsidRPr="00B6396A">
        <w:rPr>
          <w:rFonts w:asciiTheme="minorHAnsi" w:hAnsiTheme="minorHAnsi"/>
        </w:rPr>
        <w:t xml:space="preserve">six </w:t>
      </w:r>
      <w:r w:rsidRPr="00B6396A">
        <w:rPr>
          <w:rFonts w:asciiTheme="minorHAnsi" w:hAnsiTheme="minorHAnsi"/>
        </w:rPr>
        <w:t xml:space="preserve">strategic </w:t>
      </w:r>
      <w:r w:rsidR="00E05B37" w:rsidRPr="00B6396A">
        <w:rPr>
          <w:rFonts w:asciiTheme="minorHAnsi" w:hAnsiTheme="minorHAnsi"/>
        </w:rPr>
        <w:t>lines of action</w:t>
      </w:r>
      <w:r w:rsidRPr="00B6396A">
        <w:rPr>
          <w:rFonts w:asciiTheme="minorHAnsi" w:hAnsiTheme="minorHAnsi"/>
        </w:rPr>
        <w:t>: i) biodiversity</w:t>
      </w:r>
      <w:r w:rsidR="00E05B37" w:rsidRPr="00B6396A">
        <w:rPr>
          <w:rFonts w:asciiTheme="minorHAnsi" w:hAnsiTheme="minorHAnsi"/>
        </w:rPr>
        <w:t xml:space="preserve"> conservation and environmental stewardship</w:t>
      </w:r>
      <w:r w:rsidRPr="00B6396A">
        <w:rPr>
          <w:rFonts w:asciiTheme="minorHAnsi" w:hAnsiTheme="minorHAnsi"/>
        </w:rPr>
        <w:t>; ii) biodiversity, governance</w:t>
      </w:r>
      <w:r w:rsidR="00E05B37" w:rsidRPr="00B6396A">
        <w:rPr>
          <w:rFonts w:asciiTheme="minorHAnsi" w:hAnsiTheme="minorHAnsi"/>
        </w:rPr>
        <w:t>,</w:t>
      </w:r>
      <w:r w:rsidRPr="00B6396A">
        <w:rPr>
          <w:rFonts w:asciiTheme="minorHAnsi" w:hAnsiTheme="minorHAnsi"/>
        </w:rPr>
        <w:t xml:space="preserve"> and creation of public value; iii) biodiversity, economic development, competitiveness and </w:t>
      </w:r>
      <w:r w:rsidR="00E05B37" w:rsidRPr="00B6396A">
        <w:rPr>
          <w:rFonts w:asciiTheme="minorHAnsi" w:hAnsiTheme="minorHAnsi"/>
        </w:rPr>
        <w:t xml:space="preserve">quality of </w:t>
      </w:r>
      <w:r w:rsidRPr="00B6396A">
        <w:rPr>
          <w:rFonts w:asciiTheme="minorHAnsi" w:hAnsiTheme="minorHAnsi"/>
        </w:rPr>
        <w:t>life; iv) biodiversity, knowledge, technology</w:t>
      </w:r>
      <w:r w:rsidR="00E05B37" w:rsidRPr="00B6396A">
        <w:rPr>
          <w:rFonts w:asciiTheme="minorHAnsi" w:hAnsiTheme="minorHAnsi"/>
        </w:rPr>
        <w:t>,</w:t>
      </w:r>
      <w:r w:rsidRPr="00B6396A">
        <w:rPr>
          <w:rFonts w:asciiTheme="minorHAnsi" w:hAnsiTheme="minorHAnsi"/>
        </w:rPr>
        <w:t xml:space="preserve"> and information management; v) biodiversity, risk management</w:t>
      </w:r>
      <w:r w:rsidR="00E05B37" w:rsidRPr="00B6396A">
        <w:rPr>
          <w:rFonts w:asciiTheme="minorHAnsi" w:hAnsiTheme="minorHAnsi"/>
        </w:rPr>
        <w:t>,</w:t>
      </w:r>
      <w:r w:rsidRPr="00B6396A">
        <w:rPr>
          <w:rFonts w:asciiTheme="minorHAnsi" w:hAnsiTheme="minorHAnsi"/>
        </w:rPr>
        <w:t xml:space="preserve"> and supply </w:t>
      </w:r>
      <w:r w:rsidR="00E05B37" w:rsidRPr="00B6396A">
        <w:rPr>
          <w:rFonts w:asciiTheme="minorHAnsi" w:hAnsiTheme="minorHAnsi"/>
        </w:rPr>
        <w:t xml:space="preserve">of </w:t>
      </w:r>
      <w:r w:rsidRPr="00B6396A">
        <w:rPr>
          <w:rFonts w:asciiTheme="minorHAnsi" w:hAnsiTheme="minorHAnsi"/>
        </w:rPr>
        <w:t>ecosystem services</w:t>
      </w:r>
      <w:r w:rsidR="00E05B37" w:rsidRPr="00B6396A">
        <w:rPr>
          <w:rFonts w:asciiTheme="minorHAnsi" w:hAnsiTheme="minorHAnsi"/>
        </w:rPr>
        <w:t xml:space="preserve">; </w:t>
      </w:r>
      <w:r w:rsidRPr="00B6396A">
        <w:rPr>
          <w:rFonts w:asciiTheme="minorHAnsi" w:hAnsiTheme="minorHAnsi"/>
        </w:rPr>
        <w:t xml:space="preserve">and vi) biodiversity, </w:t>
      </w:r>
      <w:r w:rsidR="00E05B37" w:rsidRPr="00B6396A">
        <w:rPr>
          <w:rFonts w:asciiTheme="minorHAnsi" w:hAnsiTheme="minorHAnsi"/>
        </w:rPr>
        <w:t xml:space="preserve">shared </w:t>
      </w:r>
      <w:r w:rsidRPr="00B6396A">
        <w:rPr>
          <w:rFonts w:asciiTheme="minorHAnsi" w:hAnsiTheme="minorHAnsi"/>
        </w:rPr>
        <w:t>responsibility</w:t>
      </w:r>
      <w:r w:rsidR="00E05B37" w:rsidRPr="00B6396A">
        <w:rPr>
          <w:rFonts w:asciiTheme="minorHAnsi" w:hAnsiTheme="minorHAnsi"/>
        </w:rPr>
        <w:t>,</w:t>
      </w:r>
      <w:r w:rsidRPr="00B6396A">
        <w:rPr>
          <w:rFonts w:asciiTheme="minorHAnsi" w:hAnsiTheme="minorHAnsi"/>
        </w:rPr>
        <w:t xml:space="preserve"> and global commitments. The project</w:t>
      </w:r>
      <w:r w:rsidR="00E05B37" w:rsidRPr="00B6396A">
        <w:rPr>
          <w:rFonts w:asciiTheme="minorHAnsi" w:hAnsiTheme="minorHAnsi"/>
        </w:rPr>
        <w:t>’s</w:t>
      </w:r>
      <w:r w:rsidRPr="00B6396A">
        <w:rPr>
          <w:rFonts w:asciiTheme="minorHAnsi" w:hAnsiTheme="minorHAnsi"/>
        </w:rPr>
        <w:t xml:space="preserve"> objective, outcomes</w:t>
      </w:r>
      <w:r w:rsidR="00E05B37" w:rsidRPr="00B6396A">
        <w:rPr>
          <w:rFonts w:asciiTheme="minorHAnsi" w:hAnsiTheme="minorHAnsi"/>
        </w:rPr>
        <w:t>,</w:t>
      </w:r>
      <w:r w:rsidRPr="00B6396A">
        <w:rPr>
          <w:rFonts w:asciiTheme="minorHAnsi" w:hAnsiTheme="minorHAnsi"/>
        </w:rPr>
        <w:t xml:space="preserve"> and outputs are fully </w:t>
      </w:r>
      <w:r w:rsidR="00E05B37" w:rsidRPr="00B6396A">
        <w:rPr>
          <w:rFonts w:asciiTheme="minorHAnsi" w:hAnsiTheme="minorHAnsi"/>
        </w:rPr>
        <w:t>aligned</w:t>
      </w:r>
      <w:r w:rsidRPr="00B6396A">
        <w:rPr>
          <w:rFonts w:asciiTheme="minorHAnsi" w:hAnsiTheme="minorHAnsi"/>
        </w:rPr>
        <w:t xml:space="preserve"> with the </w:t>
      </w:r>
      <w:r w:rsidR="006376DD" w:rsidRPr="00B6396A">
        <w:rPr>
          <w:rFonts w:asciiTheme="minorHAnsi" w:hAnsiTheme="minorHAnsi"/>
        </w:rPr>
        <w:t>PNGIBSE</w:t>
      </w:r>
      <w:r w:rsidRPr="00B6396A">
        <w:rPr>
          <w:rFonts w:asciiTheme="minorHAnsi" w:hAnsiTheme="minorHAnsi"/>
        </w:rPr>
        <w:t xml:space="preserve"> strategic </w:t>
      </w:r>
      <w:r w:rsidR="00E05B37" w:rsidRPr="00B6396A">
        <w:rPr>
          <w:rFonts w:asciiTheme="minorHAnsi" w:hAnsiTheme="minorHAnsi"/>
        </w:rPr>
        <w:t xml:space="preserve">lines of action </w:t>
      </w:r>
      <w:r w:rsidRPr="00B6396A">
        <w:rPr>
          <w:rFonts w:asciiTheme="minorHAnsi" w:hAnsiTheme="minorHAnsi"/>
        </w:rPr>
        <w:t xml:space="preserve">and with the National Biodiversity Strategy and Action Plan. Component 1 of the project contributes to territorial planning strategies, initiatives and actions, and </w:t>
      </w:r>
      <w:r w:rsidR="0010204A" w:rsidRPr="00B6396A">
        <w:rPr>
          <w:rFonts w:asciiTheme="minorHAnsi" w:hAnsiTheme="minorHAnsi"/>
        </w:rPr>
        <w:t xml:space="preserve">the </w:t>
      </w:r>
      <w:r w:rsidRPr="00B6396A">
        <w:rPr>
          <w:rFonts w:asciiTheme="minorHAnsi" w:hAnsiTheme="minorHAnsi"/>
        </w:rPr>
        <w:t xml:space="preserve">definition of conceptual and legal frameworks for territorial planning. Component 2 contributes to </w:t>
      </w:r>
      <w:r w:rsidR="0010204A" w:rsidRPr="00B6396A">
        <w:rPr>
          <w:rFonts w:asciiTheme="minorHAnsi" w:hAnsiTheme="minorHAnsi"/>
        </w:rPr>
        <w:t xml:space="preserve">generating </w:t>
      </w:r>
      <w:r w:rsidRPr="00B6396A">
        <w:rPr>
          <w:rFonts w:asciiTheme="minorHAnsi" w:hAnsiTheme="minorHAnsi"/>
        </w:rPr>
        <w:t xml:space="preserve">inputs to identify areas for conservation, increase the </w:t>
      </w:r>
      <w:r w:rsidR="0010204A" w:rsidRPr="00B6396A">
        <w:rPr>
          <w:rFonts w:asciiTheme="minorHAnsi" w:hAnsiTheme="minorHAnsi"/>
        </w:rPr>
        <w:t>PAs’ coverage</w:t>
      </w:r>
      <w:r w:rsidRPr="00B6396A">
        <w:rPr>
          <w:rFonts w:asciiTheme="minorHAnsi" w:hAnsiTheme="minorHAnsi"/>
        </w:rPr>
        <w:t>, strengthen</w:t>
      </w:r>
      <w:r w:rsidR="0010204A" w:rsidRPr="00B6396A">
        <w:rPr>
          <w:rFonts w:asciiTheme="minorHAnsi" w:hAnsiTheme="minorHAnsi"/>
        </w:rPr>
        <w:t xml:space="preserve"> the PAs’ </w:t>
      </w:r>
      <w:r w:rsidRPr="00B6396A">
        <w:rPr>
          <w:rFonts w:asciiTheme="minorHAnsi" w:hAnsiTheme="minorHAnsi"/>
        </w:rPr>
        <w:t xml:space="preserve">conservation through </w:t>
      </w:r>
      <w:r w:rsidR="0010204A" w:rsidRPr="00B6396A">
        <w:rPr>
          <w:rFonts w:asciiTheme="minorHAnsi" w:hAnsiTheme="minorHAnsi"/>
        </w:rPr>
        <w:t xml:space="preserve">a </w:t>
      </w:r>
      <w:r w:rsidRPr="00B6396A">
        <w:rPr>
          <w:rFonts w:asciiTheme="minorHAnsi" w:hAnsiTheme="minorHAnsi"/>
        </w:rPr>
        <w:t>strategy of conservation mosaics, analy</w:t>
      </w:r>
      <w:r w:rsidR="0010204A" w:rsidRPr="00B6396A">
        <w:rPr>
          <w:rFonts w:asciiTheme="minorHAnsi" w:hAnsiTheme="minorHAnsi"/>
        </w:rPr>
        <w:t>ze</w:t>
      </w:r>
      <w:r w:rsidRPr="00B6396A">
        <w:rPr>
          <w:rFonts w:asciiTheme="minorHAnsi" w:hAnsiTheme="minorHAnsi"/>
        </w:rPr>
        <w:t xml:space="preserve"> </w:t>
      </w:r>
      <w:r w:rsidR="0010204A" w:rsidRPr="00B6396A">
        <w:rPr>
          <w:rFonts w:asciiTheme="minorHAnsi" w:hAnsiTheme="minorHAnsi"/>
        </w:rPr>
        <w:t xml:space="preserve">PAs’ </w:t>
      </w:r>
      <w:r w:rsidRPr="00B6396A">
        <w:rPr>
          <w:rFonts w:asciiTheme="minorHAnsi" w:hAnsiTheme="minorHAnsi"/>
        </w:rPr>
        <w:t xml:space="preserve">effectiveness, </w:t>
      </w:r>
      <w:r w:rsidR="0010204A" w:rsidRPr="00B6396A">
        <w:rPr>
          <w:rFonts w:asciiTheme="minorHAnsi" w:hAnsiTheme="minorHAnsi"/>
        </w:rPr>
        <w:t xml:space="preserve">and </w:t>
      </w:r>
      <w:r w:rsidRPr="00B6396A">
        <w:rPr>
          <w:rFonts w:asciiTheme="minorHAnsi" w:hAnsiTheme="minorHAnsi"/>
        </w:rPr>
        <w:t>ecological restoration; Component 3 contributes to develop</w:t>
      </w:r>
      <w:r w:rsidR="0010204A" w:rsidRPr="00B6396A">
        <w:rPr>
          <w:rFonts w:asciiTheme="minorHAnsi" w:hAnsiTheme="minorHAnsi"/>
        </w:rPr>
        <w:t>ing</w:t>
      </w:r>
      <w:r w:rsidRPr="00B6396A">
        <w:rPr>
          <w:rFonts w:asciiTheme="minorHAnsi" w:hAnsiTheme="minorHAnsi"/>
        </w:rPr>
        <w:t xml:space="preserve"> sustainable production alternatives. </w:t>
      </w:r>
    </w:p>
    <w:p w14:paraId="26B9C620"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In 2014 Colombia submitted </w:t>
      </w:r>
      <w:r w:rsidR="0010204A" w:rsidRPr="00B6396A">
        <w:rPr>
          <w:rFonts w:asciiTheme="minorHAnsi" w:hAnsiTheme="minorHAnsi"/>
        </w:rPr>
        <w:t xml:space="preserve">the </w:t>
      </w:r>
      <w:r w:rsidR="0010204A" w:rsidRPr="00B6396A">
        <w:rPr>
          <w:rFonts w:asciiTheme="minorHAnsi" w:hAnsiTheme="minorHAnsi"/>
          <w:i/>
        </w:rPr>
        <w:t>Performance Review and Assessment of Implementation System</w:t>
      </w:r>
      <w:r w:rsidR="0010204A" w:rsidRPr="00B6396A">
        <w:rPr>
          <w:rFonts w:asciiTheme="minorHAnsi" w:hAnsiTheme="minorHAnsi"/>
        </w:rPr>
        <w:t xml:space="preserve"> (PRAIS) </w:t>
      </w:r>
      <w:r w:rsidRPr="00B6396A">
        <w:rPr>
          <w:rFonts w:asciiTheme="minorHAnsi" w:hAnsiTheme="minorHAnsi"/>
        </w:rPr>
        <w:t xml:space="preserve">to UNCCD </w:t>
      </w:r>
      <w:r w:rsidR="0010204A" w:rsidRPr="00B6396A">
        <w:rPr>
          <w:rFonts w:asciiTheme="minorHAnsi" w:hAnsiTheme="minorHAnsi"/>
        </w:rPr>
        <w:t xml:space="preserve">during </w:t>
      </w:r>
      <w:r w:rsidRPr="00B6396A">
        <w:rPr>
          <w:rFonts w:asciiTheme="minorHAnsi" w:hAnsiTheme="minorHAnsi"/>
        </w:rPr>
        <w:t>the 5th reporting cycle</w:t>
      </w:r>
      <w:r w:rsidR="0010204A" w:rsidRPr="00B6396A">
        <w:rPr>
          <w:rFonts w:asciiTheme="minorHAnsi" w:hAnsiTheme="minorHAnsi"/>
        </w:rPr>
        <w:t>,</w:t>
      </w:r>
      <w:r w:rsidRPr="00B6396A">
        <w:rPr>
          <w:rFonts w:asciiTheme="minorHAnsi" w:hAnsiTheme="minorHAnsi"/>
        </w:rPr>
        <w:t xml:space="preserve"> which </w:t>
      </w:r>
      <w:r w:rsidR="0010204A" w:rsidRPr="00B6396A">
        <w:rPr>
          <w:rFonts w:asciiTheme="minorHAnsi" w:hAnsiTheme="minorHAnsi"/>
        </w:rPr>
        <w:t>described the development</w:t>
      </w:r>
      <w:r w:rsidRPr="00B6396A">
        <w:rPr>
          <w:rFonts w:asciiTheme="minorHAnsi" w:hAnsiTheme="minorHAnsi"/>
        </w:rPr>
        <w:t xml:space="preserve"> of </w:t>
      </w:r>
      <w:r w:rsidR="0010204A" w:rsidRPr="00B6396A">
        <w:rPr>
          <w:rFonts w:asciiTheme="minorHAnsi" w:hAnsiTheme="minorHAnsi"/>
        </w:rPr>
        <w:t xml:space="preserve">a proposal </w:t>
      </w:r>
      <w:r w:rsidRPr="00B6396A">
        <w:rPr>
          <w:rFonts w:asciiTheme="minorHAnsi" w:hAnsiTheme="minorHAnsi"/>
        </w:rPr>
        <w:t>align</w:t>
      </w:r>
      <w:r w:rsidR="0010204A" w:rsidRPr="00B6396A">
        <w:rPr>
          <w:rFonts w:asciiTheme="minorHAnsi" w:hAnsiTheme="minorHAnsi"/>
        </w:rPr>
        <w:t>ed</w:t>
      </w:r>
      <w:r w:rsidRPr="00B6396A">
        <w:rPr>
          <w:rFonts w:asciiTheme="minorHAnsi" w:hAnsiTheme="minorHAnsi"/>
        </w:rPr>
        <w:t xml:space="preserve"> </w:t>
      </w:r>
      <w:r w:rsidR="0010204A" w:rsidRPr="00B6396A">
        <w:rPr>
          <w:rFonts w:asciiTheme="minorHAnsi" w:hAnsiTheme="minorHAnsi"/>
        </w:rPr>
        <w:t xml:space="preserve">with the </w:t>
      </w:r>
      <w:r w:rsidRPr="00B6396A">
        <w:rPr>
          <w:rFonts w:asciiTheme="minorHAnsi" w:hAnsiTheme="minorHAnsi"/>
        </w:rPr>
        <w:t>National Action Plan</w:t>
      </w:r>
      <w:r w:rsidR="0010204A" w:rsidRPr="00B6396A">
        <w:rPr>
          <w:rFonts w:asciiTheme="minorHAnsi" w:hAnsiTheme="minorHAnsi"/>
        </w:rPr>
        <w:t>’s</w:t>
      </w:r>
      <w:r w:rsidRPr="00B6396A">
        <w:rPr>
          <w:rFonts w:asciiTheme="minorHAnsi" w:hAnsiTheme="minorHAnsi"/>
        </w:rPr>
        <w:t xml:space="preserve"> </w:t>
      </w:r>
      <w:r w:rsidR="0010204A" w:rsidRPr="00B6396A">
        <w:rPr>
          <w:rFonts w:asciiTheme="minorHAnsi" w:hAnsiTheme="minorHAnsi"/>
        </w:rPr>
        <w:t>10</w:t>
      </w:r>
      <w:r w:rsidRPr="00B6396A">
        <w:rPr>
          <w:rFonts w:asciiTheme="minorHAnsi" w:hAnsiTheme="minorHAnsi"/>
        </w:rPr>
        <w:t>-year strategy</w:t>
      </w:r>
      <w:r w:rsidR="0010204A" w:rsidRPr="00B6396A">
        <w:rPr>
          <w:rFonts w:asciiTheme="minorHAnsi" w:hAnsiTheme="minorHAnsi"/>
        </w:rPr>
        <w:t xml:space="preserve">. The PRAIS </w:t>
      </w:r>
      <w:r w:rsidRPr="00B6396A">
        <w:rPr>
          <w:rFonts w:asciiTheme="minorHAnsi" w:hAnsiTheme="minorHAnsi"/>
        </w:rPr>
        <w:t xml:space="preserve">also </w:t>
      </w:r>
      <w:r w:rsidR="0010204A" w:rsidRPr="00B6396A">
        <w:rPr>
          <w:rFonts w:asciiTheme="minorHAnsi" w:hAnsiTheme="minorHAnsi"/>
        </w:rPr>
        <w:t xml:space="preserve">informed about </w:t>
      </w:r>
      <w:r w:rsidRPr="00B6396A">
        <w:rPr>
          <w:rFonts w:asciiTheme="minorHAnsi" w:hAnsiTheme="minorHAnsi"/>
        </w:rPr>
        <w:t xml:space="preserve">actions </w:t>
      </w:r>
      <w:r w:rsidR="0010204A" w:rsidRPr="00B6396A">
        <w:rPr>
          <w:rFonts w:asciiTheme="minorHAnsi" w:hAnsiTheme="minorHAnsi"/>
        </w:rPr>
        <w:t xml:space="preserve">for </w:t>
      </w:r>
      <w:r w:rsidRPr="00B6396A">
        <w:rPr>
          <w:rFonts w:asciiTheme="minorHAnsi" w:hAnsiTheme="minorHAnsi"/>
        </w:rPr>
        <w:t xml:space="preserve">dissemination, </w:t>
      </w:r>
      <w:r w:rsidR="0010204A" w:rsidRPr="00B6396A">
        <w:rPr>
          <w:rFonts w:asciiTheme="minorHAnsi" w:hAnsiTheme="minorHAnsi"/>
        </w:rPr>
        <w:t>raising awareness of the</w:t>
      </w:r>
      <w:r w:rsidRPr="00B6396A">
        <w:rPr>
          <w:rFonts w:asciiTheme="minorHAnsi" w:hAnsiTheme="minorHAnsi"/>
        </w:rPr>
        <w:t xml:space="preserve"> causes and impacts of desertification, drought</w:t>
      </w:r>
      <w:r w:rsidR="0010204A" w:rsidRPr="00B6396A">
        <w:rPr>
          <w:rFonts w:asciiTheme="minorHAnsi" w:hAnsiTheme="minorHAnsi"/>
        </w:rPr>
        <w:t>,</w:t>
      </w:r>
      <w:r w:rsidRPr="00B6396A">
        <w:rPr>
          <w:rFonts w:asciiTheme="minorHAnsi" w:hAnsiTheme="minorHAnsi"/>
        </w:rPr>
        <w:t xml:space="preserve"> and land degradation, and the application of projects and programs </w:t>
      </w:r>
      <w:r w:rsidR="0010204A" w:rsidRPr="00B6396A">
        <w:rPr>
          <w:rFonts w:asciiTheme="minorHAnsi" w:hAnsiTheme="minorHAnsi"/>
        </w:rPr>
        <w:t>that promote national capacities.</w:t>
      </w:r>
      <w:r w:rsidRPr="00B6396A">
        <w:rPr>
          <w:rFonts w:asciiTheme="minorHAnsi" w:hAnsiTheme="minorHAnsi"/>
        </w:rPr>
        <w:t xml:space="preserve"> </w:t>
      </w:r>
      <w:r w:rsidR="0010204A" w:rsidRPr="00B6396A">
        <w:rPr>
          <w:rFonts w:asciiTheme="minorHAnsi" w:hAnsiTheme="minorHAnsi"/>
        </w:rPr>
        <w:t>T</w:t>
      </w:r>
      <w:r w:rsidRPr="00B6396A">
        <w:rPr>
          <w:rFonts w:asciiTheme="minorHAnsi" w:hAnsiTheme="minorHAnsi"/>
        </w:rPr>
        <w:t xml:space="preserve">hese actions are in line with Component 1, </w:t>
      </w:r>
      <w:r w:rsidR="0010204A" w:rsidRPr="00B6396A">
        <w:rPr>
          <w:rFonts w:asciiTheme="minorHAnsi" w:hAnsiTheme="minorHAnsi"/>
        </w:rPr>
        <w:t xml:space="preserve">Outputs </w:t>
      </w:r>
      <w:r w:rsidRPr="00B6396A">
        <w:rPr>
          <w:rFonts w:asciiTheme="minorHAnsi" w:hAnsiTheme="minorHAnsi"/>
        </w:rPr>
        <w:t>1.2.1 and 1.2.2</w:t>
      </w:r>
      <w:r w:rsidR="0010204A" w:rsidRPr="00B6396A">
        <w:rPr>
          <w:rFonts w:asciiTheme="minorHAnsi" w:hAnsiTheme="minorHAnsi"/>
        </w:rPr>
        <w:t>,</w:t>
      </w:r>
      <w:r w:rsidRPr="00B6396A">
        <w:rPr>
          <w:rFonts w:asciiTheme="minorHAnsi" w:hAnsiTheme="minorHAnsi"/>
        </w:rPr>
        <w:t xml:space="preserve"> and Component 2, </w:t>
      </w:r>
      <w:r w:rsidR="0010204A" w:rsidRPr="00B6396A">
        <w:rPr>
          <w:rFonts w:asciiTheme="minorHAnsi" w:hAnsiTheme="minorHAnsi"/>
        </w:rPr>
        <w:t xml:space="preserve">Output </w:t>
      </w:r>
      <w:r w:rsidRPr="00B6396A">
        <w:rPr>
          <w:rFonts w:asciiTheme="minorHAnsi" w:hAnsiTheme="minorHAnsi"/>
        </w:rPr>
        <w:t>2.1.3</w:t>
      </w:r>
      <w:r w:rsidR="0010204A" w:rsidRPr="00B6396A">
        <w:rPr>
          <w:rFonts w:asciiTheme="minorHAnsi" w:hAnsiTheme="minorHAnsi"/>
        </w:rPr>
        <w:t xml:space="preserve"> of the project</w:t>
      </w:r>
      <w:r w:rsidRPr="00B6396A">
        <w:rPr>
          <w:rFonts w:asciiTheme="minorHAnsi" w:hAnsiTheme="minorHAnsi"/>
        </w:rPr>
        <w:t>.</w:t>
      </w:r>
    </w:p>
    <w:p w14:paraId="3FF2872D"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1.5.3 Consistency with GEF focal area</w:t>
      </w:r>
      <w:r w:rsidR="00944852" w:rsidRPr="00B6396A">
        <w:rPr>
          <w:rFonts w:asciiTheme="minorHAnsi" w:hAnsiTheme="minorHAnsi"/>
          <w:b/>
        </w:rPr>
        <w:t>s</w:t>
      </w:r>
    </w:p>
    <w:p w14:paraId="5638A31C"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The project is </w:t>
      </w:r>
      <w:r w:rsidR="0010204A" w:rsidRPr="00B6396A">
        <w:rPr>
          <w:rFonts w:asciiTheme="minorHAnsi" w:hAnsiTheme="minorHAnsi"/>
        </w:rPr>
        <w:t xml:space="preserve">consistent </w:t>
      </w:r>
      <w:r w:rsidRPr="00B6396A">
        <w:rPr>
          <w:rFonts w:asciiTheme="minorHAnsi" w:hAnsiTheme="minorHAnsi"/>
        </w:rPr>
        <w:t xml:space="preserve">with the following strategic objectives of </w:t>
      </w:r>
      <w:r w:rsidR="0010204A" w:rsidRPr="00B6396A">
        <w:rPr>
          <w:rFonts w:asciiTheme="minorHAnsi" w:hAnsiTheme="minorHAnsi"/>
        </w:rPr>
        <w:t xml:space="preserve">the </w:t>
      </w:r>
      <w:r w:rsidRPr="00B6396A">
        <w:rPr>
          <w:rFonts w:asciiTheme="minorHAnsi" w:hAnsiTheme="minorHAnsi"/>
        </w:rPr>
        <w:t xml:space="preserve">Biodiversity (BD), Land </w:t>
      </w:r>
      <w:r w:rsidR="0010204A" w:rsidRPr="00B6396A">
        <w:rPr>
          <w:rFonts w:asciiTheme="minorHAnsi" w:hAnsiTheme="minorHAnsi"/>
        </w:rPr>
        <w:t xml:space="preserve">Degradation </w:t>
      </w:r>
      <w:r w:rsidRPr="00B6396A">
        <w:rPr>
          <w:rFonts w:asciiTheme="minorHAnsi" w:hAnsiTheme="minorHAnsi"/>
        </w:rPr>
        <w:t>(LD)</w:t>
      </w:r>
      <w:r w:rsidR="0010204A" w:rsidRPr="00B6396A">
        <w:rPr>
          <w:rFonts w:asciiTheme="minorHAnsi" w:hAnsiTheme="minorHAnsi"/>
        </w:rPr>
        <w:t>,</w:t>
      </w:r>
      <w:r w:rsidRPr="00B6396A">
        <w:rPr>
          <w:rFonts w:asciiTheme="minorHAnsi" w:hAnsiTheme="minorHAnsi"/>
        </w:rPr>
        <w:t xml:space="preserve"> and SFM</w:t>
      </w:r>
      <w:r w:rsidR="0010204A" w:rsidRPr="00B6396A">
        <w:rPr>
          <w:rFonts w:asciiTheme="minorHAnsi" w:hAnsiTheme="minorHAnsi"/>
        </w:rPr>
        <w:t xml:space="preserve"> focal areas</w:t>
      </w:r>
      <w:r w:rsidRPr="00B6396A">
        <w:rPr>
          <w:rFonts w:asciiTheme="minorHAnsi" w:hAnsiTheme="minorHAnsi"/>
        </w:rPr>
        <w:t>.</w:t>
      </w:r>
    </w:p>
    <w:p w14:paraId="55D65A3D" w14:textId="0CCA1D82"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BD</w:t>
      </w:r>
      <w:r w:rsidR="00944852" w:rsidRPr="00B6396A">
        <w:rPr>
          <w:rFonts w:asciiTheme="minorHAnsi" w:hAnsiTheme="minorHAnsi"/>
        </w:rPr>
        <w:t>-</w:t>
      </w:r>
      <w:r w:rsidR="00351FB7" w:rsidRPr="00B6396A">
        <w:rPr>
          <w:rFonts w:asciiTheme="minorHAnsi" w:hAnsiTheme="minorHAnsi"/>
        </w:rPr>
        <w:t xml:space="preserve">4 – </w:t>
      </w:r>
      <w:r w:rsidR="00F1756A" w:rsidRPr="00B6396A">
        <w:rPr>
          <w:rFonts w:asciiTheme="minorHAnsi" w:hAnsiTheme="minorHAnsi"/>
        </w:rPr>
        <w:t>Mainstream Biodiversity Conservation and Sustainable Use into Production Landscapes/Seascapes and Sectors</w:t>
      </w:r>
      <w:r w:rsidRPr="00B6396A">
        <w:rPr>
          <w:rFonts w:asciiTheme="minorHAnsi" w:hAnsiTheme="minorHAnsi"/>
        </w:rPr>
        <w:t xml:space="preserve">; Program 9 – </w:t>
      </w:r>
      <w:r w:rsidR="00F1756A" w:rsidRPr="00B6396A">
        <w:rPr>
          <w:rFonts w:asciiTheme="minorHAnsi" w:hAnsiTheme="minorHAnsi"/>
        </w:rPr>
        <w:t>Managing the Human-Biodiversity Interface</w:t>
      </w:r>
      <w:r w:rsidRPr="00B6396A">
        <w:rPr>
          <w:rFonts w:asciiTheme="minorHAnsi" w:hAnsiTheme="minorHAnsi"/>
        </w:rPr>
        <w:t xml:space="preserve">. </w:t>
      </w:r>
      <w:r w:rsidR="0010204A" w:rsidRPr="00B6396A">
        <w:rPr>
          <w:rFonts w:asciiTheme="minorHAnsi" w:hAnsiTheme="minorHAnsi"/>
        </w:rPr>
        <w:t>O</w:t>
      </w:r>
      <w:r w:rsidRPr="00B6396A">
        <w:rPr>
          <w:rFonts w:asciiTheme="minorHAnsi" w:hAnsiTheme="minorHAnsi"/>
        </w:rPr>
        <w:t xml:space="preserve">utputs 1.1.1 and 1.1.2 </w:t>
      </w:r>
      <w:r w:rsidR="00944852" w:rsidRPr="00B6396A">
        <w:rPr>
          <w:rFonts w:asciiTheme="minorHAnsi" w:hAnsiTheme="minorHAnsi"/>
        </w:rPr>
        <w:t xml:space="preserve">will promote </w:t>
      </w:r>
      <w:r w:rsidRPr="00B6396A">
        <w:rPr>
          <w:rFonts w:asciiTheme="minorHAnsi" w:hAnsiTheme="minorHAnsi"/>
        </w:rPr>
        <w:t xml:space="preserve">the incorporation </w:t>
      </w:r>
      <w:r w:rsidR="00944852" w:rsidRPr="00B6396A">
        <w:rPr>
          <w:rFonts w:asciiTheme="minorHAnsi" w:hAnsiTheme="minorHAnsi"/>
        </w:rPr>
        <w:t xml:space="preserve">of the PAs and </w:t>
      </w:r>
      <w:r w:rsidR="004A20F7" w:rsidRPr="00B6396A">
        <w:rPr>
          <w:rFonts w:asciiTheme="minorHAnsi" w:hAnsiTheme="minorHAnsi"/>
        </w:rPr>
        <w:t>CCS</w:t>
      </w:r>
      <w:r w:rsidR="004F1AFF" w:rsidRPr="00B6396A">
        <w:rPr>
          <w:rFonts w:asciiTheme="minorHAnsi" w:hAnsiTheme="minorHAnsi"/>
        </w:rPr>
        <w:t>s</w:t>
      </w:r>
      <w:r w:rsidR="00944852" w:rsidRPr="00B6396A">
        <w:rPr>
          <w:rFonts w:asciiTheme="minorHAnsi" w:hAnsiTheme="minorHAnsi"/>
        </w:rPr>
        <w:t xml:space="preserve">, which provide essential ecosystem services, </w:t>
      </w:r>
      <w:r w:rsidRPr="00B6396A">
        <w:rPr>
          <w:rFonts w:asciiTheme="minorHAnsi" w:hAnsiTheme="minorHAnsi"/>
        </w:rPr>
        <w:t xml:space="preserve">into the territorial planning instruments. </w:t>
      </w:r>
      <w:r w:rsidR="00944852" w:rsidRPr="00B6396A">
        <w:rPr>
          <w:rFonts w:asciiTheme="minorHAnsi" w:hAnsiTheme="minorHAnsi"/>
        </w:rPr>
        <w:t xml:space="preserve">Through </w:t>
      </w:r>
      <w:r w:rsidRPr="00B6396A">
        <w:rPr>
          <w:rFonts w:asciiTheme="minorHAnsi" w:hAnsiTheme="minorHAnsi"/>
        </w:rPr>
        <w:t>Component 3</w:t>
      </w:r>
      <w:r w:rsidR="00944852" w:rsidRPr="00B6396A">
        <w:rPr>
          <w:rFonts w:asciiTheme="minorHAnsi" w:hAnsiTheme="minorHAnsi"/>
        </w:rPr>
        <w:t>,</w:t>
      </w:r>
      <w:r w:rsidRPr="00B6396A">
        <w:rPr>
          <w:rFonts w:asciiTheme="minorHAnsi" w:hAnsiTheme="minorHAnsi"/>
        </w:rPr>
        <w:t xml:space="preserve"> outputs, strategies</w:t>
      </w:r>
      <w:r w:rsidR="00944852" w:rsidRPr="00B6396A">
        <w:rPr>
          <w:rFonts w:asciiTheme="minorHAnsi" w:hAnsiTheme="minorHAnsi"/>
        </w:rPr>
        <w:t>,</w:t>
      </w:r>
      <w:r w:rsidRPr="00B6396A">
        <w:rPr>
          <w:rFonts w:asciiTheme="minorHAnsi" w:hAnsiTheme="minorHAnsi"/>
        </w:rPr>
        <w:t xml:space="preserve"> and tools for production and/or </w:t>
      </w:r>
      <w:r w:rsidR="00944852" w:rsidRPr="00B6396A">
        <w:rPr>
          <w:rFonts w:asciiTheme="minorHAnsi" w:hAnsiTheme="minorHAnsi"/>
        </w:rPr>
        <w:t xml:space="preserve">use </w:t>
      </w:r>
      <w:r w:rsidRPr="00B6396A">
        <w:rPr>
          <w:rFonts w:asciiTheme="minorHAnsi" w:hAnsiTheme="minorHAnsi"/>
        </w:rPr>
        <w:t xml:space="preserve">of </w:t>
      </w:r>
      <w:r w:rsidR="00944852" w:rsidRPr="00B6396A">
        <w:rPr>
          <w:rFonts w:asciiTheme="minorHAnsi" w:hAnsiTheme="minorHAnsi"/>
        </w:rPr>
        <w:t>non-timber forest</w:t>
      </w:r>
      <w:r w:rsidRPr="00B6396A">
        <w:rPr>
          <w:rFonts w:asciiTheme="minorHAnsi" w:hAnsiTheme="minorHAnsi"/>
        </w:rPr>
        <w:t xml:space="preserve"> products will be promoted and implemented in 10,000 ha, </w:t>
      </w:r>
      <w:r w:rsidR="00944852" w:rsidRPr="00B6396A">
        <w:rPr>
          <w:rFonts w:asciiTheme="minorHAnsi" w:hAnsiTheme="minorHAnsi"/>
        </w:rPr>
        <w:t xml:space="preserve">as well as </w:t>
      </w:r>
      <w:r w:rsidRPr="00B6396A">
        <w:rPr>
          <w:rFonts w:asciiTheme="minorHAnsi" w:hAnsiTheme="minorHAnsi"/>
        </w:rPr>
        <w:t xml:space="preserve">the integration of </w:t>
      </w:r>
      <w:r w:rsidR="00944852" w:rsidRPr="00B6396A">
        <w:rPr>
          <w:rFonts w:asciiTheme="minorHAnsi" w:hAnsiTheme="minorHAnsi"/>
        </w:rPr>
        <w:t xml:space="preserve">five </w:t>
      </w:r>
      <w:r w:rsidRPr="00B6396A">
        <w:rPr>
          <w:rFonts w:asciiTheme="minorHAnsi" w:hAnsiTheme="minorHAnsi"/>
        </w:rPr>
        <w:t xml:space="preserve">biodiversity-derived products through </w:t>
      </w:r>
      <w:r w:rsidR="00944852" w:rsidRPr="00B6396A">
        <w:rPr>
          <w:rFonts w:asciiTheme="minorHAnsi" w:hAnsiTheme="minorHAnsi"/>
        </w:rPr>
        <w:t xml:space="preserve">seven </w:t>
      </w:r>
      <w:r w:rsidR="00205B88" w:rsidRPr="00B6396A">
        <w:rPr>
          <w:rFonts w:asciiTheme="minorHAnsi" w:hAnsiTheme="minorHAnsi"/>
        </w:rPr>
        <w:t>value addition</w:t>
      </w:r>
      <w:r w:rsidR="00944852" w:rsidRPr="00B6396A">
        <w:rPr>
          <w:rFonts w:asciiTheme="minorHAnsi" w:hAnsiTheme="minorHAnsi"/>
        </w:rPr>
        <w:t xml:space="preserve"> </w:t>
      </w:r>
      <w:r w:rsidRPr="00B6396A">
        <w:rPr>
          <w:rFonts w:asciiTheme="minorHAnsi" w:hAnsiTheme="minorHAnsi"/>
        </w:rPr>
        <w:t>units</w:t>
      </w:r>
      <w:r w:rsidR="00944852" w:rsidRPr="00B6396A">
        <w:rPr>
          <w:rFonts w:asciiTheme="minorHAnsi" w:hAnsiTheme="minorHAnsi"/>
        </w:rPr>
        <w:t xml:space="preserve">. This will </w:t>
      </w:r>
      <w:r w:rsidRPr="00B6396A">
        <w:rPr>
          <w:rFonts w:asciiTheme="minorHAnsi" w:hAnsiTheme="minorHAnsi"/>
        </w:rPr>
        <w:t xml:space="preserve">all </w:t>
      </w:r>
      <w:r w:rsidR="00944852" w:rsidRPr="00B6396A">
        <w:rPr>
          <w:rFonts w:asciiTheme="minorHAnsi" w:hAnsiTheme="minorHAnsi"/>
        </w:rPr>
        <w:t xml:space="preserve">be in line with </w:t>
      </w:r>
      <w:r w:rsidRPr="00B6396A">
        <w:rPr>
          <w:rFonts w:asciiTheme="minorHAnsi" w:hAnsiTheme="minorHAnsi"/>
        </w:rPr>
        <w:t xml:space="preserve">the green business strategy in the Colombian Pacific region. </w:t>
      </w:r>
    </w:p>
    <w:p w14:paraId="1B50B3AC"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BD-1 – </w:t>
      </w:r>
      <w:r w:rsidR="00F1756A" w:rsidRPr="00B6396A">
        <w:rPr>
          <w:rFonts w:asciiTheme="minorHAnsi" w:hAnsiTheme="minorHAnsi"/>
        </w:rPr>
        <w:t>Improve Sustainability of Protected Area Systems</w:t>
      </w:r>
      <w:r w:rsidRPr="00B6396A">
        <w:rPr>
          <w:rFonts w:asciiTheme="minorHAnsi" w:hAnsiTheme="minorHAnsi"/>
        </w:rPr>
        <w:t xml:space="preserve">; Program 1 – </w:t>
      </w:r>
      <w:r w:rsidR="00F1756A" w:rsidRPr="00B6396A">
        <w:rPr>
          <w:rFonts w:asciiTheme="minorHAnsi" w:hAnsiTheme="minorHAnsi"/>
        </w:rPr>
        <w:t>Improving Financial Sustainability and Effective Management of the National Ecological Infrastructure</w:t>
      </w:r>
      <w:r w:rsidRPr="00B6396A">
        <w:rPr>
          <w:rFonts w:asciiTheme="minorHAnsi" w:hAnsiTheme="minorHAnsi"/>
        </w:rPr>
        <w:t>.</w:t>
      </w:r>
      <w:r w:rsidR="00944852" w:rsidRPr="00B6396A">
        <w:rPr>
          <w:rFonts w:asciiTheme="minorHAnsi" w:hAnsiTheme="minorHAnsi"/>
        </w:rPr>
        <w:t xml:space="preserve"> </w:t>
      </w:r>
      <w:r w:rsidRPr="00B6396A">
        <w:rPr>
          <w:rFonts w:asciiTheme="minorHAnsi" w:hAnsiTheme="minorHAnsi"/>
        </w:rPr>
        <w:t xml:space="preserve">SIRAP Pacific will </w:t>
      </w:r>
      <w:r w:rsidRPr="00B6396A">
        <w:rPr>
          <w:rFonts w:asciiTheme="minorHAnsi" w:hAnsiTheme="minorHAnsi"/>
        </w:rPr>
        <w:lastRenderedPageBreak/>
        <w:t xml:space="preserve">be strengthened </w:t>
      </w:r>
      <w:r w:rsidR="00944852" w:rsidRPr="00B6396A">
        <w:rPr>
          <w:rFonts w:asciiTheme="minorHAnsi" w:hAnsiTheme="minorHAnsi"/>
        </w:rPr>
        <w:t xml:space="preserve">through </w:t>
      </w:r>
      <w:r w:rsidRPr="00B6396A">
        <w:rPr>
          <w:rFonts w:asciiTheme="minorHAnsi" w:hAnsiTheme="minorHAnsi"/>
        </w:rPr>
        <w:t>the design and implementation of a financial sustainability strategy</w:t>
      </w:r>
      <w:r w:rsidR="00944852" w:rsidRPr="00B6396A">
        <w:rPr>
          <w:rFonts w:asciiTheme="minorHAnsi" w:hAnsiTheme="minorHAnsi"/>
        </w:rPr>
        <w:t xml:space="preserve"> under Output 2.1.3</w:t>
      </w:r>
      <w:r w:rsidRPr="00B6396A">
        <w:rPr>
          <w:rFonts w:asciiTheme="minorHAnsi" w:hAnsiTheme="minorHAnsi"/>
        </w:rPr>
        <w:t xml:space="preserve">; </w:t>
      </w:r>
      <w:r w:rsidR="00944852" w:rsidRPr="00B6396A">
        <w:rPr>
          <w:rFonts w:asciiTheme="minorHAnsi" w:hAnsiTheme="minorHAnsi"/>
        </w:rPr>
        <w:t xml:space="preserve">spaces for participation and decision making will be strengthened in the </w:t>
      </w:r>
      <w:r w:rsidRPr="00B6396A">
        <w:rPr>
          <w:rFonts w:asciiTheme="minorHAnsi" w:hAnsiTheme="minorHAnsi"/>
        </w:rPr>
        <w:t xml:space="preserve">SIRAP Pacific </w:t>
      </w:r>
      <w:r w:rsidR="00944852" w:rsidRPr="00B6396A">
        <w:rPr>
          <w:rFonts w:asciiTheme="minorHAnsi" w:hAnsiTheme="minorHAnsi"/>
        </w:rPr>
        <w:t xml:space="preserve">through Output 1.2.1; </w:t>
      </w:r>
      <w:r w:rsidRPr="00B6396A">
        <w:rPr>
          <w:rFonts w:asciiTheme="minorHAnsi" w:hAnsiTheme="minorHAnsi"/>
        </w:rPr>
        <w:t xml:space="preserve">and </w:t>
      </w:r>
      <w:r w:rsidR="00944852" w:rsidRPr="00B6396A">
        <w:rPr>
          <w:rFonts w:asciiTheme="minorHAnsi" w:hAnsiTheme="minorHAnsi"/>
        </w:rPr>
        <w:t xml:space="preserve">management of the PAs </w:t>
      </w:r>
      <w:r w:rsidRPr="00B6396A">
        <w:rPr>
          <w:rFonts w:asciiTheme="minorHAnsi" w:hAnsiTheme="minorHAnsi"/>
        </w:rPr>
        <w:t xml:space="preserve">and </w:t>
      </w:r>
      <w:r w:rsidR="004A20F7" w:rsidRPr="00B6396A">
        <w:rPr>
          <w:rFonts w:asciiTheme="minorHAnsi" w:hAnsiTheme="minorHAnsi"/>
        </w:rPr>
        <w:t>CCS</w:t>
      </w:r>
      <w:r w:rsidRPr="00B6396A">
        <w:rPr>
          <w:rFonts w:asciiTheme="minorHAnsi" w:hAnsiTheme="minorHAnsi"/>
        </w:rPr>
        <w:t xml:space="preserve"> will be improved in 1,648.791 ha</w:t>
      </w:r>
      <w:r w:rsidR="00944852" w:rsidRPr="00B6396A">
        <w:rPr>
          <w:rFonts w:asciiTheme="minorHAnsi" w:hAnsiTheme="minorHAnsi"/>
        </w:rPr>
        <w:t xml:space="preserve"> through Outputs 2.1.1, 2.2.1, 2.2.2, and 2.2.3.</w:t>
      </w:r>
    </w:p>
    <w:p w14:paraId="02099B57"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LD-3</w:t>
      </w:r>
      <w:r w:rsidR="00944852" w:rsidRPr="00B6396A">
        <w:rPr>
          <w:rFonts w:asciiTheme="minorHAnsi" w:hAnsiTheme="minorHAnsi"/>
        </w:rPr>
        <w:t xml:space="preserve"> </w:t>
      </w:r>
      <w:r w:rsidRPr="00B6396A">
        <w:rPr>
          <w:rFonts w:asciiTheme="minorHAnsi" w:hAnsiTheme="minorHAnsi"/>
        </w:rPr>
        <w:t xml:space="preserve">– </w:t>
      </w:r>
      <w:r w:rsidR="00F1756A" w:rsidRPr="00B6396A">
        <w:rPr>
          <w:rFonts w:asciiTheme="minorHAnsi" w:hAnsiTheme="minorHAnsi"/>
        </w:rPr>
        <w:t>Reduce pressures on natural resources by managing competing land uses in broader landscapes</w:t>
      </w:r>
      <w:r w:rsidRPr="00B6396A">
        <w:rPr>
          <w:rFonts w:asciiTheme="minorHAnsi" w:hAnsiTheme="minorHAnsi"/>
        </w:rPr>
        <w:t xml:space="preserve">; Program 4 – </w:t>
      </w:r>
      <w:r w:rsidR="00F1756A" w:rsidRPr="00B6396A">
        <w:rPr>
          <w:rFonts w:asciiTheme="minorHAnsi" w:hAnsiTheme="minorHAnsi" w:cs="Times New Roman"/>
          <w:szCs w:val="24"/>
        </w:rPr>
        <w:t>Scaling-up sustainable land management through the Landscape Approach</w:t>
      </w:r>
      <w:r w:rsidRPr="00B6396A">
        <w:rPr>
          <w:rFonts w:asciiTheme="minorHAnsi" w:hAnsiTheme="minorHAnsi"/>
        </w:rPr>
        <w:t xml:space="preserve">. Through </w:t>
      </w:r>
      <w:r w:rsidR="00A12575" w:rsidRPr="00B6396A">
        <w:rPr>
          <w:rFonts w:asciiTheme="minorHAnsi" w:hAnsiTheme="minorHAnsi"/>
        </w:rPr>
        <w:t xml:space="preserve">Output </w:t>
      </w:r>
      <w:r w:rsidRPr="00B6396A">
        <w:rPr>
          <w:rFonts w:asciiTheme="minorHAnsi" w:hAnsiTheme="minorHAnsi"/>
        </w:rPr>
        <w:t xml:space="preserve">1.1.2, 56 pilot projects </w:t>
      </w:r>
      <w:r w:rsidR="00A12575" w:rsidRPr="00B6396A">
        <w:rPr>
          <w:rFonts w:asciiTheme="minorHAnsi" w:hAnsiTheme="minorHAnsi"/>
        </w:rPr>
        <w:t>to</w:t>
      </w:r>
      <w:r w:rsidRPr="00B6396A">
        <w:rPr>
          <w:rFonts w:asciiTheme="minorHAnsi" w:hAnsiTheme="minorHAnsi"/>
        </w:rPr>
        <w:t xml:space="preserve"> harmoniz</w:t>
      </w:r>
      <w:r w:rsidR="00A12575" w:rsidRPr="00B6396A">
        <w:rPr>
          <w:rFonts w:asciiTheme="minorHAnsi" w:hAnsiTheme="minorHAnsi"/>
        </w:rPr>
        <w:t>e</w:t>
      </w:r>
      <w:r w:rsidRPr="00B6396A">
        <w:rPr>
          <w:rFonts w:asciiTheme="minorHAnsi" w:hAnsiTheme="minorHAnsi"/>
        </w:rPr>
        <w:t xml:space="preserve"> territorial planning instruments</w:t>
      </w:r>
      <w:r w:rsidR="00A12575" w:rsidRPr="00B6396A">
        <w:rPr>
          <w:rFonts w:asciiTheme="minorHAnsi" w:hAnsiTheme="minorHAnsi"/>
        </w:rPr>
        <w:t xml:space="preserve"> will be carried out</w:t>
      </w:r>
      <w:r w:rsidRPr="00B6396A">
        <w:rPr>
          <w:rFonts w:asciiTheme="minorHAnsi" w:hAnsiTheme="minorHAnsi"/>
        </w:rPr>
        <w:t>, from basic levels such as life plans and ethno-development plans</w:t>
      </w:r>
      <w:r w:rsidR="00A12575" w:rsidRPr="00B6396A">
        <w:rPr>
          <w:rFonts w:asciiTheme="minorHAnsi" w:hAnsiTheme="minorHAnsi"/>
        </w:rPr>
        <w:t>,</w:t>
      </w:r>
      <w:r w:rsidRPr="00B6396A">
        <w:rPr>
          <w:rFonts w:asciiTheme="minorHAnsi" w:hAnsiTheme="minorHAnsi"/>
        </w:rPr>
        <w:t xml:space="preserve"> to municipal and departmental level</w:t>
      </w:r>
      <w:r w:rsidR="00A12575" w:rsidRPr="00B6396A">
        <w:rPr>
          <w:rFonts w:asciiTheme="minorHAnsi" w:hAnsiTheme="minorHAnsi"/>
        </w:rPr>
        <w:t>s</w:t>
      </w:r>
      <w:r w:rsidRPr="00B6396A">
        <w:rPr>
          <w:rFonts w:asciiTheme="minorHAnsi" w:hAnsiTheme="minorHAnsi"/>
        </w:rPr>
        <w:t xml:space="preserve"> to reduce </w:t>
      </w:r>
      <w:r w:rsidR="00A12575" w:rsidRPr="00B6396A">
        <w:rPr>
          <w:rFonts w:asciiTheme="minorHAnsi" w:hAnsiTheme="minorHAnsi"/>
        </w:rPr>
        <w:t xml:space="preserve">conflicts in </w:t>
      </w:r>
      <w:r w:rsidRPr="00B6396A">
        <w:rPr>
          <w:rFonts w:asciiTheme="minorHAnsi" w:hAnsiTheme="minorHAnsi"/>
        </w:rPr>
        <w:t>land use</w:t>
      </w:r>
      <w:r w:rsidR="00A12575" w:rsidRPr="00B6396A">
        <w:rPr>
          <w:rFonts w:asciiTheme="minorHAnsi" w:hAnsiTheme="minorHAnsi"/>
        </w:rPr>
        <w:t>. T</w:t>
      </w:r>
      <w:r w:rsidRPr="00B6396A">
        <w:rPr>
          <w:rFonts w:asciiTheme="minorHAnsi" w:hAnsiTheme="minorHAnsi"/>
        </w:rPr>
        <w:t xml:space="preserve">hrough </w:t>
      </w:r>
      <w:r w:rsidR="00A12575" w:rsidRPr="00B6396A">
        <w:rPr>
          <w:rFonts w:asciiTheme="minorHAnsi" w:hAnsiTheme="minorHAnsi"/>
        </w:rPr>
        <w:t xml:space="preserve">Output </w:t>
      </w:r>
      <w:r w:rsidRPr="00B6396A">
        <w:rPr>
          <w:rFonts w:asciiTheme="minorHAnsi" w:hAnsiTheme="minorHAnsi"/>
        </w:rPr>
        <w:t>1.2.2</w:t>
      </w:r>
      <w:r w:rsidR="00A12575" w:rsidRPr="00B6396A">
        <w:rPr>
          <w:rFonts w:asciiTheme="minorHAnsi" w:hAnsiTheme="minorHAnsi"/>
        </w:rPr>
        <w:t>,</w:t>
      </w:r>
      <w:r w:rsidRPr="00B6396A">
        <w:rPr>
          <w:rFonts w:asciiTheme="minorHAnsi" w:hAnsiTheme="minorHAnsi"/>
        </w:rPr>
        <w:t xml:space="preserve"> community</w:t>
      </w:r>
      <w:r w:rsidR="008D350A" w:rsidRPr="00B6396A">
        <w:rPr>
          <w:rFonts w:asciiTheme="minorHAnsi" w:hAnsiTheme="minorHAnsi"/>
        </w:rPr>
        <w:t>-based</w:t>
      </w:r>
      <w:r w:rsidRPr="00B6396A">
        <w:rPr>
          <w:rFonts w:asciiTheme="minorHAnsi" w:hAnsiTheme="minorHAnsi"/>
        </w:rPr>
        <w:t xml:space="preserve"> monitoring networks will be established to safeguard </w:t>
      </w:r>
      <w:r w:rsidR="00A12575" w:rsidRPr="00B6396A">
        <w:rPr>
          <w:rFonts w:asciiTheme="minorHAnsi" w:hAnsiTheme="minorHAnsi"/>
        </w:rPr>
        <w:t>compliance with</w:t>
      </w:r>
      <w:r w:rsidRPr="00B6396A">
        <w:rPr>
          <w:rFonts w:asciiTheme="minorHAnsi" w:hAnsiTheme="minorHAnsi"/>
        </w:rPr>
        <w:t xml:space="preserve"> land uses. </w:t>
      </w:r>
      <w:r w:rsidR="00A12575" w:rsidRPr="00B6396A">
        <w:rPr>
          <w:rFonts w:asciiTheme="minorHAnsi" w:hAnsiTheme="minorHAnsi"/>
        </w:rPr>
        <w:t>In addition</w:t>
      </w:r>
      <w:r w:rsidRPr="00B6396A">
        <w:rPr>
          <w:rFonts w:asciiTheme="minorHAnsi" w:hAnsiTheme="minorHAnsi"/>
        </w:rPr>
        <w:t xml:space="preserve">, the </w:t>
      </w:r>
      <w:r w:rsidR="00007930" w:rsidRPr="00B6396A">
        <w:rPr>
          <w:rFonts w:asciiTheme="minorHAnsi" w:hAnsiTheme="minorHAnsi"/>
        </w:rPr>
        <w:t>SLM</w:t>
      </w:r>
      <w:r w:rsidRPr="00B6396A">
        <w:rPr>
          <w:rFonts w:asciiTheme="minorHAnsi" w:hAnsiTheme="minorHAnsi"/>
        </w:rPr>
        <w:t xml:space="preserve"> approach will be incorporated</w:t>
      </w:r>
      <w:r w:rsidR="00A12575" w:rsidRPr="00B6396A">
        <w:rPr>
          <w:rFonts w:asciiTheme="minorHAnsi" w:hAnsiTheme="minorHAnsi"/>
        </w:rPr>
        <w:t>,</w:t>
      </w:r>
      <w:r w:rsidRPr="00B6396A">
        <w:rPr>
          <w:rFonts w:asciiTheme="minorHAnsi" w:hAnsiTheme="minorHAnsi"/>
        </w:rPr>
        <w:t xml:space="preserve"> </w:t>
      </w:r>
      <w:r w:rsidR="00A12575" w:rsidRPr="00B6396A">
        <w:rPr>
          <w:rFonts w:asciiTheme="minorHAnsi" w:hAnsiTheme="minorHAnsi"/>
        </w:rPr>
        <w:t>impacting</w:t>
      </w:r>
      <w:r w:rsidRPr="00B6396A">
        <w:rPr>
          <w:rFonts w:asciiTheme="minorHAnsi" w:hAnsiTheme="minorHAnsi"/>
        </w:rPr>
        <w:t xml:space="preserve"> 10,000 ha</w:t>
      </w:r>
      <w:r w:rsidR="00A12575" w:rsidRPr="00B6396A">
        <w:rPr>
          <w:rFonts w:asciiTheme="minorHAnsi" w:hAnsiTheme="minorHAnsi"/>
        </w:rPr>
        <w:t xml:space="preserve"> through Outputs 2.1.3 and 3.1.2</w:t>
      </w:r>
      <w:r w:rsidRPr="00B6396A">
        <w:rPr>
          <w:rFonts w:asciiTheme="minorHAnsi" w:hAnsiTheme="minorHAnsi"/>
        </w:rPr>
        <w:t xml:space="preserve">. </w:t>
      </w:r>
    </w:p>
    <w:p w14:paraId="45990184" w14:textId="77777777" w:rsidR="00457103" w:rsidRPr="00B6396A" w:rsidRDefault="00A12575" w:rsidP="00BD1891">
      <w:pPr>
        <w:spacing w:after="120" w:line="240" w:lineRule="auto"/>
        <w:jc w:val="both"/>
        <w:rPr>
          <w:rFonts w:asciiTheme="minorHAnsi" w:hAnsiTheme="minorHAnsi"/>
        </w:rPr>
      </w:pPr>
      <w:r w:rsidRPr="00B6396A">
        <w:rPr>
          <w:rFonts w:asciiTheme="minorHAnsi" w:hAnsiTheme="minorHAnsi"/>
        </w:rPr>
        <w:t>SFM-</w:t>
      </w:r>
      <w:r w:rsidR="00457103" w:rsidRPr="00B6396A">
        <w:rPr>
          <w:rFonts w:asciiTheme="minorHAnsi" w:hAnsiTheme="minorHAnsi"/>
        </w:rPr>
        <w:t xml:space="preserve">1 – </w:t>
      </w:r>
      <w:r w:rsidR="00007930" w:rsidRPr="00B6396A">
        <w:rPr>
          <w:rFonts w:asciiTheme="minorHAnsi" w:hAnsiTheme="minorHAnsi"/>
        </w:rPr>
        <w:t>Maintained Forest Resources: Reduce the pressures on high conservation value forests by addressing the drivers of deforestation</w:t>
      </w:r>
      <w:r w:rsidR="00457103" w:rsidRPr="00B6396A">
        <w:rPr>
          <w:rFonts w:asciiTheme="minorHAnsi" w:hAnsiTheme="minorHAnsi"/>
        </w:rPr>
        <w:t xml:space="preserve">; Program 1 </w:t>
      </w:r>
      <w:r w:rsidR="006B2E22" w:rsidRPr="00B6396A">
        <w:rPr>
          <w:rFonts w:asciiTheme="minorHAnsi" w:hAnsiTheme="minorHAnsi"/>
        </w:rPr>
        <w:t>–</w:t>
      </w:r>
      <w:r w:rsidR="00457103" w:rsidRPr="00B6396A">
        <w:rPr>
          <w:rFonts w:asciiTheme="minorHAnsi" w:hAnsiTheme="minorHAnsi"/>
        </w:rPr>
        <w:t xml:space="preserve"> </w:t>
      </w:r>
      <w:r w:rsidR="006B2E22" w:rsidRPr="00B6396A">
        <w:rPr>
          <w:rFonts w:asciiTheme="minorHAnsi" w:hAnsiTheme="minorHAnsi"/>
        </w:rPr>
        <w:t>Integrated land use planning</w:t>
      </w:r>
      <w:r w:rsidR="00457103" w:rsidRPr="00B6396A">
        <w:rPr>
          <w:rFonts w:asciiTheme="minorHAnsi" w:hAnsiTheme="minorHAnsi"/>
        </w:rPr>
        <w:t xml:space="preserve">. </w:t>
      </w:r>
    </w:p>
    <w:p w14:paraId="19DC058A" w14:textId="77777777" w:rsidR="006B2E22" w:rsidRPr="00B6396A" w:rsidRDefault="00A12575" w:rsidP="00BD1891">
      <w:pPr>
        <w:autoSpaceDE w:val="0"/>
        <w:autoSpaceDN w:val="0"/>
        <w:adjustRightInd w:val="0"/>
        <w:spacing w:after="120" w:line="240" w:lineRule="auto"/>
        <w:rPr>
          <w:rFonts w:asciiTheme="minorHAnsi" w:hAnsiTheme="minorHAnsi" w:cs="Times New Roman"/>
          <w:bCs/>
          <w:iCs/>
          <w:szCs w:val="24"/>
        </w:rPr>
      </w:pPr>
      <w:r w:rsidRPr="00B6396A">
        <w:rPr>
          <w:rFonts w:asciiTheme="minorHAnsi" w:hAnsiTheme="minorHAnsi"/>
        </w:rPr>
        <w:t>SFM-</w:t>
      </w:r>
      <w:r w:rsidR="00457103" w:rsidRPr="00B6396A">
        <w:rPr>
          <w:rFonts w:asciiTheme="minorHAnsi" w:hAnsiTheme="minorHAnsi"/>
        </w:rPr>
        <w:t>2</w:t>
      </w:r>
      <w:r w:rsidR="00A93E0E" w:rsidRPr="00B6396A">
        <w:rPr>
          <w:rFonts w:asciiTheme="minorHAnsi" w:hAnsiTheme="minorHAnsi"/>
        </w:rPr>
        <w:t xml:space="preserve"> </w:t>
      </w:r>
      <w:r w:rsidR="00457103" w:rsidRPr="00B6396A">
        <w:rPr>
          <w:rFonts w:asciiTheme="minorHAnsi" w:hAnsiTheme="minorHAnsi"/>
        </w:rPr>
        <w:t>–</w:t>
      </w:r>
      <w:r w:rsidR="00A93E0E" w:rsidRPr="00B6396A">
        <w:rPr>
          <w:rFonts w:asciiTheme="minorHAnsi" w:hAnsiTheme="minorHAnsi" w:cs="Times New Roman"/>
          <w:b/>
          <w:bCs/>
          <w:i/>
          <w:iCs/>
          <w:szCs w:val="24"/>
        </w:rPr>
        <w:t xml:space="preserve"> </w:t>
      </w:r>
      <w:r w:rsidR="00A93E0E" w:rsidRPr="00B6396A">
        <w:rPr>
          <w:rFonts w:asciiTheme="minorHAnsi" w:hAnsiTheme="minorHAnsi" w:cs="Times New Roman"/>
          <w:bCs/>
          <w:iCs/>
          <w:szCs w:val="24"/>
        </w:rPr>
        <w:t>Enhanced Forest Management: Maintain flows of forest ecosystem services and</w:t>
      </w:r>
      <w:r w:rsidR="00007930" w:rsidRPr="00B6396A">
        <w:rPr>
          <w:rFonts w:asciiTheme="minorHAnsi" w:hAnsiTheme="minorHAnsi" w:cs="Times New Roman"/>
          <w:bCs/>
          <w:iCs/>
          <w:szCs w:val="24"/>
        </w:rPr>
        <w:t xml:space="preserve"> </w:t>
      </w:r>
      <w:r w:rsidR="00A93E0E" w:rsidRPr="00B6396A">
        <w:rPr>
          <w:rFonts w:asciiTheme="minorHAnsi" w:hAnsiTheme="minorHAnsi" w:cs="Times New Roman"/>
          <w:bCs/>
          <w:iCs/>
          <w:szCs w:val="24"/>
        </w:rPr>
        <w:t>i</w:t>
      </w:r>
      <w:r w:rsidR="00A93E0E" w:rsidRPr="00B6396A">
        <w:rPr>
          <w:rFonts w:asciiTheme="minorHAnsi" w:hAnsiTheme="minorHAnsi"/>
        </w:rPr>
        <w:t>mprove resilience to climate change through SFM</w:t>
      </w:r>
      <w:r w:rsidR="00457103" w:rsidRPr="00B6396A">
        <w:rPr>
          <w:rFonts w:asciiTheme="minorHAnsi" w:hAnsiTheme="minorHAnsi"/>
        </w:rPr>
        <w:t xml:space="preserve">; Program 5 – </w:t>
      </w:r>
      <w:r w:rsidR="006B2E22" w:rsidRPr="00B6396A">
        <w:rPr>
          <w:rFonts w:asciiTheme="minorHAnsi" w:hAnsiTheme="minorHAnsi"/>
        </w:rPr>
        <w:t>Capacity development for SFM</w:t>
      </w:r>
      <w:r w:rsidR="00007930" w:rsidRPr="00B6396A">
        <w:rPr>
          <w:rFonts w:asciiTheme="minorHAnsi" w:hAnsiTheme="minorHAnsi" w:cs="Times New Roman"/>
          <w:bCs/>
          <w:iCs/>
          <w:szCs w:val="24"/>
        </w:rPr>
        <w:t xml:space="preserve"> </w:t>
      </w:r>
      <w:r w:rsidR="006B2E22" w:rsidRPr="00B6396A">
        <w:rPr>
          <w:rFonts w:asciiTheme="minorHAnsi" w:hAnsiTheme="minorHAnsi"/>
        </w:rPr>
        <w:t>within local communities</w:t>
      </w:r>
      <w:r w:rsidR="00457103" w:rsidRPr="00B6396A">
        <w:rPr>
          <w:rFonts w:asciiTheme="minorHAnsi" w:hAnsiTheme="minorHAnsi"/>
        </w:rPr>
        <w:t>.</w:t>
      </w:r>
    </w:p>
    <w:p w14:paraId="28CD4EC9"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 xml:space="preserve">1.5.4 Consistency with FAO and UNIDO strategic framework and objectives  </w:t>
      </w:r>
      <w:bookmarkStart w:id="48" w:name="_Toc251081665"/>
      <w:bookmarkStart w:id="49" w:name="_Toc386153671"/>
      <w:bookmarkStart w:id="50" w:name="_Toc351128501"/>
    </w:p>
    <w:p w14:paraId="67542BB7"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Alignment with FAO strategic framework and objectives. </w:t>
      </w:r>
    </w:p>
    <w:p w14:paraId="231DFC40"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The project will contribute to the following strategic objectives and corporate outputs:</w:t>
      </w:r>
    </w:p>
    <w:p w14:paraId="5062E4E3" w14:textId="77777777" w:rsidR="00457103" w:rsidRPr="00B6396A" w:rsidRDefault="006B2E22" w:rsidP="00BD1891">
      <w:pPr>
        <w:spacing w:after="120" w:line="240" w:lineRule="auto"/>
        <w:jc w:val="both"/>
        <w:rPr>
          <w:rFonts w:asciiTheme="minorHAnsi" w:hAnsiTheme="minorHAnsi"/>
        </w:rPr>
      </w:pPr>
      <w:r w:rsidRPr="00B6396A">
        <w:rPr>
          <w:rFonts w:asciiTheme="minorHAnsi" w:hAnsiTheme="minorHAnsi"/>
        </w:rPr>
        <w:t xml:space="preserve">Strategic Objective </w:t>
      </w:r>
      <w:r w:rsidR="00457103" w:rsidRPr="00B6396A">
        <w:rPr>
          <w:rFonts w:asciiTheme="minorHAnsi" w:hAnsiTheme="minorHAnsi"/>
        </w:rPr>
        <w:t xml:space="preserve">2. </w:t>
      </w:r>
      <w:r w:rsidR="00E40AF5" w:rsidRPr="00B6396A">
        <w:rPr>
          <w:rFonts w:asciiTheme="minorHAnsi" w:hAnsiTheme="minorHAnsi"/>
        </w:rPr>
        <w:t>Make agriculture, forestry and fisheries more productive and sustainable</w:t>
      </w:r>
      <w:r w:rsidR="00457103" w:rsidRPr="00B6396A">
        <w:rPr>
          <w:rFonts w:asciiTheme="minorHAnsi" w:hAnsiTheme="minorHAnsi"/>
        </w:rPr>
        <w:t xml:space="preserve">. </w:t>
      </w:r>
    </w:p>
    <w:p w14:paraId="7CF3B6CC" w14:textId="77777777" w:rsidR="00457103" w:rsidRPr="00B6396A" w:rsidRDefault="00D4165A" w:rsidP="00BD1891">
      <w:pPr>
        <w:spacing w:after="120" w:line="240" w:lineRule="auto"/>
        <w:ind w:left="720"/>
        <w:jc w:val="both"/>
        <w:rPr>
          <w:rFonts w:asciiTheme="minorHAnsi" w:hAnsiTheme="minorHAnsi"/>
        </w:rPr>
      </w:pPr>
      <w:r w:rsidRPr="00B6396A">
        <w:rPr>
          <w:rFonts w:asciiTheme="minorHAnsi" w:hAnsiTheme="minorHAnsi"/>
        </w:rPr>
        <w:t>Output 20101. Practices piloted, tested or scaled up by producers, to sustainably increase productivity, address climate change and environmental degradation</w:t>
      </w:r>
      <w:r w:rsidR="00457103" w:rsidRPr="00B6396A">
        <w:rPr>
          <w:rFonts w:asciiTheme="minorHAnsi" w:hAnsiTheme="minorHAnsi"/>
        </w:rPr>
        <w:t xml:space="preserve">, through the implementation of forest productive systems generating environmental and socioeconomic benefits. </w:t>
      </w:r>
    </w:p>
    <w:p w14:paraId="2CB8A440" w14:textId="77777777" w:rsidR="00457103" w:rsidRPr="00B6396A" w:rsidRDefault="00D4165A" w:rsidP="00BD1891">
      <w:pPr>
        <w:spacing w:after="120" w:line="240" w:lineRule="auto"/>
        <w:ind w:left="720"/>
        <w:jc w:val="both"/>
        <w:rPr>
          <w:rFonts w:asciiTheme="minorHAnsi" w:hAnsiTheme="minorHAnsi"/>
        </w:rPr>
      </w:pPr>
      <w:r w:rsidRPr="00B6396A">
        <w:rPr>
          <w:rFonts w:asciiTheme="minorHAnsi" w:hAnsiTheme="minorHAnsi"/>
        </w:rPr>
        <w:t>Output 20102 Capacities of institutions are strengthened to promote the adoption of more integrated and cross-sectoral practices that sustainably increase production, address climate change and environmental degradation</w:t>
      </w:r>
      <w:r w:rsidR="00457103" w:rsidRPr="00B6396A">
        <w:rPr>
          <w:rFonts w:asciiTheme="minorHAnsi" w:hAnsiTheme="minorHAnsi"/>
        </w:rPr>
        <w:t xml:space="preserve">, through the implementation of the integrated management component of </w:t>
      </w:r>
      <w:r w:rsidRPr="00B6396A">
        <w:rPr>
          <w:rFonts w:asciiTheme="minorHAnsi" w:hAnsiTheme="minorHAnsi"/>
        </w:rPr>
        <w:t>PAs</w:t>
      </w:r>
      <w:r w:rsidR="00457103" w:rsidRPr="00B6396A">
        <w:rPr>
          <w:rFonts w:asciiTheme="minorHAnsi" w:hAnsiTheme="minorHAnsi"/>
        </w:rPr>
        <w:t>, buffer zones</w:t>
      </w:r>
      <w:r w:rsidRPr="00B6396A">
        <w:rPr>
          <w:rFonts w:asciiTheme="minorHAnsi" w:hAnsiTheme="minorHAnsi"/>
        </w:rPr>
        <w:t>,</w:t>
      </w:r>
      <w:r w:rsidR="00457103" w:rsidRPr="00B6396A">
        <w:rPr>
          <w:rFonts w:asciiTheme="minorHAnsi" w:hAnsiTheme="minorHAnsi"/>
        </w:rPr>
        <w:t xml:space="preserve"> and </w:t>
      </w:r>
      <w:r w:rsidRPr="00B6396A">
        <w:rPr>
          <w:rFonts w:asciiTheme="minorHAnsi" w:hAnsiTheme="minorHAnsi"/>
        </w:rPr>
        <w:t>CCSs</w:t>
      </w:r>
      <w:r w:rsidR="00457103" w:rsidRPr="00B6396A">
        <w:rPr>
          <w:rFonts w:asciiTheme="minorHAnsi" w:hAnsiTheme="minorHAnsi"/>
        </w:rPr>
        <w:t>.</w:t>
      </w:r>
    </w:p>
    <w:p w14:paraId="4281F3B5" w14:textId="77777777" w:rsidR="00457103" w:rsidRPr="00B6396A" w:rsidRDefault="00D4165A" w:rsidP="00BD1891">
      <w:pPr>
        <w:spacing w:after="120" w:line="240" w:lineRule="auto"/>
        <w:ind w:left="720"/>
        <w:jc w:val="both"/>
        <w:rPr>
          <w:rFonts w:asciiTheme="minorHAnsi" w:hAnsiTheme="minorHAnsi"/>
        </w:rPr>
      </w:pPr>
      <w:r w:rsidRPr="00B6396A">
        <w:rPr>
          <w:rFonts w:asciiTheme="minorHAnsi" w:hAnsiTheme="minorHAnsi"/>
        </w:rPr>
        <w:t>Output 20202 Government and stakeholders’ capacities improved to facilitate cross-sectorial policy dialogue for more integrated strategies in sustainable agriculture, forestry and fisheries, address climate change and environmental degradation</w:t>
      </w:r>
      <w:r w:rsidR="00457103" w:rsidRPr="00B6396A">
        <w:rPr>
          <w:rFonts w:asciiTheme="minorHAnsi" w:hAnsiTheme="minorHAnsi"/>
        </w:rPr>
        <w:t xml:space="preserve">, through the development of the institutional strengthening component to support conservation and sustainable use in the Colombian Pacific region.  </w:t>
      </w:r>
    </w:p>
    <w:p w14:paraId="0E6F3309" w14:textId="77777777" w:rsidR="00457103" w:rsidRPr="00B6396A" w:rsidRDefault="00D4165A" w:rsidP="00BD1891">
      <w:pPr>
        <w:spacing w:after="120" w:line="240" w:lineRule="auto"/>
        <w:jc w:val="both"/>
        <w:rPr>
          <w:rFonts w:asciiTheme="minorHAnsi" w:hAnsiTheme="minorHAnsi"/>
        </w:rPr>
      </w:pPr>
      <w:r w:rsidRPr="00B6396A">
        <w:rPr>
          <w:rFonts w:asciiTheme="minorHAnsi" w:hAnsiTheme="minorHAnsi"/>
        </w:rPr>
        <w:t>Strategic Objective</w:t>
      </w:r>
      <w:r w:rsidR="00457103" w:rsidRPr="00B6396A">
        <w:rPr>
          <w:rFonts w:asciiTheme="minorHAnsi" w:hAnsiTheme="minorHAnsi"/>
        </w:rPr>
        <w:t xml:space="preserve"> 3. Reduce rural poverty. </w:t>
      </w:r>
    </w:p>
    <w:p w14:paraId="5B05904C" w14:textId="77777777" w:rsidR="00457103" w:rsidRPr="00B6396A" w:rsidRDefault="00D4165A" w:rsidP="00BD1891">
      <w:pPr>
        <w:spacing w:after="120" w:line="240" w:lineRule="auto"/>
        <w:ind w:left="720"/>
        <w:jc w:val="both"/>
        <w:rPr>
          <w:rFonts w:asciiTheme="minorHAnsi" w:hAnsiTheme="minorHAnsi"/>
        </w:rPr>
      </w:pPr>
      <w:r w:rsidRPr="00B6396A">
        <w:rPr>
          <w:rFonts w:asciiTheme="minorHAnsi" w:hAnsiTheme="minorHAnsi"/>
        </w:rPr>
        <w:t>Output 30102 Strategies, policies, guidelines and programmes to improve the rural poor’s access to, and control over, a set of services, finance, knowledge, technologies, markets and natural resources, including in the context of climate change, through</w:t>
      </w:r>
      <w:r w:rsidR="00457103" w:rsidRPr="00B6396A">
        <w:rPr>
          <w:rFonts w:asciiTheme="minorHAnsi" w:hAnsiTheme="minorHAnsi"/>
        </w:rPr>
        <w:t xml:space="preserve"> the </w:t>
      </w:r>
      <w:r w:rsidR="004F1AFF" w:rsidRPr="00B6396A">
        <w:rPr>
          <w:rFonts w:asciiTheme="minorHAnsi" w:hAnsiTheme="minorHAnsi"/>
        </w:rPr>
        <w:t>strengthening of</w:t>
      </w:r>
      <w:r w:rsidR="00457103" w:rsidRPr="00B6396A">
        <w:rPr>
          <w:rFonts w:asciiTheme="minorHAnsi" w:hAnsiTheme="minorHAnsi"/>
        </w:rPr>
        <w:t xml:space="preserve"> priority value chains.</w:t>
      </w:r>
    </w:p>
    <w:p w14:paraId="7F7D9E01" w14:textId="77777777" w:rsidR="00457103" w:rsidRPr="00B6396A" w:rsidRDefault="00D4165A" w:rsidP="00BD1891">
      <w:pPr>
        <w:spacing w:after="120" w:line="240" w:lineRule="auto"/>
        <w:jc w:val="both"/>
        <w:rPr>
          <w:rFonts w:asciiTheme="minorHAnsi" w:hAnsiTheme="minorHAnsi"/>
        </w:rPr>
      </w:pPr>
      <w:r w:rsidRPr="00B6396A">
        <w:rPr>
          <w:rFonts w:asciiTheme="minorHAnsi" w:hAnsiTheme="minorHAnsi"/>
        </w:rPr>
        <w:t>The project is in line with the FAO Country Programming Framework for Colombia 2015-2019</w:t>
      </w:r>
      <w:r w:rsidR="00457103" w:rsidRPr="00B6396A">
        <w:rPr>
          <w:rFonts w:asciiTheme="minorHAnsi" w:hAnsiTheme="minorHAnsi"/>
        </w:rPr>
        <w:t>:</w:t>
      </w:r>
    </w:p>
    <w:p w14:paraId="112389DF"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Priority area 2: Natural resources and governance of forests, land</w:t>
      </w:r>
      <w:r w:rsidR="00D4165A" w:rsidRPr="00B6396A">
        <w:rPr>
          <w:rFonts w:asciiTheme="minorHAnsi" w:hAnsiTheme="minorHAnsi"/>
        </w:rPr>
        <w:t>,</w:t>
      </w:r>
      <w:r w:rsidRPr="00B6396A">
        <w:rPr>
          <w:rFonts w:asciiTheme="minorHAnsi" w:hAnsiTheme="minorHAnsi"/>
        </w:rPr>
        <w:t xml:space="preserve"> and water:</w:t>
      </w:r>
    </w:p>
    <w:p w14:paraId="1B6CED15"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 xml:space="preserve">Output 2.1. Programs implemented with multisectoral approach to encourage integral territorial planning processes, natural resources conservation and sustainable and efficient </w:t>
      </w:r>
      <w:r w:rsidRPr="00B6396A">
        <w:rPr>
          <w:rFonts w:asciiTheme="minorHAnsi" w:hAnsiTheme="minorHAnsi"/>
        </w:rPr>
        <w:lastRenderedPageBreak/>
        <w:t xml:space="preserve">use, provision </w:t>
      </w:r>
      <w:r w:rsidR="00F1756A" w:rsidRPr="00B6396A">
        <w:rPr>
          <w:rFonts w:asciiTheme="minorHAnsi" w:hAnsiTheme="minorHAnsi"/>
        </w:rPr>
        <w:t>of ecosystem</w:t>
      </w:r>
      <w:r w:rsidRPr="00B6396A">
        <w:rPr>
          <w:rFonts w:asciiTheme="minorHAnsi" w:hAnsiTheme="minorHAnsi"/>
        </w:rPr>
        <w:t xml:space="preserve"> services, and prevention of agro-environmental conflicts</w:t>
      </w:r>
      <w:r w:rsidR="00343BBA" w:rsidRPr="00B6396A">
        <w:rPr>
          <w:rFonts w:asciiTheme="minorHAnsi" w:hAnsiTheme="minorHAnsi"/>
        </w:rPr>
        <w:t>;</w:t>
      </w:r>
      <w:r w:rsidRPr="00B6396A">
        <w:rPr>
          <w:rFonts w:asciiTheme="minorHAnsi" w:hAnsiTheme="minorHAnsi"/>
        </w:rPr>
        <w:t xml:space="preserve"> through the development of the institutional strengthening component to support conservation and sustainable use in the Colombian Pacific region.  </w:t>
      </w:r>
    </w:p>
    <w:p w14:paraId="3CCFF387"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Output 2.2. Strengthening of normative frameworks and national, regional and local governance capacities promoting biodiversity and natural resources conservation, sustainable and efficient use</w:t>
      </w:r>
      <w:r w:rsidR="00343BBA" w:rsidRPr="00B6396A">
        <w:rPr>
          <w:rFonts w:asciiTheme="minorHAnsi" w:hAnsiTheme="minorHAnsi"/>
        </w:rPr>
        <w:t>;</w:t>
      </w:r>
      <w:r w:rsidRPr="00B6396A">
        <w:rPr>
          <w:rFonts w:asciiTheme="minorHAnsi" w:hAnsiTheme="minorHAnsi"/>
        </w:rPr>
        <w:t xml:space="preserve"> by implementing the integrated management component of </w:t>
      </w:r>
      <w:r w:rsidR="00343BBA" w:rsidRPr="00B6396A">
        <w:rPr>
          <w:rFonts w:asciiTheme="minorHAnsi" w:hAnsiTheme="minorHAnsi"/>
        </w:rPr>
        <w:t>PAs</w:t>
      </w:r>
      <w:r w:rsidRPr="00B6396A">
        <w:rPr>
          <w:rFonts w:asciiTheme="minorHAnsi" w:hAnsiTheme="minorHAnsi"/>
        </w:rPr>
        <w:t>, buffer zones</w:t>
      </w:r>
      <w:r w:rsidR="00343BBA" w:rsidRPr="00B6396A">
        <w:rPr>
          <w:rFonts w:asciiTheme="minorHAnsi" w:hAnsiTheme="minorHAnsi"/>
        </w:rPr>
        <w:t>,</w:t>
      </w:r>
      <w:r w:rsidRPr="00B6396A">
        <w:rPr>
          <w:rFonts w:asciiTheme="minorHAnsi" w:hAnsiTheme="minorHAnsi"/>
        </w:rPr>
        <w:t xml:space="preserve"> and </w:t>
      </w:r>
      <w:r w:rsidR="00343BBA" w:rsidRPr="00B6396A">
        <w:rPr>
          <w:rFonts w:asciiTheme="minorHAnsi" w:hAnsiTheme="minorHAnsi"/>
        </w:rPr>
        <w:t>CCSs</w:t>
      </w:r>
      <w:r w:rsidRPr="00B6396A">
        <w:rPr>
          <w:rFonts w:asciiTheme="minorHAnsi" w:hAnsiTheme="minorHAnsi"/>
        </w:rPr>
        <w:t>.</w:t>
      </w:r>
    </w:p>
    <w:p w14:paraId="10BE6507"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Output 2.5. Promotion of local initiatives for responsible management of natural resources and biodiversity, and sustainable agricultural production that contribute to reduce poverty and food insecurity, as well as pressure on sensitive environmental ecosystems</w:t>
      </w:r>
      <w:r w:rsidR="00343BBA" w:rsidRPr="00B6396A">
        <w:rPr>
          <w:rFonts w:asciiTheme="minorHAnsi" w:hAnsiTheme="minorHAnsi"/>
        </w:rPr>
        <w:t>;</w:t>
      </w:r>
      <w:r w:rsidRPr="00B6396A">
        <w:rPr>
          <w:rFonts w:asciiTheme="minorHAnsi" w:hAnsiTheme="minorHAnsi"/>
        </w:rPr>
        <w:t xml:space="preserve"> through the implementation of forest productive systems generating environmental and socioeconomic benefits.</w:t>
      </w:r>
    </w:p>
    <w:p w14:paraId="73366EFE"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Priority area 4: Family agriculture and inclusive markets:</w:t>
      </w:r>
    </w:p>
    <w:p w14:paraId="0A4D01FC"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Output 4.2: Models of effective productive undertakings developed to strengthen and encourage rural associations, technical capacities and access to markets</w:t>
      </w:r>
      <w:r w:rsidR="00343BBA" w:rsidRPr="00B6396A">
        <w:rPr>
          <w:rFonts w:asciiTheme="minorHAnsi" w:hAnsiTheme="minorHAnsi"/>
        </w:rPr>
        <w:t>;</w:t>
      </w:r>
      <w:r w:rsidRPr="00B6396A">
        <w:rPr>
          <w:rFonts w:asciiTheme="minorHAnsi" w:hAnsiTheme="minorHAnsi"/>
        </w:rPr>
        <w:t xml:space="preserve"> </w:t>
      </w:r>
      <w:r w:rsidR="00343BBA" w:rsidRPr="00B6396A">
        <w:rPr>
          <w:rFonts w:asciiTheme="minorHAnsi" w:hAnsiTheme="minorHAnsi"/>
        </w:rPr>
        <w:t>through the</w:t>
      </w:r>
      <w:r w:rsidRPr="00B6396A">
        <w:rPr>
          <w:rFonts w:asciiTheme="minorHAnsi" w:hAnsiTheme="minorHAnsi"/>
        </w:rPr>
        <w:t xml:space="preserve"> strengthening of priority value chains.</w:t>
      </w:r>
    </w:p>
    <w:p w14:paraId="4751CFD4"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Regarding FAO </w:t>
      </w:r>
      <w:r w:rsidR="00343BBA" w:rsidRPr="00B6396A">
        <w:rPr>
          <w:rFonts w:asciiTheme="minorHAnsi" w:hAnsiTheme="minorHAnsi"/>
        </w:rPr>
        <w:t>Regional I</w:t>
      </w:r>
      <w:r w:rsidRPr="00B6396A">
        <w:rPr>
          <w:rFonts w:asciiTheme="minorHAnsi" w:hAnsiTheme="minorHAnsi"/>
        </w:rPr>
        <w:t>nitiatives for Latin America and the Caribbean, the project contributes to:</w:t>
      </w:r>
    </w:p>
    <w:p w14:paraId="289EC318"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Regional initiative 3: Susta</w:t>
      </w:r>
      <w:r w:rsidR="00343BBA" w:rsidRPr="00B6396A">
        <w:rPr>
          <w:rFonts w:asciiTheme="minorHAnsi" w:hAnsiTheme="minorHAnsi"/>
        </w:rPr>
        <w:t>inable agriculture and resilience</w:t>
      </w:r>
      <w:r w:rsidRPr="00B6396A">
        <w:rPr>
          <w:rFonts w:asciiTheme="minorHAnsi" w:hAnsiTheme="minorHAnsi"/>
        </w:rPr>
        <w:t xml:space="preserve"> to climate change</w:t>
      </w:r>
      <w:r w:rsidR="00343BBA" w:rsidRPr="00B6396A">
        <w:rPr>
          <w:rFonts w:asciiTheme="minorHAnsi" w:hAnsiTheme="minorHAnsi"/>
        </w:rPr>
        <w:t>;</w:t>
      </w:r>
      <w:r w:rsidRPr="00B6396A">
        <w:rPr>
          <w:rFonts w:asciiTheme="minorHAnsi" w:hAnsiTheme="minorHAnsi"/>
        </w:rPr>
        <w:t xml:space="preserve"> based on the development of the institutional strengthening component to support conservation and sustainable use in the Colombian Pacific region, as well as the integrated management component of </w:t>
      </w:r>
      <w:r w:rsidR="00343BBA" w:rsidRPr="00B6396A">
        <w:rPr>
          <w:rFonts w:asciiTheme="minorHAnsi" w:hAnsiTheme="minorHAnsi"/>
        </w:rPr>
        <w:t>PAs</w:t>
      </w:r>
      <w:r w:rsidRPr="00B6396A">
        <w:rPr>
          <w:rFonts w:asciiTheme="minorHAnsi" w:hAnsiTheme="minorHAnsi"/>
        </w:rPr>
        <w:t>, buffer zones</w:t>
      </w:r>
      <w:r w:rsidR="00343BBA" w:rsidRPr="00B6396A">
        <w:rPr>
          <w:rFonts w:asciiTheme="minorHAnsi" w:hAnsiTheme="minorHAnsi"/>
        </w:rPr>
        <w:t>,</w:t>
      </w:r>
      <w:r w:rsidRPr="00B6396A">
        <w:rPr>
          <w:rFonts w:asciiTheme="minorHAnsi" w:hAnsiTheme="minorHAnsi"/>
        </w:rPr>
        <w:t xml:space="preserve"> and </w:t>
      </w:r>
      <w:r w:rsidR="00343BBA" w:rsidRPr="00B6396A">
        <w:rPr>
          <w:rFonts w:asciiTheme="minorHAnsi" w:hAnsiTheme="minorHAnsi"/>
        </w:rPr>
        <w:t>CCSs</w:t>
      </w:r>
      <w:r w:rsidRPr="00B6396A">
        <w:rPr>
          <w:rFonts w:asciiTheme="minorHAnsi" w:hAnsiTheme="minorHAnsi"/>
        </w:rPr>
        <w:t>.</w:t>
      </w:r>
    </w:p>
    <w:p w14:paraId="6DAF49B5" w14:textId="77777777" w:rsidR="00457103" w:rsidRPr="00B6396A" w:rsidRDefault="00457103" w:rsidP="00BD1891">
      <w:pPr>
        <w:spacing w:after="120" w:line="240" w:lineRule="auto"/>
        <w:ind w:left="720"/>
        <w:jc w:val="both"/>
        <w:rPr>
          <w:rStyle w:val="Strong"/>
          <w:rFonts w:asciiTheme="minorHAnsi" w:hAnsiTheme="minorHAnsi"/>
          <w:b w:val="0"/>
          <w:bCs w:val="0"/>
        </w:rPr>
      </w:pPr>
      <w:r w:rsidRPr="00B6396A">
        <w:rPr>
          <w:rFonts w:asciiTheme="minorHAnsi" w:hAnsiTheme="minorHAnsi"/>
        </w:rPr>
        <w:t xml:space="preserve">Regional initiative 2: A new development for </w:t>
      </w:r>
      <w:r w:rsidR="00343BBA" w:rsidRPr="00B6396A">
        <w:rPr>
          <w:rFonts w:asciiTheme="minorHAnsi" w:hAnsiTheme="minorHAnsi"/>
        </w:rPr>
        <w:t xml:space="preserve">the </w:t>
      </w:r>
      <w:r w:rsidRPr="00B6396A">
        <w:rPr>
          <w:rFonts w:asciiTheme="minorHAnsi" w:hAnsiTheme="minorHAnsi"/>
        </w:rPr>
        <w:t>rural world in Latin America and the Caribbean: fight inequalities and overcome poverty in a sustainable way</w:t>
      </w:r>
      <w:r w:rsidR="00343BBA" w:rsidRPr="00B6396A">
        <w:rPr>
          <w:rFonts w:asciiTheme="minorHAnsi" w:hAnsiTheme="minorHAnsi"/>
        </w:rPr>
        <w:t>;</w:t>
      </w:r>
      <w:r w:rsidRPr="00B6396A">
        <w:rPr>
          <w:rFonts w:asciiTheme="minorHAnsi" w:hAnsiTheme="minorHAnsi"/>
        </w:rPr>
        <w:t xml:space="preserve"> based on strengthening the priority value chains and implementation of forest productive systems generating environmental and socioeconomic benefits.</w:t>
      </w:r>
    </w:p>
    <w:p w14:paraId="78AB845C" w14:textId="77777777" w:rsidR="00457103" w:rsidRPr="00B6396A" w:rsidRDefault="00457103" w:rsidP="00BD1891">
      <w:pPr>
        <w:spacing w:after="120" w:line="240" w:lineRule="auto"/>
        <w:jc w:val="both"/>
        <w:rPr>
          <w:rFonts w:asciiTheme="minorHAnsi" w:hAnsiTheme="minorHAnsi"/>
          <w:b/>
        </w:rPr>
      </w:pPr>
      <w:r w:rsidRPr="00B6396A">
        <w:rPr>
          <w:rFonts w:asciiTheme="minorHAnsi" w:hAnsiTheme="minorHAnsi"/>
          <w:b/>
        </w:rPr>
        <w:t xml:space="preserve">Coherence with UNIDO strategic framework and objectives </w:t>
      </w:r>
    </w:p>
    <w:p w14:paraId="6701B4EE"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The project Component 3 is in line with UNIDO mandate to help countries to achieve inclusive and sustainable industrial development, and the declaration of Lima on “eradication of poverty by an inclusive and sustainable industrial development”. </w:t>
      </w:r>
    </w:p>
    <w:p w14:paraId="478703E0"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Likewise, in relation to UNIDO Programmatic Framework (2018-2021), it is in line with the following strategic priorities:</w:t>
      </w:r>
    </w:p>
    <w:p w14:paraId="21AC740E"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Creation of shared prosperity: promote eradication of poverty and social inclusion; create productive capacities in an inclusive way; and provide more opportunities to all women and men, as well as all social groups, also by alliances with those interested in the industrialization processes.</w:t>
      </w:r>
    </w:p>
    <w:p w14:paraId="6FED0218" w14:textId="77777777" w:rsidR="00457103" w:rsidRPr="00B6396A" w:rsidRDefault="00457103" w:rsidP="00BD1891">
      <w:pPr>
        <w:spacing w:after="120" w:line="240" w:lineRule="auto"/>
        <w:ind w:left="720"/>
        <w:jc w:val="both"/>
        <w:rPr>
          <w:rFonts w:asciiTheme="minorHAnsi" w:hAnsiTheme="minorHAnsi"/>
        </w:rPr>
      </w:pPr>
      <w:r w:rsidRPr="00B6396A">
        <w:rPr>
          <w:rFonts w:asciiTheme="minorHAnsi" w:hAnsiTheme="minorHAnsi"/>
        </w:rPr>
        <w:t>Environment protection: encourage environmentally sustainable industrial development; create capacities in the institutions and the industrial sectors to achieve industries more respectful with the environment by the efficiency of resources and technologies and cleaner production practices; create industries that respect the environment, including those dedicated to residues management and recycling; and facilitate transition to a circular economy.</w:t>
      </w:r>
    </w:p>
    <w:p w14:paraId="727637B8" w14:textId="77777777" w:rsidR="00457103" w:rsidRPr="00B6396A" w:rsidRDefault="00457103" w:rsidP="00BD1891">
      <w:pPr>
        <w:spacing w:after="120" w:line="240" w:lineRule="auto"/>
        <w:jc w:val="both"/>
        <w:rPr>
          <w:rStyle w:val="Strong"/>
          <w:rFonts w:asciiTheme="minorHAnsi" w:hAnsiTheme="minorHAnsi"/>
          <w:b w:val="0"/>
          <w:bCs w:val="0"/>
        </w:rPr>
        <w:sectPr w:rsidR="00457103" w:rsidRPr="00B6396A" w:rsidSect="00455C9A">
          <w:pgSz w:w="11900" w:h="16840"/>
          <w:pgMar w:top="1134" w:right="1080" w:bottom="1440" w:left="1080" w:header="709" w:footer="709" w:gutter="0"/>
          <w:cols w:space="708"/>
          <w:docGrid w:linePitch="360"/>
        </w:sectPr>
      </w:pPr>
      <w:r w:rsidRPr="00B6396A">
        <w:rPr>
          <w:rFonts w:asciiTheme="minorHAnsi" w:hAnsiTheme="minorHAnsi"/>
        </w:rPr>
        <w:t xml:space="preserve">On the other hand, the UNIDO Programmatic Framework for Colombia 2015-2019 contains action lines relating to Component 3 </w:t>
      </w:r>
      <w:r w:rsidR="0059267F" w:rsidRPr="00B6396A">
        <w:rPr>
          <w:rFonts w:asciiTheme="minorHAnsi" w:hAnsiTheme="minorHAnsi"/>
        </w:rPr>
        <w:t>including</w:t>
      </w:r>
      <w:r w:rsidR="00B40B19" w:rsidRPr="00B6396A">
        <w:rPr>
          <w:rFonts w:asciiTheme="minorHAnsi" w:hAnsiTheme="minorHAnsi"/>
        </w:rPr>
        <w:t xml:space="preserve">: manage and execute </w:t>
      </w:r>
      <w:r w:rsidRPr="00B6396A">
        <w:rPr>
          <w:rFonts w:asciiTheme="minorHAnsi" w:hAnsiTheme="minorHAnsi"/>
        </w:rPr>
        <w:t xml:space="preserve">sustainable and inclusive industrial </w:t>
      </w:r>
      <w:r w:rsidRPr="00B6396A">
        <w:rPr>
          <w:rFonts w:asciiTheme="minorHAnsi" w:hAnsiTheme="minorHAnsi"/>
        </w:rPr>
        <w:lastRenderedPageBreak/>
        <w:t xml:space="preserve">development projects for creating employment with emphasis in regions and groups meta-affected by the conflict within the framework of an eventual post-conflict scenario, promotion of associations in the industrial sector, including the creation and promotion of groups, clusters and consortiums; technical assistance to strengthen the inclusion of micro, small and medium business (MSMEs) in the national and international value chains, and provide support to the MSMEs in the fulfillment of quality standards to gain access to new national and international markets. </w:t>
      </w:r>
    </w:p>
    <w:p w14:paraId="3C44885A" w14:textId="77777777" w:rsidR="00457103" w:rsidRPr="00B6396A" w:rsidRDefault="00457103" w:rsidP="00BD1891">
      <w:pPr>
        <w:pStyle w:val="Heading1"/>
        <w:spacing w:after="120"/>
        <w:jc w:val="both"/>
        <w:rPr>
          <w:rStyle w:val="Strong"/>
          <w:rFonts w:asciiTheme="minorHAnsi" w:hAnsiTheme="minorHAnsi"/>
          <w:b/>
          <w:bCs/>
          <w:szCs w:val="22"/>
        </w:rPr>
      </w:pPr>
      <w:bookmarkStart w:id="51" w:name="_Toc521316600"/>
      <w:bookmarkStart w:id="52" w:name="_Toc401919771"/>
      <w:bookmarkStart w:id="53" w:name="_Toc528921296"/>
      <w:bookmarkStart w:id="54" w:name="_Toc528922235"/>
      <w:bookmarkStart w:id="55" w:name="_Toc528938032"/>
      <w:r w:rsidRPr="00B6396A">
        <w:rPr>
          <w:rStyle w:val="Strong"/>
          <w:rFonts w:asciiTheme="minorHAnsi" w:hAnsiTheme="minorHAnsi"/>
          <w:b/>
          <w:bCs/>
          <w:szCs w:val="22"/>
        </w:rPr>
        <w:lastRenderedPageBreak/>
        <w:t>SECTION 2 – FEASIBILITY</w:t>
      </w:r>
      <w:bookmarkEnd w:id="48"/>
      <w:bookmarkEnd w:id="49"/>
      <w:bookmarkEnd w:id="50"/>
      <w:bookmarkEnd w:id="51"/>
      <w:bookmarkEnd w:id="52"/>
      <w:bookmarkEnd w:id="53"/>
      <w:bookmarkEnd w:id="54"/>
      <w:bookmarkEnd w:id="55"/>
    </w:p>
    <w:p w14:paraId="2C2FBDF0" w14:textId="77777777" w:rsidR="00457103" w:rsidRPr="00B6396A" w:rsidRDefault="00457103" w:rsidP="00BD1891">
      <w:pPr>
        <w:pStyle w:val="Heading2"/>
        <w:spacing w:before="0" w:after="120" w:line="240" w:lineRule="auto"/>
        <w:jc w:val="both"/>
        <w:rPr>
          <w:rStyle w:val="Strong"/>
          <w:rFonts w:asciiTheme="minorHAnsi" w:hAnsiTheme="minorHAnsi" w:cs="Times New Roman"/>
          <w:b/>
          <w:bCs/>
          <w:color w:val="auto"/>
          <w:sz w:val="22"/>
          <w:szCs w:val="22"/>
        </w:rPr>
      </w:pPr>
      <w:bookmarkStart w:id="56" w:name="_Toc351128502"/>
      <w:bookmarkStart w:id="57" w:name="_Toc386153672"/>
      <w:bookmarkStart w:id="58" w:name="_Toc521316601"/>
      <w:bookmarkStart w:id="59" w:name="_Toc401919772"/>
      <w:bookmarkStart w:id="60" w:name="_Toc528921297"/>
      <w:bookmarkStart w:id="61" w:name="_Toc528922236"/>
      <w:bookmarkStart w:id="62" w:name="_Toc528938033"/>
      <w:r w:rsidRPr="00B6396A">
        <w:rPr>
          <w:rStyle w:val="Strong"/>
          <w:rFonts w:asciiTheme="minorHAnsi" w:hAnsiTheme="minorHAnsi" w:cs="Times New Roman"/>
          <w:b/>
          <w:bCs/>
          <w:color w:val="auto"/>
          <w:sz w:val="22"/>
          <w:szCs w:val="22"/>
        </w:rPr>
        <w:t xml:space="preserve">2.1 </w:t>
      </w:r>
      <w:bookmarkEnd w:id="56"/>
      <w:bookmarkEnd w:id="57"/>
      <w:bookmarkEnd w:id="58"/>
      <w:r w:rsidR="00EB042F" w:rsidRPr="00B6396A">
        <w:rPr>
          <w:rStyle w:val="Strong"/>
          <w:rFonts w:asciiTheme="minorHAnsi" w:hAnsiTheme="minorHAnsi" w:cs="Times New Roman"/>
          <w:b/>
          <w:bCs/>
          <w:color w:val="auto"/>
          <w:sz w:val="22"/>
          <w:szCs w:val="22"/>
        </w:rPr>
        <w:t>ENVIRONMENTAL &amp; SOCIAL RISK ASSESSMENT</w:t>
      </w:r>
      <w:bookmarkEnd w:id="59"/>
      <w:bookmarkEnd w:id="60"/>
      <w:bookmarkEnd w:id="61"/>
      <w:bookmarkEnd w:id="62"/>
    </w:p>
    <w:p w14:paraId="3E96607A" w14:textId="7DE8D5A7" w:rsidR="00457103" w:rsidRPr="00B6396A" w:rsidRDefault="00457103" w:rsidP="00BD1891">
      <w:pPr>
        <w:spacing w:after="120" w:line="240" w:lineRule="auto"/>
        <w:jc w:val="both"/>
        <w:rPr>
          <w:rFonts w:asciiTheme="minorHAnsi" w:hAnsiTheme="minorHAnsi"/>
          <w:b/>
        </w:rPr>
      </w:pPr>
      <w:r w:rsidRPr="00B6396A">
        <w:rPr>
          <w:rFonts w:asciiTheme="minorHAnsi" w:hAnsiTheme="minorHAnsi"/>
        </w:rPr>
        <w:t>During the PPG stage a context</w:t>
      </w:r>
      <w:r w:rsidR="00E52572" w:rsidRPr="00B6396A">
        <w:rPr>
          <w:rFonts w:asciiTheme="minorHAnsi" w:hAnsiTheme="minorHAnsi"/>
        </w:rPr>
        <w:t>ual</w:t>
      </w:r>
      <w:r w:rsidRPr="00B6396A">
        <w:rPr>
          <w:rFonts w:asciiTheme="minorHAnsi" w:hAnsiTheme="minorHAnsi"/>
        </w:rPr>
        <w:t xml:space="preserve"> analysis of environmental and social risks was conducted</w:t>
      </w:r>
      <w:r w:rsidR="00E52572" w:rsidRPr="00B6396A">
        <w:rPr>
          <w:rFonts w:asciiTheme="minorHAnsi" w:hAnsiTheme="minorHAnsi"/>
        </w:rPr>
        <w:t xml:space="preserve"> (encompassing risks from the project as well as risks to the project)</w:t>
      </w:r>
      <w:r w:rsidRPr="00B6396A">
        <w:rPr>
          <w:rFonts w:asciiTheme="minorHAnsi" w:hAnsiTheme="minorHAnsi"/>
        </w:rPr>
        <w:t xml:space="preserve"> in accordance with FAO and UNIDO guidelines: UNIDO Environmental and Social Safeguards Policies and Procedures (ESSPP)</w:t>
      </w:r>
      <w:r w:rsidRPr="00B6396A">
        <w:rPr>
          <w:rStyle w:val="FootnoteReference"/>
          <w:rFonts w:asciiTheme="minorHAnsi" w:hAnsiTheme="minorHAnsi"/>
        </w:rPr>
        <w:footnoteReference w:id="158"/>
      </w:r>
      <w:r w:rsidRPr="00B6396A">
        <w:rPr>
          <w:rFonts w:asciiTheme="minorHAnsi" w:hAnsiTheme="minorHAnsi"/>
        </w:rPr>
        <w:t xml:space="preserve"> and FAO Guidelines for Environmental and Social </w:t>
      </w:r>
      <w:r w:rsidR="00E52572" w:rsidRPr="00B6396A">
        <w:rPr>
          <w:rFonts w:asciiTheme="minorHAnsi" w:hAnsiTheme="minorHAnsi"/>
        </w:rPr>
        <w:t xml:space="preserve">Risk </w:t>
      </w:r>
      <w:r w:rsidRPr="00B6396A">
        <w:rPr>
          <w:rFonts w:asciiTheme="minorHAnsi" w:hAnsiTheme="minorHAnsi"/>
        </w:rPr>
        <w:t>Management</w:t>
      </w:r>
      <w:r w:rsidRPr="00B6396A">
        <w:rPr>
          <w:rStyle w:val="FootnoteReference"/>
          <w:rFonts w:asciiTheme="minorHAnsi" w:hAnsiTheme="minorHAnsi"/>
        </w:rPr>
        <w:footnoteReference w:id="159"/>
      </w:r>
      <w:r w:rsidRPr="00B6396A">
        <w:rPr>
          <w:rFonts w:asciiTheme="minorHAnsi" w:hAnsiTheme="minorHAnsi"/>
        </w:rPr>
        <w:t xml:space="preserve">. The analysis results are </w:t>
      </w:r>
      <w:r w:rsidR="00E52572" w:rsidRPr="00B6396A">
        <w:rPr>
          <w:rFonts w:asciiTheme="minorHAnsi" w:hAnsiTheme="minorHAnsi"/>
        </w:rPr>
        <w:t xml:space="preserve">presented </w:t>
      </w:r>
      <w:r w:rsidRPr="00B6396A">
        <w:rPr>
          <w:rFonts w:asciiTheme="minorHAnsi" w:hAnsiTheme="minorHAnsi"/>
        </w:rPr>
        <w:t xml:space="preserve">in </w:t>
      </w:r>
      <w:r w:rsidR="007856E1">
        <w:rPr>
          <w:rFonts w:asciiTheme="minorHAnsi" w:hAnsiTheme="minorHAnsi"/>
        </w:rPr>
        <w:t>Appendix 6 (FAO) and Appendix 14</w:t>
      </w:r>
      <w:r w:rsidR="001441AF" w:rsidRPr="00B6396A">
        <w:rPr>
          <w:rFonts w:asciiTheme="minorHAnsi" w:hAnsiTheme="minorHAnsi"/>
        </w:rPr>
        <w:t xml:space="preserve"> (UNIDO)</w:t>
      </w:r>
      <w:r w:rsidR="004465B1" w:rsidRPr="00B6396A">
        <w:rPr>
          <w:rFonts w:asciiTheme="minorHAnsi" w:hAnsiTheme="minorHAnsi"/>
        </w:rPr>
        <w:t>.</w:t>
      </w:r>
    </w:p>
    <w:p w14:paraId="29FFFC51"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According </w:t>
      </w:r>
      <w:r w:rsidR="00EB042F" w:rsidRPr="00B6396A">
        <w:rPr>
          <w:rFonts w:asciiTheme="minorHAnsi" w:hAnsiTheme="minorHAnsi"/>
        </w:rPr>
        <w:t>to FAO</w:t>
      </w:r>
      <w:r w:rsidRPr="00B6396A">
        <w:rPr>
          <w:rFonts w:asciiTheme="minorHAnsi" w:hAnsiTheme="minorHAnsi"/>
        </w:rPr>
        <w:t xml:space="preserve"> Guidelines for Environmental and Social Risk Management, this project has been qualified as </w:t>
      </w:r>
      <w:r w:rsidR="00E52572" w:rsidRPr="00B6396A">
        <w:rPr>
          <w:rFonts w:asciiTheme="minorHAnsi" w:hAnsiTheme="minorHAnsi"/>
        </w:rPr>
        <w:t xml:space="preserve">a </w:t>
      </w:r>
      <w:r w:rsidRPr="00B6396A">
        <w:rPr>
          <w:rFonts w:asciiTheme="minorHAnsi" w:hAnsiTheme="minorHAnsi"/>
        </w:rPr>
        <w:t>moderate risk</w:t>
      </w:r>
      <w:r w:rsidR="00E52572" w:rsidRPr="00B6396A">
        <w:rPr>
          <w:rFonts w:asciiTheme="minorHAnsi" w:hAnsiTheme="minorHAnsi"/>
        </w:rPr>
        <w:t xml:space="preserve">. The </w:t>
      </w:r>
      <w:r w:rsidRPr="00B6396A">
        <w:rPr>
          <w:rFonts w:asciiTheme="minorHAnsi" w:hAnsiTheme="minorHAnsi"/>
        </w:rPr>
        <w:t xml:space="preserve">environmental and social safeguards identified for </w:t>
      </w:r>
      <w:r w:rsidR="00E52572" w:rsidRPr="00B6396A">
        <w:rPr>
          <w:rFonts w:asciiTheme="minorHAnsi" w:hAnsiTheme="minorHAnsi"/>
        </w:rPr>
        <w:t xml:space="preserve">further </w:t>
      </w:r>
      <w:r w:rsidRPr="00B6396A">
        <w:rPr>
          <w:rFonts w:asciiTheme="minorHAnsi" w:hAnsiTheme="minorHAnsi"/>
        </w:rPr>
        <w:t xml:space="preserve">consideration are the following:  </w:t>
      </w:r>
    </w:p>
    <w:p w14:paraId="5C7F7AA7" w14:textId="77777777" w:rsidR="00457103" w:rsidRPr="00B6396A" w:rsidRDefault="00457103" w:rsidP="001F675C">
      <w:pPr>
        <w:pStyle w:val="ListParagraph"/>
        <w:numPr>
          <w:ilvl w:val="0"/>
          <w:numId w:val="16"/>
        </w:numPr>
        <w:spacing w:after="120" w:line="240" w:lineRule="auto"/>
        <w:contextualSpacing w:val="0"/>
        <w:jc w:val="both"/>
        <w:rPr>
          <w:rFonts w:asciiTheme="minorHAnsi" w:hAnsiTheme="minorHAnsi"/>
        </w:rPr>
      </w:pPr>
      <w:r w:rsidRPr="00B6396A">
        <w:rPr>
          <w:rFonts w:asciiTheme="minorHAnsi" w:hAnsiTheme="minorHAnsi"/>
        </w:rPr>
        <w:t>Presence of indigenous and black peoples in the project implementation areas where the proposed activities will be carried out</w:t>
      </w:r>
      <w:r w:rsidR="00E52572" w:rsidRPr="00B6396A">
        <w:rPr>
          <w:rFonts w:asciiTheme="minorHAnsi" w:hAnsiTheme="minorHAnsi"/>
        </w:rPr>
        <w:t>,</w:t>
      </w:r>
      <w:r w:rsidRPr="00B6396A">
        <w:rPr>
          <w:rFonts w:asciiTheme="minorHAnsi" w:hAnsiTheme="minorHAnsi"/>
        </w:rPr>
        <w:t xml:space="preserve"> </w:t>
      </w:r>
      <w:r w:rsidR="00E52572" w:rsidRPr="00B6396A">
        <w:rPr>
          <w:rFonts w:asciiTheme="minorHAnsi" w:hAnsiTheme="minorHAnsi"/>
        </w:rPr>
        <w:t xml:space="preserve">which </w:t>
      </w:r>
      <w:r w:rsidRPr="00B6396A">
        <w:rPr>
          <w:rFonts w:asciiTheme="minorHAnsi" w:hAnsiTheme="minorHAnsi"/>
        </w:rPr>
        <w:t xml:space="preserve">may impose potential risks </w:t>
      </w:r>
      <w:r w:rsidR="00E52572" w:rsidRPr="00B6396A">
        <w:rPr>
          <w:rFonts w:asciiTheme="minorHAnsi" w:hAnsiTheme="minorHAnsi"/>
        </w:rPr>
        <w:t xml:space="preserve">on </w:t>
      </w:r>
      <w:r w:rsidRPr="00B6396A">
        <w:rPr>
          <w:rFonts w:asciiTheme="minorHAnsi" w:hAnsiTheme="minorHAnsi"/>
        </w:rPr>
        <w:t xml:space="preserve">such communities. This risk relates to FAO Safeguard 9: Indigenous population and cultural heritage, and UNIDO Safeguard 4: Indigenous population. </w:t>
      </w:r>
      <w:r w:rsidR="00E52572" w:rsidRPr="00B6396A">
        <w:rPr>
          <w:rFonts w:asciiTheme="minorHAnsi" w:hAnsiTheme="minorHAnsi"/>
        </w:rPr>
        <w:t xml:space="preserve">In </w:t>
      </w:r>
      <w:r w:rsidRPr="00B6396A">
        <w:rPr>
          <w:rFonts w:asciiTheme="minorHAnsi" w:hAnsiTheme="minorHAnsi"/>
        </w:rPr>
        <w:t>Colombia</w:t>
      </w:r>
      <w:r w:rsidR="00E52572" w:rsidRPr="00B6396A">
        <w:rPr>
          <w:rFonts w:asciiTheme="minorHAnsi" w:hAnsiTheme="minorHAnsi"/>
        </w:rPr>
        <w:t>,</w:t>
      </w:r>
      <w:r w:rsidRPr="00B6396A">
        <w:rPr>
          <w:rFonts w:asciiTheme="minorHAnsi" w:hAnsiTheme="minorHAnsi"/>
        </w:rPr>
        <w:t xml:space="preserve"> these safeguards </w:t>
      </w:r>
      <w:r w:rsidR="00E52572" w:rsidRPr="00B6396A">
        <w:rPr>
          <w:rFonts w:asciiTheme="minorHAnsi" w:hAnsiTheme="minorHAnsi"/>
        </w:rPr>
        <w:t xml:space="preserve">are </w:t>
      </w:r>
      <w:r w:rsidRPr="00B6396A">
        <w:rPr>
          <w:rFonts w:asciiTheme="minorHAnsi" w:hAnsiTheme="minorHAnsi"/>
        </w:rPr>
        <w:t xml:space="preserve">also applied to black “raizal” and </w:t>
      </w:r>
      <w:r w:rsidR="00D24543" w:rsidRPr="00B6396A">
        <w:rPr>
          <w:rFonts w:asciiTheme="minorHAnsi" w:hAnsiTheme="minorHAnsi"/>
        </w:rPr>
        <w:t>Palenque</w:t>
      </w:r>
      <w:r w:rsidRPr="00B6396A">
        <w:rPr>
          <w:rFonts w:asciiTheme="minorHAnsi" w:hAnsiTheme="minorHAnsi"/>
        </w:rPr>
        <w:t xml:space="preserve"> communities.</w:t>
      </w:r>
    </w:p>
    <w:p w14:paraId="21914098" w14:textId="77777777" w:rsidR="00457103" w:rsidRPr="00B6396A" w:rsidRDefault="00457103" w:rsidP="001F675C">
      <w:pPr>
        <w:pStyle w:val="ListParagraph"/>
        <w:numPr>
          <w:ilvl w:val="0"/>
          <w:numId w:val="16"/>
        </w:numPr>
        <w:spacing w:after="120" w:line="240" w:lineRule="auto"/>
        <w:contextualSpacing w:val="0"/>
        <w:jc w:val="both"/>
        <w:rPr>
          <w:rFonts w:asciiTheme="minorHAnsi" w:hAnsiTheme="minorHAnsi"/>
        </w:rPr>
      </w:pPr>
      <w:r w:rsidRPr="00B6396A">
        <w:rPr>
          <w:rFonts w:asciiTheme="minorHAnsi" w:hAnsiTheme="minorHAnsi"/>
        </w:rPr>
        <w:t xml:space="preserve">Project implementation in </w:t>
      </w:r>
      <w:r w:rsidR="00E52572" w:rsidRPr="00B6396A">
        <w:rPr>
          <w:rFonts w:asciiTheme="minorHAnsi" w:hAnsiTheme="minorHAnsi"/>
        </w:rPr>
        <w:t>legally constituted PAs</w:t>
      </w:r>
      <w:r w:rsidRPr="00B6396A">
        <w:rPr>
          <w:rFonts w:asciiTheme="minorHAnsi" w:hAnsiTheme="minorHAnsi"/>
        </w:rPr>
        <w:t xml:space="preserve"> and buffer zones (FAO Safeguard 2: biodiversity, ecosystems and natural habitats/UNIDO OS2: natural habitats protection).  </w:t>
      </w:r>
    </w:p>
    <w:p w14:paraId="5C67DE95" w14:textId="77777777" w:rsidR="00457103" w:rsidRPr="00B6396A" w:rsidRDefault="00457103" w:rsidP="001F675C">
      <w:pPr>
        <w:pStyle w:val="ListParagraph"/>
        <w:numPr>
          <w:ilvl w:val="0"/>
          <w:numId w:val="16"/>
        </w:numPr>
        <w:spacing w:after="120" w:line="240" w:lineRule="auto"/>
        <w:contextualSpacing w:val="0"/>
        <w:jc w:val="both"/>
        <w:rPr>
          <w:rFonts w:asciiTheme="minorHAnsi" w:hAnsiTheme="minorHAnsi"/>
        </w:rPr>
      </w:pPr>
      <w:r w:rsidRPr="00B6396A">
        <w:rPr>
          <w:rFonts w:asciiTheme="minorHAnsi" w:hAnsiTheme="minorHAnsi"/>
        </w:rPr>
        <w:t>Safeguard on gender equity (FAO Safeguard 8).</w:t>
      </w:r>
    </w:p>
    <w:p w14:paraId="17D2F264" w14:textId="49A7BFB0" w:rsidR="00457103" w:rsidRPr="00B6396A" w:rsidRDefault="00E52572" w:rsidP="00BD1891">
      <w:pPr>
        <w:spacing w:after="120" w:line="240" w:lineRule="auto"/>
        <w:jc w:val="both"/>
        <w:rPr>
          <w:rFonts w:asciiTheme="minorHAnsi" w:hAnsiTheme="minorHAnsi"/>
        </w:rPr>
      </w:pPr>
      <w:r w:rsidRPr="00B6396A">
        <w:rPr>
          <w:rFonts w:asciiTheme="minorHAnsi" w:hAnsiTheme="minorHAnsi"/>
        </w:rPr>
        <w:t>A preliminary plan to address</w:t>
      </w:r>
      <w:r w:rsidR="00457103" w:rsidRPr="00B6396A">
        <w:rPr>
          <w:rFonts w:asciiTheme="minorHAnsi" w:hAnsiTheme="minorHAnsi"/>
        </w:rPr>
        <w:t xml:space="preserve"> </w:t>
      </w:r>
      <w:r w:rsidRPr="00B6396A">
        <w:rPr>
          <w:rFonts w:asciiTheme="minorHAnsi" w:hAnsiTheme="minorHAnsi"/>
        </w:rPr>
        <w:t xml:space="preserve">these </w:t>
      </w:r>
      <w:r w:rsidR="001441AF" w:rsidRPr="00B6396A">
        <w:rPr>
          <w:rFonts w:asciiTheme="minorHAnsi" w:hAnsiTheme="minorHAnsi"/>
        </w:rPr>
        <w:t xml:space="preserve">FAO </w:t>
      </w:r>
      <w:r w:rsidR="00457103" w:rsidRPr="00B6396A">
        <w:rPr>
          <w:rFonts w:asciiTheme="minorHAnsi" w:hAnsiTheme="minorHAnsi"/>
        </w:rPr>
        <w:t>stated safeguards is presented</w:t>
      </w:r>
      <w:r w:rsidR="00F405D2" w:rsidRPr="00B6396A">
        <w:rPr>
          <w:rFonts w:asciiTheme="minorHAnsi" w:hAnsiTheme="minorHAnsi"/>
        </w:rPr>
        <w:t xml:space="preserve"> in Appendix</w:t>
      </w:r>
      <w:r w:rsidR="007856E1">
        <w:rPr>
          <w:rFonts w:asciiTheme="minorHAnsi" w:hAnsiTheme="minorHAnsi"/>
        </w:rPr>
        <w:t xml:space="preserve"> 6</w:t>
      </w:r>
      <w:r w:rsidR="00457103" w:rsidRPr="00B6396A">
        <w:rPr>
          <w:rFonts w:asciiTheme="minorHAnsi" w:hAnsiTheme="minorHAnsi"/>
        </w:rPr>
        <w:t xml:space="preserve">. This will be developed </w:t>
      </w:r>
      <w:r w:rsidRPr="00B6396A">
        <w:rPr>
          <w:rFonts w:asciiTheme="minorHAnsi" w:hAnsiTheme="minorHAnsi"/>
        </w:rPr>
        <w:t xml:space="preserve">in greater detail </w:t>
      </w:r>
      <w:r w:rsidR="00457103" w:rsidRPr="00B6396A">
        <w:rPr>
          <w:rFonts w:asciiTheme="minorHAnsi" w:hAnsiTheme="minorHAnsi"/>
        </w:rPr>
        <w:t xml:space="preserve">during the project implementation stage. </w:t>
      </w:r>
    </w:p>
    <w:p w14:paraId="12A9AE43" w14:textId="77777777" w:rsidR="00457103" w:rsidRPr="00B6396A" w:rsidRDefault="00457103" w:rsidP="00BD1891">
      <w:pPr>
        <w:pStyle w:val="Heading2"/>
        <w:spacing w:before="0" w:after="120" w:line="240" w:lineRule="auto"/>
        <w:jc w:val="both"/>
        <w:rPr>
          <w:rStyle w:val="Strong"/>
          <w:rFonts w:asciiTheme="minorHAnsi" w:hAnsiTheme="minorHAnsi" w:cs="Times New Roman"/>
          <w:b/>
          <w:color w:val="auto"/>
          <w:sz w:val="22"/>
          <w:szCs w:val="22"/>
        </w:rPr>
      </w:pPr>
      <w:bookmarkStart w:id="63" w:name="_Toc351128503"/>
      <w:bookmarkStart w:id="64" w:name="_Toc386153673"/>
      <w:bookmarkStart w:id="65" w:name="_Toc521316602"/>
      <w:bookmarkStart w:id="66" w:name="_Toc401919773"/>
      <w:bookmarkStart w:id="67" w:name="_Toc528921298"/>
      <w:bookmarkStart w:id="68" w:name="_Toc528922237"/>
      <w:bookmarkStart w:id="69" w:name="_Toc528938034"/>
      <w:r w:rsidRPr="00B6396A">
        <w:rPr>
          <w:rStyle w:val="Strong"/>
          <w:rFonts w:asciiTheme="minorHAnsi" w:hAnsiTheme="minorHAnsi" w:cs="Times New Roman"/>
          <w:b/>
          <w:color w:val="auto"/>
          <w:sz w:val="22"/>
          <w:szCs w:val="22"/>
        </w:rPr>
        <w:t xml:space="preserve">2.2 </w:t>
      </w:r>
      <w:bookmarkEnd w:id="63"/>
      <w:bookmarkEnd w:id="64"/>
      <w:r w:rsidR="00EB042F" w:rsidRPr="00B6396A">
        <w:rPr>
          <w:rStyle w:val="Strong"/>
          <w:rFonts w:asciiTheme="minorHAnsi" w:hAnsiTheme="minorHAnsi" w:cs="Times New Roman"/>
          <w:b/>
          <w:color w:val="auto"/>
          <w:sz w:val="22"/>
          <w:szCs w:val="22"/>
        </w:rPr>
        <w:t>RISK</w:t>
      </w:r>
      <w:r w:rsidRPr="00B6396A">
        <w:rPr>
          <w:rStyle w:val="Strong"/>
          <w:rFonts w:asciiTheme="minorHAnsi" w:hAnsiTheme="minorHAnsi" w:cs="Times New Roman"/>
          <w:b/>
          <w:color w:val="auto"/>
          <w:sz w:val="22"/>
          <w:szCs w:val="22"/>
        </w:rPr>
        <w:t xml:space="preserve"> MANAGEMENT</w:t>
      </w:r>
      <w:bookmarkEnd w:id="65"/>
      <w:bookmarkEnd w:id="66"/>
      <w:bookmarkEnd w:id="67"/>
      <w:bookmarkEnd w:id="68"/>
      <w:bookmarkEnd w:id="69"/>
      <w:r w:rsidRPr="00B6396A">
        <w:rPr>
          <w:rStyle w:val="Strong"/>
          <w:rFonts w:asciiTheme="minorHAnsi" w:hAnsiTheme="minorHAnsi" w:cs="Times New Roman"/>
          <w:b/>
          <w:color w:val="auto"/>
          <w:sz w:val="22"/>
          <w:szCs w:val="22"/>
        </w:rPr>
        <w:t xml:space="preserve"> </w:t>
      </w:r>
    </w:p>
    <w:p w14:paraId="128F0234" w14:textId="77777777" w:rsidR="00457103" w:rsidRPr="00B6396A" w:rsidRDefault="00457103" w:rsidP="00BD1891">
      <w:pPr>
        <w:spacing w:after="120" w:line="240" w:lineRule="auto"/>
        <w:jc w:val="both"/>
        <w:rPr>
          <w:rFonts w:asciiTheme="minorHAnsi" w:hAnsiTheme="minorHAnsi"/>
          <w:lang w:eastAsia="pt-BR"/>
        </w:rPr>
      </w:pPr>
      <w:r w:rsidRPr="00B6396A">
        <w:rPr>
          <w:rFonts w:asciiTheme="minorHAnsi" w:hAnsiTheme="minorHAnsi"/>
          <w:lang w:eastAsia="pt-BR"/>
        </w:rPr>
        <w:t xml:space="preserve">Risks </w:t>
      </w:r>
      <w:r w:rsidR="00E52572" w:rsidRPr="00B6396A">
        <w:rPr>
          <w:rFonts w:asciiTheme="minorHAnsi" w:hAnsiTheme="minorHAnsi"/>
          <w:lang w:eastAsia="pt-BR"/>
        </w:rPr>
        <w:t xml:space="preserve">both </w:t>
      </w:r>
      <w:r w:rsidRPr="00B6396A">
        <w:rPr>
          <w:rFonts w:asciiTheme="minorHAnsi" w:hAnsiTheme="minorHAnsi"/>
          <w:lang w:eastAsia="pt-BR"/>
        </w:rPr>
        <w:t>from and to</w:t>
      </w:r>
      <w:r w:rsidR="00E52572" w:rsidRPr="00B6396A">
        <w:rPr>
          <w:rFonts w:asciiTheme="minorHAnsi" w:hAnsiTheme="minorHAnsi"/>
          <w:lang w:eastAsia="pt-BR"/>
        </w:rPr>
        <w:t>wards</w:t>
      </w:r>
      <w:r w:rsidRPr="00B6396A">
        <w:rPr>
          <w:rFonts w:asciiTheme="minorHAnsi" w:hAnsiTheme="minorHAnsi"/>
          <w:lang w:eastAsia="pt-BR"/>
        </w:rPr>
        <w:t xml:space="preserve"> the project have been identified and analyzed during the project preparation stage and mitigation measures have been incorporated into the project design. </w:t>
      </w:r>
      <w:r w:rsidR="00E52572" w:rsidRPr="00B6396A">
        <w:rPr>
          <w:rFonts w:asciiTheme="minorHAnsi" w:hAnsiTheme="minorHAnsi"/>
          <w:lang w:eastAsia="pt-BR"/>
        </w:rPr>
        <w:t>A</w:t>
      </w:r>
      <w:r w:rsidR="00F405D2" w:rsidRPr="00B6396A">
        <w:rPr>
          <w:rFonts w:asciiTheme="minorHAnsi" w:hAnsiTheme="minorHAnsi"/>
          <w:lang w:eastAsia="pt-BR"/>
        </w:rPr>
        <w:t>ppendix</w:t>
      </w:r>
      <w:r w:rsidR="00E52572" w:rsidRPr="00B6396A">
        <w:rPr>
          <w:rFonts w:asciiTheme="minorHAnsi" w:hAnsiTheme="minorHAnsi"/>
          <w:lang w:eastAsia="pt-BR"/>
        </w:rPr>
        <w:t xml:space="preserve"> 4 summarizes the </w:t>
      </w:r>
      <w:r w:rsidRPr="00B6396A">
        <w:rPr>
          <w:rFonts w:asciiTheme="minorHAnsi" w:hAnsiTheme="minorHAnsi"/>
          <w:lang w:eastAsia="pt-BR"/>
        </w:rPr>
        <w:t>identified risks as well as their impact level</w:t>
      </w:r>
      <w:r w:rsidR="00332AFF" w:rsidRPr="00B6396A">
        <w:rPr>
          <w:rFonts w:asciiTheme="minorHAnsi" w:hAnsiTheme="minorHAnsi"/>
          <w:lang w:eastAsia="pt-BR"/>
        </w:rPr>
        <w:t>s</w:t>
      </w:r>
      <w:r w:rsidRPr="00B6396A">
        <w:rPr>
          <w:rFonts w:asciiTheme="minorHAnsi" w:hAnsiTheme="minorHAnsi"/>
          <w:lang w:eastAsia="pt-BR"/>
        </w:rPr>
        <w:t xml:space="preserve">, </w:t>
      </w:r>
      <w:r w:rsidR="00E52572" w:rsidRPr="00B6396A">
        <w:rPr>
          <w:rFonts w:asciiTheme="minorHAnsi" w:hAnsiTheme="minorHAnsi"/>
          <w:lang w:eastAsia="pt-BR"/>
        </w:rPr>
        <w:t xml:space="preserve">likelihood of </w:t>
      </w:r>
      <w:r w:rsidRPr="00B6396A">
        <w:rPr>
          <w:rFonts w:asciiTheme="minorHAnsi" w:hAnsiTheme="minorHAnsi"/>
          <w:lang w:eastAsia="pt-BR"/>
        </w:rPr>
        <w:t>occurrence, corresponding mitigation measures</w:t>
      </w:r>
      <w:r w:rsidR="00332AFF" w:rsidRPr="00B6396A">
        <w:rPr>
          <w:rFonts w:asciiTheme="minorHAnsi" w:hAnsiTheme="minorHAnsi"/>
          <w:lang w:eastAsia="pt-BR"/>
        </w:rPr>
        <w:t>,</w:t>
      </w:r>
      <w:r w:rsidRPr="00B6396A">
        <w:rPr>
          <w:rFonts w:asciiTheme="minorHAnsi" w:hAnsiTheme="minorHAnsi"/>
          <w:lang w:eastAsia="pt-BR"/>
        </w:rPr>
        <w:t xml:space="preserve"> and </w:t>
      </w:r>
      <w:r w:rsidR="00332AFF" w:rsidRPr="00B6396A">
        <w:rPr>
          <w:rFonts w:asciiTheme="minorHAnsi" w:hAnsiTheme="minorHAnsi"/>
          <w:lang w:eastAsia="pt-BR"/>
        </w:rPr>
        <w:t xml:space="preserve">the </w:t>
      </w:r>
      <w:r w:rsidRPr="00B6396A">
        <w:rPr>
          <w:rFonts w:asciiTheme="minorHAnsi" w:hAnsiTheme="minorHAnsi"/>
          <w:lang w:eastAsia="pt-BR"/>
        </w:rPr>
        <w:t xml:space="preserve">responsible individuals. </w:t>
      </w:r>
    </w:p>
    <w:p w14:paraId="135451C5" w14:textId="77777777" w:rsidR="00457103" w:rsidRPr="00B6396A" w:rsidRDefault="00332AFF" w:rsidP="00BD1891">
      <w:pPr>
        <w:spacing w:after="120" w:line="240" w:lineRule="auto"/>
        <w:jc w:val="both"/>
        <w:rPr>
          <w:rFonts w:asciiTheme="minorHAnsi" w:hAnsiTheme="minorHAnsi"/>
          <w:lang w:eastAsia="pt-BR"/>
        </w:rPr>
      </w:pPr>
      <w:r w:rsidRPr="00B6396A">
        <w:rPr>
          <w:rFonts w:asciiTheme="minorHAnsi" w:hAnsiTheme="minorHAnsi"/>
          <w:lang w:eastAsia="pt-BR"/>
        </w:rPr>
        <w:t xml:space="preserve">The following eight </w:t>
      </w:r>
      <w:r w:rsidR="00457103" w:rsidRPr="00B6396A">
        <w:rPr>
          <w:rFonts w:asciiTheme="minorHAnsi" w:hAnsiTheme="minorHAnsi"/>
          <w:lang w:eastAsia="pt-BR"/>
        </w:rPr>
        <w:t>risks were identified: i) political instability in the country</w:t>
      </w:r>
      <w:r w:rsidRPr="00B6396A">
        <w:rPr>
          <w:rFonts w:asciiTheme="minorHAnsi" w:hAnsiTheme="minorHAnsi"/>
          <w:lang w:eastAsia="pt-BR"/>
        </w:rPr>
        <w:t>,</w:t>
      </w:r>
      <w:r w:rsidR="00457103" w:rsidRPr="00B6396A">
        <w:rPr>
          <w:rFonts w:asciiTheme="minorHAnsi" w:hAnsiTheme="minorHAnsi"/>
          <w:lang w:eastAsia="pt-BR"/>
        </w:rPr>
        <w:t xml:space="preserve"> particularly the Colombian Pacific region</w:t>
      </w:r>
      <w:r w:rsidRPr="00B6396A">
        <w:rPr>
          <w:rFonts w:asciiTheme="minorHAnsi" w:hAnsiTheme="minorHAnsi"/>
          <w:lang w:eastAsia="pt-BR"/>
        </w:rPr>
        <w:t>,</w:t>
      </w:r>
      <w:r w:rsidR="00457103" w:rsidRPr="00B6396A">
        <w:rPr>
          <w:rFonts w:asciiTheme="minorHAnsi" w:hAnsiTheme="minorHAnsi"/>
          <w:lang w:eastAsia="pt-BR"/>
        </w:rPr>
        <w:t xml:space="preserve"> where there are </w:t>
      </w:r>
      <w:r w:rsidRPr="00B6396A">
        <w:rPr>
          <w:rFonts w:asciiTheme="minorHAnsi" w:hAnsiTheme="minorHAnsi"/>
          <w:lang w:eastAsia="pt-BR"/>
        </w:rPr>
        <w:t xml:space="preserve">often </w:t>
      </w:r>
      <w:r w:rsidR="00457103" w:rsidRPr="00B6396A">
        <w:rPr>
          <w:rFonts w:asciiTheme="minorHAnsi" w:hAnsiTheme="minorHAnsi"/>
          <w:lang w:eastAsia="pt-BR"/>
        </w:rPr>
        <w:t>changes in departmental and municipal administrations</w:t>
      </w:r>
      <w:r w:rsidRPr="00B6396A">
        <w:rPr>
          <w:rFonts w:asciiTheme="minorHAnsi" w:hAnsiTheme="minorHAnsi"/>
          <w:lang w:eastAsia="pt-BR"/>
        </w:rPr>
        <w:t xml:space="preserve">; </w:t>
      </w:r>
      <w:r w:rsidR="00457103" w:rsidRPr="00B6396A">
        <w:rPr>
          <w:rFonts w:asciiTheme="minorHAnsi" w:hAnsiTheme="minorHAnsi"/>
          <w:lang w:eastAsia="pt-BR"/>
        </w:rPr>
        <w:t xml:space="preserve">ii) lack of will and participation by territorial entities and local authorities for the proper development of the project activities; iii) the </w:t>
      </w:r>
      <w:r w:rsidRPr="00B6396A">
        <w:rPr>
          <w:rFonts w:asciiTheme="minorHAnsi" w:hAnsiTheme="minorHAnsi"/>
          <w:lang w:eastAsia="pt-BR"/>
        </w:rPr>
        <w:t xml:space="preserve">participating </w:t>
      </w:r>
      <w:r w:rsidR="00457103" w:rsidRPr="00B6396A">
        <w:rPr>
          <w:rFonts w:asciiTheme="minorHAnsi" w:hAnsiTheme="minorHAnsi"/>
          <w:lang w:eastAsia="pt-BR"/>
        </w:rPr>
        <w:t>entities do not comply with the co-financing commitments; iv) lack of interest and low participation by traditional authorities and representatives of indigenous and black peoples in the project activities; v) low participation of women, senior citizens</w:t>
      </w:r>
      <w:r w:rsidRPr="00B6396A">
        <w:rPr>
          <w:rFonts w:asciiTheme="minorHAnsi" w:hAnsiTheme="minorHAnsi"/>
          <w:lang w:eastAsia="pt-BR"/>
        </w:rPr>
        <w:t>,</w:t>
      </w:r>
      <w:r w:rsidR="00457103" w:rsidRPr="00B6396A">
        <w:rPr>
          <w:rFonts w:asciiTheme="minorHAnsi" w:hAnsiTheme="minorHAnsi"/>
          <w:lang w:eastAsia="pt-BR"/>
        </w:rPr>
        <w:t xml:space="preserve"> and young people; vi) climate change events that can affect conservation areas, </w:t>
      </w:r>
      <w:r w:rsidRPr="00B6396A">
        <w:rPr>
          <w:rFonts w:asciiTheme="minorHAnsi" w:hAnsiTheme="minorHAnsi"/>
          <w:lang w:eastAsia="pt-BR"/>
        </w:rPr>
        <w:t xml:space="preserve">production </w:t>
      </w:r>
      <w:r w:rsidR="00457103" w:rsidRPr="00B6396A">
        <w:rPr>
          <w:rFonts w:asciiTheme="minorHAnsi" w:hAnsiTheme="minorHAnsi"/>
          <w:lang w:eastAsia="pt-BR"/>
        </w:rPr>
        <w:t>landscapes</w:t>
      </w:r>
      <w:r w:rsidRPr="00B6396A">
        <w:rPr>
          <w:rFonts w:asciiTheme="minorHAnsi" w:hAnsiTheme="minorHAnsi"/>
          <w:lang w:eastAsia="pt-BR"/>
        </w:rPr>
        <w:t>,</w:t>
      </w:r>
      <w:r w:rsidR="00457103" w:rsidRPr="00B6396A">
        <w:rPr>
          <w:rFonts w:asciiTheme="minorHAnsi" w:hAnsiTheme="minorHAnsi"/>
          <w:lang w:eastAsia="pt-BR"/>
        </w:rPr>
        <w:t xml:space="preserve"> and beneficiary local communities; vii) socio-environmental conflicts related to extraction activities and territorial and land conflicts, and viii) events related to the armed conflict situation occurring in the region</w:t>
      </w:r>
      <w:r w:rsidRPr="00B6396A">
        <w:rPr>
          <w:rFonts w:asciiTheme="minorHAnsi" w:hAnsiTheme="minorHAnsi"/>
          <w:lang w:eastAsia="pt-BR"/>
        </w:rPr>
        <w:t>,</w:t>
      </w:r>
      <w:r w:rsidR="00457103" w:rsidRPr="00B6396A">
        <w:rPr>
          <w:rFonts w:asciiTheme="minorHAnsi" w:hAnsiTheme="minorHAnsi"/>
          <w:lang w:eastAsia="pt-BR"/>
        </w:rPr>
        <w:t xml:space="preserve"> such as population displacement, </w:t>
      </w:r>
      <w:r w:rsidRPr="00B6396A">
        <w:rPr>
          <w:rFonts w:asciiTheme="minorHAnsi" w:hAnsiTheme="minorHAnsi"/>
          <w:lang w:eastAsia="pt-BR"/>
        </w:rPr>
        <w:t xml:space="preserve">assassination of </w:t>
      </w:r>
      <w:r w:rsidR="00457103" w:rsidRPr="00B6396A">
        <w:rPr>
          <w:rFonts w:asciiTheme="minorHAnsi" w:hAnsiTheme="minorHAnsi"/>
          <w:lang w:eastAsia="pt-BR"/>
        </w:rPr>
        <w:t>community leaders</w:t>
      </w:r>
      <w:r w:rsidRPr="00B6396A">
        <w:rPr>
          <w:rFonts w:asciiTheme="minorHAnsi" w:hAnsiTheme="minorHAnsi"/>
          <w:lang w:eastAsia="pt-BR"/>
        </w:rPr>
        <w:t>,</w:t>
      </w:r>
      <w:r w:rsidR="00457103" w:rsidRPr="00B6396A">
        <w:rPr>
          <w:rFonts w:asciiTheme="minorHAnsi" w:hAnsiTheme="minorHAnsi"/>
          <w:lang w:eastAsia="pt-BR"/>
        </w:rPr>
        <w:t xml:space="preserve"> and </w:t>
      </w:r>
      <w:r w:rsidRPr="00B6396A">
        <w:rPr>
          <w:rFonts w:asciiTheme="minorHAnsi" w:hAnsiTheme="minorHAnsi"/>
          <w:lang w:eastAsia="pt-BR"/>
        </w:rPr>
        <w:t xml:space="preserve">the </w:t>
      </w:r>
      <w:r w:rsidR="00457103" w:rsidRPr="00B6396A">
        <w:rPr>
          <w:rFonts w:asciiTheme="minorHAnsi" w:hAnsiTheme="minorHAnsi"/>
          <w:lang w:eastAsia="pt-BR"/>
        </w:rPr>
        <w:t xml:space="preserve">presence of illicit crops.   </w:t>
      </w:r>
    </w:p>
    <w:p w14:paraId="24D1B3FB" w14:textId="77777777" w:rsidR="00457103" w:rsidRPr="00B6396A" w:rsidRDefault="00457103" w:rsidP="00BD1891">
      <w:pPr>
        <w:spacing w:after="120" w:line="240" w:lineRule="auto"/>
        <w:jc w:val="both"/>
        <w:rPr>
          <w:rFonts w:asciiTheme="minorHAnsi" w:hAnsiTheme="minorHAnsi"/>
          <w:lang w:eastAsia="pt-BR"/>
        </w:rPr>
      </w:pPr>
      <w:r w:rsidRPr="00B6396A">
        <w:rPr>
          <w:rFonts w:asciiTheme="minorHAnsi" w:hAnsiTheme="minorHAnsi"/>
          <w:lang w:eastAsia="pt-BR"/>
        </w:rPr>
        <w:t xml:space="preserve">The </w:t>
      </w:r>
      <w:r w:rsidR="0059011D" w:rsidRPr="00B6396A">
        <w:rPr>
          <w:rFonts w:asciiTheme="minorHAnsi" w:hAnsiTheme="minorHAnsi"/>
          <w:lang w:eastAsia="pt-BR"/>
        </w:rPr>
        <w:t>PSC</w:t>
      </w:r>
      <w:r w:rsidRPr="00B6396A">
        <w:rPr>
          <w:rFonts w:asciiTheme="minorHAnsi" w:hAnsiTheme="minorHAnsi"/>
          <w:lang w:eastAsia="pt-BR"/>
        </w:rPr>
        <w:t xml:space="preserve">, </w:t>
      </w:r>
      <w:r w:rsidR="00332AFF" w:rsidRPr="00B6396A">
        <w:rPr>
          <w:rFonts w:asciiTheme="minorHAnsi" w:hAnsiTheme="minorHAnsi"/>
          <w:lang w:eastAsia="pt-BR"/>
        </w:rPr>
        <w:t xml:space="preserve">the </w:t>
      </w:r>
      <w:r w:rsidRPr="00B6396A">
        <w:rPr>
          <w:rFonts w:asciiTheme="minorHAnsi" w:hAnsiTheme="minorHAnsi"/>
          <w:lang w:eastAsia="pt-BR"/>
        </w:rPr>
        <w:t>Regional Technical Committee (RTC)</w:t>
      </w:r>
      <w:r w:rsidR="00332AFF" w:rsidRPr="00B6396A">
        <w:rPr>
          <w:rFonts w:asciiTheme="minorHAnsi" w:hAnsiTheme="minorHAnsi"/>
          <w:lang w:eastAsia="pt-BR"/>
        </w:rPr>
        <w:t>,</w:t>
      </w:r>
      <w:r w:rsidRPr="00B6396A">
        <w:rPr>
          <w:rFonts w:asciiTheme="minorHAnsi" w:hAnsiTheme="minorHAnsi"/>
          <w:lang w:eastAsia="pt-BR"/>
        </w:rPr>
        <w:t xml:space="preserve"> and </w:t>
      </w:r>
      <w:r w:rsidR="00332AFF" w:rsidRPr="00B6396A">
        <w:rPr>
          <w:rFonts w:asciiTheme="minorHAnsi" w:hAnsiTheme="minorHAnsi"/>
          <w:lang w:eastAsia="pt-BR"/>
        </w:rPr>
        <w:t>the</w:t>
      </w:r>
      <w:r w:rsidRPr="00B6396A">
        <w:rPr>
          <w:rFonts w:asciiTheme="minorHAnsi" w:hAnsiTheme="minorHAnsi"/>
          <w:lang w:eastAsia="pt-BR"/>
        </w:rPr>
        <w:t xml:space="preserve"> MUCB Technical Committees (MUCBTC</w:t>
      </w:r>
      <w:r w:rsidR="00332AFF" w:rsidRPr="00B6396A">
        <w:rPr>
          <w:rFonts w:asciiTheme="minorHAnsi" w:hAnsiTheme="minorHAnsi"/>
          <w:lang w:eastAsia="pt-BR"/>
        </w:rPr>
        <w:t>s</w:t>
      </w:r>
      <w:r w:rsidRPr="00B6396A">
        <w:rPr>
          <w:rFonts w:asciiTheme="minorHAnsi" w:hAnsiTheme="minorHAnsi"/>
          <w:lang w:eastAsia="pt-BR"/>
        </w:rPr>
        <w:t xml:space="preserve">) will constitute spaces to propose </w:t>
      </w:r>
      <w:r w:rsidR="00332AFF" w:rsidRPr="00B6396A">
        <w:rPr>
          <w:rFonts w:asciiTheme="minorHAnsi" w:hAnsiTheme="minorHAnsi"/>
          <w:lang w:eastAsia="pt-BR"/>
        </w:rPr>
        <w:t xml:space="preserve">management of these </w:t>
      </w:r>
      <w:r w:rsidRPr="00B6396A">
        <w:rPr>
          <w:rFonts w:asciiTheme="minorHAnsi" w:hAnsiTheme="minorHAnsi"/>
          <w:lang w:eastAsia="pt-BR"/>
        </w:rPr>
        <w:t xml:space="preserve">risks and </w:t>
      </w:r>
      <w:r w:rsidR="00332AFF" w:rsidRPr="00B6396A">
        <w:rPr>
          <w:rFonts w:asciiTheme="minorHAnsi" w:hAnsiTheme="minorHAnsi"/>
          <w:lang w:eastAsia="pt-BR"/>
        </w:rPr>
        <w:t xml:space="preserve">the </w:t>
      </w:r>
      <w:r w:rsidRPr="00B6396A">
        <w:rPr>
          <w:rFonts w:asciiTheme="minorHAnsi" w:hAnsiTheme="minorHAnsi"/>
          <w:lang w:eastAsia="pt-BR"/>
        </w:rPr>
        <w:t>effective</w:t>
      </w:r>
      <w:r w:rsidR="00332AFF" w:rsidRPr="00B6396A">
        <w:rPr>
          <w:rFonts w:asciiTheme="minorHAnsi" w:hAnsiTheme="minorHAnsi"/>
          <w:lang w:eastAsia="pt-BR"/>
        </w:rPr>
        <w:t xml:space="preserve"> </w:t>
      </w:r>
      <w:r w:rsidRPr="00B6396A">
        <w:rPr>
          <w:rFonts w:asciiTheme="minorHAnsi" w:hAnsiTheme="minorHAnsi"/>
          <w:lang w:eastAsia="pt-BR"/>
        </w:rPr>
        <w:t>implement</w:t>
      </w:r>
      <w:r w:rsidR="00332AFF" w:rsidRPr="00B6396A">
        <w:rPr>
          <w:rFonts w:asciiTheme="minorHAnsi" w:hAnsiTheme="minorHAnsi"/>
          <w:lang w:eastAsia="pt-BR"/>
        </w:rPr>
        <w:t>ation of</w:t>
      </w:r>
      <w:r w:rsidRPr="00B6396A">
        <w:rPr>
          <w:rFonts w:asciiTheme="minorHAnsi" w:hAnsiTheme="minorHAnsi"/>
          <w:lang w:eastAsia="pt-BR"/>
        </w:rPr>
        <w:t xml:space="preserve"> </w:t>
      </w:r>
      <w:r w:rsidRPr="00B6396A">
        <w:rPr>
          <w:rFonts w:asciiTheme="minorHAnsi" w:hAnsiTheme="minorHAnsi"/>
          <w:lang w:eastAsia="pt-BR"/>
        </w:rPr>
        <w:lastRenderedPageBreak/>
        <w:t xml:space="preserve">mitigation measures during the </w:t>
      </w:r>
      <w:r w:rsidR="00332AFF" w:rsidRPr="00B6396A">
        <w:rPr>
          <w:rFonts w:asciiTheme="minorHAnsi" w:hAnsiTheme="minorHAnsi"/>
          <w:lang w:eastAsia="pt-BR"/>
        </w:rPr>
        <w:t xml:space="preserve">entire </w:t>
      </w:r>
      <w:r w:rsidRPr="00B6396A">
        <w:rPr>
          <w:rFonts w:asciiTheme="minorHAnsi" w:hAnsiTheme="minorHAnsi"/>
          <w:lang w:eastAsia="pt-BR"/>
        </w:rPr>
        <w:t>project life cycle, which could be adjusted as necessary; likewise, they shall identify, manage</w:t>
      </w:r>
      <w:r w:rsidR="00332AFF" w:rsidRPr="00B6396A">
        <w:rPr>
          <w:rFonts w:asciiTheme="minorHAnsi" w:hAnsiTheme="minorHAnsi"/>
          <w:lang w:eastAsia="pt-BR"/>
        </w:rPr>
        <w:t>,</w:t>
      </w:r>
      <w:r w:rsidRPr="00B6396A">
        <w:rPr>
          <w:rFonts w:asciiTheme="minorHAnsi" w:hAnsiTheme="minorHAnsi"/>
          <w:lang w:eastAsia="pt-BR"/>
        </w:rPr>
        <w:t xml:space="preserve"> and mitigate any risks not identified during the PPG stage.</w:t>
      </w:r>
    </w:p>
    <w:p w14:paraId="1BF26D9E" w14:textId="77777777" w:rsidR="00457103" w:rsidRPr="00B6396A" w:rsidRDefault="00457103" w:rsidP="00BD1891">
      <w:pPr>
        <w:spacing w:after="120" w:line="240" w:lineRule="auto"/>
        <w:jc w:val="both"/>
        <w:rPr>
          <w:rFonts w:asciiTheme="minorHAnsi" w:hAnsiTheme="minorHAnsi"/>
          <w:lang w:eastAsia="pt-BR"/>
        </w:rPr>
      </w:pPr>
      <w:r w:rsidRPr="00B6396A">
        <w:rPr>
          <w:rFonts w:asciiTheme="minorHAnsi" w:hAnsiTheme="minorHAnsi"/>
          <w:lang w:eastAsia="pt-BR"/>
        </w:rPr>
        <w:t xml:space="preserve">The M&amp;E system of the project </w:t>
      </w:r>
      <w:r w:rsidR="00332AFF" w:rsidRPr="00B6396A">
        <w:rPr>
          <w:rFonts w:asciiTheme="minorHAnsi" w:hAnsiTheme="minorHAnsi"/>
          <w:lang w:eastAsia="pt-BR"/>
        </w:rPr>
        <w:t xml:space="preserve">will </w:t>
      </w:r>
      <w:r w:rsidRPr="00B6396A">
        <w:rPr>
          <w:rFonts w:asciiTheme="minorHAnsi" w:hAnsiTheme="minorHAnsi"/>
          <w:lang w:eastAsia="pt-BR"/>
        </w:rPr>
        <w:t>monitor the outcome and output indicators, associated risks</w:t>
      </w:r>
      <w:r w:rsidR="00332AFF" w:rsidRPr="00B6396A">
        <w:rPr>
          <w:rFonts w:asciiTheme="minorHAnsi" w:hAnsiTheme="minorHAnsi"/>
          <w:lang w:eastAsia="pt-BR"/>
        </w:rPr>
        <w:t>,</w:t>
      </w:r>
      <w:r w:rsidRPr="00B6396A">
        <w:rPr>
          <w:rFonts w:asciiTheme="minorHAnsi" w:hAnsiTheme="minorHAnsi"/>
          <w:lang w:eastAsia="pt-BR"/>
        </w:rPr>
        <w:t xml:space="preserve"> and the corresponding mitigation measures. The biannual Project</w:t>
      </w:r>
      <w:r w:rsidR="005874DB" w:rsidRPr="00B6396A">
        <w:rPr>
          <w:rFonts w:asciiTheme="minorHAnsi" w:hAnsiTheme="minorHAnsi"/>
          <w:lang w:eastAsia="pt-BR"/>
        </w:rPr>
        <w:t xml:space="preserve"> Progress Report (PPR) and the a</w:t>
      </w:r>
      <w:r w:rsidRPr="00B6396A">
        <w:rPr>
          <w:rFonts w:asciiTheme="minorHAnsi" w:hAnsiTheme="minorHAnsi"/>
          <w:lang w:eastAsia="pt-BR"/>
        </w:rPr>
        <w:t xml:space="preserve">nnual </w:t>
      </w:r>
      <w:r w:rsidR="00BB7202" w:rsidRPr="00B6396A">
        <w:rPr>
          <w:rFonts w:asciiTheme="minorHAnsi" w:hAnsiTheme="minorHAnsi"/>
          <w:lang w:eastAsia="pt-BR"/>
        </w:rPr>
        <w:t>Project</w:t>
      </w:r>
      <w:r w:rsidR="005874DB" w:rsidRPr="00B6396A">
        <w:rPr>
          <w:rFonts w:asciiTheme="minorHAnsi" w:hAnsiTheme="minorHAnsi"/>
          <w:lang w:eastAsia="pt-BR"/>
        </w:rPr>
        <w:t xml:space="preserve"> </w:t>
      </w:r>
      <w:r w:rsidRPr="00B6396A">
        <w:rPr>
          <w:rFonts w:asciiTheme="minorHAnsi" w:hAnsiTheme="minorHAnsi"/>
          <w:lang w:eastAsia="pt-BR"/>
        </w:rPr>
        <w:t xml:space="preserve">Implementation Report (PIR) </w:t>
      </w:r>
      <w:r w:rsidR="00332AFF" w:rsidRPr="00B6396A">
        <w:rPr>
          <w:rFonts w:asciiTheme="minorHAnsi" w:hAnsiTheme="minorHAnsi"/>
          <w:lang w:eastAsia="pt-BR"/>
        </w:rPr>
        <w:t xml:space="preserve">will serve as </w:t>
      </w:r>
      <w:r w:rsidRPr="00B6396A">
        <w:rPr>
          <w:rFonts w:asciiTheme="minorHAnsi" w:hAnsiTheme="minorHAnsi"/>
          <w:lang w:eastAsia="pt-BR"/>
        </w:rPr>
        <w:t>the main tools for risk monitoring and management. These reports shall contain a chapter on monitoring of risks and mitigation measures that were identified during the PPG stage, and identify new risks with their corresponding mitigation measures, responsible individuals</w:t>
      </w:r>
      <w:r w:rsidR="00332AFF" w:rsidRPr="00B6396A">
        <w:rPr>
          <w:rFonts w:asciiTheme="minorHAnsi" w:hAnsiTheme="minorHAnsi"/>
          <w:lang w:eastAsia="pt-BR"/>
        </w:rPr>
        <w:t>,</w:t>
      </w:r>
      <w:r w:rsidRPr="00B6396A">
        <w:rPr>
          <w:rFonts w:asciiTheme="minorHAnsi" w:hAnsiTheme="minorHAnsi"/>
          <w:lang w:eastAsia="pt-BR"/>
        </w:rPr>
        <w:t xml:space="preserve"> and intended deadlines. </w:t>
      </w:r>
    </w:p>
    <w:p w14:paraId="3E63FA2D" w14:textId="77777777" w:rsidR="00457103" w:rsidRPr="00B6396A" w:rsidRDefault="00457103" w:rsidP="00BD1891">
      <w:pPr>
        <w:spacing w:after="120" w:line="240" w:lineRule="auto"/>
        <w:jc w:val="both"/>
        <w:rPr>
          <w:rFonts w:asciiTheme="minorHAnsi" w:hAnsiTheme="minorHAnsi"/>
          <w:b/>
        </w:rPr>
      </w:pPr>
      <w:bookmarkStart w:id="70" w:name="_Toc351128504"/>
      <w:bookmarkStart w:id="71" w:name="_Toc386153674"/>
      <w:r w:rsidRPr="00B6396A">
        <w:rPr>
          <w:rFonts w:asciiTheme="minorHAnsi" w:hAnsiTheme="minorHAnsi"/>
          <w:b/>
        </w:rPr>
        <w:t xml:space="preserve">2.2.1 </w:t>
      </w:r>
      <w:bookmarkEnd w:id="70"/>
      <w:bookmarkEnd w:id="71"/>
      <w:r w:rsidRPr="00B6396A">
        <w:rPr>
          <w:rFonts w:asciiTheme="minorHAnsi" w:hAnsiTheme="minorHAnsi"/>
          <w:b/>
        </w:rPr>
        <w:t>Risks and mitigation measures</w:t>
      </w:r>
    </w:p>
    <w:p w14:paraId="1C815788" w14:textId="77777777" w:rsidR="00457103" w:rsidRPr="00B6396A" w:rsidRDefault="00332AFF" w:rsidP="00BD1891">
      <w:pPr>
        <w:spacing w:after="120" w:line="240" w:lineRule="auto"/>
        <w:jc w:val="both"/>
        <w:rPr>
          <w:rFonts w:asciiTheme="minorHAnsi" w:hAnsiTheme="minorHAnsi"/>
        </w:rPr>
      </w:pPr>
      <w:r w:rsidRPr="00B6396A">
        <w:rPr>
          <w:rFonts w:asciiTheme="minorHAnsi" w:hAnsiTheme="minorHAnsi"/>
        </w:rPr>
        <w:t>A</w:t>
      </w:r>
      <w:r w:rsidR="00BA6313" w:rsidRPr="00B6396A">
        <w:rPr>
          <w:rFonts w:asciiTheme="minorHAnsi" w:hAnsiTheme="minorHAnsi"/>
        </w:rPr>
        <w:t>ppendix</w:t>
      </w:r>
      <w:r w:rsidR="0091324C" w:rsidRPr="00B6396A">
        <w:rPr>
          <w:rFonts w:asciiTheme="minorHAnsi" w:hAnsiTheme="minorHAnsi"/>
        </w:rPr>
        <w:t xml:space="preserve"> 4</w:t>
      </w:r>
      <w:r w:rsidR="00457103" w:rsidRPr="00B6396A">
        <w:rPr>
          <w:rFonts w:asciiTheme="minorHAnsi" w:hAnsiTheme="minorHAnsi"/>
        </w:rPr>
        <w:t xml:space="preserve"> </w:t>
      </w:r>
      <w:r w:rsidRPr="00B6396A">
        <w:rPr>
          <w:rFonts w:asciiTheme="minorHAnsi" w:hAnsiTheme="minorHAnsi"/>
        </w:rPr>
        <w:t xml:space="preserve">provides a summary of the identified risks </w:t>
      </w:r>
      <w:r w:rsidR="00457103" w:rsidRPr="00B6396A">
        <w:rPr>
          <w:rFonts w:asciiTheme="minorHAnsi" w:hAnsiTheme="minorHAnsi"/>
        </w:rPr>
        <w:t xml:space="preserve">and </w:t>
      </w:r>
      <w:r w:rsidRPr="00B6396A">
        <w:rPr>
          <w:rFonts w:asciiTheme="minorHAnsi" w:hAnsiTheme="minorHAnsi"/>
        </w:rPr>
        <w:t xml:space="preserve">the </w:t>
      </w:r>
      <w:r w:rsidR="00457103" w:rsidRPr="00B6396A">
        <w:rPr>
          <w:rFonts w:asciiTheme="minorHAnsi" w:hAnsiTheme="minorHAnsi"/>
        </w:rPr>
        <w:t xml:space="preserve">proposed mitigation measures. </w:t>
      </w:r>
    </w:p>
    <w:p w14:paraId="2907C550" w14:textId="77777777" w:rsidR="00457103" w:rsidRPr="00B6396A" w:rsidRDefault="00457103" w:rsidP="00BD1891">
      <w:pPr>
        <w:spacing w:after="120" w:line="240" w:lineRule="auto"/>
        <w:jc w:val="both"/>
        <w:rPr>
          <w:rFonts w:asciiTheme="minorHAnsi" w:hAnsiTheme="minorHAnsi"/>
          <w:b/>
        </w:rPr>
      </w:pPr>
      <w:bookmarkStart w:id="72" w:name="_Toc386153675"/>
      <w:bookmarkStart w:id="73" w:name="_Toc351128505"/>
      <w:r w:rsidRPr="00B6396A">
        <w:rPr>
          <w:rFonts w:asciiTheme="minorHAnsi" w:hAnsiTheme="minorHAnsi"/>
          <w:b/>
        </w:rPr>
        <w:t>2.2.2 Analysis of fiduciary risks and mitigation measures (only for OPIM projects)</w:t>
      </w:r>
      <w:bookmarkEnd w:id="72"/>
      <w:bookmarkEnd w:id="73"/>
    </w:p>
    <w:p w14:paraId="2A295DCA" w14:textId="77777777" w:rsidR="00457103" w:rsidRPr="00B6396A" w:rsidRDefault="00457103" w:rsidP="00BD1891">
      <w:pPr>
        <w:spacing w:after="120" w:line="240" w:lineRule="auto"/>
        <w:jc w:val="both"/>
        <w:rPr>
          <w:rFonts w:asciiTheme="minorHAnsi" w:hAnsiTheme="minorHAnsi"/>
        </w:rPr>
      </w:pPr>
      <w:r w:rsidRPr="00B6396A">
        <w:rPr>
          <w:rFonts w:asciiTheme="minorHAnsi" w:hAnsiTheme="minorHAnsi"/>
        </w:rPr>
        <w:t xml:space="preserve">Not applicable </w:t>
      </w:r>
      <w:r w:rsidRPr="00B6396A">
        <w:rPr>
          <w:rFonts w:asciiTheme="minorHAnsi" w:hAnsiTheme="minorHAnsi"/>
        </w:rPr>
        <w:br w:type="page"/>
      </w:r>
    </w:p>
    <w:p w14:paraId="0FFFCC0D" w14:textId="77777777" w:rsidR="00457103" w:rsidRPr="00B6396A" w:rsidRDefault="00457103" w:rsidP="00457103">
      <w:pPr>
        <w:pStyle w:val="Heading1"/>
        <w:jc w:val="both"/>
        <w:rPr>
          <w:rStyle w:val="Strong"/>
          <w:rFonts w:asciiTheme="minorHAnsi" w:hAnsiTheme="minorHAnsi"/>
          <w:b/>
          <w:szCs w:val="22"/>
        </w:rPr>
      </w:pPr>
      <w:bookmarkStart w:id="74" w:name="_Toc351128506"/>
      <w:bookmarkStart w:id="75" w:name="_Toc251081666"/>
      <w:bookmarkStart w:id="76" w:name="_Toc386153676"/>
      <w:bookmarkStart w:id="77" w:name="_Toc521316603"/>
      <w:bookmarkStart w:id="78" w:name="_Toc401919774"/>
      <w:bookmarkStart w:id="79" w:name="_Toc528921299"/>
      <w:bookmarkStart w:id="80" w:name="_Toc528922238"/>
      <w:bookmarkStart w:id="81" w:name="_Toc528937771"/>
      <w:bookmarkStart w:id="82" w:name="_Toc528938035"/>
      <w:r w:rsidRPr="00B6396A">
        <w:rPr>
          <w:rStyle w:val="Strong"/>
          <w:rFonts w:asciiTheme="minorHAnsi" w:hAnsiTheme="minorHAnsi"/>
          <w:b/>
          <w:szCs w:val="22"/>
        </w:rPr>
        <w:lastRenderedPageBreak/>
        <w:t xml:space="preserve">SECTION 3 – </w:t>
      </w:r>
      <w:bookmarkEnd w:id="74"/>
      <w:bookmarkEnd w:id="75"/>
      <w:bookmarkEnd w:id="76"/>
      <w:r w:rsidRPr="00B6396A">
        <w:rPr>
          <w:rStyle w:val="Strong"/>
          <w:rFonts w:asciiTheme="minorHAnsi" w:hAnsiTheme="minorHAnsi"/>
          <w:b/>
          <w:szCs w:val="22"/>
        </w:rPr>
        <w:t>IMPLEMENTATION AND MANAGEMENT ARRANGEMENT</w:t>
      </w:r>
      <w:bookmarkEnd w:id="77"/>
      <w:r w:rsidR="00EB042F" w:rsidRPr="00B6396A">
        <w:rPr>
          <w:rStyle w:val="Strong"/>
          <w:rFonts w:asciiTheme="minorHAnsi" w:hAnsiTheme="minorHAnsi"/>
          <w:b/>
          <w:szCs w:val="22"/>
        </w:rPr>
        <w:t>S</w:t>
      </w:r>
      <w:bookmarkEnd w:id="78"/>
      <w:bookmarkEnd w:id="79"/>
      <w:bookmarkEnd w:id="80"/>
      <w:bookmarkEnd w:id="81"/>
      <w:bookmarkEnd w:id="82"/>
    </w:p>
    <w:p w14:paraId="6343D501" w14:textId="77777777" w:rsidR="00457103" w:rsidRPr="00B6396A" w:rsidRDefault="00457103" w:rsidP="00057288">
      <w:pPr>
        <w:pStyle w:val="Heading2"/>
        <w:spacing w:after="120"/>
        <w:jc w:val="both"/>
        <w:rPr>
          <w:rStyle w:val="Strong"/>
          <w:rFonts w:asciiTheme="minorHAnsi" w:hAnsiTheme="minorHAnsi" w:cs="Times New Roman"/>
          <w:b/>
          <w:bCs/>
          <w:color w:val="auto"/>
          <w:sz w:val="22"/>
          <w:szCs w:val="22"/>
        </w:rPr>
      </w:pPr>
      <w:bookmarkStart w:id="83" w:name="_Toc351128507"/>
      <w:bookmarkStart w:id="84" w:name="_Toc251084939"/>
      <w:bookmarkStart w:id="85" w:name="_Toc386153677"/>
      <w:bookmarkStart w:id="86" w:name="_Toc521316604"/>
      <w:bookmarkStart w:id="87" w:name="_Toc401919775"/>
      <w:bookmarkStart w:id="88" w:name="_Toc528921300"/>
      <w:bookmarkStart w:id="89" w:name="_Toc528922239"/>
      <w:bookmarkStart w:id="90" w:name="_Toc528938036"/>
      <w:r w:rsidRPr="00B6396A">
        <w:rPr>
          <w:rStyle w:val="Strong"/>
          <w:rFonts w:asciiTheme="minorHAnsi" w:hAnsiTheme="minorHAnsi" w:cs="Times New Roman"/>
          <w:b/>
          <w:bCs/>
          <w:color w:val="auto"/>
          <w:sz w:val="22"/>
          <w:szCs w:val="22"/>
        </w:rPr>
        <w:t xml:space="preserve">3.1 </w:t>
      </w:r>
      <w:bookmarkEnd w:id="83"/>
      <w:bookmarkEnd w:id="84"/>
      <w:bookmarkEnd w:id="85"/>
      <w:r w:rsidRPr="00B6396A">
        <w:rPr>
          <w:rStyle w:val="Strong"/>
          <w:rFonts w:asciiTheme="minorHAnsi" w:hAnsiTheme="minorHAnsi" w:cs="Times New Roman"/>
          <w:b/>
          <w:bCs/>
          <w:color w:val="auto"/>
          <w:sz w:val="22"/>
          <w:szCs w:val="22"/>
        </w:rPr>
        <w:t>INSTITUTIONAL ARRANGEMENTS</w:t>
      </w:r>
      <w:bookmarkEnd w:id="86"/>
      <w:bookmarkEnd w:id="87"/>
      <w:bookmarkEnd w:id="88"/>
      <w:bookmarkEnd w:id="89"/>
      <w:bookmarkEnd w:id="90"/>
    </w:p>
    <w:p w14:paraId="3C4F6FBD" w14:textId="34F24034" w:rsidR="003A443A" w:rsidRPr="00B6396A" w:rsidRDefault="009C5FC3" w:rsidP="00D90CE7">
      <w:pPr>
        <w:spacing w:after="120" w:line="240" w:lineRule="auto"/>
        <w:jc w:val="both"/>
        <w:rPr>
          <w:rFonts w:asciiTheme="minorHAnsi" w:hAnsiTheme="minorHAnsi"/>
        </w:rPr>
      </w:pPr>
      <w:r w:rsidRPr="00B6396A">
        <w:rPr>
          <w:rFonts w:asciiTheme="minorHAnsi" w:hAnsiTheme="minorHAnsi"/>
        </w:rPr>
        <w:t xml:space="preserve">The Ministry of Environment and Sustainable Development (MADS) will act as the Executing </w:t>
      </w:r>
      <w:r w:rsidR="00B72A63" w:rsidRPr="00B6396A">
        <w:rPr>
          <w:rFonts w:asciiTheme="minorHAnsi" w:hAnsiTheme="minorHAnsi"/>
        </w:rPr>
        <w:t xml:space="preserve">Entity </w:t>
      </w:r>
      <w:r w:rsidRPr="00B6396A">
        <w:rPr>
          <w:rFonts w:asciiTheme="minorHAnsi" w:hAnsiTheme="minorHAnsi"/>
        </w:rPr>
        <w:t>for the project</w:t>
      </w:r>
      <w:r w:rsidR="00332AFF" w:rsidRPr="00B6396A">
        <w:rPr>
          <w:rFonts w:asciiTheme="minorHAnsi" w:hAnsiTheme="minorHAnsi"/>
        </w:rPr>
        <w:t>,</w:t>
      </w:r>
      <w:r w:rsidRPr="00B6396A">
        <w:rPr>
          <w:rFonts w:asciiTheme="minorHAnsi" w:hAnsiTheme="minorHAnsi"/>
        </w:rPr>
        <w:t xml:space="preserve"> in close consultation with other relevant ministries and local governments involved in </w:t>
      </w:r>
      <w:r w:rsidR="00332AFF" w:rsidRPr="00B6396A">
        <w:rPr>
          <w:rFonts w:asciiTheme="minorHAnsi" w:hAnsiTheme="minorHAnsi"/>
        </w:rPr>
        <w:t xml:space="preserve">the </w:t>
      </w:r>
      <w:r w:rsidRPr="00B6396A">
        <w:rPr>
          <w:rFonts w:asciiTheme="minorHAnsi" w:hAnsiTheme="minorHAnsi"/>
        </w:rPr>
        <w:t>field activities. The MADS will have technical and executive responsibility for the project, and FAO will provide technical supervision as a GEF agency</w:t>
      </w:r>
      <w:r w:rsidR="003A443A" w:rsidRPr="00B6396A">
        <w:rPr>
          <w:rFonts w:asciiTheme="minorHAnsi" w:hAnsiTheme="minorHAnsi"/>
        </w:rPr>
        <w:t xml:space="preserve">.  </w:t>
      </w:r>
    </w:p>
    <w:p w14:paraId="2111D5FF" w14:textId="48788846" w:rsidR="00457103" w:rsidRPr="00B6396A" w:rsidRDefault="00457103" w:rsidP="00A80250">
      <w:pPr>
        <w:pStyle w:val="ListParagraph"/>
        <w:spacing w:after="120" w:line="240" w:lineRule="auto"/>
        <w:contextualSpacing w:val="0"/>
        <w:jc w:val="both"/>
        <w:rPr>
          <w:rFonts w:asciiTheme="minorHAnsi" w:hAnsiTheme="minorHAnsi"/>
        </w:rPr>
      </w:pPr>
    </w:p>
    <w:p w14:paraId="444B644A" w14:textId="3D8D06CE" w:rsidR="00457103" w:rsidRPr="00B6396A" w:rsidRDefault="00457103" w:rsidP="006376DD">
      <w:pPr>
        <w:pStyle w:val="Heading2"/>
        <w:spacing w:after="120"/>
        <w:jc w:val="both"/>
        <w:rPr>
          <w:rStyle w:val="Strong"/>
          <w:rFonts w:asciiTheme="minorHAnsi" w:hAnsiTheme="minorHAnsi" w:cs="Times New Roman"/>
          <w:b/>
          <w:bCs/>
          <w:color w:val="auto"/>
          <w:sz w:val="22"/>
          <w:szCs w:val="22"/>
        </w:rPr>
      </w:pPr>
      <w:bookmarkStart w:id="91" w:name="_Toc351128508"/>
      <w:bookmarkStart w:id="92" w:name="_Toc251084940"/>
      <w:bookmarkStart w:id="93" w:name="_Toc386153678"/>
      <w:bookmarkStart w:id="94" w:name="_Toc401919776"/>
      <w:bookmarkStart w:id="95" w:name="_Toc528921301"/>
      <w:bookmarkStart w:id="96" w:name="_Toc528922240"/>
      <w:bookmarkStart w:id="97" w:name="_Toc528938037"/>
      <w:bookmarkStart w:id="98" w:name="_Toc521316605"/>
      <w:r w:rsidRPr="00B6396A">
        <w:rPr>
          <w:rStyle w:val="Strong"/>
          <w:rFonts w:asciiTheme="minorHAnsi" w:hAnsiTheme="minorHAnsi" w:cs="Times New Roman"/>
          <w:b/>
          <w:bCs/>
          <w:color w:val="auto"/>
          <w:sz w:val="22"/>
          <w:szCs w:val="22"/>
        </w:rPr>
        <w:t xml:space="preserve">3.2 </w:t>
      </w:r>
      <w:bookmarkEnd w:id="91"/>
      <w:bookmarkEnd w:id="92"/>
      <w:bookmarkEnd w:id="93"/>
      <w:r w:rsidRPr="00B6396A">
        <w:rPr>
          <w:rStyle w:val="Strong"/>
          <w:rFonts w:asciiTheme="minorHAnsi" w:hAnsiTheme="minorHAnsi" w:cs="Times New Roman"/>
          <w:b/>
          <w:bCs/>
          <w:color w:val="auto"/>
          <w:sz w:val="22"/>
          <w:szCs w:val="22"/>
        </w:rPr>
        <w:t>IMPLEMENTATION ARRANGEMENTS</w:t>
      </w:r>
      <w:bookmarkEnd w:id="94"/>
      <w:bookmarkEnd w:id="95"/>
      <w:bookmarkEnd w:id="96"/>
      <w:bookmarkEnd w:id="97"/>
      <w:r w:rsidRPr="00B6396A">
        <w:rPr>
          <w:rStyle w:val="Strong"/>
          <w:rFonts w:asciiTheme="minorHAnsi" w:hAnsiTheme="minorHAnsi" w:cs="Times New Roman"/>
          <w:b/>
          <w:bCs/>
          <w:color w:val="auto"/>
          <w:sz w:val="22"/>
          <w:szCs w:val="22"/>
        </w:rPr>
        <w:t xml:space="preserve"> </w:t>
      </w:r>
      <w:bookmarkEnd w:id="98"/>
    </w:p>
    <w:p w14:paraId="1B533DC2" w14:textId="16EE38CC" w:rsidR="003A443A" w:rsidRPr="00873A8F" w:rsidRDefault="003A443A" w:rsidP="00D90CE7">
      <w:pPr>
        <w:spacing w:after="120" w:line="240" w:lineRule="auto"/>
        <w:jc w:val="both"/>
        <w:rPr>
          <w:rFonts w:asciiTheme="minorHAnsi" w:hAnsiTheme="minorHAnsi"/>
        </w:rPr>
      </w:pPr>
      <w:r w:rsidRPr="00B6396A">
        <w:rPr>
          <w:rFonts w:asciiTheme="minorHAnsi" w:hAnsiTheme="minorHAnsi"/>
        </w:rPr>
        <w:t>The Food and Agriculture Organization</w:t>
      </w:r>
      <w:r w:rsidR="00EF1AB6">
        <w:rPr>
          <w:rFonts w:asciiTheme="minorHAnsi" w:hAnsiTheme="minorHAnsi"/>
        </w:rPr>
        <w:t xml:space="preserve"> of the United Nations</w:t>
      </w:r>
      <w:r w:rsidRPr="00B6396A">
        <w:rPr>
          <w:rFonts w:asciiTheme="minorHAnsi" w:hAnsiTheme="minorHAnsi"/>
        </w:rPr>
        <w:t xml:space="preserve"> (FAO) has been selected by the participating country as the GEF Implementing Agency for the proposed project, and as such, will provide project cycle management services as established in the GEF Policy. </w:t>
      </w:r>
    </w:p>
    <w:p w14:paraId="6374EAE8" w14:textId="5310C0EB" w:rsidR="003A443A" w:rsidRPr="00B6396A" w:rsidRDefault="003A443A" w:rsidP="00D90CE7">
      <w:pPr>
        <w:spacing w:after="120" w:line="240" w:lineRule="auto"/>
        <w:jc w:val="both"/>
        <w:rPr>
          <w:rFonts w:asciiTheme="minorHAnsi" w:hAnsiTheme="minorHAnsi"/>
        </w:rPr>
      </w:pPr>
      <w:r w:rsidRPr="00B6396A">
        <w:rPr>
          <w:rFonts w:asciiTheme="minorHAnsi" w:hAnsiTheme="minorHAnsi"/>
        </w:rPr>
        <w:t xml:space="preserve">The MADS will be responsible for the overall execution of the project and will act as national execution entity.  National co-executing agencies will be designated and will be supported by the </w:t>
      </w:r>
      <w:r w:rsidR="00645873" w:rsidRPr="00B6396A">
        <w:rPr>
          <w:rFonts w:asciiTheme="minorHAnsi" w:hAnsiTheme="minorHAnsi"/>
        </w:rPr>
        <w:t>PSC</w:t>
      </w:r>
      <w:r w:rsidRPr="00B6396A">
        <w:rPr>
          <w:rFonts w:asciiTheme="minorHAnsi" w:hAnsiTheme="minorHAnsi"/>
        </w:rPr>
        <w:t xml:space="preserve"> and a Project Coordination Unit. The overall responsibility for project execution implies accountability for intended and appropriate use of funds, as well as for timely delivery of inputs and outputs. </w:t>
      </w:r>
    </w:p>
    <w:p w14:paraId="17649F4D" w14:textId="72B8C4A4" w:rsidR="003A443A" w:rsidRPr="00B6396A" w:rsidRDefault="000130EE" w:rsidP="00D90CE7">
      <w:pPr>
        <w:spacing w:after="120" w:line="240" w:lineRule="auto"/>
        <w:jc w:val="both"/>
        <w:rPr>
          <w:rFonts w:asciiTheme="minorHAnsi" w:hAnsiTheme="minorHAnsi"/>
        </w:rPr>
      </w:pPr>
      <w:r>
        <w:rPr>
          <w:rFonts w:asciiTheme="minorHAnsi" w:eastAsia="Times New Roman" w:hAnsiTheme="minorHAnsi"/>
          <w:szCs w:val="20"/>
          <w:lang w:eastAsia="en-GB"/>
        </w:rPr>
        <w:t>MADS</w:t>
      </w:r>
      <w:r w:rsidRPr="00B6396A">
        <w:rPr>
          <w:rFonts w:asciiTheme="minorHAnsi" w:eastAsia="Times New Roman" w:hAnsiTheme="minorHAnsi"/>
          <w:szCs w:val="20"/>
          <w:lang w:eastAsia="en-GB"/>
        </w:rPr>
        <w:t xml:space="preserve"> </w:t>
      </w:r>
      <w:r w:rsidR="009C5FC3" w:rsidRPr="00B6396A">
        <w:rPr>
          <w:rFonts w:asciiTheme="minorHAnsi" w:eastAsia="Times New Roman" w:hAnsiTheme="minorHAnsi"/>
          <w:szCs w:val="20"/>
          <w:lang w:eastAsia="en-GB"/>
        </w:rPr>
        <w:t>will also designate, as part of its co-financing, the National Project Director (</w:t>
      </w:r>
      <w:r w:rsidR="00DA4C5B" w:rsidRPr="00B6396A">
        <w:rPr>
          <w:rFonts w:asciiTheme="minorHAnsi" w:eastAsia="Times New Roman" w:hAnsiTheme="minorHAnsi"/>
          <w:szCs w:val="20"/>
          <w:lang w:eastAsia="en-GB"/>
        </w:rPr>
        <w:t>NPD</w:t>
      </w:r>
      <w:r w:rsidR="009C5FC3" w:rsidRPr="00B6396A">
        <w:rPr>
          <w:rFonts w:asciiTheme="minorHAnsi" w:eastAsia="Times New Roman" w:hAnsiTheme="minorHAnsi"/>
          <w:szCs w:val="20"/>
          <w:lang w:eastAsia="en-GB"/>
        </w:rPr>
        <w:t>), who will be responsible for the execution and coordination of the project, with the following responsibilities</w:t>
      </w:r>
      <w:r w:rsidR="003A443A" w:rsidRPr="00B6396A">
        <w:rPr>
          <w:rFonts w:asciiTheme="minorHAnsi" w:eastAsia="Times New Roman" w:hAnsiTheme="minorHAnsi"/>
          <w:szCs w:val="20"/>
          <w:lang w:eastAsia="en-GB"/>
        </w:rPr>
        <w:t xml:space="preserve">: </w:t>
      </w:r>
    </w:p>
    <w:p w14:paraId="0A3FF85C" w14:textId="77777777" w:rsidR="003A443A" w:rsidRPr="00B6396A" w:rsidRDefault="003A443A" w:rsidP="001F675C">
      <w:pPr>
        <w:pStyle w:val="ListParagraph"/>
        <w:numPr>
          <w:ilvl w:val="0"/>
          <w:numId w:val="66"/>
        </w:numPr>
        <w:spacing w:after="0" w:line="240" w:lineRule="auto"/>
        <w:contextualSpacing w:val="0"/>
        <w:jc w:val="both"/>
        <w:rPr>
          <w:rFonts w:asciiTheme="minorHAnsi" w:hAnsiTheme="minorHAnsi"/>
        </w:rPr>
      </w:pPr>
      <w:r w:rsidRPr="00B6396A">
        <w:rPr>
          <w:rFonts w:asciiTheme="minorHAnsi" w:hAnsiTheme="minorHAnsi"/>
        </w:rPr>
        <w:t xml:space="preserve">Organize and chair PSC meetings. </w:t>
      </w:r>
    </w:p>
    <w:p w14:paraId="53279B6A" w14:textId="77777777" w:rsidR="003A443A" w:rsidRPr="00B6396A" w:rsidRDefault="009C5FC3" w:rsidP="001F675C">
      <w:pPr>
        <w:pStyle w:val="ListParagraph"/>
        <w:numPr>
          <w:ilvl w:val="0"/>
          <w:numId w:val="66"/>
        </w:numPr>
        <w:spacing w:after="0" w:line="240" w:lineRule="auto"/>
        <w:contextualSpacing w:val="0"/>
        <w:jc w:val="both"/>
        <w:rPr>
          <w:rFonts w:asciiTheme="minorHAnsi" w:hAnsiTheme="minorHAnsi"/>
        </w:rPr>
      </w:pPr>
      <w:r w:rsidRPr="00B6396A">
        <w:rPr>
          <w:rFonts w:asciiTheme="minorHAnsi" w:hAnsiTheme="minorHAnsi"/>
        </w:rPr>
        <w:t xml:space="preserve">Participate in meetings of the </w:t>
      </w:r>
      <w:r w:rsidR="00D90CE7" w:rsidRPr="00B6396A">
        <w:rPr>
          <w:rFonts w:asciiTheme="minorHAnsi" w:hAnsiTheme="minorHAnsi"/>
        </w:rPr>
        <w:t>RTC</w:t>
      </w:r>
      <w:r w:rsidR="003A443A" w:rsidRPr="00B6396A">
        <w:rPr>
          <w:rFonts w:asciiTheme="minorHAnsi" w:hAnsiTheme="minorHAnsi"/>
        </w:rPr>
        <w:t xml:space="preserve"> </w:t>
      </w:r>
      <w:r w:rsidRPr="00B6396A">
        <w:rPr>
          <w:rFonts w:asciiTheme="minorHAnsi" w:hAnsiTheme="minorHAnsi"/>
        </w:rPr>
        <w:t xml:space="preserve">and </w:t>
      </w:r>
      <w:r w:rsidR="003A443A" w:rsidRPr="00B6396A">
        <w:rPr>
          <w:rFonts w:asciiTheme="minorHAnsi" w:hAnsiTheme="minorHAnsi"/>
        </w:rPr>
        <w:t>MUCB</w:t>
      </w:r>
      <w:r w:rsidR="00D90CE7" w:rsidRPr="00B6396A">
        <w:rPr>
          <w:rFonts w:asciiTheme="minorHAnsi" w:hAnsiTheme="minorHAnsi"/>
        </w:rPr>
        <w:t>TC</w:t>
      </w:r>
      <w:r w:rsidR="003A443A" w:rsidRPr="00B6396A">
        <w:rPr>
          <w:rFonts w:asciiTheme="minorHAnsi" w:hAnsiTheme="minorHAnsi"/>
        </w:rPr>
        <w:t>s.</w:t>
      </w:r>
    </w:p>
    <w:p w14:paraId="318221FA" w14:textId="77777777" w:rsidR="003A443A" w:rsidRPr="00B6396A" w:rsidRDefault="00D90CE7" w:rsidP="001F675C">
      <w:pPr>
        <w:pStyle w:val="ListParagraph"/>
        <w:numPr>
          <w:ilvl w:val="0"/>
          <w:numId w:val="66"/>
        </w:numPr>
        <w:spacing w:after="0" w:line="240" w:lineRule="auto"/>
        <w:contextualSpacing w:val="0"/>
        <w:jc w:val="both"/>
        <w:rPr>
          <w:rFonts w:asciiTheme="minorHAnsi" w:hAnsiTheme="minorHAnsi"/>
        </w:rPr>
      </w:pPr>
      <w:r w:rsidRPr="00B6396A">
        <w:rPr>
          <w:rFonts w:asciiTheme="minorHAnsi" w:hAnsiTheme="minorHAnsi"/>
        </w:rPr>
        <w:t>Regularly supervise the implementation of the project in line with the Project Results Framework, budget, and the annual work plan</w:t>
      </w:r>
      <w:r w:rsidR="003A443A" w:rsidRPr="00B6396A">
        <w:rPr>
          <w:rFonts w:asciiTheme="minorHAnsi" w:hAnsiTheme="minorHAnsi"/>
        </w:rPr>
        <w:t xml:space="preserve">. </w:t>
      </w:r>
    </w:p>
    <w:p w14:paraId="685E3FF2" w14:textId="77777777" w:rsidR="003A443A" w:rsidRPr="00B6396A" w:rsidRDefault="003A443A" w:rsidP="001F675C">
      <w:pPr>
        <w:pStyle w:val="ListParagraph"/>
        <w:numPr>
          <w:ilvl w:val="0"/>
          <w:numId w:val="66"/>
        </w:numPr>
        <w:spacing w:after="0" w:line="240" w:lineRule="auto"/>
        <w:contextualSpacing w:val="0"/>
        <w:jc w:val="both"/>
        <w:rPr>
          <w:rFonts w:asciiTheme="minorHAnsi" w:hAnsiTheme="minorHAnsi"/>
        </w:rPr>
      </w:pPr>
      <w:r w:rsidRPr="00B6396A">
        <w:rPr>
          <w:rFonts w:asciiTheme="minorHAnsi" w:hAnsiTheme="minorHAnsi"/>
        </w:rPr>
        <w:t>Requesting FAO the timely disbursementof GEF resources.</w:t>
      </w:r>
    </w:p>
    <w:p w14:paraId="02C815BD" w14:textId="77777777" w:rsidR="003A443A" w:rsidRPr="00B6396A" w:rsidRDefault="00D90CE7" w:rsidP="001F675C">
      <w:pPr>
        <w:pStyle w:val="ListParagraph"/>
        <w:numPr>
          <w:ilvl w:val="0"/>
          <w:numId w:val="66"/>
        </w:numPr>
        <w:spacing w:after="120" w:line="240" w:lineRule="auto"/>
        <w:contextualSpacing w:val="0"/>
        <w:jc w:val="both"/>
        <w:rPr>
          <w:rFonts w:asciiTheme="minorHAnsi" w:hAnsiTheme="minorHAnsi"/>
        </w:rPr>
      </w:pPr>
      <w:r w:rsidRPr="00B6396A">
        <w:rPr>
          <w:rFonts w:asciiTheme="minorHAnsi" w:hAnsiTheme="minorHAnsi"/>
        </w:rPr>
        <w:t>Review and approve the semi-annual and annual progress reports</w:t>
      </w:r>
      <w:r w:rsidR="003A443A" w:rsidRPr="00B6396A">
        <w:rPr>
          <w:rFonts w:asciiTheme="minorHAnsi" w:hAnsiTheme="minorHAnsi"/>
        </w:rPr>
        <w:t xml:space="preserve">. </w:t>
      </w:r>
    </w:p>
    <w:p w14:paraId="50F69993" w14:textId="0EB4D295" w:rsidR="003A443A" w:rsidRPr="00B6396A" w:rsidRDefault="003A443A" w:rsidP="00D90CE7">
      <w:pPr>
        <w:spacing w:after="120" w:line="240" w:lineRule="auto"/>
        <w:jc w:val="both"/>
        <w:rPr>
          <w:rFonts w:asciiTheme="minorHAnsi" w:hAnsiTheme="minorHAnsi"/>
        </w:rPr>
      </w:pPr>
      <w:r w:rsidRPr="00B6396A">
        <w:rPr>
          <w:rFonts w:asciiTheme="minorHAnsi" w:hAnsiTheme="minorHAnsi"/>
        </w:rPr>
        <w:t xml:space="preserve">One important vehicle for collaboration will be through Letters of Agreement (LoA) that will be </w:t>
      </w:r>
      <w:r w:rsidR="00030B03" w:rsidRPr="00B6396A">
        <w:rPr>
          <w:rFonts w:asciiTheme="minorHAnsi" w:hAnsiTheme="minorHAnsi"/>
        </w:rPr>
        <w:t>develope</w:t>
      </w:r>
      <w:r w:rsidRPr="00B6396A">
        <w:rPr>
          <w:rFonts w:asciiTheme="minorHAnsi" w:hAnsiTheme="minorHAnsi"/>
        </w:rPr>
        <w:t xml:space="preserve">d and signed between FAO and the respective partners. This includes project co-executing entities, such as government institutions, civil society organizations, and academia - if established in the Annual Work Plans approved by the PSC. Funds received under a LoA will be used to execute Project activities in conformity with FAO’s </w:t>
      </w:r>
      <w:r w:rsidR="009C5FC3" w:rsidRPr="00B6396A">
        <w:rPr>
          <w:rFonts w:asciiTheme="minorHAnsi" w:hAnsiTheme="minorHAnsi"/>
        </w:rPr>
        <w:t>rules and procedures.</w:t>
      </w:r>
    </w:p>
    <w:p w14:paraId="1F6E72CD" w14:textId="77777777" w:rsidR="003A443A" w:rsidRPr="00B6396A" w:rsidRDefault="003A443A" w:rsidP="00D90CE7">
      <w:pPr>
        <w:spacing w:after="120" w:line="240" w:lineRule="auto"/>
        <w:jc w:val="both"/>
        <w:rPr>
          <w:rFonts w:asciiTheme="minorHAnsi" w:hAnsiTheme="minorHAnsi"/>
          <w:b/>
        </w:rPr>
      </w:pPr>
      <w:r w:rsidRPr="00B6396A">
        <w:rPr>
          <w:rFonts w:asciiTheme="minorHAnsi" w:hAnsiTheme="minorHAnsi"/>
          <w:b/>
        </w:rPr>
        <w:t>3.2.1 FAO’s roles and responsibilities</w:t>
      </w:r>
    </w:p>
    <w:p w14:paraId="6B36D725" w14:textId="77777777" w:rsidR="003A443A" w:rsidRPr="00B6396A" w:rsidRDefault="003A443A" w:rsidP="00D90CE7">
      <w:pPr>
        <w:spacing w:after="120" w:line="240" w:lineRule="auto"/>
        <w:jc w:val="both"/>
        <w:rPr>
          <w:rFonts w:asciiTheme="minorHAnsi" w:hAnsiTheme="minorHAnsi"/>
          <w:b/>
          <w:i/>
        </w:rPr>
      </w:pPr>
      <w:r w:rsidRPr="00B6396A">
        <w:rPr>
          <w:rFonts w:asciiTheme="minorHAnsi" w:hAnsiTheme="minorHAnsi"/>
          <w:b/>
          <w:i/>
        </w:rPr>
        <w:t xml:space="preserve">FAO’s role in the project governance structure </w:t>
      </w:r>
    </w:p>
    <w:p w14:paraId="31E89AE2"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rPr>
        <w:t>The Food and Agriculture Organization of the United Nations (FAO) will be the GEF Agency responsible for supervision and provision of technical guidance during project implementation. As the GEF Agency, FAO will</w:t>
      </w:r>
      <w:r w:rsidRPr="00B6396A">
        <w:rPr>
          <w:rFonts w:asciiTheme="minorHAnsi" w:hAnsiTheme="minorHAnsi"/>
          <w:lang w:eastAsia="es-CO"/>
        </w:rPr>
        <w:t>:</w:t>
      </w:r>
    </w:p>
    <w:p w14:paraId="438A8E11" w14:textId="77777777" w:rsidR="003A443A" w:rsidRPr="00B6396A" w:rsidRDefault="003A443A" w:rsidP="001F675C">
      <w:pPr>
        <w:pStyle w:val="ListParagraph"/>
        <w:numPr>
          <w:ilvl w:val="0"/>
          <w:numId w:val="82"/>
        </w:numPr>
        <w:spacing w:after="0" w:line="240" w:lineRule="auto"/>
        <w:contextualSpacing w:val="0"/>
        <w:jc w:val="both"/>
        <w:rPr>
          <w:rFonts w:asciiTheme="minorHAnsi" w:hAnsiTheme="minorHAnsi"/>
          <w:lang w:eastAsia="es-CO"/>
        </w:rPr>
      </w:pPr>
      <w:r w:rsidRPr="00B6396A">
        <w:rPr>
          <w:rFonts w:asciiTheme="minorHAnsi" w:hAnsiTheme="minorHAnsi"/>
          <w:lang w:eastAsia="es-CO"/>
        </w:rPr>
        <w:t xml:space="preserve">Administrate funds from GEF in accordance with the rules and procedures of FAO; </w:t>
      </w:r>
    </w:p>
    <w:p w14:paraId="35790455" w14:textId="77777777" w:rsidR="003A443A" w:rsidRPr="00B6396A" w:rsidRDefault="003A443A" w:rsidP="001F675C">
      <w:pPr>
        <w:pStyle w:val="ListParagraph"/>
        <w:numPr>
          <w:ilvl w:val="0"/>
          <w:numId w:val="82"/>
        </w:numPr>
        <w:spacing w:after="0" w:line="240" w:lineRule="auto"/>
        <w:contextualSpacing w:val="0"/>
        <w:jc w:val="both"/>
        <w:rPr>
          <w:rFonts w:asciiTheme="minorHAnsi" w:hAnsiTheme="minorHAnsi"/>
          <w:lang w:eastAsia="es-CO"/>
        </w:rPr>
      </w:pPr>
      <w:r w:rsidRPr="00B6396A">
        <w:rPr>
          <w:rFonts w:asciiTheme="minorHAnsi" w:hAnsiTheme="minorHAnsi"/>
          <w:lang w:eastAsia="es-CO"/>
        </w:rPr>
        <w:t>Oversee project implementation in accordance with the project document, work plans, budgets, agreements with co-financiers and the rules and procedures of FAO;</w:t>
      </w:r>
    </w:p>
    <w:p w14:paraId="7EA808C4" w14:textId="77777777" w:rsidR="003A443A" w:rsidRPr="00B6396A" w:rsidRDefault="003A443A" w:rsidP="001F675C">
      <w:pPr>
        <w:pStyle w:val="ListParagraph"/>
        <w:numPr>
          <w:ilvl w:val="0"/>
          <w:numId w:val="82"/>
        </w:numPr>
        <w:spacing w:after="0" w:line="240" w:lineRule="auto"/>
        <w:contextualSpacing w:val="0"/>
        <w:jc w:val="both"/>
        <w:rPr>
          <w:rFonts w:asciiTheme="minorHAnsi" w:hAnsiTheme="minorHAnsi"/>
          <w:lang w:eastAsia="es-CO"/>
        </w:rPr>
      </w:pPr>
      <w:r w:rsidRPr="00B6396A">
        <w:rPr>
          <w:rFonts w:asciiTheme="minorHAnsi" w:hAnsiTheme="minorHAnsi"/>
          <w:lang w:eastAsia="es-CO"/>
        </w:rPr>
        <w:t>Provide technical guidance to ensure that appropriate technical quality is applied to all activities concerned;</w:t>
      </w:r>
    </w:p>
    <w:p w14:paraId="0F6549E2" w14:textId="77777777" w:rsidR="003A443A" w:rsidRPr="00B6396A" w:rsidRDefault="003A443A" w:rsidP="001F675C">
      <w:pPr>
        <w:pStyle w:val="ListParagraph"/>
        <w:numPr>
          <w:ilvl w:val="0"/>
          <w:numId w:val="82"/>
        </w:numPr>
        <w:spacing w:after="0" w:line="240" w:lineRule="auto"/>
        <w:contextualSpacing w:val="0"/>
        <w:jc w:val="both"/>
        <w:rPr>
          <w:rFonts w:asciiTheme="minorHAnsi" w:hAnsiTheme="minorHAnsi"/>
          <w:lang w:eastAsia="es-CO"/>
        </w:rPr>
      </w:pPr>
      <w:r w:rsidRPr="00B6396A">
        <w:rPr>
          <w:rFonts w:asciiTheme="minorHAnsi" w:hAnsiTheme="minorHAnsi"/>
          <w:lang w:eastAsia="es-CO"/>
        </w:rPr>
        <w:t>Conduct at least one supervision mission per year; and</w:t>
      </w:r>
    </w:p>
    <w:p w14:paraId="3BD00E30" w14:textId="77777777" w:rsidR="003A443A" w:rsidRPr="00B6396A" w:rsidRDefault="003A443A" w:rsidP="001F675C">
      <w:pPr>
        <w:pStyle w:val="ListParagraph"/>
        <w:numPr>
          <w:ilvl w:val="0"/>
          <w:numId w:val="82"/>
        </w:numPr>
        <w:spacing w:after="120" w:line="240" w:lineRule="auto"/>
        <w:contextualSpacing w:val="0"/>
        <w:jc w:val="both"/>
        <w:rPr>
          <w:rFonts w:asciiTheme="minorHAnsi" w:hAnsiTheme="minorHAnsi"/>
          <w:lang w:eastAsia="es-CO"/>
        </w:rPr>
      </w:pPr>
      <w:r w:rsidRPr="00B6396A">
        <w:rPr>
          <w:rFonts w:asciiTheme="minorHAnsi" w:hAnsiTheme="minorHAnsi"/>
          <w:lang w:eastAsia="es-CO"/>
        </w:rPr>
        <w:lastRenderedPageBreak/>
        <w:t>Report to the GEF Secretariat and Evaluation Office, through the annual Project Implementation Review, on project progress and provide financial reports to the GEF Trustee.</w:t>
      </w:r>
    </w:p>
    <w:p w14:paraId="37BD0BEC"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If requested by the Government involved in the proposed project, the FAO may provide direct project services. The FAO and the participating governments acknowledge and agree that those services are not mandatory, and will be provided only upon written government request. The direct project services would follow FAO policies on the recovery of direct project costs related to GEF funded projects.</w:t>
      </w:r>
    </w:p>
    <w:p w14:paraId="6A7F3752"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In accordance with the present Project Document and the </w:t>
      </w:r>
      <w:r w:rsidR="005117C6" w:rsidRPr="00B6396A">
        <w:rPr>
          <w:rFonts w:asciiTheme="minorHAnsi" w:hAnsiTheme="minorHAnsi"/>
          <w:lang w:eastAsia="es-CO"/>
        </w:rPr>
        <w:t>Annual Work Plan and Budget (</w:t>
      </w:r>
      <w:r w:rsidRPr="00B6396A">
        <w:rPr>
          <w:rFonts w:asciiTheme="minorHAnsi" w:hAnsiTheme="minorHAnsi"/>
          <w:lang w:eastAsia="es-CO"/>
        </w:rPr>
        <w:t>AWP/B(s)</w:t>
      </w:r>
      <w:r w:rsidR="005117C6" w:rsidRPr="00B6396A">
        <w:rPr>
          <w:rFonts w:asciiTheme="minorHAnsi" w:hAnsiTheme="minorHAnsi"/>
          <w:lang w:eastAsia="es-CO"/>
        </w:rPr>
        <w:t>)</w:t>
      </w:r>
      <w:r w:rsidRPr="00B6396A">
        <w:rPr>
          <w:rFonts w:asciiTheme="minorHAnsi" w:hAnsiTheme="minorHAnsi"/>
          <w:lang w:eastAsia="es-CO"/>
        </w:rPr>
        <w:t xml:space="preserve"> approved by the PSC, FAO will prepare budget revisions to maintain the budget updated in the financial management system of FAO and will provide this information to the PSC to facilitate the planning and </w:t>
      </w:r>
      <w:r w:rsidR="006376DD" w:rsidRPr="00B6396A">
        <w:rPr>
          <w:rFonts w:asciiTheme="minorHAnsi" w:hAnsiTheme="minorHAnsi"/>
          <w:lang w:eastAsia="es-CO"/>
        </w:rPr>
        <w:t>implementation</w:t>
      </w:r>
      <w:r w:rsidRPr="00B6396A">
        <w:rPr>
          <w:rFonts w:asciiTheme="minorHAnsi" w:hAnsiTheme="minorHAnsi"/>
          <w:lang w:eastAsia="es-CO"/>
        </w:rPr>
        <w:t xml:space="preserve"> of project activities. In collaboration with the PCU and the PSC, FAO will participate in the planning of contracting and procurement processes. FAO will process due payments for delivery of goods, services and products upon request of the PCU and based on the AWP/B and Procurement Plans that will be annually approved by the PSC.</w:t>
      </w:r>
    </w:p>
    <w:p w14:paraId="2D7A35C8" w14:textId="77777777" w:rsidR="003A443A" w:rsidRPr="00B6396A" w:rsidRDefault="003A443A" w:rsidP="00D90CE7">
      <w:pPr>
        <w:spacing w:after="120" w:line="240" w:lineRule="auto"/>
        <w:jc w:val="both"/>
        <w:rPr>
          <w:rFonts w:asciiTheme="minorHAnsi" w:hAnsiTheme="minorHAnsi"/>
          <w:b/>
          <w:i/>
        </w:rPr>
      </w:pPr>
      <w:r w:rsidRPr="00B6396A">
        <w:rPr>
          <w:rFonts w:asciiTheme="minorHAnsi" w:hAnsiTheme="minorHAnsi"/>
          <w:b/>
          <w:i/>
        </w:rPr>
        <w:t>FAO’s roles in internal organization</w:t>
      </w:r>
    </w:p>
    <w:p w14:paraId="446E1033"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roles and responsibilities of FAO staff are regulated by the FAO </w:t>
      </w:r>
      <w:r w:rsidRPr="00B6396A">
        <w:rPr>
          <w:rFonts w:asciiTheme="minorHAnsi" w:hAnsiTheme="minorHAnsi"/>
          <w:i/>
          <w:lang w:eastAsia="es-CO"/>
        </w:rPr>
        <w:t xml:space="preserve">Guide to the Project Cycle, Quality for Results, 2017 Annex 4: Roles and </w:t>
      </w:r>
      <w:r w:rsidR="006376DD" w:rsidRPr="00B6396A">
        <w:rPr>
          <w:rFonts w:asciiTheme="minorHAnsi" w:hAnsiTheme="minorHAnsi"/>
          <w:i/>
          <w:lang w:eastAsia="es-CO"/>
        </w:rPr>
        <w:t>responsibilities</w:t>
      </w:r>
      <w:r w:rsidRPr="00B6396A">
        <w:rPr>
          <w:rFonts w:asciiTheme="minorHAnsi" w:hAnsiTheme="minorHAnsi"/>
          <w:i/>
          <w:lang w:eastAsia="es-CO"/>
        </w:rPr>
        <w:t xml:space="preserve"> of the Project Task Force (PTF) Members, and its updates.</w:t>
      </w:r>
      <w:r w:rsidRPr="00B6396A">
        <w:rPr>
          <w:rFonts w:asciiTheme="minorHAnsi" w:hAnsiTheme="minorHAnsi"/>
          <w:lang w:eastAsia="es-CO"/>
        </w:rPr>
        <w:t xml:space="preserve"> </w:t>
      </w:r>
    </w:p>
    <w:p w14:paraId="4D704680"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FAO Representative in Colombia will be the </w:t>
      </w:r>
      <w:r w:rsidRPr="00B6396A">
        <w:rPr>
          <w:rFonts w:asciiTheme="minorHAnsi" w:hAnsiTheme="minorHAnsi"/>
          <w:b/>
          <w:lang w:eastAsia="es-CO"/>
        </w:rPr>
        <w:t>Budget Holder (BH)</w:t>
      </w:r>
      <w:r w:rsidRPr="00B6396A">
        <w:rPr>
          <w:rFonts w:asciiTheme="minorHAnsi" w:hAnsiTheme="minorHAnsi"/>
          <w:lang w:eastAsia="es-CO"/>
        </w:rPr>
        <w:t xml:space="preserve"> and will be responsible for the management of GEF resources, as applicable. As a first step in the implementation of the project, the FAO Representation in </w:t>
      </w:r>
      <w:r w:rsidR="0025789B" w:rsidRPr="00B6396A">
        <w:rPr>
          <w:rFonts w:asciiTheme="minorHAnsi" w:hAnsiTheme="minorHAnsi"/>
          <w:lang w:eastAsia="es-CO"/>
        </w:rPr>
        <w:t>Colombia</w:t>
      </w:r>
      <w:r w:rsidRPr="00B6396A">
        <w:rPr>
          <w:rFonts w:asciiTheme="minorHAnsi" w:hAnsiTheme="minorHAnsi"/>
          <w:lang w:eastAsia="es-CO"/>
        </w:rPr>
        <w:t xml:space="preserve"> will establish an interdisciplinary Project Task Force (PTF) within FAO, to guide the implementation of the project.</w:t>
      </w:r>
    </w:p>
    <w:p w14:paraId="674D6B66"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PTF is a management and consultative body that integrates the necessary technical qualifications from the FAO relevant units to support the project. The PTF is composed of a Budget Holder, a Lead Technical Officer (LTO), the Funding Liaison Officer (FLO) and one or more technical officers based on FAO </w:t>
      </w:r>
      <w:r w:rsidR="006376DD" w:rsidRPr="00B6396A">
        <w:rPr>
          <w:rFonts w:asciiTheme="minorHAnsi" w:hAnsiTheme="minorHAnsi"/>
          <w:lang w:eastAsia="es-CO"/>
        </w:rPr>
        <w:t>Headquarters</w:t>
      </w:r>
      <w:r w:rsidRPr="00B6396A">
        <w:rPr>
          <w:rFonts w:asciiTheme="minorHAnsi" w:hAnsiTheme="minorHAnsi"/>
          <w:lang w:eastAsia="es-CO"/>
        </w:rPr>
        <w:t xml:space="preserve"> (HQ Technical Officer).</w:t>
      </w:r>
    </w:p>
    <w:p w14:paraId="201E0C29"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In consultation with the LTO, the FAO Representative in </w:t>
      </w:r>
      <w:r w:rsidR="0025789B" w:rsidRPr="00B6396A">
        <w:rPr>
          <w:rFonts w:asciiTheme="minorHAnsi" w:hAnsiTheme="minorHAnsi"/>
          <w:lang w:eastAsia="es-CO"/>
        </w:rPr>
        <w:t>Colombia</w:t>
      </w:r>
      <w:r w:rsidRPr="00B6396A">
        <w:rPr>
          <w:rFonts w:asciiTheme="minorHAnsi" w:hAnsiTheme="minorHAnsi"/>
          <w:lang w:eastAsia="es-CO"/>
        </w:rPr>
        <w:t xml:space="preserve"> will be responsible for timely operational, administrative and financial management of the GEF project resources, as applicable, including in particular: (1) the acquisition of goods and contracting of services for the activities of the project, according to FAO’s rules and procedures, in accordance with the approved AWP/B; (2) process the payments corresponding to delivery of goods, services and technical products in consultation with the PSC; (3) provide six-monthly financial reports including a statement of project expenditures to the PSC; and (4) at least once a year, or more frequently if required, prepare budget revisions for submission to the FAO-GEF Coordination Unit through the Field Programme Management Information System (FPMIS) of FAO.</w:t>
      </w:r>
    </w:p>
    <w:p w14:paraId="3BC54E25"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FAO Representative in Colombia, in accordance with the PTF, will give its non-objection to the AWP/Bs submitted by the PCU as well as the </w:t>
      </w:r>
      <w:r w:rsidR="009D4737" w:rsidRPr="00B6396A">
        <w:rPr>
          <w:rFonts w:asciiTheme="minorHAnsi" w:hAnsiTheme="minorHAnsi"/>
          <w:lang w:eastAsia="es-CO"/>
        </w:rPr>
        <w:t>PPRs</w:t>
      </w:r>
      <w:r w:rsidRPr="00B6396A">
        <w:rPr>
          <w:rFonts w:asciiTheme="minorHAnsi" w:hAnsiTheme="minorHAnsi"/>
          <w:lang w:eastAsia="es-CO"/>
        </w:rPr>
        <w:t>. PPRs may be commented by the PTF and should be approved by the LTO before being uploaded by the BH in FPMIS</w:t>
      </w:r>
    </w:p>
    <w:p w14:paraId="1B53C5B3" w14:textId="2345939B"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Pr="00B6396A">
        <w:rPr>
          <w:rFonts w:asciiTheme="minorHAnsi" w:hAnsiTheme="minorHAnsi"/>
          <w:b/>
          <w:lang w:eastAsia="es-CO"/>
        </w:rPr>
        <w:t>Lead Technical Officer</w:t>
      </w:r>
      <w:r w:rsidRPr="00B6396A">
        <w:rPr>
          <w:rFonts w:asciiTheme="minorHAnsi" w:hAnsiTheme="minorHAnsi"/>
          <w:lang w:eastAsia="es-CO"/>
        </w:rPr>
        <w:t xml:space="preserve"> (LTO) for the project will be the </w:t>
      </w:r>
      <w:r w:rsidR="00930FF9" w:rsidRPr="00B6396A">
        <w:rPr>
          <w:rFonts w:asciiTheme="minorHAnsi" w:hAnsiTheme="minorHAnsi"/>
          <w:lang w:eastAsia="es-CO"/>
        </w:rPr>
        <w:t xml:space="preserve">Policy </w:t>
      </w:r>
      <w:r w:rsidRPr="00B6396A">
        <w:rPr>
          <w:rFonts w:asciiTheme="minorHAnsi" w:hAnsiTheme="minorHAnsi"/>
          <w:lang w:eastAsia="es-CO"/>
        </w:rPr>
        <w:t xml:space="preserve">Officer in the </w:t>
      </w:r>
      <w:r w:rsidR="00930FF9" w:rsidRPr="00B6396A">
        <w:rPr>
          <w:rFonts w:asciiTheme="minorHAnsi" w:hAnsiTheme="minorHAnsi"/>
          <w:lang w:eastAsia="es-CO"/>
        </w:rPr>
        <w:t xml:space="preserve">Regional </w:t>
      </w:r>
      <w:r w:rsidRPr="00B6396A">
        <w:rPr>
          <w:rFonts w:asciiTheme="minorHAnsi" w:hAnsiTheme="minorHAnsi"/>
          <w:lang w:eastAsia="es-CO"/>
        </w:rPr>
        <w:t xml:space="preserve">Office </w:t>
      </w:r>
      <w:r w:rsidR="00604156" w:rsidRPr="00B6396A">
        <w:rPr>
          <w:rFonts w:asciiTheme="minorHAnsi" w:hAnsiTheme="minorHAnsi"/>
          <w:lang w:eastAsia="es-CO"/>
        </w:rPr>
        <w:t xml:space="preserve">for Latin America and the </w:t>
      </w:r>
      <w:r w:rsidR="006057DF" w:rsidRPr="00B6396A">
        <w:rPr>
          <w:rFonts w:asciiTheme="minorHAnsi" w:hAnsiTheme="minorHAnsi"/>
          <w:lang w:eastAsia="es-CO"/>
        </w:rPr>
        <w:t>Caribbean –</w:t>
      </w:r>
      <w:r w:rsidRPr="00B6396A">
        <w:rPr>
          <w:rFonts w:asciiTheme="minorHAnsi" w:hAnsiTheme="minorHAnsi"/>
          <w:lang w:eastAsia="es-CO"/>
        </w:rPr>
        <w:t xml:space="preserve"> </w:t>
      </w:r>
      <w:r w:rsidR="00604156" w:rsidRPr="00B6396A">
        <w:rPr>
          <w:rFonts w:asciiTheme="minorHAnsi" w:hAnsiTheme="minorHAnsi"/>
          <w:lang w:eastAsia="es-CO"/>
        </w:rPr>
        <w:t>RLC</w:t>
      </w:r>
      <w:r w:rsidRPr="00B6396A">
        <w:rPr>
          <w:rFonts w:asciiTheme="minorHAnsi" w:hAnsiTheme="minorHAnsi"/>
          <w:lang w:eastAsia="es-CO"/>
        </w:rPr>
        <w:t xml:space="preserve">. The role of the LTO is central to FAO’s comparative advantage for projects. The LTO will oversee and carry out technical backstopping to the project implementation. The LTO will support the BH in the implementation and monitoring of the AWP/Bs, </w:t>
      </w:r>
      <w:r w:rsidRPr="00B6396A">
        <w:rPr>
          <w:rFonts w:asciiTheme="minorHAnsi" w:hAnsiTheme="minorHAnsi"/>
          <w:lang w:eastAsia="es-CO"/>
        </w:rPr>
        <w:lastRenderedPageBreak/>
        <w:t xml:space="preserve">including work plan and budget revisions. The LTO is responsible and accountable for providing or obtaining technical clearance of technical inputs and services procured by the Organization. </w:t>
      </w:r>
    </w:p>
    <w:p w14:paraId="77D418D9" w14:textId="77777777" w:rsidR="003A443A" w:rsidRPr="00B6396A" w:rsidRDefault="003A443A" w:rsidP="00D90CE7">
      <w:pPr>
        <w:spacing w:after="120" w:line="240" w:lineRule="auto"/>
        <w:jc w:val="both"/>
        <w:rPr>
          <w:rFonts w:asciiTheme="minorHAnsi" w:hAnsiTheme="minorHAnsi"/>
          <w:color w:val="212121"/>
          <w:lang w:eastAsia="es-CO"/>
        </w:rPr>
      </w:pPr>
      <w:r w:rsidRPr="00B6396A">
        <w:rPr>
          <w:rFonts w:asciiTheme="minorHAnsi" w:hAnsiTheme="minorHAnsi"/>
          <w:lang w:eastAsia="es-CO"/>
        </w:rPr>
        <w:t>In addition, the LTO will provide technical backstopping to the PT to ensure the delivery of quality technical outputs. The LTO will coordinate the provision of appropriate technical support from PTF to respond to requests from the PSC. The LTO will be responsible for</w:t>
      </w:r>
      <w:r w:rsidRPr="00B6396A">
        <w:rPr>
          <w:rFonts w:asciiTheme="minorHAnsi" w:hAnsiTheme="minorHAnsi"/>
          <w:color w:val="212121"/>
          <w:lang w:eastAsia="es-CO"/>
        </w:rPr>
        <w:t xml:space="preserve">: </w:t>
      </w:r>
    </w:p>
    <w:p w14:paraId="1ECA3F36"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Review and give no-objection to TORs for consultancies and contracts to be performed under the project, and to CVs and technical proposals short-listed by the PCU for key project positions, goods, minor works, and services to be financed by GEF resources;</w:t>
      </w:r>
    </w:p>
    <w:p w14:paraId="4FE7B031"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 xml:space="preserve">Supported by the FAO Representation in </w:t>
      </w:r>
      <w:r w:rsidR="009D4737" w:rsidRPr="00B6396A">
        <w:rPr>
          <w:rFonts w:asciiTheme="minorHAnsi" w:hAnsiTheme="minorHAnsi"/>
          <w:lang w:eastAsia="es-CO"/>
        </w:rPr>
        <w:t>Colombia</w:t>
      </w:r>
      <w:r w:rsidRPr="00B6396A">
        <w:rPr>
          <w:rFonts w:asciiTheme="minorHAnsi" w:hAnsiTheme="minorHAnsi"/>
          <w:lang w:eastAsia="es-CO"/>
        </w:rPr>
        <w:t>, review and clear final technical products delivered by consultants and contract holders financed by GEF resources before the final payment can be processed;</w:t>
      </w:r>
    </w:p>
    <w:p w14:paraId="065F1CC6"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Assist with review and provision of technical comments to draft technical products/reports during project execution;</w:t>
      </w:r>
    </w:p>
    <w:p w14:paraId="09DF8AA9"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Review and approve project progress reports submitted by the GPC, in cooperation with the BH;</w:t>
      </w:r>
    </w:p>
    <w:p w14:paraId="5FD727BF"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Support the FAO Representative in examining, reviewing and giving no-objection to AWP/B submitted by the GPC, for their approval by the Project Steering Committee;</w:t>
      </w:r>
    </w:p>
    <w:p w14:paraId="5C1CA69F"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 xml:space="preserve">Ensure the technical quality of the six-monthly </w:t>
      </w:r>
      <w:r w:rsidR="009D4737" w:rsidRPr="00B6396A">
        <w:rPr>
          <w:rFonts w:asciiTheme="minorHAnsi" w:hAnsiTheme="minorHAnsi"/>
          <w:lang w:eastAsia="es-CO"/>
        </w:rPr>
        <w:t>PPRs</w:t>
      </w:r>
      <w:r w:rsidRPr="00B6396A">
        <w:rPr>
          <w:rFonts w:asciiTheme="minorHAnsi" w:hAnsiTheme="minorHAnsi"/>
          <w:lang w:eastAsia="es-CO"/>
        </w:rPr>
        <w:t xml:space="preserve">. The PPRs will be prepared by the GPC, with inputs from the PT. The BH will submit the PPR to the FAO/GEF Coordination Unit for comments, and the LTO for technical clearance. The PPRs will be submitted to the PSC for approval twice a year. The BH will upload the approved PPR to FPMIS. </w:t>
      </w:r>
    </w:p>
    <w:p w14:paraId="5231129A"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Supervise the preparation and ensure the technical quality of the annual PIR. The PIR will be drafted by the GPC, with inputs from the PT.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ensure that the GPC and the PT have provided information on the co-financing provided during the year for inclusion in the PIR;</w:t>
      </w:r>
    </w:p>
    <w:p w14:paraId="3FA38CEA"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Conduct annual (or as needed) supervision missions</w:t>
      </w:r>
    </w:p>
    <w:p w14:paraId="0061C73A" w14:textId="77777777" w:rsidR="003A443A" w:rsidRPr="00B6396A" w:rsidRDefault="003A443A" w:rsidP="001F675C">
      <w:pPr>
        <w:pStyle w:val="ListParagraph"/>
        <w:numPr>
          <w:ilvl w:val="0"/>
          <w:numId w:val="55"/>
        </w:numPr>
        <w:spacing w:after="0" w:line="240" w:lineRule="auto"/>
        <w:contextualSpacing w:val="0"/>
        <w:jc w:val="both"/>
        <w:rPr>
          <w:rFonts w:asciiTheme="minorHAnsi" w:hAnsiTheme="minorHAnsi"/>
          <w:lang w:eastAsia="es-CO"/>
        </w:rPr>
      </w:pPr>
      <w:r w:rsidRPr="00B6396A">
        <w:rPr>
          <w:rFonts w:asciiTheme="minorHAnsi" w:hAnsiTheme="minorHAnsi"/>
          <w:lang w:eastAsia="es-CO"/>
        </w:rPr>
        <w:t>Review the TORs for the mid-term review, participate in the mid-term workshop with all key project stakeholders, development of an eventual agreed adjustment plan in project execution approach, and supervise its implementation; and</w:t>
      </w:r>
    </w:p>
    <w:p w14:paraId="4224A3DC" w14:textId="34FF632C" w:rsidR="003A443A" w:rsidRPr="00B6396A" w:rsidRDefault="003A443A" w:rsidP="001F675C">
      <w:pPr>
        <w:pStyle w:val="ListParagraph"/>
        <w:numPr>
          <w:ilvl w:val="0"/>
          <w:numId w:val="55"/>
        </w:numPr>
        <w:spacing w:after="120" w:line="240" w:lineRule="auto"/>
        <w:contextualSpacing w:val="0"/>
        <w:jc w:val="both"/>
        <w:rPr>
          <w:rFonts w:asciiTheme="minorHAnsi" w:hAnsiTheme="minorHAnsi"/>
          <w:lang w:eastAsia="es-CO"/>
        </w:rPr>
      </w:pPr>
      <w:r w:rsidRPr="00B6396A">
        <w:rPr>
          <w:rFonts w:asciiTheme="minorHAnsi" w:hAnsiTheme="minorHAnsi"/>
          <w:lang w:eastAsia="es-CO"/>
        </w:rPr>
        <w:t xml:space="preserve">Provide comments to the TORs for the </w:t>
      </w:r>
      <w:r w:rsidR="006E74F3">
        <w:rPr>
          <w:rFonts w:asciiTheme="minorHAnsi" w:hAnsiTheme="minorHAnsi"/>
          <w:lang w:eastAsia="es-CO"/>
        </w:rPr>
        <w:t>terminal</w:t>
      </w:r>
      <w:r w:rsidRPr="00B6396A">
        <w:rPr>
          <w:rFonts w:asciiTheme="minorHAnsi" w:hAnsiTheme="minorHAnsi"/>
          <w:lang w:eastAsia="es-CO"/>
        </w:rPr>
        <w:t xml:space="preserve"> evaluation; provide information and share all relevant background documentation with the evaluation team. Participate in the final workshop with all key project stakeholders, as relevant. Contribute to the follow-up to recommendations on how to insure sustainability of project outputs and results after the end of the Project.</w:t>
      </w:r>
    </w:p>
    <w:p w14:paraId="12AEF3B6" w14:textId="77777777"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Pr="00B6396A">
        <w:rPr>
          <w:rFonts w:asciiTheme="minorHAnsi" w:hAnsiTheme="minorHAnsi"/>
          <w:b/>
          <w:lang w:eastAsia="es-CO"/>
        </w:rPr>
        <w:t>HQ Technical Officer</w:t>
      </w:r>
      <w:r w:rsidRPr="00B6396A">
        <w:rPr>
          <w:rFonts w:asciiTheme="minorHAnsi" w:hAnsiTheme="minorHAnsi"/>
          <w:lang w:eastAsia="es-CO"/>
        </w:rPr>
        <w:t xml:space="preserve"> is a member of the PTF, as a mandatory requirement of the FAO Guide to the Project Cycle. The HQ Officer has most relevant technical expertise - within FAO technical departments - related to the thematic of the project. The HQ Technical Officer will provide effective functional advice to the LTO to ensure adherence to FAO corporate technical standards during project implementation, in particular:</w:t>
      </w:r>
    </w:p>
    <w:p w14:paraId="5CC8453D" w14:textId="77777777" w:rsidR="003A443A" w:rsidRPr="00B6396A" w:rsidRDefault="003A443A" w:rsidP="001F675C">
      <w:pPr>
        <w:pStyle w:val="ListParagraph"/>
        <w:numPr>
          <w:ilvl w:val="0"/>
          <w:numId w:val="56"/>
        </w:numPr>
        <w:spacing w:after="0" w:line="240" w:lineRule="auto"/>
        <w:contextualSpacing w:val="0"/>
        <w:jc w:val="both"/>
        <w:rPr>
          <w:rFonts w:asciiTheme="minorHAnsi" w:hAnsiTheme="minorHAnsi"/>
          <w:lang w:eastAsia="es-CO"/>
        </w:rPr>
      </w:pPr>
      <w:r w:rsidRPr="00B6396A">
        <w:rPr>
          <w:rFonts w:asciiTheme="minorHAnsi" w:hAnsiTheme="minorHAnsi"/>
          <w:lang w:eastAsia="es-CO"/>
        </w:rPr>
        <w:t>Supports the LTO in monitoring and reporting on implementation of environmental and social commitment plans for moderate risk projects.</w:t>
      </w:r>
    </w:p>
    <w:p w14:paraId="0A1510E0" w14:textId="77777777" w:rsidR="003A443A" w:rsidRPr="00B6396A" w:rsidRDefault="003A443A" w:rsidP="001F675C">
      <w:pPr>
        <w:pStyle w:val="ListParagraph"/>
        <w:numPr>
          <w:ilvl w:val="0"/>
          <w:numId w:val="56"/>
        </w:numPr>
        <w:spacing w:after="0" w:line="240" w:lineRule="auto"/>
        <w:contextualSpacing w:val="0"/>
        <w:jc w:val="both"/>
        <w:rPr>
          <w:rFonts w:asciiTheme="minorHAnsi" w:hAnsiTheme="minorHAnsi"/>
          <w:lang w:eastAsia="es-CO"/>
        </w:rPr>
      </w:pPr>
      <w:r w:rsidRPr="00B6396A">
        <w:rPr>
          <w:rFonts w:asciiTheme="minorHAnsi" w:hAnsiTheme="minorHAnsi"/>
          <w:lang w:eastAsia="es-CO"/>
        </w:rPr>
        <w:t>Provides technical backstopping for the project work plan.</w:t>
      </w:r>
    </w:p>
    <w:p w14:paraId="65352170" w14:textId="77777777" w:rsidR="003A443A" w:rsidRPr="00B6396A" w:rsidRDefault="003A443A" w:rsidP="001F675C">
      <w:pPr>
        <w:pStyle w:val="ListParagraph"/>
        <w:numPr>
          <w:ilvl w:val="0"/>
          <w:numId w:val="56"/>
        </w:numPr>
        <w:spacing w:after="0" w:line="240" w:lineRule="auto"/>
        <w:contextualSpacing w:val="0"/>
        <w:jc w:val="both"/>
        <w:rPr>
          <w:rFonts w:asciiTheme="minorHAnsi" w:hAnsiTheme="minorHAnsi"/>
          <w:lang w:eastAsia="es-CO"/>
        </w:rPr>
      </w:pPr>
      <w:r w:rsidRPr="00B6396A">
        <w:rPr>
          <w:rFonts w:asciiTheme="minorHAnsi" w:hAnsiTheme="minorHAnsi"/>
          <w:lang w:eastAsia="es-CO"/>
        </w:rPr>
        <w:lastRenderedPageBreak/>
        <w:t xml:space="preserve">Clears technical reports, contributes to and oversees the quality of Project report (PPRs, PIR). </w:t>
      </w:r>
    </w:p>
    <w:p w14:paraId="4250AB24" w14:textId="77777777" w:rsidR="003A443A" w:rsidRPr="00B6396A" w:rsidRDefault="003A443A" w:rsidP="001F675C">
      <w:pPr>
        <w:pStyle w:val="ListParagraph"/>
        <w:numPr>
          <w:ilvl w:val="0"/>
          <w:numId w:val="56"/>
        </w:numPr>
        <w:spacing w:after="0" w:line="240" w:lineRule="auto"/>
        <w:contextualSpacing w:val="0"/>
        <w:jc w:val="both"/>
        <w:rPr>
          <w:rFonts w:asciiTheme="minorHAnsi" w:hAnsiTheme="minorHAnsi"/>
          <w:lang w:eastAsia="es-CO"/>
        </w:rPr>
      </w:pPr>
      <w:r w:rsidRPr="00B6396A">
        <w:rPr>
          <w:rFonts w:asciiTheme="minorHAnsi" w:hAnsiTheme="minorHAnsi"/>
          <w:lang w:eastAsia="es-CO"/>
        </w:rPr>
        <w:t xml:space="preserve">May be requested to support the LTO and PTF for implementation and monitoring. </w:t>
      </w:r>
    </w:p>
    <w:p w14:paraId="2BC25BAC" w14:textId="59B5374A" w:rsidR="003A443A" w:rsidRPr="00B6396A" w:rsidRDefault="003A443A" w:rsidP="001F675C">
      <w:pPr>
        <w:pStyle w:val="ListParagraph"/>
        <w:numPr>
          <w:ilvl w:val="0"/>
          <w:numId w:val="56"/>
        </w:numPr>
        <w:spacing w:after="120" w:line="240" w:lineRule="auto"/>
        <w:contextualSpacing w:val="0"/>
        <w:jc w:val="both"/>
        <w:rPr>
          <w:rFonts w:asciiTheme="minorHAnsi" w:hAnsiTheme="minorHAnsi"/>
          <w:lang w:eastAsia="es-CO"/>
        </w:rPr>
      </w:pPr>
      <w:r w:rsidRPr="00B6396A">
        <w:rPr>
          <w:rFonts w:asciiTheme="minorHAnsi" w:hAnsiTheme="minorHAnsi"/>
          <w:lang w:eastAsia="es-CO"/>
        </w:rPr>
        <w:t xml:space="preserve">Will contribute to the overall ToR for the </w:t>
      </w:r>
      <w:r w:rsidR="006E74F3">
        <w:rPr>
          <w:rFonts w:asciiTheme="minorHAnsi" w:hAnsiTheme="minorHAnsi"/>
          <w:lang w:eastAsia="es-CO"/>
        </w:rPr>
        <w:t>terminal</w:t>
      </w:r>
      <w:r w:rsidRPr="00B6396A">
        <w:rPr>
          <w:rFonts w:asciiTheme="minorHAnsi" w:hAnsiTheme="minorHAnsi"/>
          <w:lang w:eastAsia="es-CO"/>
        </w:rPr>
        <w:t xml:space="preserve"> evaluation; review the composition of the evaluation team and support the evaluation function. </w:t>
      </w:r>
    </w:p>
    <w:p w14:paraId="5A4395EC" w14:textId="65C4EECE" w:rsidR="003A443A" w:rsidRPr="00B6396A" w:rsidRDefault="003A443A" w:rsidP="00D90CE7">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Pr="00B6396A">
        <w:rPr>
          <w:rFonts w:asciiTheme="minorHAnsi" w:hAnsiTheme="minorHAnsi"/>
          <w:u w:val="single"/>
          <w:lang w:eastAsia="es-CO"/>
        </w:rPr>
        <w:t>FAO-GEF Coordination Unit</w:t>
      </w:r>
      <w:r w:rsidRPr="00B6396A">
        <w:rPr>
          <w:rFonts w:asciiTheme="minorHAnsi" w:hAnsiTheme="minorHAnsi"/>
          <w:lang w:eastAsia="es-CO"/>
        </w:rPr>
        <w:t xml:space="preserve"> will act as </w:t>
      </w:r>
      <w:r w:rsidRPr="00B6396A">
        <w:rPr>
          <w:rFonts w:asciiTheme="minorHAnsi" w:hAnsiTheme="minorHAnsi"/>
          <w:b/>
          <w:lang w:eastAsia="es-CO"/>
        </w:rPr>
        <w:t>Funding Liaison Officer</w:t>
      </w:r>
      <w:r w:rsidRPr="00B6396A">
        <w:rPr>
          <w:rFonts w:asciiTheme="minorHAnsi" w:hAnsiTheme="minorHAnsi"/>
          <w:lang w:eastAsia="es-CO"/>
        </w:rPr>
        <w:t xml:space="preserve"> (FLO). The FAO/GEF Coordination Unit will review and prove the PPRs, PIRs, and financial </w:t>
      </w:r>
      <w:r w:rsidR="006376DD" w:rsidRPr="00B6396A">
        <w:rPr>
          <w:rFonts w:asciiTheme="minorHAnsi" w:hAnsiTheme="minorHAnsi"/>
          <w:lang w:eastAsia="es-CO"/>
        </w:rPr>
        <w:t>reports, as</w:t>
      </w:r>
      <w:r w:rsidRPr="00B6396A">
        <w:rPr>
          <w:rFonts w:asciiTheme="minorHAnsi" w:hAnsiTheme="minorHAnsi"/>
          <w:lang w:eastAsia="es-CO"/>
        </w:rPr>
        <w:t xml:space="preserve"> well as the approved Project Budget and AWP/Bs. This FAO/GEF Coordination Unit will review and provide a rating in the annual PIR(s) and will undertake supervision missions as necessary. The PIRs will be included in the FAO GEF Annual Monitoring Review submitted to GEF by the FAO GEF Coordination Unit. The FAO GEF Coordination Unit </w:t>
      </w:r>
      <w:r w:rsidR="002E1CC5">
        <w:rPr>
          <w:rFonts w:asciiTheme="minorHAnsi" w:hAnsiTheme="minorHAnsi"/>
          <w:lang w:eastAsia="es-CO"/>
        </w:rPr>
        <w:t>will organize and facilitate</w:t>
      </w:r>
      <w:r w:rsidRPr="00B6396A">
        <w:rPr>
          <w:rFonts w:asciiTheme="minorHAnsi" w:hAnsiTheme="minorHAnsi"/>
          <w:lang w:eastAsia="es-CO"/>
        </w:rPr>
        <w:t xml:space="preserve"> the mid-term review, the evaluation, and </w:t>
      </w:r>
      <w:r w:rsidR="00E767FE">
        <w:rPr>
          <w:rFonts w:asciiTheme="minorHAnsi" w:hAnsiTheme="minorHAnsi"/>
          <w:lang w:eastAsia="es-CO"/>
        </w:rPr>
        <w:t xml:space="preserve">participate (FLO) </w:t>
      </w:r>
      <w:r w:rsidRPr="00B6396A">
        <w:rPr>
          <w:rFonts w:asciiTheme="minorHAnsi" w:hAnsiTheme="minorHAnsi"/>
          <w:lang w:eastAsia="es-CO"/>
        </w:rPr>
        <w:t xml:space="preserve">in the development of corrective actions in the project implementation strategy if needed to mitigate eventual risks affecting the timely and effective implementation of the project. The FAO GEF Coordination Unit will in collaboration with the FAO Finance Division request transfer of project funds from the GEF Trustee based on six-monthly projections of funds needed. </w:t>
      </w:r>
    </w:p>
    <w:p w14:paraId="6DDB60AA" w14:textId="77777777" w:rsidR="000510B0" w:rsidRPr="00B6396A" w:rsidRDefault="003A443A" w:rsidP="000510B0">
      <w:pPr>
        <w:spacing w:line="240" w:lineRule="auto"/>
        <w:jc w:val="both"/>
        <w:rPr>
          <w:rFonts w:asciiTheme="minorHAnsi" w:eastAsia="Calibri" w:hAnsiTheme="minorHAnsi" w:cs="Times New Roman"/>
          <w:bCs/>
          <w:i/>
          <w:szCs w:val="24"/>
          <w:highlight w:val="yellow"/>
        </w:rPr>
      </w:pPr>
      <w:r w:rsidRPr="00B6396A">
        <w:rPr>
          <w:rFonts w:asciiTheme="minorHAnsi" w:hAnsiTheme="minorHAnsi"/>
          <w:lang w:eastAsia="es-CO"/>
        </w:rPr>
        <w:t xml:space="preserve">The </w:t>
      </w:r>
      <w:r w:rsidRPr="00B6396A">
        <w:rPr>
          <w:rFonts w:asciiTheme="minorHAnsi" w:hAnsiTheme="minorHAnsi"/>
          <w:u w:val="single"/>
          <w:lang w:eastAsia="es-CO"/>
        </w:rPr>
        <w:t>FAO Financial Division</w:t>
      </w:r>
      <w:r w:rsidRPr="00B6396A">
        <w:rPr>
          <w:rFonts w:asciiTheme="minorHAnsi" w:hAnsiTheme="minorHAnsi"/>
          <w:lang w:eastAsia="es-CO"/>
        </w:rPr>
        <w:t xml:space="preserve"> will provide annual Financial Reports to the GEF Trustee and, in collaboration with the FAO-GEF Coordination Unit, request project funds on a six-monthly basis to the GEF Trustee.</w:t>
      </w:r>
      <w:r w:rsidR="000510B0" w:rsidRPr="00B6396A">
        <w:rPr>
          <w:rFonts w:asciiTheme="minorHAnsi" w:eastAsia="Calibri" w:hAnsiTheme="minorHAnsi" w:cs="Times New Roman"/>
          <w:bCs/>
          <w:i/>
          <w:szCs w:val="24"/>
          <w:highlight w:val="yellow"/>
        </w:rPr>
        <w:t xml:space="preserve"> </w:t>
      </w:r>
    </w:p>
    <w:p w14:paraId="3F1FDA66" w14:textId="339AF115" w:rsidR="000510B0" w:rsidRPr="00B6396A" w:rsidRDefault="000510B0" w:rsidP="00D90CE7">
      <w:pPr>
        <w:spacing w:after="120" w:line="240" w:lineRule="auto"/>
        <w:jc w:val="both"/>
        <w:rPr>
          <w:rFonts w:asciiTheme="minorHAnsi" w:hAnsiTheme="minorHAnsi"/>
          <w:szCs w:val="24"/>
          <w:lang w:eastAsia="es-CO"/>
        </w:rPr>
      </w:pPr>
      <w:r w:rsidRPr="00B6396A">
        <w:rPr>
          <w:rFonts w:asciiTheme="minorHAnsi" w:eastAsia="PMingLiU" w:hAnsiTheme="minorHAnsi"/>
          <w:szCs w:val="24"/>
        </w:rPr>
        <w:t>c) Rural Development Agency (ADR/MADR) – FAO Alliance. A strategy for building capacities of professionals, technicians, and extension officers in 10 departments (including Chocó, Risaralsa,Cauca, Valle del Cauca, and Nariño, which are all covered under the project proposed herein) who are responsible for designing, implementing, or developing Integral Projects for Agricultural and Rural Development (PIDAR).</w:t>
      </w:r>
    </w:p>
    <w:p w14:paraId="05A5C77C" w14:textId="629C4739" w:rsidR="003A443A" w:rsidRPr="00B6396A" w:rsidRDefault="003A443A" w:rsidP="003A443A">
      <w:pPr>
        <w:rPr>
          <w:rFonts w:asciiTheme="minorHAnsi" w:hAnsiTheme="minorHAnsi"/>
          <w:b/>
        </w:rPr>
      </w:pPr>
      <w:r w:rsidRPr="00B6396A">
        <w:rPr>
          <w:rFonts w:asciiTheme="minorHAnsi" w:hAnsiTheme="minorHAnsi"/>
          <w:b/>
        </w:rPr>
        <w:t>3.2.</w:t>
      </w:r>
      <w:r w:rsidR="007F56AE" w:rsidRPr="00B6396A">
        <w:rPr>
          <w:rFonts w:asciiTheme="minorHAnsi" w:hAnsiTheme="minorHAnsi"/>
          <w:b/>
        </w:rPr>
        <w:t>2</w:t>
      </w:r>
      <w:r w:rsidRPr="00B6396A">
        <w:rPr>
          <w:rFonts w:asciiTheme="minorHAnsi" w:hAnsiTheme="minorHAnsi"/>
          <w:b/>
        </w:rPr>
        <w:t xml:space="preserve"> Decision-making mechanisms of the project</w:t>
      </w:r>
    </w:p>
    <w:p w14:paraId="43E29CE4" w14:textId="77777777" w:rsidR="003A443A" w:rsidRPr="00B6396A" w:rsidRDefault="003A443A" w:rsidP="003E3B7B">
      <w:pPr>
        <w:spacing w:after="120" w:line="240" w:lineRule="auto"/>
        <w:rPr>
          <w:rFonts w:asciiTheme="minorHAnsi" w:hAnsiTheme="minorHAnsi"/>
        </w:rPr>
      </w:pPr>
      <w:r w:rsidRPr="00B6396A">
        <w:rPr>
          <w:rFonts w:asciiTheme="minorHAnsi" w:hAnsiTheme="minorHAnsi"/>
        </w:rPr>
        <w:t xml:space="preserve">Project governance, </w:t>
      </w:r>
      <w:r w:rsidR="006376DD" w:rsidRPr="00B6396A">
        <w:rPr>
          <w:rFonts w:asciiTheme="minorHAnsi" w:hAnsiTheme="minorHAnsi"/>
        </w:rPr>
        <w:t>decision</w:t>
      </w:r>
      <w:r w:rsidRPr="00B6396A">
        <w:rPr>
          <w:rFonts w:asciiTheme="minorHAnsi" w:hAnsiTheme="minorHAnsi"/>
        </w:rPr>
        <w:t xml:space="preserve">-making, and execution will be carried through 3 levels: </w:t>
      </w:r>
    </w:p>
    <w:p w14:paraId="67A99D2F" w14:textId="2065443A" w:rsidR="003A443A" w:rsidRPr="00B6396A" w:rsidRDefault="0090648E" w:rsidP="001F675C">
      <w:pPr>
        <w:pStyle w:val="ListParagraph"/>
        <w:numPr>
          <w:ilvl w:val="0"/>
          <w:numId w:val="67"/>
        </w:numPr>
        <w:spacing w:after="120" w:line="240" w:lineRule="auto"/>
        <w:contextualSpacing w:val="0"/>
        <w:jc w:val="both"/>
        <w:rPr>
          <w:rFonts w:asciiTheme="minorHAnsi" w:hAnsiTheme="minorHAnsi"/>
        </w:rPr>
      </w:pPr>
      <w:r w:rsidRPr="00B6396A">
        <w:rPr>
          <w:rFonts w:asciiTheme="minorHAnsi" w:hAnsiTheme="minorHAnsi"/>
        </w:rPr>
        <w:t xml:space="preserve">Political level: </w:t>
      </w:r>
      <w:r w:rsidR="003A443A" w:rsidRPr="00B6396A">
        <w:rPr>
          <w:rFonts w:asciiTheme="minorHAnsi" w:hAnsiTheme="minorHAnsi"/>
        </w:rPr>
        <w:t>PSC</w:t>
      </w:r>
      <w:r w:rsidR="003A443A" w:rsidRPr="00B6396A">
        <w:rPr>
          <w:rStyle w:val="FootnoteReference"/>
          <w:rFonts w:asciiTheme="minorHAnsi" w:hAnsiTheme="minorHAnsi"/>
        </w:rPr>
        <w:footnoteReference w:id="160"/>
      </w:r>
      <w:r w:rsidRPr="00B6396A">
        <w:rPr>
          <w:rFonts w:asciiTheme="minorHAnsi" w:hAnsiTheme="minorHAnsi"/>
        </w:rPr>
        <w:t xml:space="preserve"> and RTC</w:t>
      </w:r>
    </w:p>
    <w:p w14:paraId="23722098" w14:textId="6C5930DF" w:rsidR="0090648E" w:rsidRPr="00B6396A" w:rsidRDefault="0090648E" w:rsidP="001F675C">
      <w:pPr>
        <w:pStyle w:val="ListParagraph"/>
        <w:numPr>
          <w:ilvl w:val="0"/>
          <w:numId w:val="67"/>
        </w:numPr>
        <w:spacing w:after="120" w:line="240" w:lineRule="auto"/>
        <w:contextualSpacing w:val="0"/>
        <w:jc w:val="both"/>
        <w:rPr>
          <w:rFonts w:asciiTheme="minorHAnsi" w:hAnsiTheme="minorHAnsi"/>
        </w:rPr>
      </w:pPr>
      <w:r w:rsidRPr="00B6396A">
        <w:rPr>
          <w:rFonts w:asciiTheme="minorHAnsi" w:hAnsiTheme="minorHAnsi"/>
        </w:rPr>
        <w:t>Coordination level: MUCBTC, one per MUCB (5).</w:t>
      </w:r>
    </w:p>
    <w:p w14:paraId="7100036A" w14:textId="12BF679F" w:rsidR="003A443A" w:rsidRPr="00B6396A" w:rsidRDefault="0090648E" w:rsidP="001F675C">
      <w:pPr>
        <w:pStyle w:val="ListParagraph"/>
        <w:numPr>
          <w:ilvl w:val="0"/>
          <w:numId w:val="67"/>
        </w:numPr>
        <w:spacing w:after="120" w:line="240" w:lineRule="auto"/>
        <w:contextualSpacing w:val="0"/>
        <w:jc w:val="both"/>
        <w:rPr>
          <w:rFonts w:asciiTheme="minorHAnsi" w:hAnsiTheme="minorHAnsi"/>
        </w:rPr>
      </w:pPr>
      <w:r w:rsidRPr="00B6396A">
        <w:rPr>
          <w:rFonts w:asciiTheme="minorHAnsi" w:hAnsiTheme="minorHAnsi"/>
        </w:rPr>
        <w:t>Operational level: Implementation Unit</w:t>
      </w:r>
      <w:r w:rsidR="003A443A" w:rsidRPr="00B6396A">
        <w:rPr>
          <w:rFonts w:asciiTheme="minorHAnsi" w:hAnsiTheme="minorHAnsi"/>
        </w:rPr>
        <w:t xml:space="preserve"> </w:t>
      </w:r>
    </w:p>
    <w:p w14:paraId="35F2D24C" w14:textId="2DC3DD9D" w:rsidR="00457103" w:rsidRPr="00963166" w:rsidRDefault="00963166" w:rsidP="003E3B7B">
      <w:pPr>
        <w:spacing w:after="120" w:line="240" w:lineRule="auto"/>
        <w:jc w:val="both"/>
        <w:rPr>
          <w:rFonts w:asciiTheme="minorHAnsi" w:hAnsiTheme="minorHAnsi"/>
        </w:rPr>
      </w:pPr>
      <w:r w:rsidRPr="00963166">
        <w:rPr>
          <w:rFonts w:asciiTheme="minorHAnsi" w:hAnsiTheme="minorHAnsi"/>
          <w:color w:val="000000"/>
        </w:rPr>
        <w:t xml:space="preserve">Coordination among Government agencies and the Implementing agencies will be achieved through a </w:t>
      </w:r>
      <w:r w:rsidRPr="00963166">
        <w:rPr>
          <w:rFonts w:asciiTheme="minorHAnsi" w:hAnsiTheme="minorHAnsi"/>
          <w:b/>
          <w:color w:val="000000"/>
        </w:rPr>
        <w:t xml:space="preserve">Project Steering Committee (PSC) </w:t>
      </w:r>
      <w:r w:rsidRPr="00963166">
        <w:rPr>
          <w:rFonts w:asciiTheme="minorHAnsi" w:hAnsiTheme="minorHAnsi"/>
          <w:color w:val="000000"/>
        </w:rPr>
        <w:t xml:space="preserve">which will be co-chaired by </w:t>
      </w:r>
      <w:r w:rsidRPr="00963166">
        <w:rPr>
          <w:rFonts w:asciiTheme="minorHAnsi" w:hAnsiTheme="minorHAnsi"/>
        </w:rPr>
        <w:t>MADS</w:t>
      </w:r>
      <w:r w:rsidRPr="00963166">
        <w:rPr>
          <w:rFonts w:asciiTheme="minorHAnsi" w:hAnsiTheme="minorHAnsi"/>
          <w:color w:val="000000"/>
        </w:rPr>
        <w:t xml:space="preserve">. The PSC will provide the necessary guidance and coordination to the project implementation, and will invite members and experts for specific meetings, as needed. The PSC decisions shall be made in line with the approved project document, GEF, FAO and UNIDO guidelines. Additionally, </w:t>
      </w:r>
      <w:r w:rsidR="009A2CD0">
        <w:rPr>
          <w:rFonts w:asciiTheme="minorHAnsi" w:hAnsiTheme="minorHAnsi"/>
          <w:color w:val="000000"/>
        </w:rPr>
        <w:t>t</w:t>
      </w:r>
      <w:r w:rsidRPr="00963166">
        <w:rPr>
          <w:rFonts w:asciiTheme="minorHAnsi" w:hAnsiTheme="minorHAnsi"/>
          <w:color w:val="000000"/>
        </w:rPr>
        <w:t xml:space="preserve">he PSC will be composed of PNN, MADR, SIRAP Pacific, one representative of community councils, one representative of indigenous </w:t>
      </w:r>
      <w:r w:rsidRPr="00963166">
        <w:rPr>
          <w:rFonts w:asciiTheme="minorHAnsi" w:hAnsiTheme="minorHAnsi"/>
          <w:i/>
          <w:lang w:val="en-CA"/>
        </w:rPr>
        <w:t>resguardos</w:t>
      </w:r>
      <w:r w:rsidRPr="00963166">
        <w:rPr>
          <w:rFonts w:asciiTheme="minorHAnsi" w:hAnsiTheme="minorHAnsi"/>
          <w:lang w:val="en-CA"/>
        </w:rPr>
        <w:t>, and one CAR in representation of the five CARs, departmental governments of Nariño, Cauca, Valle del Cauca and Chocó, FAO and UNIDO. The PSC Technical Secretary will be the PC. Its main function is to guide the implementation of the project, verify and approve the annual work plans, approve the financial and technical reports, and provide strategic guidance for the project.</w:t>
      </w:r>
      <w:r w:rsidR="00457103" w:rsidRPr="00963166">
        <w:rPr>
          <w:rFonts w:asciiTheme="minorHAnsi" w:hAnsiTheme="minorHAnsi"/>
        </w:rPr>
        <w:t xml:space="preserve">   </w:t>
      </w:r>
    </w:p>
    <w:p w14:paraId="3F7A7B3C" w14:textId="4D195356" w:rsidR="00457103" w:rsidRPr="00963166" w:rsidRDefault="00963166" w:rsidP="003E3B7B">
      <w:pPr>
        <w:spacing w:after="120" w:line="240" w:lineRule="auto"/>
        <w:jc w:val="both"/>
        <w:rPr>
          <w:rFonts w:asciiTheme="minorHAnsi" w:hAnsiTheme="minorHAnsi"/>
        </w:rPr>
      </w:pPr>
      <w:r w:rsidRPr="00963166">
        <w:rPr>
          <w:rFonts w:asciiTheme="minorHAnsi" w:hAnsiTheme="minorHAnsi"/>
          <w:lang w:val="en-CA"/>
        </w:rPr>
        <w:t xml:space="preserve">The project </w:t>
      </w:r>
      <w:r w:rsidRPr="00963166">
        <w:rPr>
          <w:rFonts w:asciiTheme="minorHAnsi" w:hAnsiTheme="minorHAnsi"/>
          <w:b/>
          <w:lang w:val="en-CA"/>
        </w:rPr>
        <w:t>Regional Technical Committee (RTC)</w:t>
      </w:r>
      <w:r w:rsidRPr="00963166">
        <w:rPr>
          <w:rFonts w:asciiTheme="minorHAnsi" w:hAnsiTheme="minorHAnsi"/>
          <w:lang w:val="en-CA"/>
        </w:rPr>
        <w:t xml:space="preserve"> will be organized within the SIRAP Pacific Technical Committee framework and will be constituted by delegates of MADS, PNN, CODECHOCÓ, CARDER, CVC, CRC, CORPONARIÑO, IIAP, INVEMAR, FAO and UNIDO, and the invitation can be extended to </w:t>
      </w:r>
      <w:r w:rsidRPr="00963166">
        <w:rPr>
          <w:rFonts w:asciiTheme="minorHAnsi" w:hAnsiTheme="minorHAnsi"/>
          <w:lang w:val="en-CA"/>
        </w:rPr>
        <w:lastRenderedPageBreak/>
        <w:t xml:space="preserve">departmental governments and representatives of indigenous, black communities, and peasant peoples with influence in the project. </w:t>
      </w:r>
      <w:r w:rsidR="00457103" w:rsidRPr="00963166">
        <w:rPr>
          <w:rFonts w:asciiTheme="minorHAnsi" w:hAnsiTheme="minorHAnsi"/>
        </w:rPr>
        <w:t xml:space="preserve"> </w:t>
      </w:r>
    </w:p>
    <w:p w14:paraId="58D68D87" w14:textId="3992C2F0" w:rsidR="00457103" w:rsidRPr="00B6396A" w:rsidRDefault="00963166" w:rsidP="003E3B7B">
      <w:pPr>
        <w:spacing w:after="120" w:line="240" w:lineRule="auto"/>
        <w:jc w:val="both"/>
        <w:rPr>
          <w:rFonts w:asciiTheme="minorHAnsi" w:hAnsiTheme="minorHAnsi"/>
        </w:rPr>
      </w:pPr>
      <w:r w:rsidRPr="00963166">
        <w:rPr>
          <w:rFonts w:asciiTheme="minorHAnsi" w:hAnsiTheme="minorHAnsi"/>
          <w:lang w:val="en-CA"/>
        </w:rPr>
        <w:t xml:space="preserve">The </w:t>
      </w:r>
      <w:r w:rsidRPr="00963166">
        <w:rPr>
          <w:rFonts w:asciiTheme="minorHAnsi" w:hAnsiTheme="minorHAnsi"/>
          <w:b/>
          <w:lang w:val="en-CA"/>
        </w:rPr>
        <w:t>MUCB Technical Committees (MUCBTCs)</w:t>
      </w:r>
      <w:r w:rsidRPr="00963166">
        <w:rPr>
          <w:rFonts w:asciiTheme="minorHAnsi" w:hAnsiTheme="minorHAnsi"/>
          <w:lang w:val="en-CA"/>
        </w:rPr>
        <w:t xml:space="preserve"> will be integrated by MADS, PNN MADR, community councils, and indigenous </w:t>
      </w:r>
      <w:r w:rsidRPr="00963166">
        <w:rPr>
          <w:rFonts w:asciiTheme="minorHAnsi" w:hAnsiTheme="minorHAnsi"/>
          <w:i/>
          <w:lang w:val="en-CA"/>
        </w:rPr>
        <w:t>resguardos</w:t>
      </w:r>
      <w:r w:rsidRPr="00963166">
        <w:rPr>
          <w:rFonts w:asciiTheme="minorHAnsi" w:hAnsiTheme="minorHAnsi"/>
          <w:lang w:val="en-CA"/>
        </w:rPr>
        <w:t xml:space="preserve"> participating in the project, INVEMAR, IIAP, FAO, UNIDO, CAR, municipalities, and community and civil society organizations with influence in each MUCB. The composition of each MUCBTC will be defined according to the presence and influence of each entity.</w:t>
      </w:r>
      <w:r w:rsidR="00457103" w:rsidRPr="00B6396A">
        <w:rPr>
          <w:rFonts w:asciiTheme="minorHAnsi" w:hAnsiTheme="minorHAnsi"/>
        </w:rPr>
        <w:t xml:space="preserve">   </w:t>
      </w:r>
    </w:p>
    <w:p w14:paraId="3A0060FD" w14:textId="6EEA7FDB" w:rsidR="00457103" w:rsidRDefault="00457103" w:rsidP="003E3B7B">
      <w:pPr>
        <w:spacing w:after="120" w:line="240" w:lineRule="auto"/>
        <w:jc w:val="both"/>
        <w:rPr>
          <w:rFonts w:asciiTheme="minorHAnsi" w:hAnsiTheme="minorHAnsi"/>
          <w:lang w:val="en-CA"/>
        </w:rPr>
      </w:pPr>
      <w:r w:rsidRPr="00B6396A">
        <w:rPr>
          <w:rFonts w:asciiTheme="minorHAnsi" w:hAnsiTheme="minorHAnsi"/>
        </w:rPr>
        <w:t xml:space="preserve">Functions and responsibilities of each decision-making space of the project are detailed in </w:t>
      </w:r>
      <w:r w:rsidR="0010389F" w:rsidRPr="00B6396A">
        <w:rPr>
          <w:rFonts w:asciiTheme="minorHAnsi" w:hAnsiTheme="minorHAnsi"/>
        </w:rPr>
        <w:t xml:space="preserve">Section </w:t>
      </w:r>
      <w:r w:rsidRPr="00B6396A">
        <w:rPr>
          <w:rFonts w:asciiTheme="minorHAnsi" w:hAnsiTheme="minorHAnsi"/>
        </w:rPr>
        <w:t xml:space="preserve">3.2.4. Likewise, an operation protocol of each participation space will be developed in the first </w:t>
      </w:r>
      <w:r w:rsidR="0010389F" w:rsidRPr="00B6396A">
        <w:rPr>
          <w:rFonts w:asciiTheme="minorHAnsi" w:hAnsiTheme="minorHAnsi"/>
        </w:rPr>
        <w:t xml:space="preserve">3 </w:t>
      </w:r>
      <w:r w:rsidRPr="00B6396A">
        <w:rPr>
          <w:rFonts w:asciiTheme="minorHAnsi" w:hAnsiTheme="minorHAnsi"/>
        </w:rPr>
        <w:t xml:space="preserve">months of the project execution. </w:t>
      </w:r>
      <w:r w:rsidR="00963166" w:rsidRPr="00963166">
        <w:rPr>
          <w:rFonts w:asciiTheme="minorHAnsi" w:hAnsiTheme="minorHAnsi"/>
          <w:lang w:val="en-CA"/>
        </w:rPr>
        <w:t>Likewise, terms of reference (TOR) governing the participation of stakeholders on each decision-making level will be developed in the first 3 months of the project execution.</w:t>
      </w:r>
    </w:p>
    <w:p w14:paraId="1C65ADD5" w14:textId="6D9F8BAC" w:rsidR="008D339D" w:rsidRPr="00B54FBA" w:rsidRDefault="008D339D" w:rsidP="008D339D">
      <w:pPr>
        <w:spacing w:after="120" w:line="240" w:lineRule="auto"/>
        <w:jc w:val="both"/>
        <w:rPr>
          <w:rFonts w:asciiTheme="minorHAnsi" w:hAnsiTheme="minorHAnsi"/>
          <w:lang w:val="en-CA"/>
        </w:rPr>
      </w:pPr>
      <w:r w:rsidRPr="00B54FBA">
        <w:rPr>
          <w:rFonts w:asciiTheme="minorHAnsi" w:hAnsiTheme="minorHAnsi"/>
          <w:lang w:val="en-CA"/>
        </w:rPr>
        <w:t>FAO will hire some of the following human resources:</w:t>
      </w:r>
    </w:p>
    <w:p w14:paraId="03CA86D8" w14:textId="77777777"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participation and ethnic and gender approach (PPEGA)</w:t>
      </w:r>
    </w:p>
    <w:p w14:paraId="0BA3C45E" w14:textId="77777777"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instruments for ecosystem services planning and assessment (PIESPA)</w:t>
      </w:r>
    </w:p>
    <w:p w14:paraId="24B110F5" w14:textId="1CBE3641"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PAs and CCSs (PPAsCCSs)</w:t>
      </w:r>
    </w:p>
    <w:p w14:paraId="37E4536E" w14:textId="77777777"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Communications (PCM)</w:t>
      </w:r>
    </w:p>
    <w:p w14:paraId="4D61874A" w14:textId="77777777"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Sustainable Forest Management (PSFM)</w:t>
      </w:r>
    </w:p>
    <w:p w14:paraId="3190040A" w14:textId="77777777"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Professional in Sustainable Production and Soil Management Systems (PSPSMS)</w:t>
      </w:r>
    </w:p>
    <w:p w14:paraId="7CF7CB85" w14:textId="77777777" w:rsidR="008D339D" w:rsidRPr="00873A8F" w:rsidRDefault="008D339D" w:rsidP="008D339D">
      <w:pPr>
        <w:pStyle w:val="ListParagraph"/>
        <w:numPr>
          <w:ilvl w:val="0"/>
          <w:numId w:val="97"/>
        </w:numPr>
        <w:spacing w:after="120" w:line="240" w:lineRule="auto"/>
        <w:jc w:val="both"/>
        <w:rPr>
          <w:rFonts w:asciiTheme="minorHAnsi" w:hAnsiTheme="minorHAnsi"/>
          <w:szCs w:val="24"/>
          <w:lang w:val="en-CA"/>
        </w:rPr>
      </w:pPr>
      <w:r w:rsidRPr="00873A8F">
        <w:rPr>
          <w:rFonts w:asciiTheme="minorHAnsi" w:hAnsiTheme="minorHAnsi"/>
          <w:szCs w:val="24"/>
          <w:lang w:val="en-CA"/>
        </w:rPr>
        <w:t>Other technical experts</w:t>
      </w:r>
    </w:p>
    <w:p w14:paraId="4947AFFE" w14:textId="77777777" w:rsidR="008D339D" w:rsidRPr="00B54FBA" w:rsidRDefault="008D339D" w:rsidP="008D339D">
      <w:pPr>
        <w:spacing w:after="120" w:line="240" w:lineRule="auto"/>
        <w:jc w:val="both"/>
        <w:rPr>
          <w:rFonts w:asciiTheme="minorHAnsi" w:hAnsiTheme="minorHAnsi"/>
          <w:lang w:val="en-CA"/>
        </w:rPr>
      </w:pPr>
    </w:p>
    <w:p w14:paraId="7CAD38B7" w14:textId="2B6459A9" w:rsidR="008D339D" w:rsidRPr="00B6396A" w:rsidRDefault="008D339D" w:rsidP="008D339D">
      <w:pPr>
        <w:spacing w:after="120" w:line="240" w:lineRule="auto"/>
        <w:jc w:val="both"/>
        <w:rPr>
          <w:rFonts w:asciiTheme="minorHAnsi" w:hAnsiTheme="minorHAnsi"/>
        </w:rPr>
      </w:pPr>
    </w:p>
    <w:p w14:paraId="556470C5" w14:textId="77777777" w:rsidR="007F56AE" w:rsidRPr="00B6396A" w:rsidRDefault="007F56AE">
      <w:pPr>
        <w:rPr>
          <w:rFonts w:asciiTheme="minorHAnsi" w:eastAsiaTheme="minorEastAsia" w:hAnsiTheme="minorHAnsi" w:cs="Times New Roman"/>
          <w:b/>
          <w:sz w:val="20"/>
          <w:szCs w:val="20"/>
          <w:lang w:eastAsia="ja-JP"/>
        </w:rPr>
      </w:pPr>
      <w:r w:rsidRPr="00B6396A">
        <w:rPr>
          <w:rFonts w:asciiTheme="minorHAnsi" w:hAnsiTheme="minorHAnsi" w:cs="Times New Roman"/>
          <w:sz w:val="20"/>
          <w:szCs w:val="20"/>
        </w:rPr>
        <w:br w:type="page"/>
      </w:r>
    </w:p>
    <w:p w14:paraId="3B95A7CC" w14:textId="38E8C899" w:rsidR="00457103" w:rsidRPr="00B6396A" w:rsidRDefault="007303A7" w:rsidP="0037352D">
      <w:pPr>
        <w:pStyle w:val="grfico"/>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lastRenderedPageBreak/>
        <w:t>Figure 3</w:t>
      </w:r>
      <w:r w:rsidR="00457103" w:rsidRPr="00B6396A">
        <w:rPr>
          <w:rFonts w:asciiTheme="minorHAnsi" w:hAnsiTheme="minorHAnsi" w:cs="Times New Roman"/>
          <w:sz w:val="20"/>
          <w:szCs w:val="20"/>
          <w:lang w:val="en-US"/>
        </w:rPr>
        <w:t>. Implementation arrangements</w:t>
      </w:r>
    </w:p>
    <w:p w14:paraId="09471195" w14:textId="77777777" w:rsidR="007F56AE" w:rsidRPr="00B6396A" w:rsidRDefault="007F56AE" w:rsidP="0037352D">
      <w:pPr>
        <w:pStyle w:val="grfico"/>
        <w:numPr>
          <w:ilvl w:val="0"/>
          <w:numId w:val="0"/>
        </w:numPr>
        <w:rPr>
          <w:rFonts w:asciiTheme="minorHAnsi" w:hAnsiTheme="minorHAnsi" w:cs="Times New Roman"/>
          <w:sz w:val="20"/>
          <w:szCs w:val="20"/>
          <w:lang w:val="en-US"/>
        </w:rPr>
      </w:pPr>
    </w:p>
    <w:p w14:paraId="7753076F" w14:textId="7AE32DE6" w:rsidR="00457103" w:rsidRPr="00B6396A" w:rsidRDefault="007775CA" w:rsidP="0037352D">
      <w:pPr>
        <w:jc w:val="center"/>
        <w:rPr>
          <w:rFonts w:asciiTheme="minorHAnsi" w:hAnsiTheme="minorHAnsi"/>
        </w:rPr>
      </w:pPr>
      <w:r w:rsidRPr="00B6396A">
        <w:rPr>
          <w:rFonts w:asciiTheme="minorHAnsi" w:hAnsiTheme="minorHAnsi"/>
          <w:noProof/>
        </w:rPr>
        <w:drawing>
          <wp:inline distT="0" distB="0" distL="0" distR="0" wp14:anchorId="5952129B" wp14:editId="13781BF0">
            <wp:extent cx="5765800" cy="3029567"/>
            <wp:effectExtent l="25400" t="25400" r="25400" b="19050"/>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a:extLst>
                        <a:ext uri="{28A0092B-C50C-407E-A947-70E740481C1C}">
                          <a14:useLocalDpi xmlns:a14="http://schemas.microsoft.com/office/drawing/2010/main" val="0"/>
                        </a:ext>
                      </a:extLst>
                    </a:blip>
                    <a:srcRect t="1" r="-1186" b="-2812"/>
                    <a:stretch/>
                  </pic:blipFill>
                  <pic:spPr bwMode="auto">
                    <a:xfrm>
                      <a:off x="0" y="0"/>
                      <a:ext cx="5768227" cy="3030842"/>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475134B8" w14:textId="77777777" w:rsidR="00AE70E3" w:rsidRPr="00B6396A" w:rsidRDefault="00AE70E3" w:rsidP="00D4683F">
      <w:pPr>
        <w:spacing w:after="120" w:line="240" w:lineRule="auto"/>
        <w:jc w:val="both"/>
        <w:rPr>
          <w:rFonts w:asciiTheme="minorHAnsi" w:hAnsiTheme="minorHAnsi"/>
        </w:rPr>
      </w:pPr>
      <w:r w:rsidRPr="00B6396A">
        <w:rPr>
          <w:rFonts w:asciiTheme="minorHAnsi" w:hAnsiTheme="minorHAnsi"/>
        </w:rPr>
        <w:t>The project PSC will meet once a year. The purpose of the PSC</w:t>
      </w:r>
      <w:r w:rsidR="0010389F" w:rsidRPr="00B6396A">
        <w:rPr>
          <w:rFonts w:asciiTheme="minorHAnsi" w:hAnsiTheme="minorHAnsi"/>
        </w:rPr>
        <w:t xml:space="preserve"> </w:t>
      </w:r>
      <w:r w:rsidRPr="00B6396A">
        <w:rPr>
          <w:rFonts w:asciiTheme="minorHAnsi" w:hAnsiTheme="minorHAnsi"/>
        </w:rPr>
        <w:t xml:space="preserve">will be to review and approve the planning for the project implementation; it will have </w:t>
      </w:r>
      <w:r w:rsidR="0010389F" w:rsidRPr="00B6396A">
        <w:rPr>
          <w:rFonts w:asciiTheme="minorHAnsi" w:hAnsiTheme="minorHAnsi"/>
        </w:rPr>
        <w:t xml:space="preserve">the following </w:t>
      </w:r>
      <w:r w:rsidRPr="00B6396A">
        <w:rPr>
          <w:rFonts w:asciiTheme="minorHAnsi" w:hAnsiTheme="minorHAnsi"/>
        </w:rPr>
        <w:t xml:space="preserve">as </w:t>
      </w:r>
      <w:r w:rsidR="0010389F" w:rsidRPr="00B6396A">
        <w:rPr>
          <w:rFonts w:asciiTheme="minorHAnsi" w:hAnsiTheme="minorHAnsi"/>
        </w:rPr>
        <w:t xml:space="preserve">its roles </w:t>
      </w:r>
      <w:r w:rsidRPr="00B6396A">
        <w:rPr>
          <w:rFonts w:asciiTheme="minorHAnsi" w:hAnsiTheme="minorHAnsi"/>
        </w:rPr>
        <w:t xml:space="preserve">and responsibilities: i) review and approve the annual operational and budget plans of the project </w:t>
      </w:r>
      <w:r w:rsidR="0010389F" w:rsidRPr="00B6396A">
        <w:rPr>
          <w:rFonts w:asciiTheme="minorHAnsi" w:hAnsiTheme="minorHAnsi"/>
        </w:rPr>
        <w:t xml:space="preserve">developed </w:t>
      </w:r>
      <w:r w:rsidRPr="00B6396A">
        <w:rPr>
          <w:rFonts w:asciiTheme="minorHAnsi" w:hAnsiTheme="minorHAnsi"/>
        </w:rPr>
        <w:t xml:space="preserve">by the </w:t>
      </w:r>
      <w:r w:rsidR="0075727E" w:rsidRPr="00B6396A">
        <w:rPr>
          <w:rFonts w:asciiTheme="minorHAnsi" w:hAnsiTheme="minorHAnsi"/>
        </w:rPr>
        <w:t>PC</w:t>
      </w:r>
      <w:r w:rsidRPr="00B6396A">
        <w:rPr>
          <w:rFonts w:asciiTheme="minorHAnsi" w:hAnsiTheme="minorHAnsi"/>
        </w:rPr>
        <w:t xml:space="preserve"> with inputs generated in each RTC and MUCBTC; ii) approve the annual progress and results reports; iii) approve the final project report; iv) approve the adjustments to the total amounts of budget elements; v) analyze and approve changes in project goals and outcomes; </w:t>
      </w:r>
      <w:r w:rsidR="0010389F" w:rsidRPr="00B6396A">
        <w:rPr>
          <w:rFonts w:asciiTheme="minorHAnsi" w:hAnsiTheme="minorHAnsi"/>
        </w:rPr>
        <w:t xml:space="preserve">and </w:t>
      </w:r>
      <w:r w:rsidRPr="00B6396A">
        <w:rPr>
          <w:rFonts w:asciiTheme="minorHAnsi" w:hAnsiTheme="minorHAnsi"/>
        </w:rPr>
        <w:t>vi) propose and agree potential modifications to the agreement signed by the implementing agencies and the national government.</w:t>
      </w:r>
    </w:p>
    <w:p w14:paraId="11605961" w14:textId="77777777" w:rsidR="00AE70E3" w:rsidRPr="00B6396A" w:rsidRDefault="00AE70E3" w:rsidP="00D4683F">
      <w:pPr>
        <w:spacing w:after="120" w:line="240" w:lineRule="auto"/>
        <w:jc w:val="both"/>
        <w:rPr>
          <w:rFonts w:asciiTheme="minorHAnsi" w:hAnsiTheme="minorHAnsi"/>
        </w:rPr>
      </w:pPr>
      <w:r w:rsidRPr="00B6396A">
        <w:rPr>
          <w:rFonts w:asciiTheme="minorHAnsi" w:hAnsiTheme="minorHAnsi"/>
        </w:rPr>
        <w:t xml:space="preserve">The RTC will meet at least twice a year within the SIRAP Pacific Technical Committee framework. The purpose of the RTC will be to provide technical guidelines for the project implementation; it will have the following </w:t>
      </w:r>
      <w:r w:rsidR="0010389F" w:rsidRPr="00B6396A">
        <w:rPr>
          <w:rFonts w:asciiTheme="minorHAnsi" w:hAnsiTheme="minorHAnsi"/>
        </w:rPr>
        <w:t xml:space="preserve">roles </w:t>
      </w:r>
      <w:r w:rsidRPr="00B6396A">
        <w:rPr>
          <w:rFonts w:asciiTheme="minorHAnsi" w:hAnsiTheme="minorHAnsi"/>
        </w:rPr>
        <w:t xml:space="preserve">and responsibilities: i) monitor the progress of the activities by analyzing goals achieved and difficulties; ii) review the consolidation of the project operational </w:t>
      </w:r>
      <w:r w:rsidR="0010389F" w:rsidRPr="00B6396A">
        <w:rPr>
          <w:rFonts w:asciiTheme="minorHAnsi" w:hAnsiTheme="minorHAnsi"/>
        </w:rPr>
        <w:t xml:space="preserve">work </w:t>
      </w:r>
      <w:r w:rsidRPr="00B6396A">
        <w:rPr>
          <w:rFonts w:asciiTheme="minorHAnsi" w:hAnsiTheme="minorHAnsi"/>
        </w:rPr>
        <w:t>plan; iii) monitor the project indicators; iv) monitor the obligations of the project</w:t>
      </w:r>
      <w:r w:rsidR="0010389F" w:rsidRPr="00B6396A">
        <w:rPr>
          <w:rFonts w:asciiTheme="minorHAnsi" w:hAnsiTheme="minorHAnsi"/>
        </w:rPr>
        <w:t>’s</w:t>
      </w:r>
      <w:r w:rsidRPr="00B6396A">
        <w:rPr>
          <w:rFonts w:asciiTheme="minorHAnsi" w:hAnsiTheme="minorHAnsi"/>
        </w:rPr>
        <w:t xml:space="preserve"> physical execution and its execution percentage; v) invite persons because of competenc</w:t>
      </w:r>
      <w:r w:rsidR="0010389F" w:rsidRPr="00B6396A">
        <w:rPr>
          <w:rFonts w:asciiTheme="minorHAnsi" w:hAnsiTheme="minorHAnsi"/>
        </w:rPr>
        <w:t>y</w:t>
      </w:r>
      <w:r w:rsidRPr="00B6396A">
        <w:rPr>
          <w:rFonts w:asciiTheme="minorHAnsi" w:hAnsiTheme="minorHAnsi"/>
        </w:rPr>
        <w:t xml:space="preserve">, according to the meeting theme; vi) promote the participation of regional </w:t>
      </w:r>
      <w:r w:rsidR="0010389F" w:rsidRPr="00B6396A">
        <w:rPr>
          <w:rFonts w:asciiTheme="minorHAnsi" w:hAnsiTheme="minorHAnsi"/>
        </w:rPr>
        <w:t xml:space="preserve">stakeholders </w:t>
      </w:r>
      <w:r w:rsidRPr="00B6396A">
        <w:rPr>
          <w:rFonts w:asciiTheme="minorHAnsi" w:hAnsiTheme="minorHAnsi"/>
        </w:rPr>
        <w:t>in the project activities, and vii) review the annual progress reports.</w:t>
      </w:r>
    </w:p>
    <w:p w14:paraId="38518C3F" w14:textId="77777777" w:rsidR="00AE70E3" w:rsidRPr="00B6396A" w:rsidRDefault="00AE70E3" w:rsidP="00D4683F">
      <w:pPr>
        <w:spacing w:after="120" w:line="240" w:lineRule="auto"/>
        <w:jc w:val="both"/>
        <w:rPr>
          <w:rFonts w:asciiTheme="minorHAnsi" w:hAnsiTheme="minorHAnsi"/>
        </w:rPr>
      </w:pPr>
      <w:r w:rsidRPr="00B6396A">
        <w:rPr>
          <w:rFonts w:asciiTheme="minorHAnsi" w:hAnsiTheme="minorHAnsi"/>
        </w:rPr>
        <w:t xml:space="preserve">The MUCBTC will meet before the PSC at least twice a year and it will be convened by the </w:t>
      </w:r>
      <w:r w:rsidR="0075727E" w:rsidRPr="00B6396A">
        <w:rPr>
          <w:rFonts w:asciiTheme="minorHAnsi" w:hAnsiTheme="minorHAnsi"/>
        </w:rPr>
        <w:t>PC</w:t>
      </w:r>
      <w:r w:rsidRPr="00B6396A">
        <w:rPr>
          <w:rFonts w:asciiTheme="minorHAnsi" w:hAnsiTheme="minorHAnsi"/>
        </w:rPr>
        <w:t xml:space="preserve">, or </w:t>
      </w:r>
      <w:r w:rsidR="0010389F" w:rsidRPr="00B6396A">
        <w:rPr>
          <w:rFonts w:asciiTheme="minorHAnsi" w:hAnsiTheme="minorHAnsi"/>
        </w:rPr>
        <w:t xml:space="preserve">outside of this schedule </w:t>
      </w:r>
      <w:r w:rsidRPr="00B6396A">
        <w:rPr>
          <w:rFonts w:asciiTheme="minorHAnsi" w:hAnsiTheme="minorHAnsi"/>
        </w:rPr>
        <w:t xml:space="preserve">when some of the members request it. The MUCBTC will have the following </w:t>
      </w:r>
      <w:r w:rsidR="0010389F" w:rsidRPr="00B6396A">
        <w:rPr>
          <w:rFonts w:asciiTheme="minorHAnsi" w:hAnsiTheme="minorHAnsi"/>
        </w:rPr>
        <w:t>roles</w:t>
      </w:r>
      <w:r w:rsidRPr="00B6396A">
        <w:rPr>
          <w:rFonts w:asciiTheme="minorHAnsi" w:hAnsiTheme="minorHAnsi"/>
        </w:rPr>
        <w:t>: i) monitor the progress of the activities in the project’s four components by analyzing goals achieved and difficulties; ii) review and propose to PSC the budget transfers of the different budget elements; iii) monitor the project indicators; iv) monitor the obligations of the project</w:t>
      </w:r>
      <w:r w:rsidR="0010389F" w:rsidRPr="00B6396A">
        <w:rPr>
          <w:rFonts w:asciiTheme="minorHAnsi" w:hAnsiTheme="minorHAnsi"/>
        </w:rPr>
        <w:t>’s</w:t>
      </w:r>
      <w:r w:rsidRPr="00B6396A">
        <w:rPr>
          <w:rFonts w:asciiTheme="minorHAnsi" w:hAnsiTheme="minorHAnsi"/>
        </w:rPr>
        <w:t xml:space="preserve"> physical execution and its execution percentage; v) review the new TORs for jobs other than the existing ones; vi) invite persons because of </w:t>
      </w:r>
      <w:r w:rsidR="0010389F" w:rsidRPr="00B6396A">
        <w:rPr>
          <w:rFonts w:asciiTheme="minorHAnsi" w:hAnsiTheme="minorHAnsi"/>
        </w:rPr>
        <w:t>competency</w:t>
      </w:r>
      <w:r w:rsidRPr="00B6396A">
        <w:rPr>
          <w:rFonts w:asciiTheme="minorHAnsi" w:hAnsiTheme="minorHAnsi"/>
        </w:rPr>
        <w:t>, according to the meeting theme.</w:t>
      </w:r>
    </w:p>
    <w:p w14:paraId="2B7E1498" w14:textId="6F322916" w:rsidR="00457103" w:rsidRPr="00963166" w:rsidRDefault="00963166" w:rsidP="00D4683F">
      <w:pPr>
        <w:spacing w:after="120" w:line="240" w:lineRule="auto"/>
        <w:jc w:val="both"/>
        <w:rPr>
          <w:rFonts w:asciiTheme="minorHAnsi" w:hAnsiTheme="minorHAnsi"/>
        </w:rPr>
      </w:pPr>
      <w:r w:rsidRPr="00963166">
        <w:rPr>
          <w:rFonts w:asciiTheme="minorHAnsi" w:hAnsiTheme="minorHAnsi"/>
          <w:lang w:val="en-CA"/>
        </w:rPr>
        <w:t xml:space="preserve">For the execution of the Project activities, the PIU will be established and constituted by a Project Technical Team (PTT), which will be financed by GEF. The main PIU function, following the guidelines and decisions taken by PSC, in close coordination with RTC and MUCBTC and under supervision of </w:t>
      </w:r>
      <w:r w:rsidRPr="00963166">
        <w:rPr>
          <w:rFonts w:asciiTheme="minorHAnsi" w:hAnsiTheme="minorHAnsi"/>
          <w:lang w:val="en-CA"/>
        </w:rPr>
        <w:lastRenderedPageBreak/>
        <w:t>the NPD, is to ensure rigorous and effective coordination and execution of the project annual work plans and the intervention plans of each MUCB.</w:t>
      </w:r>
      <w:r w:rsidR="00457103" w:rsidRPr="00963166">
        <w:rPr>
          <w:rFonts w:asciiTheme="minorHAnsi" w:hAnsiTheme="minorHAnsi"/>
        </w:rPr>
        <w:t xml:space="preserve"> </w:t>
      </w:r>
    </w:p>
    <w:p w14:paraId="1EE8DE8B" w14:textId="4E19AD8C" w:rsidR="00457103" w:rsidRPr="003A0FD3" w:rsidRDefault="003A0FD3" w:rsidP="00D4683F">
      <w:pPr>
        <w:spacing w:after="120" w:line="240" w:lineRule="auto"/>
        <w:jc w:val="both"/>
        <w:rPr>
          <w:rFonts w:asciiTheme="minorHAnsi" w:hAnsiTheme="minorHAnsi"/>
        </w:rPr>
      </w:pPr>
      <w:r w:rsidRPr="003A0FD3">
        <w:rPr>
          <w:rFonts w:asciiTheme="minorHAnsi" w:hAnsiTheme="minorHAnsi"/>
          <w:lang w:val="en-CA"/>
        </w:rPr>
        <w:t>The PIU will be under the general supervision of the NPD and led by the Project Coordinator (PC), who will be in charge of the daily project management and technical supervision, in accordance with FAO standards, procedures, present project document and the work plans agreed upon for each MUCB. The PC will lead the formulation of reports to GEF and technically validate and supervise the reports of consultants and organizations.</w:t>
      </w:r>
      <w:r w:rsidR="00457103" w:rsidRPr="003A0FD3">
        <w:rPr>
          <w:rFonts w:asciiTheme="minorHAnsi" w:hAnsiTheme="minorHAnsi"/>
        </w:rPr>
        <w:t xml:space="preserve"> </w:t>
      </w:r>
    </w:p>
    <w:p w14:paraId="66AE2D5F" w14:textId="3767084C" w:rsidR="00457103" w:rsidRPr="00B6396A" w:rsidRDefault="00457103" w:rsidP="00D4683F">
      <w:pPr>
        <w:spacing w:after="120" w:line="240" w:lineRule="auto"/>
        <w:jc w:val="both"/>
        <w:rPr>
          <w:rFonts w:asciiTheme="minorHAnsi" w:hAnsiTheme="minorHAnsi"/>
        </w:rPr>
      </w:pPr>
      <w:r w:rsidRPr="00B6396A">
        <w:rPr>
          <w:rFonts w:asciiTheme="minorHAnsi" w:hAnsiTheme="minorHAnsi"/>
        </w:rPr>
        <w:t xml:space="preserve">The </w:t>
      </w:r>
      <w:r w:rsidR="003E7E92" w:rsidRPr="00B6396A">
        <w:rPr>
          <w:rFonts w:asciiTheme="minorHAnsi" w:hAnsiTheme="minorHAnsi"/>
        </w:rPr>
        <w:t>TORs</w:t>
      </w:r>
      <w:r w:rsidRPr="00B6396A">
        <w:rPr>
          <w:rFonts w:asciiTheme="minorHAnsi" w:hAnsiTheme="minorHAnsi"/>
        </w:rPr>
        <w:t xml:space="preserve"> of the </w:t>
      </w:r>
      <w:r w:rsidR="0075727E" w:rsidRPr="00B6396A">
        <w:rPr>
          <w:rFonts w:asciiTheme="minorHAnsi" w:hAnsiTheme="minorHAnsi"/>
        </w:rPr>
        <w:t>PC</w:t>
      </w:r>
      <w:r w:rsidR="003A0FD3">
        <w:rPr>
          <w:rFonts w:asciiTheme="minorHAnsi" w:hAnsiTheme="minorHAnsi"/>
        </w:rPr>
        <w:t xml:space="preserve"> and the PIU</w:t>
      </w:r>
      <w:r w:rsidRPr="00B6396A">
        <w:rPr>
          <w:rFonts w:asciiTheme="minorHAnsi" w:hAnsiTheme="minorHAnsi"/>
        </w:rPr>
        <w:t xml:space="preserve"> are </w:t>
      </w:r>
      <w:r w:rsidR="003E7E92" w:rsidRPr="00B6396A">
        <w:rPr>
          <w:rFonts w:asciiTheme="minorHAnsi" w:hAnsiTheme="minorHAnsi"/>
        </w:rPr>
        <w:t xml:space="preserve">contained </w:t>
      </w:r>
      <w:r w:rsidR="007856E1">
        <w:rPr>
          <w:rFonts w:asciiTheme="minorHAnsi" w:hAnsiTheme="minorHAnsi"/>
        </w:rPr>
        <w:t>in Appendix 7</w:t>
      </w:r>
      <w:r w:rsidRPr="00B6396A">
        <w:rPr>
          <w:rFonts w:asciiTheme="minorHAnsi" w:hAnsiTheme="minorHAnsi"/>
        </w:rPr>
        <w:t xml:space="preserve">, which will be updated and adjusted in the first </w:t>
      </w:r>
      <w:r w:rsidR="003E7E92" w:rsidRPr="00B6396A">
        <w:rPr>
          <w:rFonts w:asciiTheme="minorHAnsi" w:hAnsiTheme="minorHAnsi"/>
        </w:rPr>
        <w:t xml:space="preserve">3 </w:t>
      </w:r>
      <w:r w:rsidRPr="00B6396A">
        <w:rPr>
          <w:rFonts w:asciiTheme="minorHAnsi" w:hAnsiTheme="minorHAnsi"/>
        </w:rPr>
        <w:t>months of the project implementation.</w:t>
      </w:r>
    </w:p>
    <w:p w14:paraId="430F7C2A" w14:textId="77777777" w:rsidR="00457103" w:rsidRPr="00B6396A" w:rsidRDefault="00457103" w:rsidP="00D4683F">
      <w:pPr>
        <w:spacing w:after="120" w:line="240" w:lineRule="auto"/>
        <w:jc w:val="both"/>
        <w:rPr>
          <w:rFonts w:asciiTheme="minorHAnsi" w:hAnsiTheme="minorHAnsi"/>
        </w:rPr>
      </w:pPr>
      <w:r w:rsidRPr="00B6396A">
        <w:rPr>
          <w:rFonts w:asciiTheme="minorHAnsi" w:hAnsiTheme="minorHAnsi"/>
        </w:rPr>
        <w:t xml:space="preserve">The </w:t>
      </w:r>
      <w:r w:rsidR="006376DD" w:rsidRPr="00B6396A">
        <w:rPr>
          <w:rFonts w:asciiTheme="minorHAnsi" w:hAnsiTheme="minorHAnsi"/>
        </w:rPr>
        <w:t>PIU</w:t>
      </w:r>
      <w:r w:rsidR="003E7E92" w:rsidRPr="00B6396A">
        <w:rPr>
          <w:rFonts w:asciiTheme="minorHAnsi" w:hAnsiTheme="minorHAnsi"/>
        </w:rPr>
        <w:t xml:space="preserve"> </w:t>
      </w:r>
      <w:r w:rsidRPr="00B6396A">
        <w:rPr>
          <w:rFonts w:asciiTheme="minorHAnsi" w:hAnsiTheme="minorHAnsi"/>
        </w:rPr>
        <w:t xml:space="preserve">will be </w:t>
      </w:r>
      <w:r w:rsidR="00BA2D92" w:rsidRPr="00B6396A">
        <w:rPr>
          <w:rFonts w:asciiTheme="minorHAnsi" w:hAnsiTheme="minorHAnsi"/>
        </w:rPr>
        <w:t>structured</w:t>
      </w:r>
      <w:r w:rsidRPr="00B6396A">
        <w:rPr>
          <w:rFonts w:asciiTheme="minorHAnsi" w:hAnsiTheme="minorHAnsi"/>
        </w:rPr>
        <w:t xml:space="preserve"> as shown </w:t>
      </w:r>
      <w:r w:rsidR="00BA2D92" w:rsidRPr="00B6396A">
        <w:rPr>
          <w:rFonts w:asciiTheme="minorHAnsi" w:hAnsiTheme="minorHAnsi"/>
        </w:rPr>
        <w:t>below</w:t>
      </w:r>
      <w:r w:rsidRPr="00B6396A">
        <w:rPr>
          <w:rFonts w:asciiTheme="minorHAnsi" w:hAnsiTheme="minorHAnsi"/>
        </w:rPr>
        <w:t xml:space="preserve">. </w:t>
      </w:r>
    </w:p>
    <w:p w14:paraId="441B2B41" w14:textId="77777777" w:rsidR="00457103" w:rsidRPr="00B6396A" w:rsidRDefault="00B33C2A" w:rsidP="0037352D">
      <w:pPr>
        <w:pStyle w:val="grfico"/>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Figure </w:t>
      </w:r>
      <w:r w:rsidR="007303A7" w:rsidRPr="00B6396A">
        <w:rPr>
          <w:rFonts w:asciiTheme="minorHAnsi" w:hAnsiTheme="minorHAnsi" w:cs="Times New Roman"/>
          <w:sz w:val="20"/>
          <w:szCs w:val="20"/>
          <w:lang w:val="en-US"/>
        </w:rPr>
        <w:t>4</w:t>
      </w:r>
      <w:r w:rsidR="00457103" w:rsidRPr="00B6396A">
        <w:rPr>
          <w:rFonts w:asciiTheme="minorHAnsi" w:hAnsiTheme="minorHAnsi" w:cs="Times New Roman"/>
          <w:sz w:val="20"/>
          <w:szCs w:val="20"/>
          <w:lang w:val="en-US"/>
        </w:rPr>
        <w:t xml:space="preserve">. </w:t>
      </w:r>
      <w:r w:rsidR="006376DD" w:rsidRPr="00B6396A">
        <w:rPr>
          <w:rFonts w:asciiTheme="minorHAnsi" w:hAnsiTheme="minorHAnsi" w:cs="Times New Roman"/>
          <w:sz w:val="20"/>
          <w:szCs w:val="20"/>
          <w:lang w:val="en-US"/>
        </w:rPr>
        <w:t>Structure of the PIU.</w:t>
      </w:r>
    </w:p>
    <w:p w14:paraId="615727D7" w14:textId="11612295" w:rsidR="00457103" w:rsidRPr="00B6396A" w:rsidRDefault="00D4527E" w:rsidP="0037352D">
      <w:pPr>
        <w:jc w:val="center"/>
        <w:rPr>
          <w:rFonts w:asciiTheme="minorHAnsi" w:hAnsiTheme="minorHAnsi"/>
        </w:rPr>
      </w:pPr>
      <w:r w:rsidRPr="00B6396A">
        <w:rPr>
          <w:rFonts w:asciiTheme="minorHAnsi" w:hAnsiTheme="minorHAnsi"/>
          <w:noProof/>
        </w:rPr>
        <w:drawing>
          <wp:inline distT="0" distB="0" distL="0" distR="0" wp14:anchorId="3FB04817" wp14:editId="5FE71EA7">
            <wp:extent cx="5080000" cy="3054771"/>
            <wp:effectExtent l="25400" t="25400" r="25400" b="19050"/>
            <wp:docPr id="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a:extLst>
                        <a:ext uri="{28A0092B-C50C-407E-A947-70E740481C1C}">
                          <a14:useLocalDpi xmlns:a14="http://schemas.microsoft.com/office/drawing/2010/main" val="0"/>
                        </a:ext>
                      </a:extLst>
                    </a:blip>
                    <a:srcRect l="-1642" t="-2305" r="-967" b="-1665"/>
                    <a:stretch/>
                  </pic:blipFill>
                  <pic:spPr bwMode="auto">
                    <a:xfrm>
                      <a:off x="0" y="0"/>
                      <a:ext cx="5082024" cy="3055988"/>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67A04B07" w14:textId="77777777" w:rsidR="00244B6A" w:rsidRPr="00B6396A" w:rsidRDefault="00244B6A" w:rsidP="003E3B7B">
      <w:pPr>
        <w:spacing w:after="120" w:line="240" w:lineRule="auto"/>
        <w:jc w:val="both"/>
        <w:rPr>
          <w:rFonts w:asciiTheme="minorHAnsi" w:hAnsiTheme="minorHAnsi"/>
        </w:rPr>
      </w:pPr>
      <w:r w:rsidRPr="00B6396A">
        <w:rPr>
          <w:rFonts w:asciiTheme="minorHAnsi" w:hAnsiTheme="minorHAnsi"/>
        </w:rPr>
        <w:t xml:space="preserve">The </w:t>
      </w:r>
      <w:r w:rsidRPr="00B6396A">
        <w:rPr>
          <w:rFonts w:asciiTheme="minorHAnsi" w:hAnsiTheme="minorHAnsi"/>
          <w:b/>
        </w:rPr>
        <w:t>Project Coordinator (PC</w:t>
      </w:r>
      <w:r w:rsidRPr="00B6396A">
        <w:rPr>
          <w:rFonts w:asciiTheme="minorHAnsi" w:hAnsiTheme="minorHAnsi"/>
        </w:rPr>
        <w:t>) will be responsible for supe</w:t>
      </w:r>
      <w:r w:rsidR="0059011D" w:rsidRPr="00B6396A">
        <w:rPr>
          <w:rFonts w:asciiTheme="minorHAnsi" w:hAnsiTheme="minorHAnsi"/>
        </w:rPr>
        <w:t>rvising and guiding PIU</w:t>
      </w:r>
      <w:r w:rsidRPr="00B6396A">
        <w:rPr>
          <w:rFonts w:asciiTheme="minorHAnsi" w:hAnsiTheme="minorHAnsi"/>
        </w:rPr>
        <w:t>. He/she will also be responsible for coordinating activities with all instances linked to the different components of the project, as well as with the partner institutions of the project. He/she will also be in charge of daily project management and technical supervision including: (i) coordinating and closely supervising the execution of project activities, (ii) day-to-day management, (iii) coordination wi</w:t>
      </w:r>
      <w:r w:rsidR="0025789B" w:rsidRPr="00B6396A">
        <w:rPr>
          <w:rFonts w:asciiTheme="minorHAnsi" w:hAnsiTheme="minorHAnsi"/>
        </w:rPr>
        <w:t>th other related initiatives, (</w:t>
      </w:r>
      <w:r w:rsidRPr="00B6396A">
        <w:rPr>
          <w:rFonts w:asciiTheme="minorHAnsi" w:hAnsiTheme="minorHAnsi"/>
        </w:rPr>
        <w:t>iv) ensure a high level of collaboration between participating institutions and organizations at the national, provincial and local levels; (v) monitor the progress of the project and ensure the timely delivery of inputs and outputs; (vi) implement and manage the project monitoring plan and its communication program.</w:t>
      </w:r>
    </w:p>
    <w:p w14:paraId="4E678A16" w14:textId="48341D53" w:rsidR="0061171C" w:rsidRPr="00B6396A" w:rsidRDefault="00244B6A" w:rsidP="003E3B7B">
      <w:pPr>
        <w:spacing w:after="120" w:line="240" w:lineRule="auto"/>
        <w:jc w:val="both"/>
        <w:rPr>
          <w:rFonts w:asciiTheme="minorHAnsi" w:hAnsiTheme="minorHAnsi"/>
        </w:rPr>
      </w:pPr>
      <w:r w:rsidRPr="00B6396A">
        <w:rPr>
          <w:rFonts w:asciiTheme="minorHAnsi" w:hAnsiTheme="minorHAnsi"/>
        </w:rPr>
        <w:t xml:space="preserve">The </w:t>
      </w:r>
      <w:r w:rsidRPr="00B6396A">
        <w:rPr>
          <w:rFonts w:asciiTheme="minorHAnsi" w:hAnsiTheme="minorHAnsi"/>
          <w:b/>
        </w:rPr>
        <w:t xml:space="preserve">Administrative and Financial </w:t>
      </w:r>
      <w:r w:rsidR="003A0FD3">
        <w:rPr>
          <w:rFonts w:asciiTheme="minorHAnsi" w:hAnsiTheme="minorHAnsi"/>
          <w:b/>
        </w:rPr>
        <w:t>Assistant</w:t>
      </w:r>
      <w:r w:rsidR="003A0FD3" w:rsidRPr="00B6396A">
        <w:rPr>
          <w:rFonts w:asciiTheme="minorHAnsi" w:hAnsiTheme="minorHAnsi"/>
          <w:b/>
        </w:rPr>
        <w:t xml:space="preserve"> </w:t>
      </w:r>
      <w:r w:rsidRPr="00B6396A">
        <w:rPr>
          <w:rFonts w:asciiTheme="minorHAnsi" w:hAnsiTheme="minorHAnsi"/>
        </w:rPr>
        <w:t xml:space="preserve">will be responsible for the day-to-day financial management of the project, including lifting the contracts and acquiring other necessary supplies according to the approved Project </w:t>
      </w:r>
      <w:r w:rsidR="00645873" w:rsidRPr="00B6396A">
        <w:rPr>
          <w:rFonts w:asciiTheme="minorHAnsi" w:eastAsia="Times New Roman" w:hAnsiTheme="minorHAnsi" w:cs="Times New Roman"/>
          <w:szCs w:val="24"/>
        </w:rPr>
        <w:t>AWP/Bs</w:t>
      </w:r>
      <w:r w:rsidRPr="00B6396A">
        <w:rPr>
          <w:rFonts w:asciiTheme="minorHAnsi" w:hAnsiTheme="minorHAnsi"/>
        </w:rPr>
        <w:t>. He/she will work i</w:t>
      </w:r>
      <w:r w:rsidR="0025789B" w:rsidRPr="00B6396A">
        <w:rPr>
          <w:rFonts w:asciiTheme="minorHAnsi" w:hAnsiTheme="minorHAnsi"/>
        </w:rPr>
        <w:t>n close consultation with the P</w:t>
      </w:r>
      <w:r w:rsidRPr="00B6396A">
        <w:rPr>
          <w:rFonts w:asciiTheme="minorHAnsi" w:hAnsiTheme="minorHAnsi"/>
        </w:rPr>
        <w:t>C and project implementing partners, particularly the FAO Representation in the Colombia and the MADS.</w:t>
      </w:r>
      <w:r w:rsidR="00D20AA9" w:rsidRPr="00B6396A">
        <w:rPr>
          <w:rFonts w:asciiTheme="minorHAnsi" w:hAnsiTheme="minorHAnsi"/>
        </w:rPr>
        <w:t xml:space="preserve"> </w:t>
      </w:r>
      <w:r w:rsidR="00D20AA9" w:rsidRPr="00B6396A">
        <w:rPr>
          <w:rFonts w:asciiTheme="minorHAnsi" w:hAnsiTheme="minorHAnsi"/>
          <w:color w:val="FF0000"/>
        </w:rPr>
        <w:t xml:space="preserve"> </w:t>
      </w:r>
      <w:r w:rsidR="00EF23FF" w:rsidRPr="00B6396A">
        <w:rPr>
          <w:rFonts w:asciiTheme="minorHAnsi" w:hAnsiTheme="minorHAnsi"/>
        </w:rPr>
        <w:t>The PIU will be based in the city of Cali.</w:t>
      </w:r>
      <w:r w:rsidR="00EF23FF" w:rsidRPr="00B6396A">
        <w:rPr>
          <w:rStyle w:val="FootnoteReference"/>
          <w:rFonts w:asciiTheme="minorHAnsi" w:hAnsiTheme="minorHAnsi"/>
        </w:rPr>
        <w:footnoteReference w:id="161"/>
      </w:r>
    </w:p>
    <w:p w14:paraId="2DE6D454" w14:textId="1D3031AF" w:rsidR="00457103" w:rsidRPr="00B6396A" w:rsidRDefault="007F56AE" w:rsidP="000B7167">
      <w:pPr>
        <w:pStyle w:val="Heading2"/>
      </w:pPr>
      <w:r w:rsidRPr="00B6396A">
        <w:br w:type="page"/>
      </w:r>
      <w:bookmarkStart w:id="99" w:name="_Toc351128509"/>
      <w:bookmarkStart w:id="100" w:name="_Toc251084941"/>
      <w:bookmarkStart w:id="101" w:name="_Toc386153679"/>
      <w:bookmarkStart w:id="102" w:name="_Toc521316606"/>
      <w:bookmarkStart w:id="103" w:name="_Toc401919777"/>
      <w:bookmarkStart w:id="104" w:name="_Toc528921302"/>
      <w:bookmarkStart w:id="105" w:name="_Toc528922241"/>
      <w:bookmarkStart w:id="106" w:name="_Toc528938038"/>
      <w:r w:rsidR="00457103" w:rsidRPr="000B7167">
        <w:rPr>
          <w:rStyle w:val="Strong"/>
          <w:rFonts w:asciiTheme="minorHAnsi" w:hAnsiTheme="minorHAnsi" w:cs="Times New Roman"/>
          <w:b/>
          <w:bCs/>
          <w:color w:val="auto"/>
          <w:sz w:val="22"/>
        </w:rPr>
        <w:lastRenderedPageBreak/>
        <w:t xml:space="preserve">3.3 </w:t>
      </w:r>
      <w:bookmarkEnd w:id="99"/>
      <w:bookmarkEnd w:id="100"/>
      <w:bookmarkEnd w:id="101"/>
      <w:bookmarkEnd w:id="102"/>
      <w:r w:rsidR="001F53AF" w:rsidRPr="000B7167">
        <w:rPr>
          <w:rStyle w:val="Strong"/>
          <w:rFonts w:asciiTheme="minorHAnsi" w:hAnsiTheme="minorHAnsi" w:cs="Times New Roman"/>
          <w:b/>
          <w:bCs/>
          <w:color w:val="auto"/>
          <w:sz w:val="22"/>
        </w:rPr>
        <w:t>PLANNING AND FINANCIAL MANAGEMENT</w:t>
      </w:r>
      <w:bookmarkEnd w:id="103"/>
      <w:bookmarkEnd w:id="104"/>
      <w:bookmarkEnd w:id="105"/>
      <w:bookmarkEnd w:id="106"/>
    </w:p>
    <w:p w14:paraId="0B6C6273" w14:textId="1B98C29C" w:rsidR="00470863" w:rsidRPr="000B7167" w:rsidRDefault="000B7167" w:rsidP="000B7167">
      <w:pPr>
        <w:pStyle w:val="Heading4"/>
        <w:rPr>
          <w:rFonts w:asciiTheme="minorHAnsi" w:hAnsiTheme="minorHAnsi"/>
          <w:i w:val="0"/>
          <w:color w:val="auto"/>
        </w:rPr>
      </w:pPr>
      <w:r w:rsidRPr="000B7167">
        <w:rPr>
          <w:rFonts w:asciiTheme="minorHAnsi" w:hAnsiTheme="minorHAnsi"/>
          <w:i w:val="0"/>
          <w:color w:val="auto"/>
        </w:rPr>
        <w:t xml:space="preserve">3.3.1 </w:t>
      </w:r>
      <w:r w:rsidR="00470863" w:rsidRPr="000B7167">
        <w:rPr>
          <w:rFonts w:asciiTheme="minorHAnsi" w:hAnsiTheme="minorHAnsi"/>
          <w:i w:val="0"/>
          <w:color w:val="auto"/>
        </w:rPr>
        <w:t>Financial plan (by components, outcome</w:t>
      </w:r>
      <w:r w:rsidR="00FE15AB" w:rsidRPr="000B7167">
        <w:rPr>
          <w:rFonts w:asciiTheme="minorHAnsi" w:hAnsiTheme="minorHAnsi"/>
          <w:i w:val="0"/>
          <w:color w:val="auto"/>
        </w:rPr>
        <w:t>s</w:t>
      </w:r>
      <w:r w:rsidR="003E7E92" w:rsidRPr="000B7167">
        <w:rPr>
          <w:rFonts w:asciiTheme="minorHAnsi" w:hAnsiTheme="minorHAnsi"/>
          <w:i w:val="0"/>
          <w:color w:val="auto"/>
        </w:rPr>
        <w:t>,</w:t>
      </w:r>
      <w:r w:rsidR="003E3B7B" w:rsidRPr="000B7167">
        <w:rPr>
          <w:rFonts w:asciiTheme="minorHAnsi" w:hAnsiTheme="minorHAnsi"/>
          <w:i w:val="0"/>
          <w:color w:val="auto"/>
        </w:rPr>
        <w:t xml:space="preserve"> and co-financiers).</w:t>
      </w:r>
    </w:p>
    <w:p w14:paraId="580997A3" w14:textId="62BE800B" w:rsidR="00457103" w:rsidRPr="00B6396A" w:rsidRDefault="007A23CD"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Table 18</w:t>
      </w:r>
      <w:r w:rsidR="00457103" w:rsidRPr="00B6396A">
        <w:rPr>
          <w:rFonts w:asciiTheme="minorHAnsi" w:hAnsiTheme="minorHAnsi" w:cs="Times New Roman"/>
          <w:sz w:val="20"/>
          <w:szCs w:val="20"/>
          <w:lang w:val="en-US"/>
        </w:rPr>
        <w:t xml:space="preserve">. </w:t>
      </w:r>
      <w:r w:rsidR="00470863" w:rsidRPr="00B6396A">
        <w:rPr>
          <w:rFonts w:asciiTheme="minorHAnsi" w:hAnsiTheme="minorHAnsi" w:cs="Times New Roman"/>
          <w:sz w:val="20"/>
          <w:szCs w:val="20"/>
          <w:lang w:val="en-US"/>
        </w:rPr>
        <w:t>Financial plan (by components, outcome</w:t>
      </w:r>
      <w:r w:rsidR="00FE15AB" w:rsidRPr="00B6396A">
        <w:rPr>
          <w:rFonts w:asciiTheme="minorHAnsi" w:hAnsiTheme="minorHAnsi" w:cs="Times New Roman"/>
          <w:sz w:val="20"/>
          <w:szCs w:val="20"/>
          <w:lang w:val="en-US"/>
        </w:rPr>
        <w:t>s</w:t>
      </w:r>
      <w:r w:rsidR="003E7E92" w:rsidRPr="00B6396A">
        <w:rPr>
          <w:rFonts w:asciiTheme="minorHAnsi" w:hAnsiTheme="minorHAnsi" w:cs="Times New Roman"/>
          <w:sz w:val="20"/>
          <w:szCs w:val="20"/>
          <w:lang w:val="en-US"/>
        </w:rPr>
        <w:t>,</w:t>
      </w:r>
      <w:r w:rsidR="00470863" w:rsidRPr="00B6396A">
        <w:rPr>
          <w:rFonts w:asciiTheme="minorHAnsi" w:hAnsiTheme="minorHAnsi" w:cs="Times New Roman"/>
          <w:sz w:val="20"/>
          <w:szCs w:val="20"/>
          <w:lang w:val="en-US"/>
        </w:rPr>
        <w:t xml:space="preserve"> and co-financiers)</w:t>
      </w:r>
      <w:r w:rsidRPr="00B6396A">
        <w:rPr>
          <w:rFonts w:asciiTheme="minorHAnsi" w:hAnsiTheme="minorHAnsi" w:cs="Times New Roman"/>
          <w:sz w:val="20"/>
          <w:szCs w:val="20"/>
          <w:lang w:val="en-US"/>
        </w:rPr>
        <w:t>.</w:t>
      </w:r>
    </w:p>
    <w:tbl>
      <w:tblPr>
        <w:tblW w:w="0" w:type="auto"/>
        <w:tblLayout w:type="fixed"/>
        <w:tblLook w:val="04A0" w:firstRow="1" w:lastRow="0" w:firstColumn="1" w:lastColumn="0" w:noHBand="0" w:noVBand="1"/>
      </w:tblPr>
      <w:tblGrid>
        <w:gridCol w:w="1420"/>
        <w:gridCol w:w="1275"/>
        <w:gridCol w:w="1271"/>
        <w:gridCol w:w="1605"/>
        <w:gridCol w:w="1590"/>
        <w:gridCol w:w="1243"/>
        <w:gridCol w:w="1333"/>
      </w:tblGrid>
      <w:tr w:rsidR="0022009B" w:rsidRPr="0022009B" w14:paraId="5BFB7F08" w14:textId="77777777" w:rsidTr="0022009B">
        <w:trPr>
          <w:trHeight w:val="600"/>
          <w:tblHeader/>
        </w:trPr>
        <w:tc>
          <w:tcPr>
            <w:tcW w:w="1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EE6245"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Co-financier</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083CB807"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Co-financing amount</w:t>
            </w:r>
          </w:p>
        </w:tc>
        <w:tc>
          <w:tcPr>
            <w:tcW w:w="5709" w:type="dxa"/>
            <w:gridSpan w:val="4"/>
            <w:tcBorders>
              <w:top w:val="single" w:sz="4" w:space="0" w:color="auto"/>
              <w:left w:val="nil"/>
              <w:bottom w:val="single" w:sz="4" w:space="0" w:color="auto"/>
              <w:right w:val="single" w:sz="4" w:space="0" w:color="auto"/>
            </w:tcBorders>
            <w:shd w:val="clear" w:color="auto" w:fill="auto"/>
            <w:vAlign w:val="center"/>
            <w:hideMark/>
          </w:tcPr>
          <w:p w14:paraId="1C6C988C"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Component</w:t>
            </w:r>
          </w:p>
        </w:tc>
        <w:tc>
          <w:tcPr>
            <w:tcW w:w="1333" w:type="dxa"/>
            <w:tcBorders>
              <w:top w:val="single" w:sz="4" w:space="0" w:color="auto"/>
              <w:left w:val="nil"/>
              <w:bottom w:val="single" w:sz="4" w:space="0" w:color="auto"/>
              <w:right w:val="single" w:sz="4" w:space="0" w:color="auto"/>
            </w:tcBorders>
            <w:shd w:val="clear" w:color="auto" w:fill="auto"/>
            <w:vAlign w:val="center"/>
            <w:hideMark/>
          </w:tcPr>
          <w:p w14:paraId="0D24E896"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 </w:t>
            </w:r>
          </w:p>
        </w:tc>
      </w:tr>
      <w:tr w:rsidR="0022009B" w:rsidRPr="0022009B" w14:paraId="1D9FD8DA" w14:textId="77777777" w:rsidTr="0022009B">
        <w:trPr>
          <w:trHeight w:val="300"/>
          <w:tblHeader/>
        </w:trPr>
        <w:tc>
          <w:tcPr>
            <w:tcW w:w="1420" w:type="dxa"/>
            <w:vMerge/>
            <w:tcBorders>
              <w:top w:val="single" w:sz="4" w:space="0" w:color="auto"/>
              <w:left w:val="single" w:sz="4" w:space="0" w:color="auto"/>
              <w:bottom w:val="single" w:sz="4" w:space="0" w:color="auto"/>
              <w:right w:val="single" w:sz="4" w:space="0" w:color="auto"/>
            </w:tcBorders>
            <w:vAlign w:val="center"/>
            <w:hideMark/>
          </w:tcPr>
          <w:p w14:paraId="5A454D1E" w14:textId="77777777" w:rsidR="0022009B" w:rsidRPr="0022009B" w:rsidRDefault="0022009B" w:rsidP="0022009B">
            <w:pPr>
              <w:spacing w:after="0" w:line="240" w:lineRule="auto"/>
              <w:rPr>
                <w:rFonts w:ascii="Calibri" w:eastAsia="Times New Roman" w:hAnsi="Calibri" w:cs="Arial"/>
                <w:b/>
                <w:bCs/>
                <w:sz w:val="22"/>
              </w:rPr>
            </w:pPr>
          </w:p>
        </w:tc>
        <w:tc>
          <w:tcPr>
            <w:tcW w:w="1275" w:type="dxa"/>
            <w:tcBorders>
              <w:top w:val="nil"/>
              <w:left w:val="nil"/>
              <w:bottom w:val="single" w:sz="4" w:space="0" w:color="auto"/>
              <w:right w:val="single" w:sz="4" w:space="0" w:color="auto"/>
            </w:tcBorders>
            <w:shd w:val="clear" w:color="auto" w:fill="auto"/>
            <w:vAlign w:val="center"/>
            <w:hideMark/>
          </w:tcPr>
          <w:p w14:paraId="2FAC515D"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 xml:space="preserve"> (US$)</w:t>
            </w:r>
          </w:p>
        </w:tc>
        <w:tc>
          <w:tcPr>
            <w:tcW w:w="1271" w:type="dxa"/>
            <w:tcBorders>
              <w:top w:val="nil"/>
              <w:left w:val="nil"/>
              <w:bottom w:val="single" w:sz="4" w:space="0" w:color="auto"/>
              <w:right w:val="single" w:sz="4" w:space="0" w:color="auto"/>
            </w:tcBorders>
            <w:shd w:val="clear" w:color="auto" w:fill="auto"/>
            <w:vAlign w:val="center"/>
            <w:hideMark/>
          </w:tcPr>
          <w:p w14:paraId="00BA31FC"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1</w:t>
            </w:r>
          </w:p>
        </w:tc>
        <w:tc>
          <w:tcPr>
            <w:tcW w:w="1605" w:type="dxa"/>
            <w:tcBorders>
              <w:top w:val="nil"/>
              <w:left w:val="nil"/>
              <w:bottom w:val="single" w:sz="4" w:space="0" w:color="auto"/>
              <w:right w:val="single" w:sz="4" w:space="0" w:color="auto"/>
            </w:tcBorders>
            <w:shd w:val="clear" w:color="auto" w:fill="auto"/>
            <w:vAlign w:val="center"/>
            <w:hideMark/>
          </w:tcPr>
          <w:p w14:paraId="021C31D2"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2</w:t>
            </w:r>
          </w:p>
        </w:tc>
        <w:tc>
          <w:tcPr>
            <w:tcW w:w="1590" w:type="dxa"/>
            <w:tcBorders>
              <w:top w:val="nil"/>
              <w:left w:val="nil"/>
              <w:bottom w:val="single" w:sz="4" w:space="0" w:color="auto"/>
              <w:right w:val="single" w:sz="4" w:space="0" w:color="auto"/>
            </w:tcBorders>
            <w:shd w:val="clear" w:color="auto" w:fill="auto"/>
            <w:vAlign w:val="center"/>
            <w:hideMark/>
          </w:tcPr>
          <w:p w14:paraId="0EAFEB48"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3</w:t>
            </w:r>
          </w:p>
        </w:tc>
        <w:tc>
          <w:tcPr>
            <w:tcW w:w="1243" w:type="dxa"/>
            <w:tcBorders>
              <w:top w:val="nil"/>
              <w:left w:val="nil"/>
              <w:bottom w:val="single" w:sz="4" w:space="0" w:color="auto"/>
              <w:right w:val="single" w:sz="4" w:space="0" w:color="auto"/>
            </w:tcBorders>
            <w:shd w:val="clear" w:color="auto" w:fill="auto"/>
            <w:vAlign w:val="center"/>
            <w:hideMark/>
          </w:tcPr>
          <w:p w14:paraId="0DE1EBA8"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4</w:t>
            </w:r>
          </w:p>
        </w:tc>
        <w:tc>
          <w:tcPr>
            <w:tcW w:w="1333" w:type="dxa"/>
            <w:tcBorders>
              <w:top w:val="nil"/>
              <w:left w:val="nil"/>
              <w:bottom w:val="single" w:sz="4" w:space="0" w:color="auto"/>
              <w:right w:val="single" w:sz="4" w:space="0" w:color="auto"/>
            </w:tcBorders>
            <w:shd w:val="clear" w:color="auto" w:fill="auto"/>
            <w:vAlign w:val="center"/>
            <w:hideMark/>
          </w:tcPr>
          <w:p w14:paraId="2F1A4398" w14:textId="77777777" w:rsidR="0022009B" w:rsidRPr="0022009B" w:rsidRDefault="0022009B" w:rsidP="0022009B">
            <w:pPr>
              <w:spacing w:after="0" w:line="240" w:lineRule="auto"/>
              <w:jc w:val="center"/>
              <w:rPr>
                <w:rFonts w:ascii="Calibri" w:eastAsia="Times New Roman" w:hAnsi="Calibri" w:cs="Arial"/>
                <w:b/>
                <w:bCs/>
                <w:sz w:val="22"/>
              </w:rPr>
            </w:pPr>
            <w:r w:rsidRPr="0022009B">
              <w:rPr>
                <w:rFonts w:ascii="Calibri" w:eastAsia="Times New Roman" w:hAnsi="Calibri" w:cs="Arial"/>
                <w:b/>
                <w:bCs/>
                <w:sz w:val="22"/>
              </w:rPr>
              <w:t>PMC</w:t>
            </w:r>
          </w:p>
        </w:tc>
      </w:tr>
      <w:tr w:rsidR="0022009B" w:rsidRPr="0022009B" w14:paraId="38F8075E"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84EEEFD" w14:textId="77777777" w:rsidR="0022009B" w:rsidRPr="0019556B" w:rsidRDefault="0022009B" w:rsidP="0022009B">
            <w:pPr>
              <w:spacing w:after="0" w:line="240" w:lineRule="auto"/>
              <w:jc w:val="both"/>
              <w:rPr>
                <w:rFonts w:ascii="Calibri" w:eastAsia="Times New Roman" w:hAnsi="Calibri" w:cs="Arial"/>
                <w:sz w:val="20"/>
                <w:szCs w:val="20"/>
              </w:rPr>
            </w:pPr>
            <w:r w:rsidRPr="0019556B">
              <w:rPr>
                <w:rFonts w:ascii="Calibri" w:eastAsia="Times New Roman" w:hAnsi="Calibri" w:cs="Arial"/>
                <w:sz w:val="20"/>
                <w:szCs w:val="20"/>
              </w:rPr>
              <w:t>MADS</w:t>
            </w:r>
          </w:p>
        </w:tc>
        <w:tc>
          <w:tcPr>
            <w:tcW w:w="1275" w:type="dxa"/>
            <w:tcBorders>
              <w:top w:val="nil"/>
              <w:left w:val="nil"/>
              <w:bottom w:val="single" w:sz="4" w:space="0" w:color="auto"/>
              <w:right w:val="single" w:sz="4" w:space="0" w:color="auto"/>
            </w:tcBorders>
            <w:shd w:val="clear" w:color="000000" w:fill="FFFFFF"/>
            <w:vAlign w:val="center"/>
            <w:hideMark/>
          </w:tcPr>
          <w:p w14:paraId="27331C31" w14:textId="4F0A4288" w:rsidR="0022009B" w:rsidRPr="0019556B" w:rsidRDefault="0022009B" w:rsidP="0022009B">
            <w:pPr>
              <w:spacing w:after="0" w:line="240" w:lineRule="auto"/>
              <w:jc w:val="right"/>
              <w:rPr>
                <w:rFonts w:ascii="Calibri" w:eastAsia="Times New Roman" w:hAnsi="Calibri" w:cs="Arial"/>
                <w:sz w:val="20"/>
                <w:szCs w:val="20"/>
              </w:rPr>
            </w:pPr>
            <w:r w:rsidRPr="0019556B">
              <w:rPr>
                <w:rFonts w:ascii="Calibri" w:eastAsia="Times New Roman" w:hAnsi="Calibri" w:cs="Arial"/>
                <w:sz w:val="20"/>
                <w:szCs w:val="20"/>
              </w:rPr>
              <w:t xml:space="preserve">            1,196,757 </w:t>
            </w:r>
          </w:p>
        </w:tc>
        <w:tc>
          <w:tcPr>
            <w:tcW w:w="1271" w:type="dxa"/>
            <w:tcBorders>
              <w:top w:val="nil"/>
              <w:left w:val="nil"/>
              <w:bottom w:val="single" w:sz="4" w:space="0" w:color="auto"/>
              <w:right w:val="single" w:sz="4" w:space="0" w:color="auto"/>
            </w:tcBorders>
            <w:shd w:val="clear" w:color="auto" w:fill="auto"/>
            <w:noWrap/>
            <w:vAlign w:val="center"/>
            <w:hideMark/>
          </w:tcPr>
          <w:p w14:paraId="6ECD4F70" w14:textId="77777777" w:rsidR="0022009B" w:rsidRPr="0019556B" w:rsidRDefault="0022009B" w:rsidP="0022009B">
            <w:pPr>
              <w:spacing w:after="0" w:line="240" w:lineRule="auto"/>
              <w:jc w:val="right"/>
              <w:rPr>
                <w:rFonts w:asciiTheme="minorHAnsi" w:eastAsia="Times New Roman" w:hAnsiTheme="minorHAnsi" w:cs="Arial"/>
                <w:sz w:val="20"/>
                <w:szCs w:val="20"/>
              </w:rPr>
            </w:pPr>
            <w:r w:rsidRPr="0019556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noWrap/>
            <w:vAlign w:val="center"/>
            <w:hideMark/>
          </w:tcPr>
          <w:p w14:paraId="556D76C2" w14:textId="77777777" w:rsidR="0022009B" w:rsidRPr="0019556B" w:rsidRDefault="0022009B" w:rsidP="0022009B">
            <w:pPr>
              <w:spacing w:after="0" w:line="240" w:lineRule="auto"/>
              <w:jc w:val="right"/>
              <w:rPr>
                <w:rFonts w:asciiTheme="minorHAnsi" w:eastAsia="Times New Roman" w:hAnsiTheme="minorHAnsi" w:cs="Arial"/>
                <w:sz w:val="20"/>
                <w:szCs w:val="20"/>
              </w:rPr>
            </w:pPr>
            <w:r w:rsidRPr="0019556B">
              <w:rPr>
                <w:rFonts w:asciiTheme="minorHAnsi" w:eastAsia="Times New Roman" w:hAnsiTheme="minorHAnsi" w:cs="Arial"/>
                <w:sz w:val="20"/>
                <w:szCs w:val="20"/>
              </w:rPr>
              <w:t> </w:t>
            </w:r>
          </w:p>
        </w:tc>
        <w:tc>
          <w:tcPr>
            <w:tcW w:w="1590" w:type="dxa"/>
            <w:tcBorders>
              <w:top w:val="nil"/>
              <w:left w:val="nil"/>
              <w:bottom w:val="single" w:sz="4" w:space="0" w:color="auto"/>
              <w:right w:val="single" w:sz="4" w:space="0" w:color="auto"/>
            </w:tcBorders>
            <w:shd w:val="clear" w:color="auto" w:fill="auto"/>
            <w:noWrap/>
            <w:vAlign w:val="center"/>
            <w:hideMark/>
          </w:tcPr>
          <w:p w14:paraId="6371C478" w14:textId="57A7323F" w:rsidR="0022009B" w:rsidRPr="0019556B" w:rsidRDefault="0022009B" w:rsidP="0022009B">
            <w:pPr>
              <w:spacing w:after="0" w:line="240" w:lineRule="auto"/>
              <w:jc w:val="right"/>
              <w:rPr>
                <w:rFonts w:asciiTheme="minorHAnsi" w:eastAsia="Times New Roman" w:hAnsiTheme="minorHAnsi" w:cs="Arial"/>
                <w:sz w:val="20"/>
                <w:szCs w:val="20"/>
              </w:rPr>
            </w:pPr>
            <w:r w:rsidRPr="0019556B">
              <w:rPr>
                <w:rFonts w:asciiTheme="minorHAnsi" w:eastAsia="Times New Roman" w:hAnsiTheme="minorHAnsi" w:cs="Arial"/>
                <w:sz w:val="20"/>
                <w:szCs w:val="20"/>
              </w:rPr>
              <w:t xml:space="preserve">             1,067,048 </w:t>
            </w:r>
          </w:p>
        </w:tc>
        <w:tc>
          <w:tcPr>
            <w:tcW w:w="1243" w:type="dxa"/>
            <w:tcBorders>
              <w:top w:val="nil"/>
              <w:left w:val="nil"/>
              <w:bottom w:val="single" w:sz="4" w:space="0" w:color="auto"/>
              <w:right w:val="single" w:sz="4" w:space="0" w:color="auto"/>
            </w:tcBorders>
            <w:shd w:val="clear" w:color="auto" w:fill="auto"/>
            <w:noWrap/>
            <w:vAlign w:val="center"/>
            <w:hideMark/>
          </w:tcPr>
          <w:p w14:paraId="1E8B2130" w14:textId="77777777" w:rsidR="0022009B" w:rsidRPr="0019556B" w:rsidRDefault="0022009B" w:rsidP="0022009B">
            <w:pPr>
              <w:spacing w:after="0" w:line="240" w:lineRule="auto"/>
              <w:jc w:val="right"/>
              <w:rPr>
                <w:rFonts w:asciiTheme="minorHAnsi" w:eastAsia="Times New Roman" w:hAnsiTheme="minorHAnsi" w:cs="Arial"/>
                <w:sz w:val="20"/>
                <w:szCs w:val="20"/>
              </w:rPr>
            </w:pPr>
            <w:r w:rsidRPr="0019556B">
              <w:rPr>
                <w:rFonts w:asciiTheme="minorHAnsi" w:eastAsia="Times New Roman" w:hAnsiTheme="minorHAnsi" w:cs="Arial"/>
                <w:sz w:val="20"/>
                <w:szCs w:val="20"/>
              </w:rPr>
              <w:t xml:space="preserve">           72,721 </w:t>
            </w:r>
          </w:p>
        </w:tc>
        <w:tc>
          <w:tcPr>
            <w:tcW w:w="1333" w:type="dxa"/>
            <w:tcBorders>
              <w:top w:val="nil"/>
              <w:left w:val="nil"/>
              <w:bottom w:val="single" w:sz="4" w:space="0" w:color="auto"/>
              <w:right w:val="single" w:sz="4" w:space="0" w:color="auto"/>
            </w:tcBorders>
            <w:shd w:val="clear" w:color="auto" w:fill="auto"/>
            <w:noWrap/>
            <w:vAlign w:val="center"/>
            <w:hideMark/>
          </w:tcPr>
          <w:p w14:paraId="5A84F000" w14:textId="77777777" w:rsidR="0022009B" w:rsidRPr="0019556B" w:rsidRDefault="0022009B" w:rsidP="0022009B">
            <w:pPr>
              <w:spacing w:after="0" w:line="240" w:lineRule="auto"/>
              <w:jc w:val="right"/>
              <w:rPr>
                <w:rFonts w:asciiTheme="minorHAnsi" w:eastAsia="Times New Roman" w:hAnsiTheme="minorHAnsi" w:cs="Arial"/>
                <w:sz w:val="20"/>
                <w:szCs w:val="20"/>
              </w:rPr>
            </w:pPr>
            <w:r w:rsidRPr="0019556B">
              <w:rPr>
                <w:rFonts w:asciiTheme="minorHAnsi" w:eastAsia="Times New Roman" w:hAnsiTheme="minorHAnsi" w:cs="Arial"/>
                <w:sz w:val="20"/>
                <w:szCs w:val="20"/>
              </w:rPr>
              <w:t xml:space="preserve">           56,988 </w:t>
            </w:r>
          </w:p>
        </w:tc>
      </w:tr>
      <w:tr w:rsidR="0022009B" w:rsidRPr="0022009B" w14:paraId="52EC3BC3"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E3F730C"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PNN</w:t>
            </w:r>
          </w:p>
        </w:tc>
        <w:tc>
          <w:tcPr>
            <w:tcW w:w="1275" w:type="dxa"/>
            <w:tcBorders>
              <w:top w:val="nil"/>
              <w:left w:val="nil"/>
              <w:bottom w:val="single" w:sz="4" w:space="0" w:color="auto"/>
              <w:right w:val="single" w:sz="4" w:space="0" w:color="auto"/>
            </w:tcBorders>
            <w:shd w:val="clear" w:color="000000" w:fill="FFFFFF"/>
            <w:vAlign w:val="center"/>
            <w:hideMark/>
          </w:tcPr>
          <w:p w14:paraId="032D5B4B"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1,548,715 </w:t>
            </w:r>
          </w:p>
        </w:tc>
        <w:tc>
          <w:tcPr>
            <w:tcW w:w="1271" w:type="dxa"/>
            <w:tcBorders>
              <w:top w:val="nil"/>
              <w:left w:val="nil"/>
              <w:bottom w:val="single" w:sz="4" w:space="0" w:color="auto"/>
              <w:right w:val="single" w:sz="4" w:space="0" w:color="auto"/>
            </w:tcBorders>
            <w:shd w:val="clear" w:color="auto" w:fill="auto"/>
            <w:noWrap/>
            <w:vAlign w:val="center"/>
            <w:hideMark/>
          </w:tcPr>
          <w:p w14:paraId="7E140E1B"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noWrap/>
            <w:vAlign w:val="center"/>
            <w:hideMark/>
          </w:tcPr>
          <w:p w14:paraId="626E150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1,474,967 </w:t>
            </w:r>
          </w:p>
        </w:tc>
        <w:tc>
          <w:tcPr>
            <w:tcW w:w="1590" w:type="dxa"/>
            <w:tcBorders>
              <w:top w:val="nil"/>
              <w:left w:val="nil"/>
              <w:bottom w:val="single" w:sz="4" w:space="0" w:color="auto"/>
              <w:right w:val="single" w:sz="4" w:space="0" w:color="auto"/>
            </w:tcBorders>
            <w:shd w:val="clear" w:color="auto" w:fill="auto"/>
            <w:noWrap/>
            <w:vAlign w:val="center"/>
            <w:hideMark/>
          </w:tcPr>
          <w:p w14:paraId="342A6C3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243" w:type="dxa"/>
            <w:tcBorders>
              <w:top w:val="nil"/>
              <w:left w:val="nil"/>
              <w:bottom w:val="single" w:sz="4" w:space="0" w:color="auto"/>
              <w:right w:val="single" w:sz="4" w:space="0" w:color="auto"/>
            </w:tcBorders>
            <w:shd w:val="clear" w:color="auto" w:fill="auto"/>
            <w:noWrap/>
            <w:vAlign w:val="center"/>
            <w:hideMark/>
          </w:tcPr>
          <w:p w14:paraId="5A86415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noWrap/>
            <w:vAlign w:val="bottom"/>
            <w:hideMark/>
          </w:tcPr>
          <w:p w14:paraId="6B8470E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73,748 </w:t>
            </w:r>
          </w:p>
        </w:tc>
      </w:tr>
      <w:tr w:rsidR="0022009B" w:rsidRPr="0022009B" w14:paraId="25907B4D"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4BBD8CC5"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 xml:space="preserve">INVEMAR </w:t>
            </w:r>
          </w:p>
        </w:tc>
        <w:tc>
          <w:tcPr>
            <w:tcW w:w="1275" w:type="dxa"/>
            <w:tcBorders>
              <w:top w:val="nil"/>
              <w:left w:val="nil"/>
              <w:bottom w:val="single" w:sz="4" w:space="0" w:color="auto"/>
              <w:right w:val="single" w:sz="4" w:space="0" w:color="auto"/>
            </w:tcBorders>
            <w:shd w:val="clear" w:color="000000" w:fill="FFFFFF"/>
            <w:vAlign w:val="center"/>
            <w:hideMark/>
          </w:tcPr>
          <w:p w14:paraId="41CE2EBE"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147,943 </w:t>
            </w:r>
          </w:p>
        </w:tc>
        <w:tc>
          <w:tcPr>
            <w:tcW w:w="1271" w:type="dxa"/>
            <w:tcBorders>
              <w:top w:val="nil"/>
              <w:left w:val="nil"/>
              <w:bottom w:val="single" w:sz="4" w:space="0" w:color="auto"/>
              <w:right w:val="single" w:sz="4" w:space="0" w:color="auto"/>
            </w:tcBorders>
            <w:shd w:val="clear" w:color="auto" w:fill="auto"/>
            <w:vAlign w:val="center"/>
            <w:hideMark/>
          </w:tcPr>
          <w:p w14:paraId="1DE40C5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605" w:type="dxa"/>
            <w:tcBorders>
              <w:top w:val="nil"/>
              <w:left w:val="nil"/>
              <w:bottom w:val="single" w:sz="4" w:space="0" w:color="auto"/>
              <w:right w:val="single" w:sz="4" w:space="0" w:color="auto"/>
            </w:tcBorders>
            <w:shd w:val="clear" w:color="auto" w:fill="auto"/>
            <w:vAlign w:val="center"/>
            <w:hideMark/>
          </w:tcPr>
          <w:p w14:paraId="50B91202"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140,898 </w:t>
            </w:r>
          </w:p>
        </w:tc>
        <w:tc>
          <w:tcPr>
            <w:tcW w:w="1590" w:type="dxa"/>
            <w:tcBorders>
              <w:top w:val="nil"/>
              <w:left w:val="nil"/>
              <w:bottom w:val="single" w:sz="4" w:space="0" w:color="auto"/>
              <w:right w:val="single" w:sz="4" w:space="0" w:color="auto"/>
            </w:tcBorders>
            <w:shd w:val="clear" w:color="auto" w:fill="auto"/>
            <w:vAlign w:val="center"/>
            <w:hideMark/>
          </w:tcPr>
          <w:p w14:paraId="66F4B25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243" w:type="dxa"/>
            <w:tcBorders>
              <w:top w:val="nil"/>
              <w:left w:val="nil"/>
              <w:bottom w:val="single" w:sz="4" w:space="0" w:color="auto"/>
              <w:right w:val="single" w:sz="4" w:space="0" w:color="auto"/>
            </w:tcBorders>
            <w:shd w:val="clear" w:color="auto" w:fill="auto"/>
            <w:vAlign w:val="center"/>
            <w:hideMark/>
          </w:tcPr>
          <w:p w14:paraId="546B793E"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333" w:type="dxa"/>
            <w:tcBorders>
              <w:top w:val="nil"/>
              <w:left w:val="nil"/>
              <w:bottom w:val="single" w:sz="4" w:space="0" w:color="auto"/>
              <w:right w:val="single" w:sz="4" w:space="0" w:color="auto"/>
            </w:tcBorders>
            <w:shd w:val="clear" w:color="auto" w:fill="auto"/>
            <w:vAlign w:val="center"/>
            <w:hideMark/>
          </w:tcPr>
          <w:p w14:paraId="3A17291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7,045 </w:t>
            </w:r>
          </w:p>
        </w:tc>
      </w:tr>
      <w:tr w:rsidR="0022009B" w:rsidRPr="0022009B" w14:paraId="0522824C"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32D6FCEF"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IIAP</w:t>
            </w:r>
          </w:p>
        </w:tc>
        <w:tc>
          <w:tcPr>
            <w:tcW w:w="1275" w:type="dxa"/>
            <w:tcBorders>
              <w:top w:val="nil"/>
              <w:left w:val="nil"/>
              <w:bottom w:val="single" w:sz="4" w:space="0" w:color="auto"/>
              <w:right w:val="single" w:sz="4" w:space="0" w:color="auto"/>
            </w:tcBorders>
            <w:shd w:val="clear" w:color="000000" w:fill="FFFFFF"/>
            <w:vAlign w:val="center"/>
            <w:hideMark/>
          </w:tcPr>
          <w:p w14:paraId="7CB22CFE" w14:textId="77FC5F3C" w:rsidR="0022009B" w:rsidRPr="0022009B" w:rsidRDefault="0022009B" w:rsidP="00D2233E">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484,838 </w:t>
            </w:r>
          </w:p>
        </w:tc>
        <w:tc>
          <w:tcPr>
            <w:tcW w:w="1271" w:type="dxa"/>
            <w:tcBorders>
              <w:top w:val="nil"/>
              <w:left w:val="nil"/>
              <w:bottom w:val="single" w:sz="4" w:space="0" w:color="auto"/>
              <w:right w:val="single" w:sz="4" w:space="0" w:color="auto"/>
            </w:tcBorders>
            <w:shd w:val="clear" w:color="auto" w:fill="auto"/>
            <w:vAlign w:val="center"/>
            <w:hideMark/>
          </w:tcPr>
          <w:p w14:paraId="5A751A1D" w14:textId="2539C4CF"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310,79</w:t>
            </w:r>
            <w:r w:rsidR="0080077B">
              <w:rPr>
                <w:rFonts w:asciiTheme="minorHAnsi" w:eastAsia="Times New Roman" w:hAnsiTheme="minorHAnsi" w:cs="Arial"/>
                <w:sz w:val="20"/>
                <w:szCs w:val="20"/>
              </w:rPr>
              <w:t>7</w:t>
            </w:r>
            <w:r w:rsidRPr="0022009B">
              <w:rPr>
                <w:rFonts w:asciiTheme="minorHAnsi" w:eastAsia="Times New Roman" w:hAnsiTheme="minorHAnsi" w:cs="Arial"/>
                <w:sz w:val="20"/>
                <w:szCs w:val="20"/>
              </w:rPr>
              <w:t xml:space="preserve"> </w:t>
            </w:r>
          </w:p>
        </w:tc>
        <w:tc>
          <w:tcPr>
            <w:tcW w:w="1605" w:type="dxa"/>
            <w:tcBorders>
              <w:top w:val="nil"/>
              <w:left w:val="nil"/>
              <w:bottom w:val="single" w:sz="4" w:space="0" w:color="auto"/>
              <w:right w:val="single" w:sz="4" w:space="0" w:color="auto"/>
            </w:tcBorders>
            <w:shd w:val="clear" w:color="auto" w:fill="auto"/>
            <w:vAlign w:val="center"/>
            <w:hideMark/>
          </w:tcPr>
          <w:p w14:paraId="59779E8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71,807 </w:t>
            </w:r>
          </w:p>
        </w:tc>
        <w:tc>
          <w:tcPr>
            <w:tcW w:w="1590" w:type="dxa"/>
            <w:tcBorders>
              <w:top w:val="nil"/>
              <w:left w:val="nil"/>
              <w:bottom w:val="single" w:sz="4" w:space="0" w:color="auto"/>
              <w:right w:val="single" w:sz="4" w:space="0" w:color="auto"/>
            </w:tcBorders>
            <w:shd w:val="clear" w:color="auto" w:fill="auto"/>
            <w:vAlign w:val="center"/>
            <w:hideMark/>
          </w:tcPr>
          <w:p w14:paraId="5D0992A2"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79,146 </w:t>
            </w:r>
          </w:p>
        </w:tc>
        <w:tc>
          <w:tcPr>
            <w:tcW w:w="1243" w:type="dxa"/>
            <w:tcBorders>
              <w:top w:val="nil"/>
              <w:left w:val="nil"/>
              <w:bottom w:val="single" w:sz="4" w:space="0" w:color="auto"/>
              <w:right w:val="single" w:sz="4" w:space="0" w:color="auto"/>
            </w:tcBorders>
            <w:shd w:val="clear" w:color="auto" w:fill="auto"/>
            <w:vAlign w:val="center"/>
            <w:hideMark/>
          </w:tcPr>
          <w:p w14:paraId="534B38C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333" w:type="dxa"/>
            <w:tcBorders>
              <w:top w:val="nil"/>
              <w:left w:val="nil"/>
              <w:bottom w:val="single" w:sz="4" w:space="0" w:color="auto"/>
              <w:right w:val="single" w:sz="4" w:space="0" w:color="auto"/>
            </w:tcBorders>
            <w:shd w:val="clear" w:color="auto" w:fill="auto"/>
            <w:vAlign w:val="center"/>
            <w:hideMark/>
          </w:tcPr>
          <w:p w14:paraId="07CE01AA"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23,088 </w:t>
            </w:r>
          </w:p>
        </w:tc>
      </w:tr>
      <w:tr w:rsidR="0022009B" w:rsidRPr="0022009B" w14:paraId="09CB2D98"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7ED3F2E"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 xml:space="preserve">Departmental Government of Nariño </w:t>
            </w:r>
          </w:p>
        </w:tc>
        <w:tc>
          <w:tcPr>
            <w:tcW w:w="1275" w:type="dxa"/>
            <w:tcBorders>
              <w:top w:val="nil"/>
              <w:left w:val="nil"/>
              <w:bottom w:val="single" w:sz="4" w:space="0" w:color="auto"/>
              <w:right w:val="single" w:sz="4" w:space="0" w:color="auto"/>
            </w:tcBorders>
            <w:shd w:val="clear" w:color="000000" w:fill="FFFFFF"/>
            <w:vAlign w:val="center"/>
            <w:hideMark/>
          </w:tcPr>
          <w:p w14:paraId="039D8994"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4,719,870 </w:t>
            </w:r>
          </w:p>
        </w:tc>
        <w:tc>
          <w:tcPr>
            <w:tcW w:w="1271" w:type="dxa"/>
            <w:tcBorders>
              <w:top w:val="nil"/>
              <w:left w:val="nil"/>
              <w:bottom w:val="single" w:sz="4" w:space="0" w:color="auto"/>
              <w:right w:val="single" w:sz="4" w:space="0" w:color="auto"/>
            </w:tcBorders>
            <w:shd w:val="clear" w:color="auto" w:fill="auto"/>
            <w:vAlign w:val="center"/>
            <w:hideMark/>
          </w:tcPr>
          <w:p w14:paraId="4DB39947" w14:textId="34400B79" w:rsidR="0022009B" w:rsidRPr="0022009B" w:rsidRDefault="0022009B" w:rsidP="0033489E">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24,</w:t>
            </w:r>
            <w:r w:rsidR="0033489E" w:rsidRPr="0022009B">
              <w:rPr>
                <w:rFonts w:asciiTheme="minorHAnsi" w:eastAsia="Times New Roman" w:hAnsiTheme="minorHAnsi" w:cs="Arial"/>
                <w:sz w:val="20"/>
                <w:szCs w:val="20"/>
              </w:rPr>
              <w:t>8</w:t>
            </w:r>
            <w:r w:rsidR="0033489E">
              <w:rPr>
                <w:rFonts w:asciiTheme="minorHAnsi" w:eastAsia="Times New Roman" w:hAnsiTheme="minorHAnsi" w:cs="Arial"/>
                <w:sz w:val="20"/>
                <w:szCs w:val="20"/>
              </w:rPr>
              <w:t>89</w:t>
            </w:r>
            <w:r w:rsidR="0033489E" w:rsidRPr="0022009B">
              <w:rPr>
                <w:rFonts w:asciiTheme="minorHAnsi" w:eastAsia="Times New Roman" w:hAnsiTheme="minorHAnsi" w:cs="Arial"/>
                <w:sz w:val="20"/>
                <w:szCs w:val="20"/>
              </w:rPr>
              <w:t xml:space="preserve"> </w:t>
            </w:r>
          </w:p>
        </w:tc>
        <w:tc>
          <w:tcPr>
            <w:tcW w:w="1605" w:type="dxa"/>
            <w:tcBorders>
              <w:top w:val="nil"/>
              <w:left w:val="nil"/>
              <w:bottom w:val="single" w:sz="4" w:space="0" w:color="auto"/>
              <w:right w:val="single" w:sz="4" w:space="0" w:color="auto"/>
            </w:tcBorders>
            <w:shd w:val="clear" w:color="auto" w:fill="auto"/>
            <w:vAlign w:val="center"/>
            <w:hideMark/>
          </w:tcPr>
          <w:p w14:paraId="7E0C209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153,541 </w:t>
            </w:r>
          </w:p>
        </w:tc>
        <w:tc>
          <w:tcPr>
            <w:tcW w:w="1590" w:type="dxa"/>
            <w:tcBorders>
              <w:top w:val="nil"/>
              <w:left w:val="nil"/>
              <w:bottom w:val="single" w:sz="4" w:space="0" w:color="auto"/>
              <w:right w:val="single" w:sz="4" w:space="0" w:color="auto"/>
            </w:tcBorders>
            <w:shd w:val="clear" w:color="auto" w:fill="auto"/>
            <w:vAlign w:val="center"/>
            <w:hideMark/>
          </w:tcPr>
          <w:p w14:paraId="324A4A78"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4,311,155 </w:t>
            </w:r>
          </w:p>
        </w:tc>
        <w:tc>
          <w:tcPr>
            <w:tcW w:w="1243" w:type="dxa"/>
            <w:tcBorders>
              <w:top w:val="nil"/>
              <w:left w:val="nil"/>
              <w:bottom w:val="single" w:sz="4" w:space="0" w:color="auto"/>
              <w:right w:val="single" w:sz="4" w:space="0" w:color="auto"/>
            </w:tcBorders>
            <w:shd w:val="clear" w:color="auto" w:fill="auto"/>
            <w:vAlign w:val="center"/>
            <w:hideMark/>
          </w:tcPr>
          <w:p w14:paraId="6717B7BB"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5,529 </w:t>
            </w:r>
          </w:p>
        </w:tc>
        <w:tc>
          <w:tcPr>
            <w:tcW w:w="1333" w:type="dxa"/>
            <w:tcBorders>
              <w:top w:val="nil"/>
              <w:left w:val="nil"/>
              <w:bottom w:val="single" w:sz="4" w:space="0" w:color="auto"/>
              <w:right w:val="single" w:sz="4" w:space="0" w:color="auto"/>
            </w:tcBorders>
            <w:shd w:val="clear" w:color="auto" w:fill="auto"/>
            <w:vAlign w:val="center"/>
            <w:hideMark/>
          </w:tcPr>
          <w:p w14:paraId="13F06E7B"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224,756 </w:t>
            </w:r>
          </w:p>
        </w:tc>
      </w:tr>
      <w:tr w:rsidR="0022009B" w:rsidRPr="0022009B" w14:paraId="1572F721"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52A0C994"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 xml:space="preserve">Departmental Government of  Chocó </w:t>
            </w:r>
          </w:p>
        </w:tc>
        <w:tc>
          <w:tcPr>
            <w:tcW w:w="1275" w:type="dxa"/>
            <w:tcBorders>
              <w:top w:val="nil"/>
              <w:left w:val="nil"/>
              <w:bottom w:val="single" w:sz="4" w:space="0" w:color="auto"/>
              <w:right w:val="single" w:sz="4" w:space="0" w:color="auto"/>
            </w:tcBorders>
            <w:shd w:val="clear" w:color="000000" w:fill="FFFFFF"/>
            <w:vAlign w:val="center"/>
            <w:hideMark/>
          </w:tcPr>
          <w:p w14:paraId="7D6216CB"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168,845 </w:t>
            </w:r>
          </w:p>
        </w:tc>
        <w:tc>
          <w:tcPr>
            <w:tcW w:w="1271" w:type="dxa"/>
            <w:tcBorders>
              <w:top w:val="nil"/>
              <w:left w:val="nil"/>
              <w:bottom w:val="single" w:sz="4" w:space="0" w:color="auto"/>
              <w:right w:val="single" w:sz="4" w:space="0" w:color="auto"/>
            </w:tcBorders>
            <w:shd w:val="clear" w:color="auto" w:fill="auto"/>
            <w:vAlign w:val="center"/>
            <w:hideMark/>
          </w:tcPr>
          <w:p w14:paraId="3711566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49,508 </w:t>
            </w:r>
          </w:p>
        </w:tc>
        <w:tc>
          <w:tcPr>
            <w:tcW w:w="1605" w:type="dxa"/>
            <w:tcBorders>
              <w:top w:val="nil"/>
              <w:left w:val="nil"/>
              <w:bottom w:val="single" w:sz="4" w:space="0" w:color="auto"/>
              <w:right w:val="single" w:sz="4" w:space="0" w:color="auto"/>
            </w:tcBorders>
            <w:shd w:val="clear" w:color="auto" w:fill="auto"/>
            <w:vAlign w:val="center"/>
            <w:hideMark/>
          </w:tcPr>
          <w:p w14:paraId="2F2C22DB"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38,856 </w:t>
            </w:r>
          </w:p>
        </w:tc>
        <w:tc>
          <w:tcPr>
            <w:tcW w:w="1590" w:type="dxa"/>
            <w:tcBorders>
              <w:top w:val="nil"/>
              <w:left w:val="nil"/>
              <w:bottom w:val="single" w:sz="4" w:space="0" w:color="auto"/>
              <w:right w:val="single" w:sz="4" w:space="0" w:color="auto"/>
            </w:tcBorders>
            <w:shd w:val="clear" w:color="auto" w:fill="auto"/>
            <w:vAlign w:val="center"/>
            <w:hideMark/>
          </w:tcPr>
          <w:p w14:paraId="4B41EDF2"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43,010 </w:t>
            </w:r>
          </w:p>
        </w:tc>
        <w:tc>
          <w:tcPr>
            <w:tcW w:w="1243" w:type="dxa"/>
            <w:tcBorders>
              <w:top w:val="nil"/>
              <w:left w:val="nil"/>
              <w:bottom w:val="single" w:sz="4" w:space="0" w:color="auto"/>
              <w:right w:val="single" w:sz="4" w:space="0" w:color="auto"/>
            </w:tcBorders>
            <w:shd w:val="clear" w:color="auto" w:fill="auto"/>
            <w:vAlign w:val="center"/>
            <w:hideMark/>
          </w:tcPr>
          <w:p w14:paraId="3B52343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29,431 </w:t>
            </w:r>
          </w:p>
        </w:tc>
        <w:tc>
          <w:tcPr>
            <w:tcW w:w="1333" w:type="dxa"/>
            <w:tcBorders>
              <w:top w:val="nil"/>
              <w:left w:val="nil"/>
              <w:bottom w:val="single" w:sz="4" w:space="0" w:color="auto"/>
              <w:right w:val="single" w:sz="4" w:space="0" w:color="auto"/>
            </w:tcBorders>
            <w:shd w:val="clear" w:color="auto" w:fill="auto"/>
            <w:vAlign w:val="center"/>
            <w:hideMark/>
          </w:tcPr>
          <w:p w14:paraId="5BA9A02E"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8,040 </w:t>
            </w:r>
          </w:p>
        </w:tc>
      </w:tr>
      <w:tr w:rsidR="0022009B" w:rsidRPr="0022009B" w14:paraId="488163B2" w14:textId="77777777" w:rsidTr="0022009B">
        <w:trPr>
          <w:trHeight w:val="54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767F6E79"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CARDER</w:t>
            </w:r>
          </w:p>
        </w:tc>
        <w:tc>
          <w:tcPr>
            <w:tcW w:w="1275" w:type="dxa"/>
            <w:tcBorders>
              <w:top w:val="nil"/>
              <w:left w:val="nil"/>
              <w:bottom w:val="single" w:sz="4" w:space="0" w:color="auto"/>
              <w:right w:val="single" w:sz="4" w:space="0" w:color="auto"/>
            </w:tcBorders>
            <w:shd w:val="clear" w:color="000000" w:fill="FFFFFF"/>
            <w:vAlign w:val="center"/>
            <w:hideMark/>
          </w:tcPr>
          <w:p w14:paraId="11BE0EB9" w14:textId="27DE7D1B" w:rsidR="0022009B" w:rsidRPr="0022009B" w:rsidRDefault="0022009B" w:rsidP="00D2233E">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410,088 </w:t>
            </w:r>
          </w:p>
        </w:tc>
        <w:tc>
          <w:tcPr>
            <w:tcW w:w="1271" w:type="dxa"/>
            <w:tcBorders>
              <w:top w:val="nil"/>
              <w:left w:val="nil"/>
              <w:bottom w:val="single" w:sz="4" w:space="0" w:color="auto"/>
              <w:right w:val="single" w:sz="4" w:space="0" w:color="auto"/>
            </w:tcBorders>
            <w:shd w:val="clear" w:color="auto" w:fill="auto"/>
            <w:vAlign w:val="center"/>
            <w:hideMark/>
          </w:tcPr>
          <w:p w14:paraId="43477EF0" w14:textId="1804E55F"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375,</w:t>
            </w:r>
            <w:r w:rsidR="0080077B" w:rsidRPr="0022009B">
              <w:rPr>
                <w:rFonts w:asciiTheme="minorHAnsi" w:eastAsia="Times New Roman" w:hAnsiTheme="minorHAnsi" w:cs="Arial"/>
                <w:sz w:val="20"/>
                <w:szCs w:val="20"/>
              </w:rPr>
              <w:t>43</w:t>
            </w:r>
            <w:r w:rsidR="0080077B">
              <w:rPr>
                <w:rFonts w:asciiTheme="minorHAnsi" w:eastAsia="Times New Roman" w:hAnsiTheme="minorHAnsi" w:cs="Arial"/>
                <w:sz w:val="20"/>
                <w:szCs w:val="20"/>
              </w:rPr>
              <w:t>9</w:t>
            </w:r>
            <w:r w:rsidR="0080077B" w:rsidRPr="0022009B">
              <w:rPr>
                <w:rFonts w:asciiTheme="minorHAnsi" w:eastAsia="Times New Roman" w:hAnsiTheme="minorHAnsi" w:cs="Arial"/>
                <w:sz w:val="20"/>
                <w:szCs w:val="20"/>
              </w:rPr>
              <w:t xml:space="preserve"> </w:t>
            </w:r>
          </w:p>
        </w:tc>
        <w:tc>
          <w:tcPr>
            <w:tcW w:w="1605" w:type="dxa"/>
            <w:tcBorders>
              <w:top w:val="nil"/>
              <w:left w:val="nil"/>
              <w:bottom w:val="single" w:sz="4" w:space="0" w:color="auto"/>
              <w:right w:val="single" w:sz="4" w:space="0" w:color="auto"/>
            </w:tcBorders>
            <w:shd w:val="clear" w:color="auto" w:fill="auto"/>
            <w:vAlign w:val="center"/>
            <w:hideMark/>
          </w:tcPr>
          <w:p w14:paraId="28DD8BB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8,254 </w:t>
            </w:r>
          </w:p>
        </w:tc>
        <w:tc>
          <w:tcPr>
            <w:tcW w:w="1590" w:type="dxa"/>
            <w:tcBorders>
              <w:top w:val="nil"/>
              <w:left w:val="nil"/>
              <w:bottom w:val="single" w:sz="4" w:space="0" w:color="auto"/>
              <w:right w:val="single" w:sz="4" w:space="0" w:color="auto"/>
            </w:tcBorders>
            <w:shd w:val="clear" w:color="auto" w:fill="auto"/>
            <w:vAlign w:val="center"/>
            <w:hideMark/>
          </w:tcPr>
          <w:p w14:paraId="5645ACBE"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4,010 </w:t>
            </w:r>
          </w:p>
        </w:tc>
        <w:tc>
          <w:tcPr>
            <w:tcW w:w="1243" w:type="dxa"/>
            <w:tcBorders>
              <w:top w:val="nil"/>
              <w:left w:val="nil"/>
              <w:bottom w:val="single" w:sz="4" w:space="0" w:color="auto"/>
              <w:right w:val="single" w:sz="4" w:space="0" w:color="auto"/>
            </w:tcBorders>
            <w:shd w:val="clear" w:color="auto" w:fill="auto"/>
            <w:vAlign w:val="center"/>
            <w:hideMark/>
          </w:tcPr>
          <w:p w14:paraId="4A00D6E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2,857 </w:t>
            </w:r>
          </w:p>
        </w:tc>
        <w:tc>
          <w:tcPr>
            <w:tcW w:w="1333" w:type="dxa"/>
            <w:tcBorders>
              <w:top w:val="nil"/>
              <w:left w:val="nil"/>
              <w:bottom w:val="single" w:sz="4" w:space="0" w:color="auto"/>
              <w:right w:val="single" w:sz="4" w:space="0" w:color="auto"/>
            </w:tcBorders>
            <w:shd w:val="clear" w:color="auto" w:fill="auto"/>
            <w:vAlign w:val="center"/>
            <w:hideMark/>
          </w:tcPr>
          <w:p w14:paraId="1D40581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19,528 </w:t>
            </w:r>
          </w:p>
        </w:tc>
      </w:tr>
      <w:tr w:rsidR="0022009B" w:rsidRPr="0022009B" w14:paraId="2C021E24"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26DA739D"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CVC</w:t>
            </w:r>
            <w:r w:rsidRPr="0022009B">
              <w:rPr>
                <w:rFonts w:ascii="Calibri" w:eastAsia="Times New Roman" w:hAnsi="Calibri" w:cs="Arial"/>
                <w:sz w:val="20"/>
                <w:szCs w:val="20"/>
                <w:u w:val="single"/>
              </w:rPr>
              <w:t xml:space="preserve"> </w:t>
            </w:r>
          </w:p>
        </w:tc>
        <w:tc>
          <w:tcPr>
            <w:tcW w:w="1275" w:type="dxa"/>
            <w:tcBorders>
              <w:top w:val="nil"/>
              <w:left w:val="nil"/>
              <w:bottom w:val="single" w:sz="4" w:space="0" w:color="auto"/>
              <w:right w:val="single" w:sz="4" w:space="0" w:color="auto"/>
            </w:tcBorders>
            <w:shd w:val="clear" w:color="000000" w:fill="FFFFFF"/>
            <w:vAlign w:val="center"/>
            <w:hideMark/>
          </w:tcPr>
          <w:p w14:paraId="2592209C"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5,871,918 </w:t>
            </w:r>
          </w:p>
        </w:tc>
        <w:tc>
          <w:tcPr>
            <w:tcW w:w="1271" w:type="dxa"/>
            <w:tcBorders>
              <w:top w:val="nil"/>
              <w:left w:val="nil"/>
              <w:bottom w:val="single" w:sz="4" w:space="0" w:color="auto"/>
              <w:right w:val="single" w:sz="4" w:space="0" w:color="auto"/>
            </w:tcBorders>
            <w:shd w:val="clear" w:color="auto" w:fill="auto"/>
            <w:vAlign w:val="center"/>
            <w:hideMark/>
          </w:tcPr>
          <w:p w14:paraId="71F9BA9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1,007,203 </w:t>
            </w:r>
          </w:p>
        </w:tc>
        <w:tc>
          <w:tcPr>
            <w:tcW w:w="1605" w:type="dxa"/>
            <w:tcBorders>
              <w:top w:val="nil"/>
              <w:left w:val="nil"/>
              <w:bottom w:val="single" w:sz="4" w:space="0" w:color="auto"/>
              <w:right w:val="single" w:sz="4" w:space="0" w:color="auto"/>
            </w:tcBorders>
            <w:shd w:val="clear" w:color="auto" w:fill="auto"/>
            <w:vAlign w:val="center"/>
            <w:hideMark/>
          </w:tcPr>
          <w:p w14:paraId="14781C5C"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4,031,515 </w:t>
            </w:r>
          </w:p>
        </w:tc>
        <w:tc>
          <w:tcPr>
            <w:tcW w:w="1590" w:type="dxa"/>
            <w:tcBorders>
              <w:top w:val="nil"/>
              <w:left w:val="nil"/>
              <w:bottom w:val="single" w:sz="4" w:space="0" w:color="auto"/>
              <w:right w:val="single" w:sz="4" w:space="0" w:color="auto"/>
            </w:tcBorders>
            <w:shd w:val="clear" w:color="auto" w:fill="auto"/>
            <w:vAlign w:val="center"/>
            <w:hideMark/>
          </w:tcPr>
          <w:p w14:paraId="5EE49F4E"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553,585 </w:t>
            </w:r>
          </w:p>
        </w:tc>
        <w:tc>
          <w:tcPr>
            <w:tcW w:w="1243" w:type="dxa"/>
            <w:tcBorders>
              <w:top w:val="nil"/>
              <w:left w:val="nil"/>
              <w:bottom w:val="single" w:sz="4" w:space="0" w:color="auto"/>
              <w:right w:val="single" w:sz="4" w:space="0" w:color="auto"/>
            </w:tcBorders>
            <w:shd w:val="clear" w:color="auto" w:fill="auto"/>
            <w:vAlign w:val="center"/>
            <w:hideMark/>
          </w:tcPr>
          <w:p w14:paraId="03C061C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333" w:type="dxa"/>
            <w:tcBorders>
              <w:top w:val="nil"/>
              <w:left w:val="nil"/>
              <w:bottom w:val="single" w:sz="4" w:space="0" w:color="auto"/>
              <w:right w:val="single" w:sz="4" w:space="0" w:color="auto"/>
            </w:tcBorders>
            <w:shd w:val="clear" w:color="auto" w:fill="auto"/>
            <w:vAlign w:val="center"/>
            <w:hideMark/>
          </w:tcPr>
          <w:p w14:paraId="0674057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279,615 </w:t>
            </w:r>
          </w:p>
        </w:tc>
      </w:tr>
      <w:tr w:rsidR="0022009B" w:rsidRPr="0022009B" w14:paraId="77EE8FD1"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684B0D3D"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CORPONARIÑO</w:t>
            </w:r>
          </w:p>
        </w:tc>
        <w:tc>
          <w:tcPr>
            <w:tcW w:w="1275" w:type="dxa"/>
            <w:tcBorders>
              <w:top w:val="nil"/>
              <w:left w:val="nil"/>
              <w:bottom w:val="single" w:sz="4" w:space="0" w:color="auto"/>
              <w:right w:val="single" w:sz="4" w:space="0" w:color="auto"/>
            </w:tcBorders>
            <w:shd w:val="clear" w:color="000000" w:fill="FFFFFF"/>
            <w:vAlign w:val="center"/>
            <w:hideMark/>
          </w:tcPr>
          <w:p w14:paraId="2247C5E9"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6,640,426 </w:t>
            </w:r>
          </w:p>
        </w:tc>
        <w:tc>
          <w:tcPr>
            <w:tcW w:w="1271" w:type="dxa"/>
            <w:tcBorders>
              <w:top w:val="nil"/>
              <w:left w:val="nil"/>
              <w:bottom w:val="single" w:sz="4" w:space="0" w:color="auto"/>
              <w:right w:val="single" w:sz="4" w:space="0" w:color="auto"/>
            </w:tcBorders>
            <w:shd w:val="clear" w:color="auto" w:fill="auto"/>
            <w:vAlign w:val="center"/>
            <w:hideMark/>
          </w:tcPr>
          <w:p w14:paraId="368052F0" w14:textId="0EE01AC6"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4,317,</w:t>
            </w:r>
            <w:r w:rsidR="0080077B" w:rsidRPr="0022009B">
              <w:rPr>
                <w:rFonts w:asciiTheme="minorHAnsi" w:eastAsia="Times New Roman" w:hAnsiTheme="minorHAnsi" w:cs="Arial"/>
                <w:sz w:val="20"/>
                <w:szCs w:val="20"/>
              </w:rPr>
              <w:t>68</w:t>
            </w:r>
            <w:r w:rsidR="0080077B">
              <w:rPr>
                <w:rFonts w:asciiTheme="minorHAnsi" w:eastAsia="Times New Roman" w:hAnsiTheme="minorHAnsi" w:cs="Arial"/>
                <w:sz w:val="20"/>
                <w:szCs w:val="20"/>
              </w:rPr>
              <w:t>4</w:t>
            </w:r>
            <w:r w:rsidR="0080077B" w:rsidRPr="0022009B">
              <w:rPr>
                <w:rFonts w:asciiTheme="minorHAnsi" w:eastAsia="Times New Roman" w:hAnsiTheme="minorHAnsi" w:cs="Arial"/>
                <w:sz w:val="20"/>
                <w:szCs w:val="20"/>
              </w:rPr>
              <w:t xml:space="preserve"> </w:t>
            </w:r>
          </w:p>
        </w:tc>
        <w:tc>
          <w:tcPr>
            <w:tcW w:w="1605" w:type="dxa"/>
            <w:tcBorders>
              <w:top w:val="nil"/>
              <w:left w:val="nil"/>
              <w:bottom w:val="single" w:sz="4" w:space="0" w:color="auto"/>
              <w:right w:val="single" w:sz="4" w:space="0" w:color="auto"/>
            </w:tcBorders>
            <w:shd w:val="clear" w:color="auto" w:fill="auto"/>
            <w:vAlign w:val="center"/>
            <w:hideMark/>
          </w:tcPr>
          <w:p w14:paraId="73FA8C1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1,734,422 </w:t>
            </w:r>
          </w:p>
        </w:tc>
        <w:tc>
          <w:tcPr>
            <w:tcW w:w="1590" w:type="dxa"/>
            <w:tcBorders>
              <w:top w:val="nil"/>
              <w:left w:val="nil"/>
              <w:bottom w:val="single" w:sz="4" w:space="0" w:color="auto"/>
              <w:right w:val="single" w:sz="4" w:space="0" w:color="auto"/>
            </w:tcBorders>
            <w:shd w:val="clear" w:color="auto" w:fill="auto"/>
            <w:vAlign w:val="center"/>
            <w:hideMark/>
          </w:tcPr>
          <w:p w14:paraId="6DDE26F3"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272,109 </w:t>
            </w:r>
          </w:p>
        </w:tc>
        <w:tc>
          <w:tcPr>
            <w:tcW w:w="1243" w:type="dxa"/>
            <w:tcBorders>
              <w:top w:val="nil"/>
              <w:left w:val="nil"/>
              <w:bottom w:val="single" w:sz="4" w:space="0" w:color="auto"/>
              <w:right w:val="single" w:sz="4" w:space="0" w:color="auto"/>
            </w:tcBorders>
            <w:shd w:val="clear" w:color="auto" w:fill="auto"/>
            <w:vAlign w:val="center"/>
            <w:hideMark/>
          </w:tcPr>
          <w:p w14:paraId="7E892033"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vAlign w:val="center"/>
            <w:hideMark/>
          </w:tcPr>
          <w:p w14:paraId="6DA5425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316,211 </w:t>
            </w:r>
          </w:p>
        </w:tc>
      </w:tr>
      <w:tr w:rsidR="0022009B" w:rsidRPr="0022009B" w14:paraId="5EF0AFA5"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6103625" w14:textId="38921661"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CODECHOCÓ</w:t>
            </w:r>
          </w:p>
        </w:tc>
        <w:tc>
          <w:tcPr>
            <w:tcW w:w="1275" w:type="dxa"/>
            <w:tcBorders>
              <w:top w:val="nil"/>
              <w:left w:val="nil"/>
              <w:bottom w:val="single" w:sz="4" w:space="0" w:color="auto"/>
              <w:right w:val="single" w:sz="4" w:space="0" w:color="auto"/>
            </w:tcBorders>
            <w:shd w:val="clear" w:color="000000" w:fill="FFFFFF"/>
            <w:vAlign w:val="center"/>
            <w:hideMark/>
          </w:tcPr>
          <w:p w14:paraId="06F9EE9B"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3,547,790 </w:t>
            </w:r>
          </w:p>
        </w:tc>
        <w:tc>
          <w:tcPr>
            <w:tcW w:w="1271" w:type="dxa"/>
            <w:tcBorders>
              <w:top w:val="nil"/>
              <w:left w:val="nil"/>
              <w:bottom w:val="single" w:sz="4" w:space="0" w:color="auto"/>
              <w:right w:val="single" w:sz="4" w:space="0" w:color="auto"/>
            </w:tcBorders>
            <w:shd w:val="clear" w:color="auto" w:fill="auto"/>
            <w:vAlign w:val="center"/>
            <w:hideMark/>
          </w:tcPr>
          <w:p w14:paraId="3D435686"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vAlign w:val="center"/>
            <w:hideMark/>
          </w:tcPr>
          <w:p w14:paraId="5B5B1E9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1,735,375 </w:t>
            </w:r>
          </w:p>
        </w:tc>
        <w:tc>
          <w:tcPr>
            <w:tcW w:w="1590" w:type="dxa"/>
            <w:tcBorders>
              <w:top w:val="nil"/>
              <w:left w:val="nil"/>
              <w:bottom w:val="single" w:sz="4" w:space="0" w:color="auto"/>
              <w:right w:val="single" w:sz="4" w:space="0" w:color="auto"/>
            </w:tcBorders>
            <w:shd w:val="clear" w:color="auto" w:fill="auto"/>
            <w:vAlign w:val="center"/>
            <w:hideMark/>
          </w:tcPr>
          <w:p w14:paraId="51B1140B" w14:textId="466FC651"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1,643,</w:t>
            </w:r>
            <w:r w:rsidR="0080077B" w:rsidRPr="0022009B">
              <w:rPr>
                <w:rFonts w:asciiTheme="minorHAnsi" w:eastAsia="Times New Roman" w:hAnsiTheme="minorHAnsi" w:cs="Arial"/>
                <w:sz w:val="20"/>
                <w:szCs w:val="20"/>
              </w:rPr>
              <w:t>47</w:t>
            </w:r>
            <w:r w:rsidR="0080077B">
              <w:rPr>
                <w:rFonts w:asciiTheme="minorHAnsi" w:eastAsia="Times New Roman" w:hAnsiTheme="minorHAnsi" w:cs="Arial"/>
                <w:sz w:val="20"/>
                <w:szCs w:val="20"/>
              </w:rPr>
              <w:t>3</w:t>
            </w:r>
            <w:r w:rsidR="0080077B" w:rsidRPr="0022009B">
              <w:rPr>
                <w:rFonts w:asciiTheme="minorHAnsi" w:eastAsia="Times New Roman" w:hAnsiTheme="minorHAnsi" w:cs="Arial"/>
                <w:sz w:val="20"/>
                <w:szCs w:val="20"/>
              </w:rPr>
              <w:t xml:space="preserve"> </w:t>
            </w:r>
          </w:p>
        </w:tc>
        <w:tc>
          <w:tcPr>
            <w:tcW w:w="1243" w:type="dxa"/>
            <w:tcBorders>
              <w:top w:val="nil"/>
              <w:left w:val="nil"/>
              <w:bottom w:val="single" w:sz="4" w:space="0" w:color="auto"/>
              <w:right w:val="single" w:sz="4" w:space="0" w:color="auto"/>
            </w:tcBorders>
            <w:shd w:val="clear" w:color="auto" w:fill="auto"/>
            <w:vAlign w:val="center"/>
            <w:hideMark/>
          </w:tcPr>
          <w:p w14:paraId="115AC2A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vAlign w:val="center"/>
            <w:hideMark/>
          </w:tcPr>
          <w:p w14:paraId="61E9BC7B"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168,942 </w:t>
            </w:r>
          </w:p>
        </w:tc>
      </w:tr>
      <w:tr w:rsidR="0022009B" w:rsidRPr="0022009B" w14:paraId="0FD61DAB" w14:textId="77777777" w:rsidTr="0022009B">
        <w:trPr>
          <w:trHeight w:val="51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528F3B89"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Major communal council of Alto San Juan (ASOCASAN)</w:t>
            </w:r>
          </w:p>
        </w:tc>
        <w:tc>
          <w:tcPr>
            <w:tcW w:w="1275" w:type="dxa"/>
            <w:tcBorders>
              <w:top w:val="nil"/>
              <w:left w:val="nil"/>
              <w:bottom w:val="single" w:sz="4" w:space="0" w:color="auto"/>
              <w:right w:val="single" w:sz="4" w:space="0" w:color="auto"/>
            </w:tcBorders>
            <w:shd w:val="clear" w:color="000000" w:fill="FFFFFF"/>
            <w:vAlign w:val="center"/>
            <w:hideMark/>
          </w:tcPr>
          <w:p w14:paraId="5BEBD481"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170,010 </w:t>
            </w:r>
          </w:p>
        </w:tc>
        <w:tc>
          <w:tcPr>
            <w:tcW w:w="1271" w:type="dxa"/>
            <w:tcBorders>
              <w:top w:val="nil"/>
              <w:left w:val="nil"/>
              <w:bottom w:val="single" w:sz="4" w:space="0" w:color="auto"/>
              <w:right w:val="single" w:sz="4" w:space="0" w:color="auto"/>
            </w:tcBorders>
            <w:shd w:val="clear" w:color="auto" w:fill="auto"/>
            <w:vAlign w:val="center"/>
            <w:hideMark/>
          </w:tcPr>
          <w:p w14:paraId="01443B9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vAlign w:val="center"/>
            <w:hideMark/>
          </w:tcPr>
          <w:p w14:paraId="31B005A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161,914 </w:t>
            </w:r>
          </w:p>
        </w:tc>
        <w:tc>
          <w:tcPr>
            <w:tcW w:w="1590" w:type="dxa"/>
            <w:tcBorders>
              <w:top w:val="nil"/>
              <w:left w:val="nil"/>
              <w:bottom w:val="single" w:sz="4" w:space="0" w:color="auto"/>
              <w:right w:val="single" w:sz="4" w:space="0" w:color="auto"/>
            </w:tcBorders>
            <w:shd w:val="clear" w:color="auto" w:fill="auto"/>
            <w:vAlign w:val="center"/>
            <w:hideMark/>
          </w:tcPr>
          <w:p w14:paraId="48D6793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243" w:type="dxa"/>
            <w:tcBorders>
              <w:top w:val="nil"/>
              <w:left w:val="nil"/>
              <w:bottom w:val="single" w:sz="4" w:space="0" w:color="auto"/>
              <w:right w:val="single" w:sz="4" w:space="0" w:color="auto"/>
            </w:tcBorders>
            <w:shd w:val="clear" w:color="auto" w:fill="auto"/>
            <w:vAlign w:val="center"/>
            <w:hideMark/>
          </w:tcPr>
          <w:p w14:paraId="66F42CB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vAlign w:val="center"/>
            <w:hideMark/>
          </w:tcPr>
          <w:p w14:paraId="406578B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8,096 </w:t>
            </w:r>
          </w:p>
        </w:tc>
      </w:tr>
      <w:tr w:rsidR="0022009B" w:rsidRPr="0022009B" w14:paraId="54E7DC8B" w14:textId="77777777" w:rsidTr="0022009B">
        <w:trPr>
          <w:trHeight w:val="51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243CDA47" w14:textId="77777777" w:rsidR="0022009B" w:rsidRPr="0022009B" w:rsidRDefault="0022009B" w:rsidP="0022009B">
            <w:pPr>
              <w:spacing w:after="0" w:line="240" w:lineRule="auto"/>
              <w:jc w:val="both"/>
              <w:rPr>
                <w:rFonts w:ascii="Calibri" w:eastAsia="Times New Roman" w:hAnsi="Calibri" w:cs="Arial"/>
                <w:sz w:val="20"/>
                <w:szCs w:val="20"/>
                <w:lang w:val="es-419"/>
              </w:rPr>
            </w:pPr>
            <w:r w:rsidRPr="0022009B">
              <w:rPr>
                <w:rFonts w:ascii="Calibri" w:eastAsia="Times New Roman" w:hAnsi="Calibri" w:cs="Arial"/>
                <w:sz w:val="20"/>
                <w:szCs w:val="20"/>
                <w:lang w:val="es-419"/>
              </w:rPr>
              <w:t>Communal council of Cuenca del Río Cacarica  Choco</w:t>
            </w:r>
          </w:p>
        </w:tc>
        <w:tc>
          <w:tcPr>
            <w:tcW w:w="1275" w:type="dxa"/>
            <w:tcBorders>
              <w:top w:val="nil"/>
              <w:left w:val="nil"/>
              <w:bottom w:val="single" w:sz="4" w:space="0" w:color="auto"/>
              <w:right w:val="single" w:sz="4" w:space="0" w:color="auto"/>
            </w:tcBorders>
            <w:shd w:val="clear" w:color="000000" w:fill="FFFFFF"/>
            <w:vAlign w:val="center"/>
            <w:hideMark/>
          </w:tcPr>
          <w:p w14:paraId="4D8E8F43"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lang w:val="es-419"/>
              </w:rPr>
              <w:t xml:space="preserve">               </w:t>
            </w:r>
            <w:r w:rsidRPr="0022009B">
              <w:rPr>
                <w:rFonts w:ascii="Calibri" w:eastAsia="Times New Roman" w:hAnsi="Calibri" w:cs="Arial"/>
                <w:sz w:val="20"/>
                <w:szCs w:val="20"/>
              </w:rPr>
              <w:t xml:space="preserve">118,748 </w:t>
            </w:r>
          </w:p>
        </w:tc>
        <w:tc>
          <w:tcPr>
            <w:tcW w:w="1271" w:type="dxa"/>
            <w:tcBorders>
              <w:top w:val="nil"/>
              <w:left w:val="nil"/>
              <w:bottom w:val="single" w:sz="4" w:space="0" w:color="auto"/>
              <w:right w:val="single" w:sz="4" w:space="0" w:color="auto"/>
            </w:tcBorders>
            <w:shd w:val="clear" w:color="auto" w:fill="auto"/>
            <w:vAlign w:val="center"/>
            <w:hideMark/>
          </w:tcPr>
          <w:p w14:paraId="711AE36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vAlign w:val="center"/>
            <w:hideMark/>
          </w:tcPr>
          <w:p w14:paraId="2F925C4E"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113,093 </w:t>
            </w:r>
          </w:p>
        </w:tc>
        <w:tc>
          <w:tcPr>
            <w:tcW w:w="1590" w:type="dxa"/>
            <w:tcBorders>
              <w:top w:val="nil"/>
              <w:left w:val="nil"/>
              <w:bottom w:val="single" w:sz="4" w:space="0" w:color="auto"/>
              <w:right w:val="single" w:sz="4" w:space="0" w:color="auto"/>
            </w:tcBorders>
            <w:shd w:val="clear" w:color="auto" w:fill="auto"/>
            <w:vAlign w:val="center"/>
            <w:hideMark/>
          </w:tcPr>
          <w:p w14:paraId="1CEBE23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243" w:type="dxa"/>
            <w:tcBorders>
              <w:top w:val="nil"/>
              <w:left w:val="nil"/>
              <w:bottom w:val="single" w:sz="4" w:space="0" w:color="auto"/>
              <w:right w:val="single" w:sz="4" w:space="0" w:color="auto"/>
            </w:tcBorders>
            <w:shd w:val="clear" w:color="auto" w:fill="auto"/>
            <w:vAlign w:val="center"/>
            <w:hideMark/>
          </w:tcPr>
          <w:p w14:paraId="2053506C"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vAlign w:val="center"/>
            <w:hideMark/>
          </w:tcPr>
          <w:p w14:paraId="3741084A"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5,655 </w:t>
            </w:r>
          </w:p>
        </w:tc>
      </w:tr>
      <w:tr w:rsidR="0022009B" w:rsidRPr="0022009B" w14:paraId="132CA7B4" w14:textId="77777777" w:rsidTr="0022009B">
        <w:trPr>
          <w:trHeight w:val="51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5E049C48"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 xml:space="preserve">La Sierpe Community </w:t>
            </w:r>
            <w:r w:rsidRPr="0022009B">
              <w:rPr>
                <w:rFonts w:ascii="Calibri" w:eastAsia="Times New Roman" w:hAnsi="Calibri" w:cs="Arial"/>
                <w:i/>
                <w:iCs/>
                <w:sz w:val="20"/>
                <w:szCs w:val="20"/>
              </w:rPr>
              <w:t>Resguardo</w:t>
            </w:r>
            <w:r w:rsidRPr="0022009B">
              <w:rPr>
                <w:rFonts w:ascii="Calibri" w:eastAsia="Times New Roman" w:hAnsi="Calibri" w:cs="Arial"/>
                <w:sz w:val="20"/>
                <w:szCs w:val="20"/>
              </w:rPr>
              <w:t xml:space="preserve"> Calle Santa Rosa </w:t>
            </w:r>
            <w:r w:rsidRPr="0022009B">
              <w:rPr>
                <w:rFonts w:ascii="Calibri" w:eastAsia="Times New Roman" w:hAnsi="Calibri" w:cs="Arial"/>
                <w:i/>
                <w:iCs/>
                <w:sz w:val="20"/>
                <w:szCs w:val="20"/>
              </w:rPr>
              <w:t>Resguardo</w:t>
            </w:r>
          </w:p>
        </w:tc>
        <w:tc>
          <w:tcPr>
            <w:tcW w:w="1275" w:type="dxa"/>
            <w:tcBorders>
              <w:top w:val="nil"/>
              <w:left w:val="nil"/>
              <w:bottom w:val="single" w:sz="4" w:space="0" w:color="auto"/>
              <w:right w:val="single" w:sz="4" w:space="0" w:color="auto"/>
            </w:tcBorders>
            <w:shd w:val="clear" w:color="000000" w:fill="FFFFFF"/>
            <w:vAlign w:val="center"/>
            <w:hideMark/>
          </w:tcPr>
          <w:p w14:paraId="71EC638D"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40,500 </w:t>
            </w:r>
          </w:p>
        </w:tc>
        <w:tc>
          <w:tcPr>
            <w:tcW w:w="1271" w:type="dxa"/>
            <w:tcBorders>
              <w:top w:val="nil"/>
              <w:left w:val="nil"/>
              <w:bottom w:val="single" w:sz="4" w:space="0" w:color="auto"/>
              <w:right w:val="single" w:sz="4" w:space="0" w:color="auto"/>
            </w:tcBorders>
            <w:shd w:val="clear" w:color="auto" w:fill="auto"/>
            <w:vAlign w:val="center"/>
            <w:hideMark/>
          </w:tcPr>
          <w:p w14:paraId="14B3F98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4,762 </w:t>
            </w:r>
          </w:p>
        </w:tc>
        <w:tc>
          <w:tcPr>
            <w:tcW w:w="1605" w:type="dxa"/>
            <w:tcBorders>
              <w:top w:val="nil"/>
              <w:left w:val="nil"/>
              <w:bottom w:val="single" w:sz="4" w:space="0" w:color="auto"/>
              <w:right w:val="single" w:sz="4" w:space="0" w:color="auto"/>
            </w:tcBorders>
            <w:shd w:val="clear" w:color="auto" w:fill="auto"/>
            <w:vAlign w:val="center"/>
            <w:hideMark/>
          </w:tcPr>
          <w:p w14:paraId="577994A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14,286 </w:t>
            </w:r>
          </w:p>
        </w:tc>
        <w:tc>
          <w:tcPr>
            <w:tcW w:w="1590" w:type="dxa"/>
            <w:tcBorders>
              <w:top w:val="nil"/>
              <w:left w:val="nil"/>
              <w:bottom w:val="single" w:sz="4" w:space="0" w:color="auto"/>
              <w:right w:val="single" w:sz="4" w:space="0" w:color="auto"/>
            </w:tcBorders>
            <w:shd w:val="clear" w:color="auto" w:fill="auto"/>
            <w:vAlign w:val="center"/>
            <w:hideMark/>
          </w:tcPr>
          <w:p w14:paraId="6E47A85F" w14:textId="4917E798"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17,</w:t>
            </w:r>
            <w:r w:rsidR="0080077B" w:rsidRPr="0022009B">
              <w:rPr>
                <w:rFonts w:asciiTheme="minorHAnsi" w:eastAsia="Times New Roman" w:hAnsiTheme="minorHAnsi" w:cs="Arial"/>
                <w:sz w:val="20"/>
                <w:szCs w:val="20"/>
              </w:rPr>
              <w:t>14</w:t>
            </w:r>
            <w:r w:rsidR="0080077B">
              <w:rPr>
                <w:rFonts w:asciiTheme="minorHAnsi" w:eastAsia="Times New Roman" w:hAnsiTheme="minorHAnsi" w:cs="Arial"/>
                <w:sz w:val="20"/>
                <w:szCs w:val="20"/>
              </w:rPr>
              <w:t>2</w:t>
            </w:r>
            <w:r w:rsidR="0080077B" w:rsidRPr="0022009B">
              <w:rPr>
                <w:rFonts w:asciiTheme="minorHAnsi" w:eastAsia="Times New Roman" w:hAnsiTheme="minorHAnsi" w:cs="Arial"/>
                <w:sz w:val="20"/>
                <w:szCs w:val="20"/>
              </w:rPr>
              <w:t xml:space="preserve"> </w:t>
            </w:r>
          </w:p>
        </w:tc>
        <w:tc>
          <w:tcPr>
            <w:tcW w:w="1243" w:type="dxa"/>
            <w:tcBorders>
              <w:top w:val="nil"/>
              <w:left w:val="nil"/>
              <w:bottom w:val="single" w:sz="4" w:space="0" w:color="auto"/>
              <w:right w:val="single" w:sz="4" w:space="0" w:color="auto"/>
            </w:tcBorders>
            <w:shd w:val="clear" w:color="auto" w:fill="auto"/>
            <w:vAlign w:val="center"/>
            <w:hideMark/>
          </w:tcPr>
          <w:p w14:paraId="4E13341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2,381 </w:t>
            </w:r>
          </w:p>
        </w:tc>
        <w:tc>
          <w:tcPr>
            <w:tcW w:w="1333" w:type="dxa"/>
            <w:tcBorders>
              <w:top w:val="nil"/>
              <w:left w:val="nil"/>
              <w:bottom w:val="single" w:sz="4" w:space="0" w:color="auto"/>
              <w:right w:val="single" w:sz="4" w:space="0" w:color="auto"/>
            </w:tcBorders>
            <w:shd w:val="clear" w:color="auto" w:fill="auto"/>
            <w:vAlign w:val="center"/>
            <w:hideMark/>
          </w:tcPr>
          <w:p w14:paraId="51C1CEF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1,929 </w:t>
            </w:r>
          </w:p>
        </w:tc>
      </w:tr>
      <w:tr w:rsidR="0022009B" w:rsidRPr="0022009B" w14:paraId="7661A386"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332A680D"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 xml:space="preserve">Communal council of Bajo Mira and Frontera </w:t>
            </w:r>
          </w:p>
        </w:tc>
        <w:tc>
          <w:tcPr>
            <w:tcW w:w="1275" w:type="dxa"/>
            <w:tcBorders>
              <w:top w:val="nil"/>
              <w:left w:val="nil"/>
              <w:bottom w:val="single" w:sz="4" w:space="0" w:color="auto"/>
              <w:right w:val="single" w:sz="4" w:space="0" w:color="auto"/>
            </w:tcBorders>
            <w:shd w:val="clear" w:color="000000" w:fill="FFFFFF"/>
            <w:vAlign w:val="center"/>
            <w:hideMark/>
          </w:tcPr>
          <w:p w14:paraId="7CE69562"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157,611 </w:t>
            </w:r>
          </w:p>
        </w:tc>
        <w:tc>
          <w:tcPr>
            <w:tcW w:w="1271" w:type="dxa"/>
            <w:tcBorders>
              <w:top w:val="nil"/>
              <w:left w:val="nil"/>
              <w:bottom w:val="single" w:sz="4" w:space="0" w:color="auto"/>
              <w:right w:val="single" w:sz="4" w:space="0" w:color="auto"/>
            </w:tcBorders>
            <w:shd w:val="clear" w:color="auto" w:fill="auto"/>
            <w:noWrap/>
            <w:vAlign w:val="center"/>
            <w:hideMark/>
          </w:tcPr>
          <w:p w14:paraId="34FDC89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50,035 </w:t>
            </w:r>
          </w:p>
        </w:tc>
        <w:tc>
          <w:tcPr>
            <w:tcW w:w="1605" w:type="dxa"/>
            <w:tcBorders>
              <w:top w:val="nil"/>
              <w:left w:val="nil"/>
              <w:bottom w:val="single" w:sz="4" w:space="0" w:color="auto"/>
              <w:right w:val="single" w:sz="4" w:space="0" w:color="auto"/>
            </w:tcBorders>
            <w:shd w:val="clear" w:color="auto" w:fill="auto"/>
            <w:noWrap/>
            <w:vAlign w:val="center"/>
            <w:hideMark/>
          </w:tcPr>
          <w:p w14:paraId="07040ED0"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50,035 </w:t>
            </w:r>
          </w:p>
        </w:tc>
        <w:tc>
          <w:tcPr>
            <w:tcW w:w="1590" w:type="dxa"/>
            <w:tcBorders>
              <w:top w:val="nil"/>
              <w:left w:val="nil"/>
              <w:bottom w:val="single" w:sz="4" w:space="0" w:color="auto"/>
              <w:right w:val="single" w:sz="4" w:space="0" w:color="auto"/>
            </w:tcBorders>
            <w:shd w:val="clear" w:color="auto" w:fill="auto"/>
            <w:noWrap/>
            <w:vAlign w:val="center"/>
            <w:hideMark/>
          </w:tcPr>
          <w:p w14:paraId="41B8F484" w14:textId="351C87B7"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50,</w:t>
            </w:r>
            <w:r w:rsidR="0080077B" w:rsidRPr="0022009B">
              <w:rPr>
                <w:rFonts w:asciiTheme="minorHAnsi" w:eastAsia="Times New Roman" w:hAnsiTheme="minorHAnsi" w:cs="Arial"/>
                <w:sz w:val="20"/>
                <w:szCs w:val="20"/>
              </w:rPr>
              <w:t>03</w:t>
            </w:r>
            <w:r w:rsidR="0080077B">
              <w:rPr>
                <w:rFonts w:asciiTheme="minorHAnsi" w:eastAsia="Times New Roman" w:hAnsiTheme="minorHAnsi" w:cs="Arial"/>
                <w:sz w:val="20"/>
                <w:szCs w:val="20"/>
              </w:rPr>
              <w:t>6</w:t>
            </w:r>
            <w:r w:rsidR="0080077B" w:rsidRPr="0022009B">
              <w:rPr>
                <w:rFonts w:asciiTheme="minorHAnsi" w:eastAsia="Times New Roman" w:hAnsiTheme="minorHAnsi" w:cs="Arial"/>
                <w:sz w:val="20"/>
                <w:szCs w:val="20"/>
              </w:rPr>
              <w:t xml:space="preserve"> </w:t>
            </w:r>
          </w:p>
        </w:tc>
        <w:tc>
          <w:tcPr>
            <w:tcW w:w="1243" w:type="dxa"/>
            <w:tcBorders>
              <w:top w:val="nil"/>
              <w:left w:val="nil"/>
              <w:bottom w:val="single" w:sz="4" w:space="0" w:color="auto"/>
              <w:right w:val="single" w:sz="4" w:space="0" w:color="auto"/>
            </w:tcBorders>
            <w:shd w:val="clear" w:color="auto" w:fill="auto"/>
            <w:noWrap/>
            <w:vAlign w:val="center"/>
            <w:hideMark/>
          </w:tcPr>
          <w:p w14:paraId="6F89333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noWrap/>
            <w:vAlign w:val="center"/>
            <w:hideMark/>
          </w:tcPr>
          <w:p w14:paraId="7D7E6E7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7,505 </w:t>
            </w:r>
          </w:p>
        </w:tc>
      </w:tr>
      <w:tr w:rsidR="0022009B" w:rsidRPr="0022009B" w14:paraId="685CC992" w14:textId="77777777" w:rsidTr="0022009B">
        <w:trPr>
          <w:trHeight w:val="51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ACB3E19" w14:textId="77777777" w:rsidR="0022009B" w:rsidRPr="0022009B" w:rsidRDefault="0022009B" w:rsidP="0022009B">
            <w:pPr>
              <w:spacing w:after="0" w:line="240" w:lineRule="auto"/>
              <w:jc w:val="both"/>
              <w:rPr>
                <w:rFonts w:ascii="Calibri" w:eastAsia="Times New Roman" w:hAnsi="Calibri" w:cs="Arial"/>
                <w:sz w:val="20"/>
                <w:szCs w:val="20"/>
                <w:lang w:val="es-419"/>
              </w:rPr>
            </w:pPr>
            <w:r w:rsidRPr="0022009B">
              <w:rPr>
                <w:rFonts w:ascii="Calibri" w:eastAsia="Times New Roman" w:hAnsi="Calibri" w:cs="Arial"/>
                <w:sz w:val="20"/>
                <w:szCs w:val="20"/>
                <w:lang w:val="es-419"/>
              </w:rPr>
              <w:t xml:space="preserve">Corporación Biocomercio Sostenible </w:t>
            </w:r>
            <w:r w:rsidRPr="0022009B">
              <w:rPr>
                <w:rFonts w:ascii="Calibri" w:eastAsia="Times New Roman" w:hAnsi="Calibri" w:cs="Arial"/>
                <w:sz w:val="20"/>
                <w:szCs w:val="20"/>
                <w:lang w:val="es-419"/>
              </w:rPr>
              <w:lastRenderedPageBreak/>
              <w:t>(CBS) Colombia</w:t>
            </w:r>
          </w:p>
        </w:tc>
        <w:tc>
          <w:tcPr>
            <w:tcW w:w="1275" w:type="dxa"/>
            <w:tcBorders>
              <w:top w:val="nil"/>
              <w:left w:val="nil"/>
              <w:bottom w:val="single" w:sz="4" w:space="0" w:color="auto"/>
              <w:right w:val="single" w:sz="4" w:space="0" w:color="auto"/>
            </w:tcBorders>
            <w:shd w:val="clear" w:color="000000" w:fill="FFFFFF"/>
            <w:vAlign w:val="center"/>
            <w:hideMark/>
          </w:tcPr>
          <w:p w14:paraId="021A06A6"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lang w:val="es-419"/>
              </w:rPr>
              <w:lastRenderedPageBreak/>
              <w:t xml:space="preserve">               </w:t>
            </w:r>
            <w:r w:rsidRPr="0022009B">
              <w:rPr>
                <w:rFonts w:ascii="Calibri" w:eastAsia="Times New Roman" w:hAnsi="Calibri" w:cs="Arial"/>
                <w:sz w:val="20"/>
                <w:szCs w:val="20"/>
              </w:rPr>
              <w:t xml:space="preserve">395,926 </w:t>
            </w:r>
          </w:p>
        </w:tc>
        <w:tc>
          <w:tcPr>
            <w:tcW w:w="1271" w:type="dxa"/>
            <w:tcBorders>
              <w:top w:val="nil"/>
              <w:left w:val="nil"/>
              <w:bottom w:val="single" w:sz="4" w:space="0" w:color="auto"/>
              <w:right w:val="single" w:sz="4" w:space="0" w:color="auto"/>
            </w:tcBorders>
            <w:shd w:val="clear" w:color="auto" w:fill="auto"/>
            <w:noWrap/>
            <w:vAlign w:val="center"/>
            <w:hideMark/>
          </w:tcPr>
          <w:p w14:paraId="3B7DBF4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605" w:type="dxa"/>
            <w:tcBorders>
              <w:top w:val="nil"/>
              <w:left w:val="nil"/>
              <w:bottom w:val="single" w:sz="4" w:space="0" w:color="auto"/>
              <w:right w:val="single" w:sz="4" w:space="0" w:color="auto"/>
            </w:tcBorders>
            <w:shd w:val="clear" w:color="auto" w:fill="auto"/>
            <w:noWrap/>
            <w:vAlign w:val="center"/>
            <w:hideMark/>
          </w:tcPr>
          <w:p w14:paraId="62210B9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590" w:type="dxa"/>
            <w:tcBorders>
              <w:top w:val="nil"/>
              <w:left w:val="nil"/>
              <w:bottom w:val="single" w:sz="4" w:space="0" w:color="auto"/>
              <w:right w:val="single" w:sz="4" w:space="0" w:color="auto"/>
            </w:tcBorders>
            <w:shd w:val="clear" w:color="auto" w:fill="auto"/>
            <w:noWrap/>
            <w:vAlign w:val="center"/>
            <w:hideMark/>
          </w:tcPr>
          <w:p w14:paraId="28C6CB8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377,072 </w:t>
            </w:r>
          </w:p>
        </w:tc>
        <w:tc>
          <w:tcPr>
            <w:tcW w:w="1243" w:type="dxa"/>
            <w:tcBorders>
              <w:top w:val="nil"/>
              <w:left w:val="nil"/>
              <w:bottom w:val="single" w:sz="4" w:space="0" w:color="auto"/>
              <w:right w:val="single" w:sz="4" w:space="0" w:color="auto"/>
            </w:tcBorders>
            <w:shd w:val="clear" w:color="auto" w:fill="auto"/>
            <w:noWrap/>
            <w:vAlign w:val="center"/>
            <w:hideMark/>
          </w:tcPr>
          <w:p w14:paraId="6D7A661C"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noWrap/>
            <w:vAlign w:val="center"/>
            <w:hideMark/>
          </w:tcPr>
          <w:p w14:paraId="0BAC343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18,854 </w:t>
            </w:r>
          </w:p>
        </w:tc>
      </w:tr>
      <w:tr w:rsidR="0022009B" w:rsidRPr="0022009B" w14:paraId="7E4ABCA1"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4AADD5D5"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BIOINNOVA</w:t>
            </w:r>
          </w:p>
        </w:tc>
        <w:tc>
          <w:tcPr>
            <w:tcW w:w="1275" w:type="dxa"/>
            <w:tcBorders>
              <w:top w:val="nil"/>
              <w:left w:val="nil"/>
              <w:bottom w:val="single" w:sz="4" w:space="0" w:color="auto"/>
              <w:right w:val="single" w:sz="4" w:space="0" w:color="auto"/>
            </w:tcBorders>
            <w:shd w:val="clear" w:color="000000" w:fill="FFFFFF"/>
            <w:vAlign w:val="center"/>
            <w:hideMark/>
          </w:tcPr>
          <w:p w14:paraId="09F12685"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731,768 </w:t>
            </w:r>
          </w:p>
        </w:tc>
        <w:tc>
          <w:tcPr>
            <w:tcW w:w="1271" w:type="dxa"/>
            <w:tcBorders>
              <w:top w:val="nil"/>
              <w:left w:val="nil"/>
              <w:bottom w:val="single" w:sz="4" w:space="0" w:color="auto"/>
              <w:right w:val="single" w:sz="4" w:space="0" w:color="auto"/>
            </w:tcBorders>
            <w:shd w:val="clear" w:color="auto" w:fill="auto"/>
            <w:noWrap/>
            <w:vAlign w:val="center"/>
            <w:hideMark/>
          </w:tcPr>
          <w:p w14:paraId="035F838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605" w:type="dxa"/>
            <w:tcBorders>
              <w:top w:val="nil"/>
              <w:left w:val="nil"/>
              <w:bottom w:val="single" w:sz="4" w:space="0" w:color="auto"/>
              <w:right w:val="single" w:sz="4" w:space="0" w:color="auto"/>
            </w:tcBorders>
            <w:shd w:val="clear" w:color="auto" w:fill="auto"/>
            <w:noWrap/>
            <w:vAlign w:val="center"/>
            <w:hideMark/>
          </w:tcPr>
          <w:p w14:paraId="02448E6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590" w:type="dxa"/>
            <w:tcBorders>
              <w:top w:val="nil"/>
              <w:left w:val="nil"/>
              <w:bottom w:val="single" w:sz="4" w:space="0" w:color="auto"/>
              <w:right w:val="single" w:sz="4" w:space="0" w:color="auto"/>
            </w:tcBorders>
            <w:shd w:val="clear" w:color="auto" w:fill="auto"/>
            <w:noWrap/>
            <w:vAlign w:val="center"/>
            <w:hideMark/>
          </w:tcPr>
          <w:p w14:paraId="1B17FB82"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696,922 </w:t>
            </w:r>
          </w:p>
        </w:tc>
        <w:tc>
          <w:tcPr>
            <w:tcW w:w="1243" w:type="dxa"/>
            <w:tcBorders>
              <w:top w:val="nil"/>
              <w:left w:val="nil"/>
              <w:bottom w:val="single" w:sz="4" w:space="0" w:color="auto"/>
              <w:right w:val="single" w:sz="4" w:space="0" w:color="auto"/>
            </w:tcBorders>
            <w:shd w:val="clear" w:color="auto" w:fill="auto"/>
            <w:noWrap/>
            <w:vAlign w:val="center"/>
            <w:hideMark/>
          </w:tcPr>
          <w:p w14:paraId="021867E6"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333" w:type="dxa"/>
            <w:tcBorders>
              <w:top w:val="nil"/>
              <w:left w:val="nil"/>
              <w:bottom w:val="single" w:sz="4" w:space="0" w:color="auto"/>
              <w:right w:val="single" w:sz="4" w:space="0" w:color="auto"/>
            </w:tcBorders>
            <w:shd w:val="clear" w:color="auto" w:fill="auto"/>
            <w:noWrap/>
            <w:vAlign w:val="bottom"/>
            <w:hideMark/>
          </w:tcPr>
          <w:p w14:paraId="7D56997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34,846 </w:t>
            </w:r>
          </w:p>
        </w:tc>
      </w:tr>
      <w:tr w:rsidR="0022009B" w:rsidRPr="0022009B" w14:paraId="4641E0EC"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4335F35"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Fundación San Cipriano</w:t>
            </w:r>
          </w:p>
        </w:tc>
        <w:tc>
          <w:tcPr>
            <w:tcW w:w="1275" w:type="dxa"/>
            <w:tcBorders>
              <w:top w:val="nil"/>
              <w:left w:val="nil"/>
              <w:bottom w:val="single" w:sz="4" w:space="0" w:color="auto"/>
              <w:right w:val="single" w:sz="4" w:space="0" w:color="auto"/>
            </w:tcBorders>
            <w:shd w:val="clear" w:color="000000" w:fill="FFFFFF"/>
            <w:vAlign w:val="center"/>
            <w:hideMark/>
          </w:tcPr>
          <w:p w14:paraId="11D82B54"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108,488 </w:t>
            </w:r>
          </w:p>
        </w:tc>
        <w:tc>
          <w:tcPr>
            <w:tcW w:w="1271" w:type="dxa"/>
            <w:tcBorders>
              <w:top w:val="nil"/>
              <w:left w:val="nil"/>
              <w:bottom w:val="single" w:sz="4" w:space="0" w:color="auto"/>
              <w:right w:val="single" w:sz="4" w:space="0" w:color="auto"/>
            </w:tcBorders>
            <w:shd w:val="clear" w:color="auto" w:fill="auto"/>
            <w:noWrap/>
            <w:vAlign w:val="center"/>
            <w:hideMark/>
          </w:tcPr>
          <w:p w14:paraId="2D02FC66"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605" w:type="dxa"/>
            <w:tcBorders>
              <w:top w:val="nil"/>
              <w:left w:val="nil"/>
              <w:bottom w:val="single" w:sz="4" w:space="0" w:color="auto"/>
              <w:right w:val="single" w:sz="4" w:space="0" w:color="auto"/>
            </w:tcBorders>
            <w:shd w:val="clear" w:color="auto" w:fill="auto"/>
            <w:noWrap/>
            <w:vAlign w:val="center"/>
            <w:hideMark/>
          </w:tcPr>
          <w:p w14:paraId="6699A873"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103,322 </w:t>
            </w:r>
          </w:p>
        </w:tc>
        <w:tc>
          <w:tcPr>
            <w:tcW w:w="1590" w:type="dxa"/>
            <w:tcBorders>
              <w:top w:val="nil"/>
              <w:left w:val="nil"/>
              <w:bottom w:val="single" w:sz="4" w:space="0" w:color="auto"/>
              <w:right w:val="single" w:sz="4" w:space="0" w:color="auto"/>
            </w:tcBorders>
            <w:shd w:val="clear" w:color="auto" w:fill="auto"/>
            <w:noWrap/>
            <w:vAlign w:val="center"/>
            <w:hideMark/>
          </w:tcPr>
          <w:p w14:paraId="2FE023FD"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243" w:type="dxa"/>
            <w:tcBorders>
              <w:top w:val="nil"/>
              <w:left w:val="nil"/>
              <w:bottom w:val="single" w:sz="4" w:space="0" w:color="auto"/>
              <w:right w:val="single" w:sz="4" w:space="0" w:color="auto"/>
            </w:tcBorders>
            <w:shd w:val="clear" w:color="auto" w:fill="auto"/>
            <w:noWrap/>
            <w:vAlign w:val="center"/>
            <w:hideMark/>
          </w:tcPr>
          <w:p w14:paraId="44D15D1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333" w:type="dxa"/>
            <w:tcBorders>
              <w:top w:val="nil"/>
              <w:left w:val="nil"/>
              <w:bottom w:val="single" w:sz="4" w:space="0" w:color="auto"/>
              <w:right w:val="single" w:sz="4" w:space="0" w:color="auto"/>
            </w:tcBorders>
            <w:shd w:val="clear" w:color="auto" w:fill="auto"/>
            <w:noWrap/>
            <w:vAlign w:val="bottom"/>
            <w:hideMark/>
          </w:tcPr>
          <w:p w14:paraId="2EEC9CA3"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5,166 </w:t>
            </w:r>
          </w:p>
        </w:tc>
      </w:tr>
      <w:tr w:rsidR="0022009B" w:rsidRPr="0022009B" w14:paraId="6CA53527" w14:textId="77777777" w:rsidTr="0022009B">
        <w:trPr>
          <w:trHeight w:val="51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685E910D"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 xml:space="preserve">Patrimono Natural – Fund for Biodiversity and Protected Areas </w:t>
            </w:r>
          </w:p>
        </w:tc>
        <w:tc>
          <w:tcPr>
            <w:tcW w:w="1275" w:type="dxa"/>
            <w:tcBorders>
              <w:top w:val="nil"/>
              <w:left w:val="nil"/>
              <w:bottom w:val="single" w:sz="4" w:space="0" w:color="auto"/>
              <w:right w:val="single" w:sz="4" w:space="0" w:color="auto"/>
            </w:tcBorders>
            <w:shd w:val="clear" w:color="000000" w:fill="FFFFFF"/>
            <w:vAlign w:val="center"/>
            <w:hideMark/>
          </w:tcPr>
          <w:p w14:paraId="0EEF9F54"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909,643 </w:t>
            </w:r>
          </w:p>
        </w:tc>
        <w:tc>
          <w:tcPr>
            <w:tcW w:w="1271" w:type="dxa"/>
            <w:tcBorders>
              <w:top w:val="nil"/>
              <w:left w:val="nil"/>
              <w:bottom w:val="single" w:sz="4" w:space="0" w:color="auto"/>
              <w:right w:val="single" w:sz="4" w:space="0" w:color="auto"/>
            </w:tcBorders>
            <w:shd w:val="clear" w:color="auto" w:fill="auto"/>
            <w:noWrap/>
            <w:vAlign w:val="center"/>
            <w:hideMark/>
          </w:tcPr>
          <w:p w14:paraId="19C019C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    </w:t>
            </w:r>
          </w:p>
        </w:tc>
        <w:tc>
          <w:tcPr>
            <w:tcW w:w="1605" w:type="dxa"/>
            <w:tcBorders>
              <w:top w:val="nil"/>
              <w:left w:val="nil"/>
              <w:bottom w:val="single" w:sz="4" w:space="0" w:color="auto"/>
              <w:right w:val="single" w:sz="4" w:space="0" w:color="auto"/>
            </w:tcBorders>
            <w:shd w:val="clear" w:color="auto" w:fill="auto"/>
            <w:noWrap/>
            <w:vAlign w:val="center"/>
            <w:hideMark/>
          </w:tcPr>
          <w:p w14:paraId="79AAC7D4" w14:textId="228F34A0"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794,</w:t>
            </w:r>
            <w:r w:rsidR="0080077B" w:rsidRPr="0022009B">
              <w:rPr>
                <w:rFonts w:asciiTheme="minorHAnsi" w:eastAsia="Times New Roman" w:hAnsiTheme="minorHAnsi" w:cs="Arial"/>
                <w:sz w:val="20"/>
                <w:szCs w:val="20"/>
              </w:rPr>
              <w:t>95</w:t>
            </w:r>
            <w:r w:rsidR="0080077B">
              <w:rPr>
                <w:rFonts w:asciiTheme="minorHAnsi" w:eastAsia="Times New Roman" w:hAnsiTheme="minorHAnsi" w:cs="Arial"/>
                <w:sz w:val="20"/>
                <w:szCs w:val="20"/>
              </w:rPr>
              <w:t>3</w:t>
            </w:r>
            <w:r w:rsidR="0080077B" w:rsidRPr="0022009B">
              <w:rPr>
                <w:rFonts w:asciiTheme="minorHAnsi" w:eastAsia="Times New Roman" w:hAnsiTheme="minorHAnsi" w:cs="Arial"/>
                <w:sz w:val="20"/>
                <w:szCs w:val="20"/>
              </w:rPr>
              <w:t xml:space="preserve"> </w:t>
            </w:r>
          </w:p>
        </w:tc>
        <w:tc>
          <w:tcPr>
            <w:tcW w:w="1590" w:type="dxa"/>
            <w:tcBorders>
              <w:top w:val="nil"/>
              <w:left w:val="nil"/>
              <w:bottom w:val="single" w:sz="4" w:space="0" w:color="auto"/>
              <w:right w:val="single" w:sz="4" w:space="0" w:color="auto"/>
            </w:tcBorders>
            <w:shd w:val="clear" w:color="auto" w:fill="auto"/>
            <w:noWrap/>
            <w:vAlign w:val="center"/>
            <w:hideMark/>
          </w:tcPr>
          <w:p w14:paraId="27C1019C"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71,374 </w:t>
            </w:r>
          </w:p>
        </w:tc>
        <w:tc>
          <w:tcPr>
            <w:tcW w:w="1243" w:type="dxa"/>
            <w:tcBorders>
              <w:top w:val="nil"/>
              <w:left w:val="nil"/>
              <w:bottom w:val="single" w:sz="4" w:space="0" w:color="auto"/>
              <w:right w:val="single" w:sz="4" w:space="0" w:color="auto"/>
            </w:tcBorders>
            <w:shd w:val="clear" w:color="auto" w:fill="auto"/>
            <w:noWrap/>
            <w:vAlign w:val="center"/>
            <w:hideMark/>
          </w:tcPr>
          <w:p w14:paraId="32677F3C"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noWrap/>
            <w:vAlign w:val="center"/>
            <w:hideMark/>
          </w:tcPr>
          <w:p w14:paraId="4788F82A"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43,316 </w:t>
            </w:r>
          </w:p>
        </w:tc>
      </w:tr>
      <w:tr w:rsidR="0022009B" w:rsidRPr="0022009B" w14:paraId="5BBD2293"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18F50777"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UNIDO</w:t>
            </w:r>
          </w:p>
        </w:tc>
        <w:tc>
          <w:tcPr>
            <w:tcW w:w="1275" w:type="dxa"/>
            <w:tcBorders>
              <w:top w:val="nil"/>
              <w:left w:val="nil"/>
              <w:bottom w:val="single" w:sz="4" w:space="0" w:color="auto"/>
              <w:right w:val="single" w:sz="4" w:space="0" w:color="auto"/>
            </w:tcBorders>
            <w:shd w:val="clear" w:color="000000" w:fill="FFFFFF"/>
            <w:vAlign w:val="center"/>
            <w:hideMark/>
          </w:tcPr>
          <w:p w14:paraId="0B2C2219"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3,223,765 </w:t>
            </w:r>
          </w:p>
        </w:tc>
        <w:tc>
          <w:tcPr>
            <w:tcW w:w="1271" w:type="dxa"/>
            <w:tcBorders>
              <w:top w:val="nil"/>
              <w:left w:val="nil"/>
              <w:bottom w:val="single" w:sz="4" w:space="0" w:color="auto"/>
              <w:right w:val="single" w:sz="4" w:space="0" w:color="auto"/>
            </w:tcBorders>
            <w:shd w:val="clear" w:color="auto" w:fill="auto"/>
            <w:noWrap/>
            <w:vAlign w:val="center"/>
            <w:hideMark/>
          </w:tcPr>
          <w:p w14:paraId="3724BF99"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605" w:type="dxa"/>
            <w:tcBorders>
              <w:top w:val="nil"/>
              <w:left w:val="nil"/>
              <w:bottom w:val="single" w:sz="4" w:space="0" w:color="auto"/>
              <w:right w:val="single" w:sz="4" w:space="0" w:color="auto"/>
            </w:tcBorders>
            <w:shd w:val="clear" w:color="auto" w:fill="auto"/>
            <w:noWrap/>
            <w:vAlign w:val="center"/>
            <w:hideMark/>
          </w:tcPr>
          <w:p w14:paraId="17D711FF"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590" w:type="dxa"/>
            <w:tcBorders>
              <w:top w:val="nil"/>
              <w:left w:val="nil"/>
              <w:bottom w:val="single" w:sz="4" w:space="0" w:color="auto"/>
              <w:right w:val="single" w:sz="4" w:space="0" w:color="auto"/>
            </w:tcBorders>
            <w:shd w:val="clear" w:color="auto" w:fill="auto"/>
            <w:noWrap/>
            <w:vAlign w:val="center"/>
            <w:hideMark/>
          </w:tcPr>
          <w:p w14:paraId="30DA2D1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3,070,252 </w:t>
            </w:r>
          </w:p>
        </w:tc>
        <w:tc>
          <w:tcPr>
            <w:tcW w:w="1243" w:type="dxa"/>
            <w:tcBorders>
              <w:top w:val="nil"/>
              <w:left w:val="nil"/>
              <w:bottom w:val="single" w:sz="4" w:space="0" w:color="auto"/>
              <w:right w:val="single" w:sz="4" w:space="0" w:color="auto"/>
            </w:tcBorders>
            <w:shd w:val="clear" w:color="auto" w:fill="auto"/>
            <w:noWrap/>
            <w:vAlign w:val="center"/>
            <w:hideMark/>
          </w:tcPr>
          <w:p w14:paraId="3CFFBF5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w:t>
            </w:r>
          </w:p>
        </w:tc>
        <w:tc>
          <w:tcPr>
            <w:tcW w:w="1333" w:type="dxa"/>
            <w:tcBorders>
              <w:top w:val="nil"/>
              <w:left w:val="nil"/>
              <w:bottom w:val="single" w:sz="4" w:space="0" w:color="auto"/>
              <w:right w:val="single" w:sz="4" w:space="0" w:color="auto"/>
            </w:tcBorders>
            <w:shd w:val="clear" w:color="auto" w:fill="auto"/>
            <w:noWrap/>
            <w:vAlign w:val="center"/>
            <w:hideMark/>
          </w:tcPr>
          <w:p w14:paraId="3A5B4D9C"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153,513 </w:t>
            </w:r>
          </w:p>
        </w:tc>
      </w:tr>
      <w:tr w:rsidR="0022009B" w:rsidRPr="0022009B" w14:paraId="79E919C8" w14:textId="77777777" w:rsidTr="0022009B">
        <w:trPr>
          <w:trHeight w:val="30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01E4577E"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FAO</w:t>
            </w:r>
          </w:p>
        </w:tc>
        <w:tc>
          <w:tcPr>
            <w:tcW w:w="1275" w:type="dxa"/>
            <w:tcBorders>
              <w:top w:val="nil"/>
              <w:left w:val="nil"/>
              <w:bottom w:val="single" w:sz="4" w:space="0" w:color="auto"/>
              <w:right w:val="single" w:sz="4" w:space="0" w:color="auto"/>
            </w:tcBorders>
            <w:shd w:val="clear" w:color="000000" w:fill="FFFFFF"/>
            <w:vAlign w:val="center"/>
            <w:hideMark/>
          </w:tcPr>
          <w:p w14:paraId="2FFD3A71"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1,710,000 </w:t>
            </w:r>
          </w:p>
        </w:tc>
        <w:tc>
          <w:tcPr>
            <w:tcW w:w="1271" w:type="dxa"/>
            <w:tcBorders>
              <w:top w:val="nil"/>
              <w:left w:val="nil"/>
              <w:bottom w:val="single" w:sz="4" w:space="0" w:color="auto"/>
              <w:right w:val="single" w:sz="4" w:space="0" w:color="auto"/>
            </w:tcBorders>
            <w:shd w:val="clear" w:color="auto" w:fill="auto"/>
            <w:vAlign w:val="center"/>
            <w:hideMark/>
          </w:tcPr>
          <w:p w14:paraId="20B7C757"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514,286 </w:t>
            </w:r>
          </w:p>
        </w:tc>
        <w:tc>
          <w:tcPr>
            <w:tcW w:w="1605" w:type="dxa"/>
            <w:tcBorders>
              <w:top w:val="nil"/>
              <w:left w:val="nil"/>
              <w:bottom w:val="single" w:sz="4" w:space="0" w:color="auto"/>
              <w:right w:val="single" w:sz="4" w:space="0" w:color="auto"/>
            </w:tcBorders>
            <w:shd w:val="clear" w:color="auto" w:fill="auto"/>
            <w:vAlign w:val="center"/>
            <w:hideMark/>
          </w:tcPr>
          <w:p w14:paraId="45670742"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257,143 </w:t>
            </w:r>
          </w:p>
        </w:tc>
        <w:tc>
          <w:tcPr>
            <w:tcW w:w="1590" w:type="dxa"/>
            <w:tcBorders>
              <w:top w:val="nil"/>
              <w:left w:val="nil"/>
              <w:bottom w:val="single" w:sz="4" w:space="0" w:color="auto"/>
              <w:right w:val="single" w:sz="4" w:space="0" w:color="auto"/>
            </w:tcBorders>
            <w:shd w:val="clear" w:color="auto" w:fill="auto"/>
            <w:vAlign w:val="center"/>
            <w:hideMark/>
          </w:tcPr>
          <w:p w14:paraId="1C8E40BA" w14:textId="6AE299FE" w:rsidR="0022009B" w:rsidRPr="0022009B" w:rsidRDefault="0022009B" w:rsidP="0080077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714,</w:t>
            </w:r>
            <w:r w:rsidR="0080077B" w:rsidRPr="0022009B">
              <w:rPr>
                <w:rFonts w:asciiTheme="minorHAnsi" w:eastAsia="Times New Roman" w:hAnsiTheme="minorHAnsi" w:cs="Arial"/>
                <w:sz w:val="20"/>
                <w:szCs w:val="20"/>
              </w:rPr>
              <w:t>28</w:t>
            </w:r>
            <w:r w:rsidR="0080077B">
              <w:rPr>
                <w:rFonts w:asciiTheme="minorHAnsi" w:eastAsia="Times New Roman" w:hAnsiTheme="minorHAnsi" w:cs="Arial"/>
                <w:sz w:val="20"/>
                <w:szCs w:val="20"/>
              </w:rPr>
              <w:t>5</w:t>
            </w:r>
            <w:r w:rsidR="0080077B" w:rsidRPr="0022009B">
              <w:rPr>
                <w:rFonts w:asciiTheme="minorHAnsi" w:eastAsia="Times New Roman" w:hAnsiTheme="minorHAnsi" w:cs="Arial"/>
                <w:sz w:val="20"/>
                <w:szCs w:val="20"/>
              </w:rPr>
              <w:t xml:space="preserve"> </w:t>
            </w:r>
          </w:p>
        </w:tc>
        <w:tc>
          <w:tcPr>
            <w:tcW w:w="1243" w:type="dxa"/>
            <w:tcBorders>
              <w:top w:val="nil"/>
              <w:left w:val="nil"/>
              <w:bottom w:val="single" w:sz="4" w:space="0" w:color="auto"/>
              <w:right w:val="single" w:sz="4" w:space="0" w:color="auto"/>
            </w:tcBorders>
            <w:shd w:val="clear" w:color="auto" w:fill="auto"/>
            <w:vAlign w:val="center"/>
            <w:hideMark/>
          </w:tcPr>
          <w:p w14:paraId="1855D991"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142,857 </w:t>
            </w:r>
          </w:p>
        </w:tc>
        <w:tc>
          <w:tcPr>
            <w:tcW w:w="1333" w:type="dxa"/>
            <w:tcBorders>
              <w:top w:val="nil"/>
              <w:left w:val="nil"/>
              <w:bottom w:val="single" w:sz="4" w:space="0" w:color="auto"/>
              <w:right w:val="single" w:sz="4" w:space="0" w:color="auto"/>
            </w:tcBorders>
            <w:shd w:val="clear" w:color="auto" w:fill="auto"/>
            <w:vAlign w:val="center"/>
            <w:hideMark/>
          </w:tcPr>
          <w:p w14:paraId="308859C8"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81,429 </w:t>
            </w:r>
          </w:p>
        </w:tc>
      </w:tr>
      <w:tr w:rsidR="0022009B" w:rsidRPr="0022009B" w14:paraId="4839815A"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7E8EFC79" w14:textId="77777777" w:rsidR="0022009B" w:rsidRPr="0022009B" w:rsidRDefault="0022009B" w:rsidP="0022009B">
            <w:pPr>
              <w:spacing w:after="0" w:line="240" w:lineRule="auto"/>
              <w:jc w:val="both"/>
              <w:rPr>
                <w:rFonts w:ascii="Calibri" w:eastAsia="Times New Roman" w:hAnsi="Calibri" w:cs="Arial"/>
                <w:b/>
                <w:bCs/>
                <w:sz w:val="20"/>
                <w:szCs w:val="20"/>
              </w:rPr>
            </w:pPr>
            <w:r w:rsidRPr="0022009B">
              <w:rPr>
                <w:rFonts w:ascii="Calibri" w:eastAsia="Times New Roman" w:hAnsi="Calibri" w:cs="Arial"/>
                <w:b/>
                <w:bCs/>
                <w:sz w:val="20"/>
                <w:szCs w:val="20"/>
              </w:rPr>
              <w:t xml:space="preserve">Subtotal </w:t>
            </w:r>
          </w:p>
        </w:tc>
        <w:tc>
          <w:tcPr>
            <w:tcW w:w="1275" w:type="dxa"/>
            <w:tcBorders>
              <w:top w:val="nil"/>
              <w:left w:val="nil"/>
              <w:bottom w:val="single" w:sz="4" w:space="0" w:color="auto"/>
              <w:right w:val="single" w:sz="4" w:space="0" w:color="auto"/>
            </w:tcBorders>
            <w:shd w:val="clear" w:color="000000" w:fill="FFFFFF"/>
            <w:vAlign w:val="center"/>
            <w:hideMark/>
          </w:tcPr>
          <w:p w14:paraId="4E78A0AC" w14:textId="77777777" w:rsidR="0022009B" w:rsidRPr="0022009B" w:rsidRDefault="0022009B" w:rsidP="0022009B">
            <w:pPr>
              <w:spacing w:after="0" w:line="240" w:lineRule="auto"/>
              <w:jc w:val="right"/>
              <w:rPr>
                <w:rFonts w:ascii="Calibri" w:eastAsia="Times New Roman" w:hAnsi="Calibri" w:cs="Arial"/>
                <w:bCs/>
                <w:sz w:val="20"/>
                <w:szCs w:val="20"/>
              </w:rPr>
            </w:pPr>
            <w:r w:rsidRPr="0022009B">
              <w:rPr>
                <w:rFonts w:ascii="Calibri" w:eastAsia="Times New Roman" w:hAnsi="Calibri" w:cs="Arial"/>
                <w:bCs/>
                <w:sz w:val="20"/>
                <w:szCs w:val="20"/>
              </w:rPr>
              <w:t xml:space="preserve">          32,303,649 </w:t>
            </w:r>
          </w:p>
        </w:tc>
        <w:tc>
          <w:tcPr>
            <w:tcW w:w="1271" w:type="dxa"/>
            <w:tcBorders>
              <w:top w:val="nil"/>
              <w:left w:val="nil"/>
              <w:bottom w:val="single" w:sz="4" w:space="0" w:color="auto"/>
              <w:right w:val="single" w:sz="4" w:space="0" w:color="auto"/>
            </w:tcBorders>
            <w:shd w:val="clear" w:color="000000" w:fill="FFFFFF"/>
            <w:vAlign w:val="center"/>
            <w:hideMark/>
          </w:tcPr>
          <w:p w14:paraId="04B8C3ED" w14:textId="123A8423" w:rsidR="0022009B" w:rsidRPr="0022009B" w:rsidRDefault="0022009B" w:rsidP="007B4D96">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6,654,</w:t>
            </w:r>
            <w:r w:rsidR="007B4D96" w:rsidRPr="0022009B">
              <w:rPr>
                <w:rFonts w:asciiTheme="minorHAnsi" w:eastAsia="Times New Roman" w:hAnsiTheme="minorHAnsi" w:cs="Arial"/>
                <w:bCs/>
                <w:sz w:val="20"/>
                <w:szCs w:val="20"/>
              </w:rPr>
              <w:t>60</w:t>
            </w:r>
            <w:r w:rsidR="007B4D96">
              <w:rPr>
                <w:rFonts w:asciiTheme="minorHAnsi" w:eastAsia="Times New Roman" w:hAnsiTheme="minorHAnsi" w:cs="Arial"/>
                <w:bCs/>
                <w:sz w:val="20"/>
                <w:szCs w:val="20"/>
              </w:rPr>
              <w:t>3</w:t>
            </w:r>
            <w:r w:rsidR="007B4D96" w:rsidRPr="0022009B">
              <w:rPr>
                <w:rFonts w:asciiTheme="minorHAnsi" w:eastAsia="Times New Roman" w:hAnsiTheme="minorHAnsi" w:cs="Arial"/>
                <w:bCs/>
                <w:sz w:val="20"/>
                <w:szCs w:val="20"/>
              </w:rPr>
              <w:t xml:space="preserve"> </w:t>
            </w:r>
          </w:p>
        </w:tc>
        <w:tc>
          <w:tcPr>
            <w:tcW w:w="1605" w:type="dxa"/>
            <w:tcBorders>
              <w:top w:val="nil"/>
              <w:left w:val="nil"/>
              <w:bottom w:val="single" w:sz="4" w:space="0" w:color="auto"/>
              <w:right w:val="single" w:sz="4" w:space="0" w:color="auto"/>
            </w:tcBorders>
            <w:shd w:val="clear" w:color="000000" w:fill="FFFFFF"/>
            <w:vAlign w:val="center"/>
            <w:hideMark/>
          </w:tcPr>
          <w:p w14:paraId="3F40FB9E" w14:textId="77777777" w:rsidR="0022009B" w:rsidRPr="0022009B" w:rsidRDefault="0022009B" w:rsidP="0022009B">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10,884,381 </w:t>
            </w:r>
          </w:p>
        </w:tc>
        <w:tc>
          <w:tcPr>
            <w:tcW w:w="1590" w:type="dxa"/>
            <w:tcBorders>
              <w:top w:val="nil"/>
              <w:left w:val="nil"/>
              <w:bottom w:val="single" w:sz="4" w:space="0" w:color="auto"/>
              <w:right w:val="single" w:sz="4" w:space="0" w:color="auto"/>
            </w:tcBorders>
            <w:shd w:val="clear" w:color="000000" w:fill="FFFFFF"/>
            <w:vAlign w:val="center"/>
            <w:hideMark/>
          </w:tcPr>
          <w:p w14:paraId="3B01AFCB" w14:textId="77777777" w:rsidR="0022009B" w:rsidRPr="0022009B" w:rsidRDefault="0022009B" w:rsidP="0022009B">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12,970,619 </w:t>
            </w:r>
          </w:p>
        </w:tc>
        <w:tc>
          <w:tcPr>
            <w:tcW w:w="1243" w:type="dxa"/>
            <w:tcBorders>
              <w:top w:val="nil"/>
              <w:left w:val="nil"/>
              <w:bottom w:val="single" w:sz="4" w:space="0" w:color="auto"/>
              <w:right w:val="single" w:sz="4" w:space="0" w:color="auto"/>
            </w:tcBorders>
            <w:shd w:val="clear" w:color="000000" w:fill="FFFFFF"/>
            <w:vAlign w:val="center"/>
            <w:hideMark/>
          </w:tcPr>
          <w:p w14:paraId="4AC1DEF4" w14:textId="77777777" w:rsidR="0022009B" w:rsidRPr="0022009B" w:rsidRDefault="0022009B" w:rsidP="0022009B">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255,776 </w:t>
            </w:r>
          </w:p>
        </w:tc>
        <w:tc>
          <w:tcPr>
            <w:tcW w:w="1333" w:type="dxa"/>
            <w:tcBorders>
              <w:top w:val="nil"/>
              <w:left w:val="nil"/>
              <w:bottom w:val="single" w:sz="4" w:space="0" w:color="auto"/>
              <w:right w:val="single" w:sz="4" w:space="0" w:color="auto"/>
            </w:tcBorders>
            <w:shd w:val="clear" w:color="000000" w:fill="FFFFFF"/>
            <w:vAlign w:val="center"/>
            <w:hideMark/>
          </w:tcPr>
          <w:p w14:paraId="0A93192D" w14:textId="69EBE4B1" w:rsidR="0022009B" w:rsidRPr="0022009B" w:rsidRDefault="0022009B" w:rsidP="007B4D96">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1,538,</w:t>
            </w:r>
            <w:r w:rsidR="007B4D96" w:rsidRPr="0022009B">
              <w:rPr>
                <w:rFonts w:asciiTheme="minorHAnsi" w:eastAsia="Times New Roman" w:hAnsiTheme="minorHAnsi" w:cs="Arial"/>
                <w:bCs/>
                <w:sz w:val="20"/>
                <w:szCs w:val="20"/>
              </w:rPr>
              <w:t>2</w:t>
            </w:r>
            <w:r w:rsidR="007B4D96">
              <w:rPr>
                <w:rFonts w:asciiTheme="minorHAnsi" w:eastAsia="Times New Roman" w:hAnsiTheme="minorHAnsi" w:cs="Arial"/>
                <w:bCs/>
                <w:sz w:val="20"/>
                <w:szCs w:val="20"/>
              </w:rPr>
              <w:t>70</w:t>
            </w:r>
          </w:p>
        </w:tc>
      </w:tr>
      <w:tr w:rsidR="0022009B" w:rsidRPr="0022009B" w14:paraId="5DD80FE1"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noWrap/>
            <w:vAlign w:val="center"/>
            <w:hideMark/>
          </w:tcPr>
          <w:p w14:paraId="612447C3" w14:textId="77777777" w:rsidR="0022009B" w:rsidRPr="0022009B" w:rsidRDefault="0022009B" w:rsidP="0022009B">
            <w:pPr>
              <w:spacing w:after="0" w:line="240" w:lineRule="auto"/>
              <w:jc w:val="both"/>
              <w:rPr>
                <w:rFonts w:ascii="Calibri" w:eastAsia="Times New Roman" w:hAnsi="Calibri" w:cs="Arial"/>
                <w:sz w:val="20"/>
                <w:szCs w:val="20"/>
              </w:rPr>
            </w:pPr>
            <w:r w:rsidRPr="0022009B">
              <w:rPr>
                <w:rFonts w:ascii="Calibri" w:eastAsia="Times New Roman" w:hAnsi="Calibri" w:cs="Arial"/>
                <w:sz w:val="20"/>
                <w:szCs w:val="20"/>
              </w:rPr>
              <w:t>GEF</w:t>
            </w:r>
          </w:p>
        </w:tc>
        <w:tc>
          <w:tcPr>
            <w:tcW w:w="1275" w:type="dxa"/>
            <w:tcBorders>
              <w:top w:val="nil"/>
              <w:left w:val="nil"/>
              <w:bottom w:val="single" w:sz="4" w:space="0" w:color="auto"/>
              <w:right w:val="single" w:sz="4" w:space="0" w:color="auto"/>
            </w:tcBorders>
            <w:shd w:val="clear" w:color="000000" w:fill="FFFFFF"/>
            <w:vAlign w:val="center"/>
            <w:hideMark/>
          </w:tcPr>
          <w:p w14:paraId="47E1FD86" w14:textId="77777777" w:rsidR="0022009B" w:rsidRPr="0022009B" w:rsidRDefault="0022009B" w:rsidP="0022009B">
            <w:pPr>
              <w:spacing w:after="0" w:line="240" w:lineRule="auto"/>
              <w:jc w:val="right"/>
              <w:rPr>
                <w:rFonts w:ascii="Calibri" w:eastAsia="Times New Roman" w:hAnsi="Calibri" w:cs="Arial"/>
                <w:sz w:val="20"/>
                <w:szCs w:val="20"/>
              </w:rPr>
            </w:pPr>
            <w:r w:rsidRPr="0022009B">
              <w:rPr>
                <w:rFonts w:ascii="Calibri" w:eastAsia="Times New Roman" w:hAnsi="Calibri" w:cs="Arial"/>
                <w:sz w:val="20"/>
                <w:szCs w:val="20"/>
              </w:rPr>
              <w:t xml:space="preserve">            7,562,558 </w:t>
            </w:r>
          </w:p>
        </w:tc>
        <w:tc>
          <w:tcPr>
            <w:tcW w:w="1271" w:type="dxa"/>
            <w:tcBorders>
              <w:top w:val="nil"/>
              <w:left w:val="nil"/>
              <w:bottom w:val="single" w:sz="4" w:space="0" w:color="auto"/>
              <w:right w:val="single" w:sz="4" w:space="0" w:color="auto"/>
            </w:tcBorders>
            <w:shd w:val="clear" w:color="auto" w:fill="auto"/>
            <w:noWrap/>
            <w:vAlign w:val="center"/>
            <w:hideMark/>
          </w:tcPr>
          <w:p w14:paraId="43C7D6EB"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1,333,199 </w:t>
            </w:r>
          </w:p>
        </w:tc>
        <w:tc>
          <w:tcPr>
            <w:tcW w:w="1605" w:type="dxa"/>
            <w:tcBorders>
              <w:top w:val="nil"/>
              <w:left w:val="nil"/>
              <w:bottom w:val="single" w:sz="4" w:space="0" w:color="auto"/>
              <w:right w:val="single" w:sz="4" w:space="0" w:color="auto"/>
            </w:tcBorders>
            <w:shd w:val="clear" w:color="auto" w:fill="auto"/>
            <w:noWrap/>
            <w:vAlign w:val="center"/>
            <w:hideMark/>
          </w:tcPr>
          <w:p w14:paraId="648CDC05"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2,680,399 </w:t>
            </w:r>
          </w:p>
        </w:tc>
        <w:tc>
          <w:tcPr>
            <w:tcW w:w="1590" w:type="dxa"/>
            <w:tcBorders>
              <w:top w:val="nil"/>
              <w:left w:val="nil"/>
              <w:bottom w:val="single" w:sz="4" w:space="0" w:color="auto"/>
              <w:right w:val="single" w:sz="4" w:space="0" w:color="auto"/>
            </w:tcBorders>
            <w:shd w:val="clear" w:color="auto" w:fill="auto"/>
            <w:noWrap/>
            <w:vAlign w:val="center"/>
            <w:hideMark/>
          </w:tcPr>
          <w:p w14:paraId="0AE1A62E" w14:textId="19B13A10"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2,874,29</w:t>
            </w:r>
            <w:r w:rsidR="006B7372">
              <w:rPr>
                <w:rFonts w:asciiTheme="minorHAnsi" w:eastAsia="Times New Roman" w:hAnsiTheme="minorHAnsi" w:cs="Arial"/>
                <w:sz w:val="20"/>
                <w:szCs w:val="20"/>
              </w:rPr>
              <w:t>6</w:t>
            </w:r>
            <w:r w:rsidRPr="0022009B">
              <w:rPr>
                <w:rFonts w:asciiTheme="minorHAnsi" w:eastAsia="Times New Roman" w:hAnsiTheme="minorHAnsi" w:cs="Arial"/>
                <w:sz w:val="20"/>
                <w:szCs w:val="20"/>
              </w:rPr>
              <w:t xml:space="preserve"> </w:t>
            </w:r>
          </w:p>
        </w:tc>
        <w:tc>
          <w:tcPr>
            <w:tcW w:w="1243" w:type="dxa"/>
            <w:tcBorders>
              <w:top w:val="nil"/>
              <w:left w:val="nil"/>
              <w:bottom w:val="single" w:sz="4" w:space="0" w:color="auto"/>
              <w:right w:val="single" w:sz="4" w:space="0" w:color="auto"/>
            </w:tcBorders>
            <w:shd w:val="clear" w:color="auto" w:fill="auto"/>
            <w:noWrap/>
            <w:vAlign w:val="center"/>
            <w:hideMark/>
          </w:tcPr>
          <w:p w14:paraId="0DB0D794" w14:textId="77777777"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314,542 </w:t>
            </w:r>
          </w:p>
        </w:tc>
        <w:tc>
          <w:tcPr>
            <w:tcW w:w="1333" w:type="dxa"/>
            <w:tcBorders>
              <w:top w:val="nil"/>
              <w:left w:val="nil"/>
              <w:bottom w:val="single" w:sz="4" w:space="0" w:color="auto"/>
              <w:right w:val="single" w:sz="4" w:space="0" w:color="auto"/>
            </w:tcBorders>
            <w:shd w:val="clear" w:color="auto" w:fill="auto"/>
            <w:noWrap/>
            <w:vAlign w:val="center"/>
            <w:hideMark/>
          </w:tcPr>
          <w:p w14:paraId="544B0A54" w14:textId="3F0D3089" w:rsidR="0022009B" w:rsidRPr="0022009B" w:rsidRDefault="0022009B" w:rsidP="0022009B">
            <w:pPr>
              <w:spacing w:after="0" w:line="240" w:lineRule="auto"/>
              <w:jc w:val="right"/>
              <w:rPr>
                <w:rFonts w:asciiTheme="minorHAnsi" w:eastAsia="Times New Roman" w:hAnsiTheme="minorHAnsi" w:cs="Arial"/>
                <w:sz w:val="20"/>
                <w:szCs w:val="20"/>
              </w:rPr>
            </w:pPr>
            <w:r w:rsidRPr="0022009B">
              <w:rPr>
                <w:rFonts w:asciiTheme="minorHAnsi" w:eastAsia="Times New Roman" w:hAnsiTheme="minorHAnsi" w:cs="Arial"/>
                <w:sz w:val="20"/>
                <w:szCs w:val="20"/>
              </w:rPr>
              <w:t xml:space="preserve">         360,12</w:t>
            </w:r>
            <w:r w:rsidR="007F0833">
              <w:rPr>
                <w:rFonts w:asciiTheme="minorHAnsi" w:eastAsia="Times New Roman" w:hAnsiTheme="minorHAnsi" w:cs="Arial"/>
                <w:sz w:val="20"/>
                <w:szCs w:val="20"/>
              </w:rPr>
              <w:t>2</w:t>
            </w:r>
            <w:r w:rsidRPr="0022009B">
              <w:rPr>
                <w:rFonts w:asciiTheme="minorHAnsi" w:eastAsia="Times New Roman" w:hAnsiTheme="minorHAnsi" w:cs="Arial"/>
                <w:sz w:val="20"/>
                <w:szCs w:val="20"/>
              </w:rPr>
              <w:t xml:space="preserve"> </w:t>
            </w:r>
          </w:p>
        </w:tc>
      </w:tr>
      <w:tr w:rsidR="0022009B" w:rsidRPr="0022009B" w14:paraId="0BAD18BC" w14:textId="77777777" w:rsidTr="0022009B">
        <w:trPr>
          <w:trHeight w:val="255"/>
        </w:trPr>
        <w:tc>
          <w:tcPr>
            <w:tcW w:w="1420" w:type="dxa"/>
            <w:tcBorders>
              <w:top w:val="nil"/>
              <w:left w:val="single" w:sz="4" w:space="0" w:color="auto"/>
              <w:bottom w:val="single" w:sz="4" w:space="0" w:color="auto"/>
              <w:right w:val="single" w:sz="4" w:space="0" w:color="auto"/>
            </w:tcBorders>
            <w:shd w:val="clear" w:color="auto" w:fill="auto"/>
            <w:noWrap/>
            <w:vAlign w:val="center"/>
            <w:hideMark/>
          </w:tcPr>
          <w:p w14:paraId="44E62300" w14:textId="77777777" w:rsidR="0022009B" w:rsidRPr="0022009B" w:rsidRDefault="0022009B" w:rsidP="0022009B">
            <w:pPr>
              <w:spacing w:after="0" w:line="240" w:lineRule="auto"/>
              <w:jc w:val="both"/>
              <w:rPr>
                <w:rFonts w:ascii="Calibri" w:eastAsia="Times New Roman" w:hAnsi="Calibri" w:cs="Arial"/>
                <w:b/>
                <w:bCs/>
                <w:sz w:val="20"/>
                <w:szCs w:val="20"/>
              </w:rPr>
            </w:pPr>
            <w:r w:rsidRPr="0022009B">
              <w:rPr>
                <w:rFonts w:ascii="Calibri" w:eastAsia="Times New Roman" w:hAnsi="Calibri" w:cs="Arial"/>
                <w:b/>
                <w:bCs/>
                <w:sz w:val="20"/>
                <w:szCs w:val="20"/>
              </w:rPr>
              <w:t>Total</w:t>
            </w:r>
          </w:p>
        </w:tc>
        <w:tc>
          <w:tcPr>
            <w:tcW w:w="1275" w:type="dxa"/>
            <w:tcBorders>
              <w:top w:val="nil"/>
              <w:left w:val="nil"/>
              <w:bottom w:val="single" w:sz="4" w:space="0" w:color="auto"/>
              <w:right w:val="single" w:sz="4" w:space="0" w:color="auto"/>
            </w:tcBorders>
            <w:shd w:val="clear" w:color="000000" w:fill="FFFFFF"/>
            <w:vAlign w:val="center"/>
            <w:hideMark/>
          </w:tcPr>
          <w:p w14:paraId="4BD97EEE" w14:textId="780BBE80" w:rsidR="0022009B" w:rsidRPr="0022009B" w:rsidRDefault="0022009B" w:rsidP="009C6C2D">
            <w:pPr>
              <w:spacing w:after="0" w:line="240" w:lineRule="auto"/>
              <w:jc w:val="right"/>
              <w:rPr>
                <w:rFonts w:ascii="Calibri" w:eastAsia="Times New Roman" w:hAnsi="Calibri" w:cs="Arial"/>
                <w:bCs/>
                <w:sz w:val="20"/>
                <w:szCs w:val="20"/>
              </w:rPr>
            </w:pPr>
            <w:r>
              <w:rPr>
                <w:rFonts w:ascii="Calibri" w:eastAsia="Times New Roman" w:hAnsi="Calibri" w:cs="Arial"/>
                <w:bCs/>
                <w:sz w:val="20"/>
                <w:szCs w:val="20"/>
              </w:rPr>
              <w:t xml:space="preserve">         </w:t>
            </w:r>
            <w:r w:rsidR="009C6C2D">
              <w:rPr>
                <w:rFonts w:ascii="Calibri" w:eastAsia="Times New Roman" w:hAnsi="Calibri" w:cs="Arial"/>
                <w:bCs/>
                <w:sz w:val="20"/>
                <w:szCs w:val="20"/>
              </w:rPr>
              <w:t>39,866,206</w:t>
            </w:r>
            <w:r w:rsidRPr="0022009B">
              <w:rPr>
                <w:rFonts w:ascii="Calibri" w:eastAsia="Times New Roman" w:hAnsi="Calibri" w:cs="Arial"/>
                <w:bCs/>
                <w:sz w:val="20"/>
                <w:szCs w:val="20"/>
              </w:rPr>
              <w:t xml:space="preserve"> </w:t>
            </w:r>
          </w:p>
        </w:tc>
        <w:tc>
          <w:tcPr>
            <w:tcW w:w="1271" w:type="dxa"/>
            <w:tcBorders>
              <w:top w:val="nil"/>
              <w:left w:val="nil"/>
              <w:bottom w:val="single" w:sz="4" w:space="0" w:color="auto"/>
              <w:right w:val="single" w:sz="4" w:space="0" w:color="auto"/>
            </w:tcBorders>
            <w:shd w:val="clear" w:color="auto" w:fill="auto"/>
            <w:noWrap/>
            <w:vAlign w:val="center"/>
            <w:hideMark/>
          </w:tcPr>
          <w:p w14:paraId="71E758AF" w14:textId="75982052" w:rsidR="0022009B" w:rsidRPr="0022009B" w:rsidRDefault="0022009B" w:rsidP="003858C5">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7,987,</w:t>
            </w:r>
            <w:r w:rsidR="003858C5">
              <w:rPr>
                <w:rFonts w:asciiTheme="minorHAnsi" w:eastAsia="Times New Roman" w:hAnsiTheme="minorHAnsi" w:cs="Arial"/>
                <w:bCs/>
                <w:sz w:val="20"/>
                <w:szCs w:val="20"/>
              </w:rPr>
              <w:t>802</w:t>
            </w:r>
            <w:r w:rsidR="003858C5" w:rsidRPr="0022009B">
              <w:rPr>
                <w:rFonts w:asciiTheme="minorHAnsi" w:eastAsia="Times New Roman" w:hAnsiTheme="minorHAnsi" w:cs="Arial"/>
                <w:bCs/>
                <w:sz w:val="20"/>
                <w:szCs w:val="20"/>
              </w:rPr>
              <w:t xml:space="preserve"> </w:t>
            </w:r>
          </w:p>
        </w:tc>
        <w:tc>
          <w:tcPr>
            <w:tcW w:w="1605" w:type="dxa"/>
            <w:tcBorders>
              <w:top w:val="nil"/>
              <w:left w:val="nil"/>
              <w:bottom w:val="single" w:sz="4" w:space="0" w:color="auto"/>
              <w:right w:val="single" w:sz="4" w:space="0" w:color="auto"/>
            </w:tcBorders>
            <w:shd w:val="clear" w:color="auto" w:fill="auto"/>
            <w:noWrap/>
            <w:vAlign w:val="center"/>
            <w:hideMark/>
          </w:tcPr>
          <w:p w14:paraId="534224D0" w14:textId="77777777" w:rsidR="0022009B" w:rsidRPr="0022009B" w:rsidRDefault="0022009B" w:rsidP="0022009B">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13,564,780 </w:t>
            </w:r>
          </w:p>
        </w:tc>
        <w:tc>
          <w:tcPr>
            <w:tcW w:w="1590" w:type="dxa"/>
            <w:tcBorders>
              <w:top w:val="nil"/>
              <w:left w:val="nil"/>
              <w:bottom w:val="single" w:sz="4" w:space="0" w:color="auto"/>
              <w:right w:val="single" w:sz="4" w:space="0" w:color="auto"/>
            </w:tcBorders>
            <w:shd w:val="clear" w:color="auto" w:fill="auto"/>
            <w:noWrap/>
            <w:vAlign w:val="center"/>
            <w:hideMark/>
          </w:tcPr>
          <w:p w14:paraId="2B8B277D" w14:textId="681CD250" w:rsidR="0022009B" w:rsidRPr="0022009B" w:rsidRDefault="0022009B" w:rsidP="0022009B">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15,844,91</w:t>
            </w:r>
            <w:r w:rsidR="006B7372">
              <w:rPr>
                <w:rFonts w:asciiTheme="minorHAnsi" w:eastAsia="Times New Roman" w:hAnsiTheme="minorHAnsi" w:cs="Arial"/>
                <w:bCs/>
                <w:sz w:val="20"/>
                <w:szCs w:val="20"/>
              </w:rPr>
              <w:t>5</w:t>
            </w:r>
            <w:r w:rsidRPr="0022009B">
              <w:rPr>
                <w:rFonts w:asciiTheme="minorHAnsi" w:eastAsia="Times New Roman" w:hAnsiTheme="minorHAnsi" w:cs="Arial"/>
                <w:bCs/>
                <w:sz w:val="20"/>
                <w:szCs w:val="20"/>
              </w:rPr>
              <w:t xml:space="preserve"> </w:t>
            </w:r>
          </w:p>
        </w:tc>
        <w:tc>
          <w:tcPr>
            <w:tcW w:w="1243" w:type="dxa"/>
            <w:tcBorders>
              <w:top w:val="nil"/>
              <w:left w:val="nil"/>
              <w:bottom w:val="single" w:sz="4" w:space="0" w:color="auto"/>
              <w:right w:val="single" w:sz="4" w:space="0" w:color="auto"/>
            </w:tcBorders>
            <w:shd w:val="clear" w:color="auto" w:fill="auto"/>
            <w:noWrap/>
            <w:vAlign w:val="center"/>
            <w:hideMark/>
          </w:tcPr>
          <w:p w14:paraId="1476BDC8" w14:textId="77777777" w:rsidR="0022009B" w:rsidRPr="0022009B" w:rsidRDefault="0022009B" w:rsidP="0022009B">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570,318 </w:t>
            </w:r>
          </w:p>
        </w:tc>
        <w:tc>
          <w:tcPr>
            <w:tcW w:w="1333" w:type="dxa"/>
            <w:tcBorders>
              <w:top w:val="nil"/>
              <w:left w:val="nil"/>
              <w:bottom w:val="single" w:sz="4" w:space="0" w:color="auto"/>
              <w:right w:val="single" w:sz="4" w:space="0" w:color="auto"/>
            </w:tcBorders>
            <w:shd w:val="clear" w:color="auto" w:fill="auto"/>
            <w:noWrap/>
            <w:vAlign w:val="center"/>
            <w:hideMark/>
          </w:tcPr>
          <w:p w14:paraId="2A5B4D31" w14:textId="15F9A761" w:rsidR="0022009B" w:rsidRPr="0022009B" w:rsidRDefault="0022009B" w:rsidP="003858C5">
            <w:pPr>
              <w:spacing w:after="0" w:line="240" w:lineRule="auto"/>
              <w:jc w:val="right"/>
              <w:rPr>
                <w:rFonts w:asciiTheme="minorHAnsi" w:eastAsia="Times New Roman" w:hAnsiTheme="minorHAnsi" w:cs="Arial"/>
                <w:bCs/>
                <w:sz w:val="20"/>
                <w:szCs w:val="20"/>
              </w:rPr>
            </w:pPr>
            <w:r w:rsidRPr="0022009B">
              <w:rPr>
                <w:rFonts w:asciiTheme="minorHAnsi" w:eastAsia="Times New Roman" w:hAnsiTheme="minorHAnsi" w:cs="Arial"/>
                <w:bCs/>
                <w:sz w:val="20"/>
                <w:szCs w:val="20"/>
              </w:rPr>
              <w:t xml:space="preserve">         </w:t>
            </w:r>
            <w:r w:rsidR="003858C5">
              <w:rPr>
                <w:rFonts w:asciiTheme="minorHAnsi" w:eastAsia="Times New Roman" w:hAnsiTheme="minorHAnsi" w:cs="Arial"/>
                <w:bCs/>
                <w:sz w:val="20"/>
                <w:szCs w:val="20"/>
              </w:rPr>
              <w:t>1,898,392</w:t>
            </w:r>
            <w:r w:rsidRPr="0022009B">
              <w:rPr>
                <w:rFonts w:asciiTheme="minorHAnsi" w:eastAsia="Times New Roman" w:hAnsiTheme="minorHAnsi" w:cs="Arial"/>
                <w:bCs/>
                <w:sz w:val="20"/>
                <w:szCs w:val="20"/>
              </w:rPr>
              <w:t xml:space="preserve"> </w:t>
            </w:r>
          </w:p>
        </w:tc>
      </w:tr>
    </w:tbl>
    <w:p w14:paraId="063C9542" w14:textId="77777777" w:rsidR="00457103" w:rsidRDefault="00457103" w:rsidP="00457103">
      <w:pPr>
        <w:jc w:val="both"/>
        <w:rPr>
          <w:rFonts w:asciiTheme="minorHAnsi" w:hAnsiTheme="minorHAnsi"/>
        </w:rPr>
      </w:pPr>
    </w:p>
    <w:p w14:paraId="786727EF" w14:textId="77777777" w:rsidR="001650B2" w:rsidRDefault="001650B2" w:rsidP="00457103">
      <w:pPr>
        <w:jc w:val="both"/>
        <w:rPr>
          <w:rFonts w:asciiTheme="minorHAnsi" w:hAnsiTheme="minorHAnsi"/>
        </w:rPr>
      </w:pPr>
    </w:p>
    <w:p w14:paraId="2873F702" w14:textId="77777777" w:rsidR="001650B2" w:rsidRPr="00B6396A" w:rsidRDefault="001650B2" w:rsidP="00457103">
      <w:pPr>
        <w:jc w:val="both"/>
        <w:rPr>
          <w:rFonts w:asciiTheme="minorHAnsi" w:hAnsiTheme="minorHAnsi"/>
        </w:rPr>
      </w:pPr>
    </w:p>
    <w:p w14:paraId="5D36B72E" w14:textId="77777777" w:rsidR="00457103" w:rsidRPr="00B6396A" w:rsidRDefault="007A23CD" w:rsidP="0037352D">
      <w:pPr>
        <w:pStyle w:val="tablas"/>
        <w:numPr>
          <w:ilvl w:val="0"/>
          <w:numId w:val="0"/>
        </w:numPr>
        <w:rPr>
          <w:rFonts w:asciiTheme="minorHAnsi" w:hAnsiTheme="minorHAnsi" w:cs="Times New Roman"/>
          <w:sz w:val="20"/>
          <w:szCs w:val="20"/>
          <w:lang w:val="en-US"/>
        </w:rPr>
      </w:pPr>
      <w:bookmarkStart w:id="107" w:name="_MON_1509798079"/>
      <w:bookmarkEnd w:id="107"/>
      <w:r w:rsidRPr="00B6396A">
        <w:rPr>
          <w:rFonts w:asciiTheme="minorHAnsi" w:hAnsiTheme="minorHAnsi" w:cs="Times New Roman"/>
          <w:sz w:val="20"/>
          <w:szCs w:val="20"/>
          <w:lang w:val="en-US"/>
        </w:rPr>
        <w:t>Table 19</w:t>
      </w:r>
      <w:r w:rsidR="00457103" w:rsidRPr="00B6396A">
        <w:rPr>
          <w:rFonts w:asciiTheme="minorHAnsi" w:hAnsiTheme="minorHAnsi" w:cs="Times New Roman"/>
          <w:sz w:val="20"/>
          <w:szCs w:val="20"/>
          <w:lang w:val="en-US"/>
        </w:rPr>
        <w:t>. Confirmed co-financing sources</w:t>
      </w:r>
      <w:r w:rsidRPr="00B6396A">
        <w:rPr>
          <w:rFonts w:asciiTheme="minorHAnsi" w:hAnsiTheme="minorHAnsi" w:cs="Times New Roman"/>
          <w:sz w:val="20"/>
          <w:szCs w:val="20"/>
          <w:lang w:val="en-US"/>
        </w:rPr>
        <w:t>.</w:t>
      </w:r>
    </w:p>
    <w:tbl>
      <w:tblPr>
        <w:tblStyle w:val="TableGrid3"/>
        <w:tblW w:w="9827" w:type="dxa"/>
        <w:tblLayout w:type="fixed"/>
        <w:tblLook w:val="04A0" w:firstRow="1" w:lastRow="0" w:firstColumn="1" w:lastColumn="0" w:noHBand="0" w:noVBand="1"/>
      </w:tblPr>
      <w:tblGrid>
        <w:gridCol w:w="2547"/>
        <w:gridCol w:w="3685"/>
        <w:gridCol w:w="1843"/>
        <w:gridCol w:w="1752"/>
      </w:tblGrid>
      <w:tr w:rsidR="00B21D36" w:rsidRPr="00873A8F" w14:paraId="7D5EC402" w14:textId="77777777" w:rsidTr="001650B2">
        <w:trPr>
          <w:trHeight w:val="647"/>
        </w:trPr>
        <w:tc>
          <w:tcPr>
            <w:tcW w:w="2547" w:type="dxa"/>
            <w:shd w:val="clear" w:color="auto" w:fill="auto"/>
            <w:vAlign w:val="center"/>
            <w:hideMark/>
          </w:tcPr>
          <w:p w14:paraId="171E4502" w14:textId="77777777" w:rsidR="00B21D36" w:rsidRPr="00873A8F" w:rsidRDefault="00B21D36" w:rsidP="0037352D">
            <w:pPr>
              <w:pStyle w:val="Tableheadingcolumncentred"/>
              <w:rPr>
                <w:rFonts w:asciiTheme="minorHAnsi" w:hAnsiTheme="minorHAnsi"/>
                <w:szCs w:val="20"/>
                <w:lang w:eastAsia="es-CO"/>
              </w:rPr>
            </w:pPr>
            <w:r w:rsidRPr="00873A8F">
              <w:rPr>
                <w:rFonts w:asciiTheme="minorHAnsi" w:hAnsiTheme="minorHAnsi"/>
                <w:szCs w:val="20"/>
              </w:rPr>
              <w:t>Sources of co-financing</w:t>
            </w:r>
          </w:p>
        </w:tc>
        <w:tc>
          <w:tcPr>
            <w:tcW w:w="3685" w:type="dxa"/>
            <w:shd w:val="clear" w:color="auto" w:fill="auto"/>
            <w:vAlign w:val="center"/>
            <w:hideMark/>
          </w:tcPr>
          <w:p w14:paraId="7F4A1818" w14:textId="77777777" w:rsidR="00B21D36" w:rsidRPr="00873A8F" w:rsidRDefault="00B21D36" w:rsidP="0037352D">
            <w:pPr>
              <w:pStyle w:val="Tableheadingcolumncentred"/>
              <w:rPr>
                <w:rFonts w:asciiTheme="minorHAnsi" w:hAnsiTheme="minorHAnsi"/>
                <w:szCs w:val="20"/>
                <w:lang w:eastAsia="es-CO"/>
              </w:rPr>
            </w:pPr>
            <w:r w:rsidRPr="00873A8F">
              <w:rPr>
                <w:rFonts w:asciiTheme="minorHAnsi" w:hAnsiTheme="minorHAnsi"/>
                <w:szCs w:val="20"/>
              </w:rPr>
              <w:t>Co-financier (source)</w:t>
            </w:r>
          </w:p>
        </w:tc>
        <w:tc>
          <w:tcPr>
            <w:tcW w:w="1843" w:type="dxa"/>
            <w:shd w:val="clear" w:color="auto" w:fill="auto"/>
            <w:vAlign w:val="center"/>
            <w:hideMark/>
          </w:tcPr>
          <w:p w14:paraId="588B3DAA" w14:textId="77777777" w:rsidR="00B21D36" w:rsidRPr="00873A8F" w:rsidRDefault="00B21D36" w:rsidP="0037352D">
            <w:pPr>
              <w:pStyle w:val="Tableheadingcolumncentred"/>
              <w:rPr>
                <w:rFonts w:asciiTheme="minorHAnsi" w:hAnsiTheme="minorHAnsi"/>
                <w:szCs w:val="20"/>
                <w:lang w:eastAsia="es-CO"/>
              </w:rPr>
            </w:pPr>
            <w:r w:rsidRPr="00873A8F">
              <w:rPr>
                <w:rFonts w:asciiTheme="minorHAnsi" w:hAnsiTheme="minorHAnsi"/>
                <w:szCs w:val="20"/>
              </w:rPr>
              <w:t>Type of co-financing</w:t>
            </w:r>
          </w:p>
        </w:tc>
        <w:tc>
          <w:tcPr>
            <w:tcW w:w="1752" w:type="dxa"/>
            <w:shd w:val="clear" w:color="auto" w:fill="auto"/>
            <w:vAlign w:val="center"/>
            <w:hideMark/>
          </w:tcPr>
          <w:p w14:paraId="70C980CA" w14:textId="77777777" w:rsidR="00B21D36" w:rsidRPr="00873A8F" w:rsidRDefault="00B21D36" w:rsidP="0037352D">
            <w:pPr>
              <w:pStyle w:val="Tableheadingcolumncentred"/>
              <w:rPr>
                <w:rFonts w:asciiTheme="minorHAnsi" w:hAnsiTheme="minorHAnsi"/>
                <w:szCs w:val="20"/>
                <w:lang w:eastAsia="es-CO"/>
              </w:rPr>
            </w:pPr>
            <w:r w:rsidRPr="00873A8F">
              <w:rPr>
                <w:rFonts w:asciiTheme="minorHAnsi" w:hAnsiTheme="minorHAnsi"/>
                <w:szCs w:val="20"/>
              </w:rPr>
              <w:t>Amount of co-financing ($)</w:t>
            </w:r>
          </w:p>
        </w:tc>
      </w:tr>
      <w:tr w:rsidR="00D90D37" w:rsidRPr="00873A8F" w14:paraId="29B89517" w14:textId="77777777" w:rsidTr="001650B2">
        <w:trPr>
          <w:trHeight w:val="647"/>
        </w:trPr>
        <w:tc>
          <w:tcPr>
            <w:tcW w:w="2547" w:type="dxa"/>
            <w:shd w:val="clear" w:color="auto" w:fill="auto"/>
            <w:vAlign w:val="center"/>
          </w:tcPr>
          <w:p w14:paraId="0DA6037A" w14:textId="38E770B9" w:rsidR="00D90D37" w:rsidRPr="004505D0" w:rsidRDefault="004505D0" w:rsidP="00040439">
            <w:pPr>
              <w:pStyle w:val="Tableheadingcolumncentred"/>
              <w:jc w:val="left"/>
              <w:rPr>
                <w:rFonts w:asciiTheme="minorHAnsi" w:hAnsiTheme="minorHAnsi"/>
                <w:b w:val="0"/>
                <w:lang w:eastAsia="es-CO"/>
              </w:rPr>
            </w:pPr>
            <w:r w:rsidRPr="004505D0">
              <w:rPr>
                <w:rFonts w:asciiTheme="minorHAnsi" w:hAnsiTheme="minorHAnsi"/>
                <w:b w:val="0"/>
                <w:lang w:eastAsia="es-CO"/>
              </w:rPr>
              <w:t>National Government</w:t>
            </w:r>
          </w:p>
        </w:tc>
        <w:tc>
          <w:tcPr>
            <w:tcW w:w="3685" w:type="dxa"/>
            <w:shd w:val="clear" w:color="auto" w:fill="auto"/>
            <w:vAlign w:val="center"/>
          </w:tcPr>
          <w:p w14:paraId="34E0054F" w14:textId="21DC33CD" w:rsidR="00D90D37" w:rsidRPr="00040439" w:rsidRDefault="004505D0" w:rsidP="00040439">
            <w:pPr>
              <w:pStyle w:val="Tableheadingcolumncentred"/>
              <w:jc w:val="left"/>
              <w:rPr>
                <w:rFonts w:asciiTheme="minorHAnsi" w:hAnsiTheme="minorHAnsi"/>
                <w:b w:val="0"/>
                <w:szCs w:val="20"/>
              </w:rPr>
            </w:pPr>
            <w:r>
              <w:rPr>
                <w:rFonts w:asciiTheme="minorHAnsi" w:hAnsiTheme="minorHAnsi"/>
                <w:b w:val="0"/>
                <w:szCs w:val="20"/>
              </w:rPr>
              <w:t>Ministry of Environment and Sustainable Development (MADS)</w:t>
            </w:r>
          </w:p>
        </w:tc>
        <w:tc>
          <w:tcPr>
            <w:tcW w:w="1843" w:type="dxa"/>
            <w:shd w:val="clear" w:color="auto" w:fill="auto"/>
            <w:vAlign w:val="center"/>
          </w:tcPr>
          <w:p w14:paraId="11388510" w14:textId="5072F4A0" w:rsidR="00D90D37" w:rsidRPr="00040439" w:rsidRDefault="004505D0" w:rsidP="00040439">
            <w:pPr>
              <w:pStyle w:val="Tableheadingcolumncentred"/>
              <w:jc w:val="left"/>
              <w:rPr>
                <w:rFonts w:asciiTheme="minorHAnsi" w:hAnsiTheme="minorHAnsi"/>
                <w:b w:val="0"/>
                <w:szCs w:val="20"/>
              </w:rPr>
            </w:pPr>
            <w:r>
              <w:rPr>
                <w:rFonts w:asciiTheme="minorHAnsi" w:hAnsiTheme="minorHAnsi"/>
                <w:b w:val="0"/>
                <w:szCs w:val="20"/>
              </w:rPr>
              <w:t>In-kind and cash</w:t>
            </w:r>
          </w:p>
        </w:tc>
        <w:tc>
          <w:tcPr>
            <w:tcW w:w="1752" w:type="dxa"/>
            <w:shd w:val="clear" w:color="auto" w:fill="auto"/>
            <w:vAlign w:val="center"/>
          </w:tcPr>
          <w:p w14:paraId="405576BA" w14:textId="651F83CD" w:rsidR="00D90D37" w:rsidRPr="00040439" w:rsidRDefault="004505D0" w:rsidP="00040439">
            <w:pPr>
              <w:pStyle w:val="Tableheadingcolumncentred"/>
              <w:jc w:val="right"/>
              <w:rPr>
                <w:rFonts w:asciiTheme="minorHAnsi" w:hAnsiTheme="minorHAnsi"/>
                <w:b w:val="0"/>
                <w:szCs w:val="20"/>
              </w:rPr>
            </w:pPr>
            <w:r>
              <w:rPr>
                <w:rFonts w:asciiTheme="minorHAnsi" w:hAnsiTheme="minorHAnsi"/>
                <w:b w:val="0"/>
                <w:szCs w:val="20"/>
              </w:rPr>
              <w:t>1,196,757</w:t>
            </w:r>
          </w:p>
        </w:tc>
      </w:tr>
      <w:tr w:rsidR="00457103" w:rsidRPr="00873A8F" w14:paraId="09518AC8" w14:textId="77777777" w:rsidTr="00457103">
        <w:trPr>
          <w:trHeight w:val="333"/>
        </w:trPr>
        <w:tc>
          <w:tcPr>
            <w:tcW w:w="2547" w:type="dxa"/>
            <w:noWrap/>
            <w:vAlign w:val="center"/>
            <w:hideMark/>
          </w:tcPr>
          <w:p w14:paraId="37928008"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National Government </w:t>
            </w:r>
          </w:p>
        </w:tc>
        <w:tc>
          <w:tcPr>
            <w:tcW w:w="3685" w:type="dxa"/>
            <w:vAlign w:val="center"/>
            <w:hideMark/>
          </w:tcPr>
          <w:p w14:paraId="0A467DC3"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PNN</w:t>
            </w:r>
          </w:p>
        </w:tc>
        <w:tc>
          <w:tcPr>
            <w:tcW w:w="1843" w:type="dxa"/>
            <w:noWrap/>
            <w:vAlign w:val="center"/>
            <w:hideMark/>
          </w:tcPr>
          <w:p w14:paraId="4D5366EC" w14:textId="77777777" w:rsidR="00457103" w:rsidRPr="00873A8F" w:rsidRDefault="00B21D36" w:rsidP="00511B53">
            <w:pPr>
              <w:jc w:val="both"/>
              <w:rPr>
                <w:rFonts w:asciiTheme="minorHAnsi" w:hAnsiTheme="minorHAnsi"/>
                <w:sz w:val="20"/>
                <w:lang w:eastAsia="es-CO"/>
              </w:rPr>
            </w:pPr>
            <w:r w:rsidRPr="00873A8F">
              <w:rPr>
                <w:rFonts w:asciiTheme="minorHAnsi" w:hAnsiTheme="minorHAnsi"/>
                <w:sz w:val="20"/>
                <w:lang w:eastAsia="es-CO"/>
              </w:rPr>
              <w:t>In-</w:t>
            </w:r>
            <w:r w:rsidR="00511B53" w:rsidRPr="00873A8F">
              <w:rPr>
                <w:rFonts w:asciiTheme="minorHAnsi" w:hAnsiTheme="minorHAnsi"/>
                <w:sz w:val="20"/>
                <w:lang w:eastAsia="es-CO"/>
              </w:rPr>
              <w:t>kind and</w:t>
            </w:r>
            <w:r w:rsidR="00457103" w:rsidRPr="00873A8F">
              <w:rPr>
                <w:rFonts w:asciiTheme="minorHAnsi" w:hAnsiTheme="minorHAnsi"/>
                <w:sz w:val="20"/>
                <w:lang w:eastAsia="es-CO"/>
              </w:rPr>
              <w:t xml:space="preserve"> cash</w:t>
            </w:r>
          </w:p>
        </w:tc>
        <w:tc>
          <w:tcPr>
            <w:tcW w:w="1752" w:type="dxa"/>
            <w:noWrap/>
            <w:vAlign w:val="center"/>
            <w:hideMark/>
          </w:tcPr>
          <w:p w14:paraId="13A057B6"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1,548,715*</w:t>
            </w:r>
          </w:p>
        </w:tc>
      </w:tr>
      <w:tr w:rsidR="00457103" w:rsidRPr="00873A8F" w14:paraId="71FDE8FA" w14:textId="77777777" w:rsidTr="00457103">
        <w:trPr>
          <w:trHeight w:val="333"/>
        </w:trPr>
        <w:tc>
          <w:tcPr>
            <w:tcW w:w="2547" w:type="dxa"/>
            <w:noWrap/>
            <w:vAlign w:val="center"/>
          </w:tcPr>
          <w:p w14:paraId="1845CDD6"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Research Institute</w:t>
            </w:r>
          </w:p>
        </w:tc>
        <w:tc>
          <w:tcPr>
            <w:tcW w:w="3685" w:type="dxa"/>
            <w:vAlign w:val="center"/>
          </w:tcPr>
          <w:p w14:paraId="48F6408A"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IIAP</w:t>
            </w:r>
          </w:p>
        </w:tc>
        <w:tc>
          <w:tcPr>
            <w:tcW w:w="1843" w:type="dxa"/>
            <w:noWrap/>
            <w:vAlign w:val="center"/>
          </w:tcPr>
          <w:p w14:paraId="2A16D802"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tcPr>
          <w:p w14:paraId="49699174"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484,838</w:t>
            </w:r>
          </w:p>
        </w:tc>
      </w:tr>
      <w:tr w:rsidR="00457103" w:rsidRPr="00873A8F" w14:paraId="78B799C7" w14:textId="77777777" w:rsidTr="00457103">
        <w:trPr>
          <w:trHeight w:val="300"/>
        </w:trPr>
        <w:tc>
          <w:tcPr>
            <w:tcW w:w="2547" w:type="dxa"/>
            <w:vMerge w:val="restart"/>
            <w:noWrap/>
            <w:vAlign w:val="center"/>
            <w:hideMark/>
          </w:tcPr>
          <w:p w14:paraId="34DFB6DB"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Research Institute</w:t>
            </w:r>
          </w:p>
        </w:tc>
        <w:tc>
          <w:tcPr>
            <w:tcW w:w="3685" w:type="dxa"/>
            <w:vMerge w:val="restart"/>
            <w:vAlign w:val="center"/>
            <w:hideMark/>
          </w:tcPr>
          <w:p w14:paraId="0576C91A"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INVEMAR </w:t>
            </w:r>
          </w:p>
        </w:tc>
        <w:tc>
          <w:tcPr>
            <w:tcW w:w="1843" w:type="dxa"/>
            <w:noWrap/>
            <w:vAlign w:val="center"/>
            <w:hideMark/>
          </w:tcPr>
          <w:p w14:paraId="390DA03F"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 xml:space="preserve">kind </w:t>
            </w:r>
          </w:p>
        </w:tc>
        <w:tc>
          <w:tcPr>
            <w:tcW w:w="1752" w:type="dxa"/>
            <w:noWrap/>
            <w:vAlign w:val="center"/>
            <w:hideMark/>
          </w:tcPr>
          <w:p w14:paraId="5AC95465"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41,143</w:t>
            </w:r>
          </w:p>
        </w:tc>
      </w:tr>
      <w:tr w:rsidR="00457103" w:rsidRPr="00873A8F" w14:paraId="17FC3696" w14:textId="77777777" w:rsidTr="00457103">
        <w:trPr>
          <w:trHeight w:val="300"/>
        </w:trPr>
        <w:tc>
          <w:tcPr>
            <w:tcW w:w="2547" w:type="dxa"/>
            <w:vMerge/>
            <w:vAlign w:val="center"/>
            <w:hideMark/>
          </w:tcPr>
          <w:p w14:paraId="3693677F"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4FF644E2"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35BD7276"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Cash </w:t>
            </w:r>
          </w:p>
        </w:tc>
        <w:tc>
          <w:tcPr>
            <w:tcW w:w="1752" w:type="dxa"/>
            <w:noWrap/>
            <w:vAlign w:val="center"/>
            <w:hideMark/>
          </w:tcPr>
          <w:p w14:paraId="3FDCE2F9"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106,800</w:t>
            </w:r>
          </w:p>
        </w:tc>
      </w:tr>
      <w:tr w:rsidR="00457103" w:rsidRPr="00873A8F" w14:paraId="4A9D2B7C" w14:textId="77777777" w:rsidTr="00457103">
        <w:trPr>
          <w:trHeight w:val="300"/>
        </w:trPr>
        <w:tc>
          <w:tcPr>
            <w:tcW w:w="2547" w:type="dxa"/>
            <w:vMerge w:val="restart"/>
            <w:noWrap/>
            <w:vAlign w:val="center"/>
            <w:hideMark/>
          </w:tcPr>
          <w:p w14:paraId="41C6E0F3"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Local Government </w:t>
            </w:r>
          </w:p>
        </w:tc>
        <w:tc>
          <w:tcPr>
            <w:tcW w:w="3685" w:type="dxa"/>
            <w:vMerge w:val="restart"/>
            <w:vAlign w:val="center"/>
            <w:hideMark/>
          </w:tcPr>
          <w:p w14:paraId="05B0968F" w14:textId="36BD6BEA" w:rsidR="00457103" w:rsidRPr="00873A8F" w:rsidRDefault="00457103" w:rsidP="009E57CA">
            <w:pPr>
              <w:rPr>
                <w:rFonts w:asciiTheme="minorHAnsi" w:hAnsiTheme="minorHAnsi"/>
                <w:sz w:val="20"/>
                <w:lang w:eastAsia="es-CO"/>
              </w:rPr>
            </w:pPr>
            <w:r w:rsidRPr="00873A8F">
              <w:rPr>
                <w:rFonts w:asciiTheme="minorHAnsi" w:hAnsiTheme="minorHAnsi"/>
                <w:sz w:val="20"/>
                <w:lang w:eastAsia="es-CO"/>
              </w:rPr>
              <w:t xml:space="preserve">Departmental Government of Nariño </w:t>
            </w:r>
            <w:r w:rsidR="009E57CA" w:rsidRPr="00873A8F">
              <w:rPr>
                <w:rFonts w:asciiTheme="minorHAnsi" w:hAnsiTheme="minorHAnsi"/>
                <w:sz w:val="20"/>
                <w:lang w:eastAsia="es-CO"/>
              </w:rPr>
              <w:t xml:space="preserve">- Environment and Sustainable Development Secretariat </w:t>
            </w:r>
          </w:p>
        </w:tc>
        <w:tc>
          <w:tcPr>
            <w:tcW w:w="1843" w:type="dxa"/>
            <w:noWrap/>
            <w:vAlign w:val="center"/>
            <w:hideMark/>
          </w:tcPr>
          <w:p w14:paraId="628C9BFA"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 xml:space="preserve">kind </w:t>
            </w:r>
          </w:p>
        </w:tc>
        <w:tc>
          <w:tcPr>
            <w:tcW w:w="1752" w:type="dxa"/>
            <w:noWrap/>
            <w:vAlign w:val="center"/>
            <w:hideMark/>
          </w:tcPr>
          <w:p w14:paraId="4748B038"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26,227</w:t>
            </w:r>
          </w:p>
        </w:tc>
      </w:tr>
      <w:tr w:rsidR="00457103" w:rsidRPr="00873A8F" w14:paraId="035AD1E3" w14:textId="77777777" w:rsidTr="00457103">
        <w:trPr>
          <w:trHeight w:val="300"/>
        </w:trPr>
        <w:tc>
          <w:tcPr>
            <w:tcW w:w="2547" w:type="dxa"/>
            <w:vMerge/>
            <w:vAlign w:val="center"/>
            <w:hideMark/>
          </w:tcPr>
          <w:p w14:paraId="0A9A1768"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54809EB6"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65559337"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Cash </w:t>
            </w:r>
          </w:p>
        </w:tc>
        <w:tc>
          <w:tcPr>
            <w:tcW w:w="1752" w:type="dxa"/>
            <w:noWrap/>
            <w:vAlign w:val="center"/>
            <w:hideMark/>
          </w:tcPr>
          <w:p w14:paraId="1EFDA2CA" w14:textId="421A8667" w:rsidR="00457103" w:rsidRPr="00873A8F" w:rsidRDefault="005F2A5A" w:rsidP="00511B53">
            <w:pPr>
              <w:jc w:val="right"/>
              <w:rPr>
                <w:rFonts w:asciiTheme="minorHAnsi" w:hAnsiTheme="minorHAnsi"/>
                <w:sz w:val="20"/>
                <w:lang w:eastAsia="es-CO"/>
              </w:rPr>
            </w:pPr>
            <w:r w:rsidRPr="00873A8F">
              <w:rPr>
                <w:rFonts w:asciiTheme="minorHAnsi" w:hAnsiTheme="minorHAnsi"/>
                <w:sz w:val="20"/>
                <w:lang w:eastAsia="es-CO"/>
              </w:rPr>
              <w:t>504,642</w:t>
            </w:r>
          </w:p>
        </w:tc>
      </w:tr>
      <w:tr w:rsidR="009E57CA" w:rsidRPr="00873A8F" w14:paraId="30457238" w14:textId="77777777" w:rsidTr="00457103">
        <w:trPr>
          <w:trHeight w:val="300"/>
        </w:trPr>
        <w:tc>
          <w:tcPr>
            <w:tcW w:w="2547" w:type="dxa"/>
            <w:vAlign w:val="center"/>
          </w:tcPr>
          <w:p w14:paraId="4248D47A" w14:textId="4F30723A" w:rsidR="009E57CA" w:rsidRPr="00873A8F" w:rsidRDefault="009E57CA" w:rsidP="00457103">
            <w:pPr>
              <w:jc w:val="both"/>
              <w:rPr>
                <w:rFonts w:asciiTheme="minorHAnsi" w:hAnsiTheme="minorHAnsi"/>
                <w:sz w:val="20"/>
                <w:lang w:eastAsia="es-CO"/>
              </w:rPr>
            </w:pPr>
            <w:r w:rsidRPr="00873A8F">
              <w:rPr>
                <w:rFonts w:asciiTheme="minorHAnsi" w:hAnsiTheme="minorHAnsi"/>
                <w:sz w:val="20"/>
                <w:lang w:eastAsia="es-CO"/>
              </w:rPr>
              <w:t>Local Government</w:t>
            </w:r>
          </w:p>
        </w:tc>
        <w:tc>
          <w:tcPr>
            <w:tcW w:w="3685" w:type="dxa"/>
            <w:vAlign w:val="center"/>
          </w:tcPr>
          <w:p w14:paraId="7F0C2C00" w14:textId="5EAE4E22" w:rsidR="009E57CA" w:rsidRPr="00873A8F" w:rsidRDefault="009E57CA" w:rsidP="009E57CA">
            <w:pPr>
              <w:rPr>
                <w:rFonts w:asciiTheme="minorHAnsi" w:hAnsiTheme="minorHAnsi"/>
                <w:sz w:val="20"/>
                <w:lang w:eastAsia="es-CO"/>
              </w:rPr>
            </w:pPr>
            <w:r w:rsidRPr="00873A8F">
              <w:rPr>
                <w:rFonts w:asciiTheme="minorHAnsi" w:hAnsiTheme="minorHAnsi"/>
                <w:sz w:val="20"/>
                <w:lang w:eastAsia="es-CO"/>
              </w:rPr>
              <w:t>Departmental Government of Nariño - Agriculture and Rural Development Secretariat</w:t>
            </w:r>
          </w:p>
        </w:tc>
        <w:tc>
          <w:tcPr>
            <w:tcW w:w="1843" w:type="dxa"/>
            <w:noWrap/>
            <w:vAlign w:val="center"/>
          </w:tcPr>
          <w:p w14:paraId="1100FA7B" w14:textId="5FF84B56" w:rsidR="009E57CA" w:rsidRPr="00873A8F" w:rsidRDefault="009E57CA" w:rsidP="00457103">
            <w:pPr>
              <w:jc w:val="both"/>
              <w:rPr>
                <w:rFonts w:asciiTheme="minorHAnsi" w:hAnsiTheme="minorHAnsi"/>
                <w:sz w:val="20"/>
                <w:lang w:eastAsia="es-CO"/>
              </w:rPr>
            </w:pPr>
            <w:r w:rsidRPr="00873A8F">
              <w:rPr>
                <w:rFonts w:asciiTheme="minorHAnsi" w:hAnsiTheme="minorHAnsi"/>
                <w:sz w:val="20"/>
                <w:lang w:eastAsia="es-CO"/>
              </w:rPr>
              <w:t>In-kind</w:t>
            </w:r>
          </w:p>
        </w:tc>
        <w:tc>
          <w:tcPr>
            <w:tcW w:w="1752" w:type="dxa"/>
            <w:noWrap/>
            <w:vAlign w:val="center"/>
          </w:tcPr>
          <w:p w14:paraId="6D960B89" w14:textId="536F0C0A" w:rsidR="009E57CA" w:rsidRPr="00873A8F" w:rsidRDefault="009E57CA" w:rsidP="00511B53">
            <w:pPr>
              <w:jc w:val="right"/>
              <w:rPr>
                <w:rFonts w:asciiTheme="minorHAnsi" w:hAnsiTheme="minorHAnsi"/>
                <w:sz w:val="20"/>
                <w:lang w:eastAsia="es-CO"/>
              </w:rPr>
            </w:pPr>
            <w:r w:rsidRPr="00873A8F">
              <w:rPr>
                <w:rFonts w:asciiTheme="minorHAnsi" w:hAnsiTheme="minorHAnsi"/>
                <w:sz w:val="20"/>
                <w:lang w:eastAsia="es-CO"/>
              </w:rPr>
              <w:t>4,189,000</w:t>
            </w:r>
          </w:p>
        </w:tc>
      </w:tr>
      <w:tr w:rsidR="00457103" w:rsidRPr="00873A8F" w14:paraId="2BA154E5" w14:textId="77777777" w:rsidTr="00457103">
        <w:trPr>
          <w:trHeight w:val="300"/>
        </w:trPr>
        <w:tc>
          <w:tcPr>
            <w:tcW w:w="2547" w:type="dxa"/>
            <w:vMerge w:val="restart"/>
            <w:noWrap/>
            <w:vAlign w:val="center"/>
            <w:hideMark/>
          </w:tcPr>
          <w:p w14:paraId="4E32B546"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Local Government</w:t>
            </w:r>
          </w:p>
        </w:tc>
        <w:tc>
          <w:tcPr>
            <w:tcW w:w="3685" w:type="dxa"/>
            <w:vMerge w:val="restart"/>
            <w:vAlign w:val="center"/>
            <w:hideMark/>
          </w:tcPr>
          <w:p w14:paraId="0A612708"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Departmental Government of Chocó </w:t>
            </w:r>
          </w:p>
        </w:tc>
        <w:tc>
          <w:tcPr>
            <w:tcW w:w="1843" w:type="dxa"/>
            <w:noWrap/>
            <w:vAlign w:val="center"/>
            <w:hideMark/>
          </w:tcPr>
          <w:p w14:paraId="4C232743"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 xml:space="preserve">kind </w:t>
            </w:r>
          </w:p>
        </w:tc>
        <w:tc>
          <w:tcPr>
            <w:tcW w:w="1752" w:type="dxa"/>
            <w:noWrap/>
            <w:vAlign w:val="center"/>
            <w:hideMark/>
          </w:tcPr>
          <w:p w14:paraId="7BA60882"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72,012</w:t>
            </w:r>
          </w:p>
        </w:tc>
      </w:tr>
      <w:tr w:rsidR="00457103" w:rsidRPr="00873A8F" w14:paraId="72B0045C" w14:textId="77777777" w:rsidTr="00457103">
        <w:trPr>
          <w:trHeight w:val="300"/>
        </w:trPr>
        <w:tc>
          <w:tcPr>
            <w:tcW w:w="2547" w:type="dxa"/>
            <w:vMerge/>
            <w:vAlign w:val="center"/>
            <w:hideMark/>
          </w:tcPr>
          <w:p w14:paraId="67429DCB"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01AC7554"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501DBF4D"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Cash </w:t>
            </w:r>
          </w:p>
        </w:tc>
        <w:tc>
          <w:tcPr>
            <w:tcW w:w="1752" w:type="dxa"/>
            <w:noWrap/>
            <w:vAlign w:val="center"/>
            <w:hideMark/>
          </w:tcPr>
          <w:p w14:paraId="2040D820"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96,833</w:t>
            </w:r>
          </w:p>
        </w:tc>
      </w:tr>
      <w:tr w:rsidR="00457103" w:rsidRPr="00873A8F" w14:paraId="636762B7" w14:textId="77777777" w:rsidTr="00457103">
        <w:trPr>
          <w:trHeight w:val="420"/>
        </w:trPr>
        <w:tc>
          <w:tcPr>
            <w:tcW w:w="2547" w:type="dxa"/>
            <w:vMerge w:val="restart"/>
            <w:noWrap/>
            <w:hideMark/>
          </w:tcPr>
          <w:p w14:paraId="65A43B39"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Local Government </w:t>
            </w:r>
          </w:p>
        </w:tc>
        <w:tc>
          <w:tcPr>
            <w:tcW w:w="3685" w:type="dxa"/>
            <w:vMerge w:val="restart"/>
            <w:vAlign w:val="center"/>
            <w:hideMark/>
          </w:tcPr>
          <w:p w14:paraId="6880F90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CARDER</w:t>
            </w:r>
          </w:p>
        </w:tc>
        <w:tc>
          <w:tcPr>
            <w:tcW w:w="1843" w:type="dxa"/>
            <w:noWrap/>
            <w:vAlign w:val="center"/>
            <w:hideMark/>
          </w:tcPr>
          <w:p w14:paraId="36DDB2DF"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7223D320"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274,264</w:t>
            </w:r>
          </w:p>
        </w:tc>
      </w:tr>
      <w:tr w:rsidR="00457103" w:rsidRPr="00873A8F" w14:paraId="6EADA241" w14:textId="77777777" w:rsidTr="00457103">
        <w:trPr>
          <w:trHeight w:val="390"/>
        </w:trPr>
        <w:tc>
          <w:tcPr>
            <w:tcW w:w="2547" w:type="dxa"/>
            <w:vMerge/>
            <w:hideMark/>
          </w:tcPr>
          <w:p w14:paraId="1042FC7F"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74DD4AD5"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688CBE25"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Cash</w:t>
            </w:r>
          </w:p>
        </w:tc>
        <w:tc>
          <w:tcPr>
            <w:tcW w:w="1752" w:type="dxa"/>
            <w:noWrap/>
            <w:vAlign w:val="center"/>
            <w:hideMark/>
          </w:tcPr>
          <w:p w14:paraId="7A677983"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135,824</w:t>
            </w:r>
          </w:p>
        </w:tc>
      </w:tr>
      <w:tr w:rsidR="00457103" w:rsidRPr="00873A8F" w14:paraId="2031EFD4" w14:textId="77777777" w:rsidTr="00457103">
        <w:trPr>
          <w:trHeight w:val="437"/>
        </w:trPr>
        <w:tc>
          <w:tcPr>
            <w:tcW w:w="2547" w:type="dxa"/>
            <w:noWrap/>
            <w:hideMark/>
          </w:tcPr>
          <w:p w14:paraId="163687A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Local Government </w:t>
            </w:r>
          </w:p>
        </w:tc>
        <w:tc>
          <w:tcPr>
            <w:tcW w:w="3685" w:type="dxa"/>
            <w:vAlign w:val="center"/>
            <w:hideMark/>
          </w:tcPr>
          <w:p w14:paraId="44FE1A9B"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CVC</w:t>
            </w:r>
            <w:r w:rsidRPr="00873A8F">
              <w:rPr>
                <w:rFonts w:asciiTheme="minorHAnsi" w:hAnsiTheme="minorHAnsi"/>
                <w:color w:val="0000FF"/>
                <w:sz w:val="20"/>
                <w:u w:val="single"/>
                <w:lang w:eastAsia="es-CO"/>
              </w:rPr>
              <w:t xml:space="preserve"> </w:t>
            </w:r>
          </w:p>
        </w:tc>
        <w:tc>
          <w:tcPr>
            <w:tcW w:w="1843" w:type="dxa"/>
            <w:noWrap/>
            <w:vAlign w:val="center"/>
            <w:hideMark/>
          </w:tcPr>
          <w:p w14:paraId="634F9475"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Cash</w:t>
            </w:r>
          </w:p>
        </w:tc>
        <w:tc>
          <w:tcPr>
            <w:tcW w:w="1752" w:type="dxa"/>
            <w:noWrap/>
            <w:vAlign w:val="center"/>
            <w:hideMark/>
          </w:tcPr>
          <w:p w14:paraId="7EFF38C6"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5,871,918</w:t>
            </w:r>
          </w:p>
        </w:tc>
      </w:tr>
      <w:tr w:rsidR="00457103" w:rsidRPr="00873A8F" w14:paraId="338DECD6" w14:textId="77777777" w:rsidTr="00457103">
        <w:trPr>
          <w:trHeight w:val="437"/>
        </w:trPr>
        <w:tc>
          <w:tcPr>
            <w:tcW w:w="2547" w:type="dxa"/>
            <w:vMerge w:val="restart"/>
            <w:noWrap/>
          </w:tcPr>
          <w:p w14:paraId="36CA611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Local Government </w:t>
            </w:r>
          </w:p>
        </w:tc>
        <w:tc>
          <w:tcPr>
            <w:tcW w:w="3685" w:type="dxa"/>
            <w:vMerge w:val="restart"/>
            <w:vAlign w:val="center"/>
          </w:tcPr>
          <w:p w14:paraId="0CFACD34"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CORPONARIÑO</w:t>
            </w:r>
          </w:p>
        </w:tc>
        <w:tc>
          <w:tcPr>
            <w:tcW w:w="1843" w:type="dxa"/>
            <w:noWrap/>
            <w:vAlign w:val="center"/>
          </w:tcPr>
          <w:p w14:paraId="0C9EF951"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tcPr>
          <w:p w14:paraId="49CF5F75"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93,429</w:t>
            </w:r>
          </w:p>
        </w:tc>
      </w:tr>
      <w:tr w:rsidR="00457103" w:rsidRPr="00873A8F" w14:paraId="4DE80A1E" w14:textId="77777777" w:rsidTr="00457103">
        <w:trPr>
          <w:trHeight w:val="437"/>
        </w:trPr>
        <w:tc>
          <w:tcPr>
            <w:tcW w:w="2547" w:type="dxa"/>
            <w:vMerge/>
            <w:noWrap/>
          </w:tcPr>
          <w:p w14:paraId="66C3A5B5" w14:textId="77777777" w:rsidR="00457103" w:rsidRPr="00873A8F" w:rsidRDefault="00457103" w:rsidP="00457103">
            <w:pPr>
              <w:jc w:val="both"/>
              <w:rPr>
                <w:rFonts w:asciiTheme="minorHAnsi" w:hAnsiTheme="minorHAnsi"/>
                <w:sz w:val="20"/>
                <w:lang w:eastAsia="es-CO"/>
              </w:rPr>
            </w:pPr>
          </w:p>
        </w:tc>
        <w:tc>
          <w:tcPr>
            <w:tcW w:w="3685" w:type="dxa"/>
            <w:vMerge/>
            <w:vAlign w:val="center"/>
          </w:tcPr>
          <w:p w14:paraId="7AB8F408" w14:textId="77777777" w:rsidR="00457103" w:rsidRPr="00873A8F" w:rsidRDefault="00457103" w:rsidP="00457103">
            <w:pPr>
              <w:jc w:val="both"/>
              <w:rPr>
                <w:rFonts w:asciiTheme="minorHAnsi" w:hAnsiTheme="minorHAnsi"/>
                <w:sz w:val="20"/>
                <w:lang w:eastAsia="es-CO"/>
              </w:rPr>
            </w:pPr>
          </w:p>
        </w:tc>
        <w:tc>
          <w:tcPr>
            <w:tcW w:w="1843" w:type="dxa"/>
            <w:noWrap/>
            <w:vAlign w:val="center"/>
          </w:tcPr>
          <w:p w14:paraId="2476CA99"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Cash</w:t>
            </w:r>
          </w:p>
        </w:tc>
        <w:tc>
          <w:tcPr>
            <w:tcW w:w="1752" w:type="dxa"/>
            <w:noWrap/>
            <w:vAlign w:val="center"/>
          </w:tcPr>
          <w:p w14:paraId="7C471470"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6,546,997</w:t>
            </w:r>
          </w:p>
        </w:tc>
      </w:tr>
      <w:tr w:rsidR="00457103" w:rsidRPr="00873A8F" w14:paraId="241C3728" w14:textId="77777777" w:rsidTr="00457103">
        <w:trPr>
          <w:trHeight w:val="414"/>
        </w:trPr>
        <w:tc>
          <w:tcPr>
            <w:tcW w:w="2547" w:type="dxa"/>
            <w:noWrap/>
            <w:hideMark/>
          </w:tcPr>
          <w:p w14:paraId="59D8FD6F"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Local Government </w:t>
            </w:r>
          </w:p>
        </w:tc>
        <w:tc>
          <w:tcPr>
            <w:tcW w:w="3685" w:type="dxa"/>
            <w:vAlign w:val="center"/>
            <w:hideMark/>
          </w:tcPr>
          <w:p w14:paraId="747F71AC"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CODECHOCÓ</w:t>
            </w:r>
          </w:p>
        </w:tc>
        <w:tc>
          <w:tcPr>
            <w:tcW w:w="1843" w:type="dxa"/>
            <w:noWrap/>
            <w:vAlign w:val="center"/>
            <w:hideMark/>
          </w:tcPr>
          <w:p w14:paraId="5838D855"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Cash</w:t>
            </w:r>
          </w:p>
        </w:tc>
        <w:tc>
          <w:tcPr>
            <w:tcW w:w="1752" w:type="dxa"/>
            <w:noWrap/>
            <w:vAlign w:val="center"/>
            <w:hideMark/>
          </w:tcPr>
          <w:p w14:paraId="17D010AB"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3,547,790</w:t>
            </w:r>
          </w:p>
        </w:tc>
      </w:tr>
      <w:tr w:rsidR="00457103" w:rsidRPr="00873A8F" w14:paraId="50D05C1A" w14:textId="77777777" w:rsidTr="00457103">
        <w:trPr>
          <w:trHeight w:val="407"/>
        </w:trPr>
        <w:tc>
          <w:tcPr>
            <w:tcW w:w="2547" w:type="dxa"/>
            <w:noWrap/>
            <w:vAlign w:val="center"/>
            <w:hideMark/>
          </w:tcPr>
          <w:p w14:paraId="697CB47F"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Community organizations- Black communities</w:t>
            </w:r>
          </w:p>
        </w:tc>
        <w:tc>
          <w:tcPr>
            <w:tcW w:w="3685" w:type="dxa"/>
            <w:vAlign w:val="center"/>
            <w:hideMark/>
          </w:tcPr>
          <w:p w14:paraId="70256A77"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Major communal </w:t>
            </w:r>
            <w:r w:rsidR="00BA2D92" w:rsidRPr="00873A8F">
              <w:rPr>
                <w:rFonts w:asciiTheme="minorHAnsi" w:hAnsiTheme="minorHAnsi"/>
                <w:sz w:val="20"/>
                <w:lang w:eastAsia="es-CO"/>
              </w:rPr>
              <w:t xml:space="preserve">council of del Alto San Juan - </w:t>
            </w:r>
            <w:r w:rsidRPr="00873A8F">
              <w:rPr>
                <w:rFonts w:asciiTheme="minorHAnsi" w:hAnsiTheme="minorHAnsi"/>
                <w:sz w:val="20"/>
                <w:lang w:eastAsia="es-CO"/>
              </w:rPr>
              <w:t>ASOCASAN</w:t>
            </w:r>
          </w:p>
        </w:tc>
        <w:tc>
          <w:tcPr>
            <w:tcW w:w="1843" w:type="dxa"/>
            <w:noWrap/>
            <w:vAlign w:val="center"/>
            <w:hideMark/>
          </w:tcPr>
          <w:p w14:paraId="66723A82"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473B80FE"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170,010</w:t>
            </w:r>
          </w:p>
        </w:tc>
      </w:tr>
      <w:tr w:rsidR="00457103" w:rsidRPr="00873A8F" w14:paraId="563E9E59" w14:textId="77777777" w:rsidTr="00457103">
        <w:trPr>
          <w:trHeight w:val="572"/>
        </w:trPr>
        <w:tc>
          <w:tcPr>
            <w:tcW w:w="2547" w:type="dxa"/>
            <w:noWrap/>
            <w:hideMark/>
          </w:tcPr>
          <w:p w14:paraId="646A2464"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Community organizations- Black communities</w:t>
            </w:r>
          </w:p>
        </w:tc>
        <w:tc>
          <w:tcPr>
            <w:tcW w:w="3685" w:type="dxa"/>
            <w:vAlign w:val="center"/>
            <w:hideMark/>
          </w:tcPr>
          <w:p w14:paraId="5702ED17" w14:textId="77777777" w:rsidR="00457103" w:rsidRPr="00873A8F" w:rsidRDefault="00457103" w:rsidP="00457103">
            <w:pPr>
              <w:jc w:val="both"/>
              <w:rPr>
                <w:rFonts w:asciiTheme="minorHAnsi" w:hAnsiTheme="minorHAnsi"/>
                <w:sz w:val="20"/>
                <w:lang w:val="es-CO" w:eastAsia="es-CO"/>
              </w:rPr>
            </w:pPr>
            <w:r w:rsidRPr="00873A8F">
              <w:rPr>
                <w:rFonts w:asciiTheme="minorHAnsi" w:hAnsiTheme="minorHAnsi"/>
                <w:sz w:val="20"/>
                <w:lang w:val="es-CO" w:eastAsia="es-CO"/>
              </w:rPr>
              <w:t>Communal council of Cuenca del Río Cacarica -  Choco</w:t>
            </w:r>
          </w:p>
        </w:tc>
        <w:tc>
          <w:tcPr>
            <w:tcW w:w="1843" w:type="dxa"/>
            <w:noWrap/>
            <w:vAlign w:val="center"/>
            <w:hideMark/>
          </w:tcPr>
          <w:p w14:paraId="264E6040"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27CF4960"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118,748</w:t>
            </w:r>
          </w:p>
        </w:tc>
      </w:tr>
      <w:tr w:rsidR="00457103" w:rsidRPr="00873A8F" w14:paraId="708E5394" w14:textId="77777777" w:rsidTr="00457103">
        <w:trPr>
          <w:trHeight w:val="552"/>
        </w:trPr>
        <w:tc>
          <w:tcPr>
            <w:tcW w:w="2547" w:type="dxa"/>
            <w:noWrap/>
            <w:hideMark/>
          </w:tcPr>
          <w:p w14:paraId="3B4D983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Community organizations- Black communities</w:t>
            </w:r>
          </w:p>
        </w:tc>
        <w:tc>
          <w:tcPr>
            <w:tcW w:w="3685" w:type="dxa"/>
            <w:vAlign w:val="center"/>
            <w:hideMark/>
          </w:tcPr>
          <w:p w14:paraId="2AD4842B" w14:textId="77777777" w:rsidR="00457103" w:rsidRPr="00873A8F" w:rsidRDefault="00457103" w:rsidP="00457103">
            <w:pPr>
              <w:jc w:val="both"/>
              <w:rPr>
                <w:rFonts w:asciiTheme="minorHAnsi" w:hAnsiTheme="minorHAnsi"/>
                <w:sz w:val="20"/>
                <w:lang w:val="es-CO" w:eastAsia="es-CO"/>
              </w:rPr>
            </w:pPr>
            <w:r w:rsidRPr="00873A8F">
              <w:rPr>
                <w:rFonts w:asciiTheme="minorHAnsi" w:hAnsiTheme="minorHAnsi"/>
                <w:sz w:val="20"/>
                <w:lang w:val="es-CO" w:eastAsia="es-CO"/>
              </w:rPr>
              <w:t>Reservation comunidad La Sierpe Reservation Calle Santa Rosa</w:t>
            </w:r>
          </w:p>
        </w:tc>
        <w:tc>
          <w:tcPr>
            <w:tcW w:w="1843" w:type="dxa"/>
            <w:noWrap/>
            <w:vAlign w:val="center"/>
            <w:hideMark/>
          </w:tcPr>
          <w:p w14:paraId="35DF1C78"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4B53FFEF"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40,500</w:t>
            </w:r>
          </w:p>
        </w:tc>
      </w:tr>
      <w:tr w:rsidR="00574385" w:rsidRPr="00873A8F" w14:paraId="6089A933" w14:textId="77777777" w:rsidTr="00457103">
        <w:trPr>
          <w:trHeight w:val="600"/>
        </w:trPr>
        <w:tc>
          <w:tcPr>
            <w:tcW w:w="2547" w:type="dxa"/>
            <w:noWrap/>
            <w:vAlign w:val="center"/>
          </w:tcPr>
          <w:p w14:paraId="1F295A37" w14:textId="77777777" w:rsidR="00574385" w:rsidRPr="00873A8F" w:rsidRDefault="00574385" w:rsidP="00457103">
            <w:pPr>
              <w:jc w:val="both"/>
              <w:rPr>
                <w:rFonts w:asciiTheme="minorHAnsi" w:hAnsiTheme="minorHAnsi"/>
                <w:sz w:val="20"/>
                <w:lang w:eastAsia="es-CO"/>
              </w:rPr>
            </w:pPr>
            <w:r w:rsidRPr="00873A8F">
              <w:rPr>
                <w:rFonts w:asciiTheme="minorHAnsi" w:hAnsiTheme="minorHAnsi"/>
                <w:sz w:val="20"/>
                <w:lang w:eastAsia="es-CO"/>
              </w:rPr>
              <w:t>Community organizations- Black communities</w:t>
            </w:r>
          </w:p>
        </w:tc>
        <w:tc>
          <w:tcPr>
            <w:tcW w:w="3685" w:type="dxa"/>
            <w:vAlign w:val="center"/>
          </w:tcPr>
          <w:p w14:paraId="1076B6CA" w14:textId="77777777" w:rsidR="00574385" w:rsidRPr="00873A8F" w:rsidRDefault="00574385" w:rsidP="00457103">
            <w:pPr>
              <w:jc w:val="both"/>
              <w:rPr>
                <w:rFonts w:asciiTheme="minorHAnsi" w:hAnsiTheme="minorHAnsi"/>
                <w:sz w:val="20"/>
                <w:lang w:eastAsia="es-CO"/>
              </w:rPr>
            </w:pPr>
            <w:r w:rsidRPr="00873A8F">
              <w:rPr>
                <w:rFonts w:asciiTheme="minorHAnsi" w:hAnsiTheme="minorHAnsi"/>
                <w:sz w:val="20"/>
                <w:lang w:eastAsia="es-CO"/>
              </w:rPr>
              <w:t xml:space="preserve">Communal council of Bajo Mira and Frontera </w:t>
            </w:r>
          </w:p>
        </w:tc>
        <w:tc>
          <w:tcPr>
            <w:tcW w:w="1843" w:type="dxa"/>
            <w:noWrap/>
            <w:vAlign w:val="center"/>
          </w:tcPr>
          <w:p w14:paraId="354F2FD0" w14:textId="77777777" w:rsidR="00574385" w:rsidRPr="00873A8F" w:rsidRDefault="00574385" w:rsidP="00457103">
            <w:pPr>
              <w:jc w:val="both"/>
              <w:rPr>
                <w:rFonts w:asciiTheme="minorHAnsi" w:hAnsiTheme="minorHAnsi"/>
                <w:sz w:val="20"/>
                <w:lang w:eastAsia="es-CO"/>
              </w:rPr>
            </w:pPr>
            <w:r w:rsidRPr="00873A8F">
              <w:rPr>
                <w:rFonts w:asciiTheme="minorHAnsi" w:hAnsiTheme="minorHAnsi"/>
                <w:sz w:val="20"/>
                <w:lang w:eastAsia="es-CO"/>
              </w:rPr>
              <w:t xml:space="preserve">In-kind </w:t>
            </w:r>
          </w:p>
        </w:tc>
        <w:tc>
          <w:tcPr>
            <w:tcW w:w="1752" w:type="dxa"/>
            <w:noWrap/>
            <w:vAlign w:val="center"/>
          </w:tcPr>
          <w:p w14:paraId="39E9FC87" w14:textId="77777777" w:rsidR="00574385" w:rsidRPr="00873A8F" w:rsidRDefault="00574385" w:rsidP="00511B53">
            <w:pPr>
              <w:jc w:val="right"/>
              <w:rPr>
                <w:rFonts w:asciiTheme="minorHAnsi" w:hAnsiTheme="minorHAnsi"/>
                <w:sz w:val="20"/>
                <w:lang w:eastAsia="es-CO"/>
              </w:rPr>
            </w:pPr>
            <w:r w:rsidRPr="00873A8F">
              <w:rPr>
                <w:rFonts w:asciiTheme="minorHAnsi" w:hAnsiTheme="minorHAnsi"/>
                <w:sz w:val="20"/>
                <w:lang w:eastAsia="es-CO"/>
              </w:rPr>
              <w:t>157,611</w:t>
            </w:r>
          </w:p>
        </w:tc>
      </w:tr>
      <w:tr w:rsidR="00457103" w:rsidRPr="00873A8F" w14:paraId="6EDEEC4F" w14:textId="77777777" w:rsidTr="00457103">
        <w:trPr>
          <w:trHeight w:val="600"/>
        </w:trPr>
        <w:tc>
          <w:tcPr>
            <w:tcW w:w="2547" w:type="dxa"/>
            <w:noWrap/>
            <w:vAlign w:val="center"/>
            <w:hideMark/>
          </w:tcPr>
          <w:p w14:paraId="1C2CE16C"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Non-governmental organization</w:t>
            </w:r>
          </w:p>
        </w:tc>
        <w:tc>
          <w:tcPr>
            <w:tcW w:w="3685" w:type="dxa"/>
            <w:vAlign w:val="center"/>
            <w:hideMark/>
          </w:tcPr>
          <w:p w14:paraId="00D0A230" w14:textId="09DDBCDE" w:rsidR="00457103" w:rsidRPr="00873A8F" w:rsidRDefault="00457103" w:rsidP="00457103">
            <w:pPr>
              <w:jc w:val="both"/>
              <w:rPr>
                <w:rFonts w:asciiTheme="minorHAnsi" w:hAnsiTheme="minorHAnsi"/>
                <w:sz w:val="20"/>
                <w:lang w:val="es-CO" w:eastAsia="es-CO"/>
              </w:rPr>
            </w:pPr>
            <w:r w:rsidRPr="00873A8F">
              <w:rPr>
                <w:rFonts w:asciiTheme="minorHAnsi" w:hAnsiTheme="minorHAnsi"/>
                <w:sz w:val="20"/>
                <w:lang w:val="es-CO" w:eastAsia="es-CO"/>
              </w:rPr>
              <w:t>Corporaci</w:t>
            </w:r>
            <w:r w:rsidR="00B205E2" w:rsidRPr="00873A8F">
              <w:rPr>
                <w:rFonts w:asciiTheme="minorHAnsi" w:hAnsiTheme="minorHAnsi"/>
                <w:sz w:val="20"/>
                <w:lang w:val="es-CO" w:eastAsia="es-CO"/>
              </w:rPr>
              <w:t xml:space="preserve">ón Biocomercio Sostenible - </w:t>
            </w:r>
            <w:r w:rsidRPr="00873A8F">
              <w:rPr>
                <w:rFonts w:asciiTheme="minorHAnsi" w:hAnsiTheme="minorHAnsi"/>
                <w:sz w:val="20"/>
                <w:lang w:val="es-CO" w:eastAsia="es-CO"/>
              </w:rPr>
              <w:t>Colombia</w:t>
            </w:r>
          </w:p>
        </w:tc>
        <w:tc>
          <w:tcPr>
            <w:tcW w:w="1843" w:type="dxa"/>
            <w:noWrap/>
            <w:vAlign w:val="center"/>
            <w:hideMark/>
          </w:tcPr>
          <w:p w14:paraId="5EEAB685"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6D68F72A"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395,926</w:t>
            </w:r>
          </w:p>
        </w:tc>
      </w:tr>
      <w:tr w:rsidR="00457103" w:rsidRPr="00873A8F" w14:paraId="7032CAE1" w14:textId="77777777" w:rsidTr="00457103">
        <w:trPr>
          <w:trHeight w:val="600"/>
        </w:trPr>
        <w:tc>
          <w:tcPr>
            <w:tcW w:w="2547" w:type="dxa"/>
            <w:noWrap/>
            <w:vAlign w:val="center"/>
            <w:hideMark/>
          </w:tcPr>
          <w:p w14:paraId="791C7BD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Non-governmental organization</w:t>
            </w:r>
          </w:p>
        </w:tc>
        <w:tc>
          <w:tcPr>
            <w:tcW w:w="3685" w:type="dxa"/>
            <w:vAlign w:val="center"/>
            <w:hideMark/>
          </w:tcPr>
          <w:p w14:paraId="54C7217F"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BIOINNOVA</w:t>
            </w:r>
          </w:p>
        </w:tc>
        <w:tc>
          <w:tcPr>
            <w:tcW w:w="1843" w:type="dxa"/>
            <w:noWrap/>
            <w:vAlign w:val="center"/>
            <w:hideMark/>
          </w:tcPr>
          <w:p w14:paraId="765CE8DD"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655E5D6B"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731,768</w:t>
            </w:r>
          </w:p>
        </w:tc>
      </w:tr>
      <w:tr w:rsidR="00457103" w:rsidRPr="00873A8F" w14:paraId="0AD7EDFC" w14:textId="77777777" w:rsidTr="00457103">
        <w:trPr>
          <w:trHeight w:val="558"/>
        </w:trPr>
        <w:tc>
          <w:tcPr>
            <w:tcW w:w="2547" w:type="dxa"/>
            <w:noWrap/>
            <w:hideMark/>
          </w:tcPr>
          <w:p w14:paraId="679E00FD"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Non-governmental organization</w:t>
            </w:r>
          </w:p>
        </w:tc>
        <w:tc>
          <w:tcPr>
            <w:tcW w:w="3685" w:type="dxa"/>
            <w:vAlign w:val="center"/>
            <w:hideMark/>
          </w:tcPr>
          <w:p w14:paraId="3398CF70"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Fundación San Cipriano</w:t>
            </w:r>
          </w:p>
        </w:tc>
        <w:tc>
          <w:tcPr>
            <w:tcW w:w="1843" w:type="dxa"/>
            <w:noWrap/>
            <w:vAlign w:val="center"/>
            <w:hideMark/>
          </w:tcPr>
          <w:p w14:paraId="085ADA40"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kind</w:t>
            </w:r>
          </w:p>
        </w:tc>
        <w:tc>
          <w:tcPr>
            <w:tcW w:w="1752" w:type="dxa"/>
            <w:noWrap/>
            <w:vAlign w:val="center"/>
            <w:hideMark/>
          </w:tcPr>
          <w:p w14:paraId="20738592"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108,488</w:t>
            </w:r>
          </w:p>
        </w:tc>
      </w:tr>
      <w:tr w:rsidR="00457103" w:rsidRPr="00873A8F" w14:paraId="6CA3E8A2" w14:textId="77777777" w:rsidTr="00457103">
        <w:trPr>
          <w:trHeight w:val="509"/>
        </w:trPr>
        <w:tc>
          <w:tcPr>
            <w:tcW w:w="2547" w:type="dxa"/>
            <w:noWrap/>
            <w:hideMark/>
          </w:tcPr>
          <w:p w14:paraId="18D19C04"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Non-governmental organization</w:t>
            </w:r>
          </w:p>
        </w:tc>
        <w:tc>
          <w:tcPr>
            <w:tcW w:w="3685" w:type="dxa"/>
            <w:vAlign w:val="center"/>
            <w:hideMark/>
          </w:tcPr>
          <w:p w14:paraId="3C5AF329" w14:textId="77777777" w:rsidR="00457103" w:rsidRPr="00873A8F" w:rsidRDefault="00F55FF1" w:rsidP="00457103">
            <w:pPr>
              <w:jc w:val="both"/>
              <w:rPr>
                <w:rFonts w:asciiTheme="minorHAnsi" w:hAnsiTheme="minorHAnsi"/>
                <w:sz w:val="20"/>
                <w:lang w:eastAsia="es-CO"/>
              </w:rPr>
            </w:pPr>
            <w:r w:rsidRPr="00873A8F">
              <w:rPr>
                <w:rFonts w:asciiTheme="minorHAnsi" w:hAnsiTheme="minorHAnsi"/>
                <w:sz w:val="20"/>
                <w:lang w:eastAsia="es-CO"/>
              </w:rPr>
              <w:t xml:space="preserve">Fundacion Patrimonio Natural </w:t>
            </w:r>
            <w:r w:rsidR="00457103" w:rsidRPr="00873A8F">
              <w:rPr>
                <w:rFonts w:asciiTheme="minorHAnsi" w:hAnsiTheme="minorHAnsi"/>
                <w:sz w:val="20"/>
                <w:lang w:eastAsia="es-CO"/>
              </w:rPr>
              <w:t>– Fund for Biodiversity and Protected Areas</w:t>
            </w:r>
          </w:p>
        </w:tc>
        <w:tc>
          <w:tcPr>
            <w:tcW w:w="1843" w:type="dxa"/>
            <w:noWrap/>
            <w:vAlign w:val="center"/>
            <w:hideMark/>
          </w:tcPr>
          <w:p w14:paraId="082F3E18"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Cash</w:t>
            </w:r>
          </w:p>
        </w:tc>
        <w:tc>
          <w:tcPr>
            <w:tcW w:w="1752" w:type="dxa"/>
            <w:noWrap/>
            <w:vAlign w:val="center"/>
            <w:hideMark/>
          </w:tcPr>
          <w:p w14:paraId="176DDC2A"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909,643</w:t>
            </w:r>
          </w:p>
        </w:tc>
      </w:tr>
      <w:tr w:rsidR="00457103" w:rsidRPr="00873A8F" w14:paraId="34AFA427" w14:textId="77777777" w:rsidTr="00457103">
        <w:trPr>
          <w:trHeight w:val="300"/>
        </w:trPr>
        <w:tc>
          <w:tcPr>
            <w:tcW w:w="2547" w:type="dxa"/>
            <w:vMerge w:val="restart"/>
            <w:noWrap/>
            <w:vAlign w:val="center"/>
            <w:hideMark/>
          </w:tcPr>
          <w:p w14:paraId="67208396" w14:textId="77777777" w:rsidR="00457103" w:rsidRPr="00873A8F" w:rsidRDefault="00511B53" w:rsidP="00457103">
            <w:pPr>
              <w:jc w:val="both"/>
              <w:rPr>
                <w:rFonts w:asciiTheme="minorHAnsi" w:hAnsiTheme="minorHAnsi"/>
                <w:sz w:val="20"/>
                <w:lang w:eastAsia="es-CO"/>
              </w:rPr>
            </w:pPr>
            <w:r w:rsidRPr="00873A8F">
              <w:rPr>
                <w:rFonts w:asciiTheme="minorHAnsi" w:hAnsiTheme="minorHAnsi"/>
                <w:sz w:val="20"/>
                <w:lang w:eastAsia="es-CO"/>
              </w:rPr>
              <w:t>GEF A</w:t>
            </w:r>
            <w:r w:rsidR="00457103" w:rsidRPr="00873A8F">
              <w:rPr>
                <w:rFonts w:asciiTheme="minorHAnsi" w:hAnsiTheme="minorHAnsi"/>
                <w:sz w:val="20"/>
                <w:lang w:eastAsia="es-CO"/>
              </w:rPr>
              <w:t>gency</w:t>
            </w:r>
          </w:p>
        </w:tc>
        <w:tc>
          <w:tcPr>
            <w:tcW w:w="3685" w:type="dxa"/>
            <w:vMerge w:val="restart"/>
            <w:vAlign w:val="center"/>
            <w:hideMark/>
          </w:tcPr>
          <w:p w14:paraId="656511B1"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UNIDO</w:t>
            </w:r>
          </w:p>
        </w:tc>
        <w:tc>
          <w:tcPr>
            <w:tcW w:w="1843" w:type="dxa"/>
            <w:noWrap/>
            <w:vAlign w:val="center"/>
            <w:hideMark/>
          </w:tcPr>
          <w:p w14:paraId="7164AB55"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 xml:space="preserve">kind </w:t>
            </w:r>
          </w:p>
        </w:tc>
        <w:tc>
          <w:tcPr>
            <w:tcW w:w="1752" w:type="dxa"/>
            <w:noWrap/>
            <w:vAlign w:val="center"/>
            <w:hideMark/>
          </w:tcPr>
          <w:p w14:paraId="3E0DDBA2"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800,000</w:t>
            </w:r>
          </w:p>
        </w:tc>
      </w:tr>
      <w:tr w:rsidR="00457103" w:rsidRPr="00873A8F" w14:paraId="76D15846" w14:textId="77777777" w:rsidTr="00457103">
        <w:trPr>
          <w:trHeight w:val="300"/>
        </w:trPr>
        <w:tc>
          <w:tcPr>
            <w:tcW w:w="2547" w:type="dxa"/>
            <w:vMerge/>
            <w:vAlign w:val="center"/>
            <w:hideMark/>
          </w:tcPr>
          <w:p w14:paraId="51393EE3"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1C2E78B0"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3DD8B2D5"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Cash </w:t>
            </w:r>
          </w:p>
        </w:tc>
        <w:tc>
          <w:tcPr>
            <w:tcW w:w="1752" w:type="dxa"/>
            <w:noWrap/>
            <w:vAlign w:val="center"/>
            <w:hideMark/>
          </w:tcPr>
          <w:p w14:paraId="3D516660"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2,423,765</w:t>
            </w:r>
          </w:p>
        </w:tc>
      </w:tr>
      <w:tr w:rsidR="00457103" w:rsidRPr="00873A8F" w14:paraId="02FDE270" w14:textId="77777777" w:rsidTr="00457103">
        <w:trPr>
          <w:trHeight w:val="300"/>
        </w:trPr>
        <w:tc>
          <w:tcPr>
            <w:tcW w:w="2547" w:type="dxa"/>
            <w:vMerge w:val="restart"/>
            <w:noWrap/>
            <w:vAlign w:val="center"/>
            <w:hideMark/>
          </w:tcPr>
          <w:p w14:paraId="583468BE" w14:textId="77777777" w:rsidR="00457103" w:rsidRPr="00873A8F" w:rsidRDefault="00511B53" w:rsidP="00457103">
            <w:pPr>
              <w:jc w:val="both"/>
              <w:rPr>
                <w:rFonts w:asciiTheme="minorHAnsi" w:hAnsiTheme="minorHAnsi"/>
                <w:sz w:val="20"/>
                <w:lang w:eastAsia="es-CO"/>
              </w:rPr>
            </w:pPr>
            <w:r w:rsidRPr="00873A8F">
              <w:rPr>
                <w:rFonts w:asciiTheme="minorHAnsi" w:hAnsiTheme="minorHAnsi"/>
                <w:sz w:val="20"/>
                <w:lang w:eastAsia="es-CO"/>
              </w:rPr>
              <w:t>GEF A</w:t>
            </w:r>
            <w:r w:rsidR="00457103" w:rsidRPr="00873A8F">
              <w:rPr>
                <w:rFonts w:asciiTheme="minorHAnsi" w:hAnsiTheme="minorHAnsi"/>
                <w:sz w:val="20"/>
                <w:lang w:eastAsia="es-CO"/>
              </w:rPr>
              <w:t>gency</w:t>
            </w:r>
          </w:p>
        </w:tc>
        <w:tc>
          <w:tcPr>
            <w:tcW w:w="3685" w:type="dxa"/>
            <w:vMerge w:val="restart"/>
            <w:vAlign w:val="center"/>
            <w:hideMark/>
          </w:tcPr>
          <w:p w14:paraId="6DA32FD7"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FAO </w:t>
            </w:r>
          </w:p>
        </w:tc>
        <w:tc>
          <w:tcPr>
            <w:tcW w:w="1843" w:type="dxa"/>
            <w:noWrap/>
            <w:vAlign w:val="center"/>
            <w:hideMark/>
          </w:tcPr>
          <w:p w14:paraId="286F3DBF" w14:textId="77777777" w:rsidR="00457103" w:rsidRPr="00873A8F" w:rsidRDefault="00B21D36" w:rsidP="00457103">
            <w:pPr>
              <w:jc w:val="both"/>
              <w:rPr>
                <w:rFonts w:asciiTheme="minorHAnsi" w:hAnsiTheme="minorHAnsi"/>
                <w:sz w:val="20"/>
                <w:lang w:eastAsia="es-CO"/>
              </w:rPr>
            </w:pPr>
            <w:r w:rsidRPr="00873A8F">
              <w:rPr>
                <w:rFonts w:asciiTheme="minorHAnsi" w:hAnsiTheme="minorHAnsi"/>
                <w:sz w:val="20"/>
                <w:lang w:eastAsia="es-CO"/>
              </w:rPr>
              <w:t>In-</w:t>
            </w:r>
            <w:r w:rsidR="00457103" w:rsidRPr="00873A8F">
              <w:rPr>
                <w:rFonts w:asciiTheme="minorHAnsi" w:hAnsiTheme="minorHAnsi"/>
                <w:sz w:val="20"/>
                <w:lang w:eastAsia="es-CO"/>
              </w:rPr>
              <w:t xml:space="preserve">kind </w:t>
            </w:r>
          </w:p>
        </w:tc>
        <w:tc>
          <w:tcPr>
            <w:tcW w:w="1752" w:type="dxa"/>
            <w:noWrap/>
            <w:vAlign w:val="center"/>
            <w:hideMark/>
          </w:tcPr>
          <w:p w14:paraId="4EA09EEE"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510,000</w:t>
            </w:r>
          </w:p>
        </w:tc>
      </w:tr>
      <w:tr w:rsidR="00457103" w:rsidRPr="00873A8F" w14:paraId="7453F58B" w14:textId="77777777" w:rsidTr="00457103">
        <w:trPr>
          <w:trHeight w:val="300"/>
        </w:trPr>
        <w:tc>
          <w:tcPr>
            <w:tcW w:w="2547" w:type="dxa"/>
            <w:vMerge/>
            <w:vAlign w:val="center"/>
            <w:hideMark/>
          </w:tcPr>
          <w:p w14:paraId="60E48B39" w14:textId="77777777" w:rsidR="00457103" w:rsidRPr="00873A8F" w:rsidRDefault="00457103" w:rsidP="00457103">
            <w:pPr>
              <w:jc w:val="both"/>
              <w:rPr>
                <w:rFonts w:asciiTheme="minorHAnsi" w:hAnsiTheme="minorHAnsi"/>
                <w:sz w:val="20"/>
                <w:lang w:eastAsia="es-CO"/>
              </w:rPr>
            </w:pPr>
          </w:p>
        </w:tc>
        <w:tc>
          <w:tcPr>
            <w:tcW w:w="3685" w:type="dxa"/>
            <w:vMerge/>
            <w:vAlign w:val="center"/>
            <w:hideMark/>
          </w:tcPr>
          <w:p w14:paraId="3ABDEDD0" w14:textId="77777777" w:rsidR="00457103" w:rsidRPr="00873A8F" w:rsidRDefault="00457103" w:rsidP="00457103">
            <w:pPr>
              <w:jc w:val="both"/>
              <w:rPr>
                <w:rFonts w:asciiTheme="minorHAnsi" w:hAnsiTheme="minorHAnsi"/>
                <w:sz w:val="20"/>
                <w:lang w:eastAsia="es-CO"/>
              </w:rPr>
            </w:pPr>
          </w:p>
        </w:tc>
        <w:tc>
          <w:tcPr>
            <w:tcW w:w="1843" w:type="dxa"/>
            <w:noWrap/>
            <w:vAlign w:val="center"/>
            <w:hideMark/>
          </w:tcPr>
          <w:p w14:paraId="235928D2"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Cash </w:t>
            </w:r>
          </w:p>
        </w:tc>
        <w:tc>
          <w:tcPr>
            <w:tcW w:w="1752" w:type="dxa"/>
            <w:noWrap/>
            <w:vAlign w:val="center"/>
            <w:hideMark/>
          </w:tcPr>
          <w:p w14:paraId="2E7FB51D" w14:textId="77777777" w:rsidR="00457103" w:rsidRPr="00873A8F" w:rsidRDefault="00457103" w:rsidP="00511B53">
            <w:pPr>
              <w:jc w:val="right"/>
              <w:rPr>
                <w:rFonts w:asciiTheme="minorHAnsi" w:hAnsiTheme="minorHAnsi"/>
                <w:sz w:val="20"/>
                <w:lang w:eastAsia="es-CO"/>
              </w:rPr>
            </w:pPr>
            <w:r w:rsidRPr="00873A8F">
              <w:rPr>
                <w:rFonts w:asciiTheme="minorHAnsi" w:hAnsiTheme="minorHAnsi"/>
                <w:sz w:val="20"/>
                <w:lang w:eastAsia="es-CO"/>
              </w:rPr>
              <w:t>1,200,000</w:t>
            </w:r>
          </w:p>
        </w:tc>
      </w:tr>
      <w:tr w:rsidR="00457103" w:rsidRPr="00873A8F" w14:paraId="29BBF23A" w14:textId="77777777" w:rsidTr="00457103">
        <w:trPr>
          <w:trHeight w:val="285"/>
        </w:trPr>
        <w:tc>
          <w:tcPr>
            <w:tcW w:w="8075" w:type="dxa"/>
            <w:gridSpan w:val="3"/>
            <w:noWrap/>
            <w:vAlign w:val="center"/>
            <w:hideMark/>
          </w:tcPr>
          <w:p w14:paraId="53FFD7CC" w14:textId="77777777" w:rsidR="00457103" w:rsidRPr="00873A8F" w:rsidRDefault="00457103" w:rsidP="00457103">
            <w:pPr>
              <w:jc w:val="both"/>
              <w:rPr>
                <w:rFonts w:asciiTheme="minorHAnsi" w:hAnsiTheme="minorHAnsi"/>
                <w:sz w:val="20"/>
                <w:lang w:eastAsia="es-CO"/>
              </w:rPr>
            </w:pPr>
            <w:r w:rsidRPr="00873A8F">
              <w:rPr>
                <w:rFonts w:asciiTheme="minorHAnsi" w:hAnsiTheme="minorHAnsi"/>
                <w:sz w:val="20"/>
                <w:lang w:eastAsia="es-CO"/>
              </w:rPr>
              <w:t xml:space="preserve">Total </w:t>
            </w:r>
          </w:p>
        </w:tc>
        <w:tc>
          <w:tcPr>
            <w:tcW w:w="1752" w:type="dxa"/>
            <w:noWrap/>
            <w:vAlign w:val="center"/>
            <w:hideMark/>
          </w:tcPr>
          <w:p w14:paraId="19068228" w14:textId="3FD9BC6E" w:rsidR="00457103" w:rsidRPr="00873A8F" w:rsidRDefault="007706E1" w:rsidP="00511B53">
            <w:pPr>
              <w:jc w:val="right"/>
              <w:rPr>
                <w:rFonts w:asciiTheme="minorHAnsi" w:hAnsiTheme="minorHAnsi"/>
                <w:sz w:val="20"/>
                <w:lang w:eastAsia="es-CO"/>
              </w:rPr>
            </w:pPr>
            <w:r>
              <w:rPr>
                <w:rFonts w:asciiTheme="minorHAnsi" w:hAnsiTheme="minorHAnsi"/>
                <w:sz w:val="20"/>
                <w:lang w:eastAsia="es-CO"/>
              </w:rPr>
              <w:t>32,303,649</w:t>
            </w:r>
          </w:p>
        </w:tc>
      </w:tr>
    </w:tbl>
    <w:p w14:paraId="2A486FAA" w14:textId="0746FC28" w:rsidR="00550357" w:rsidRPr="00873A8F" w:rsidRDefault="00457103" w:rsidP="00592654">
      <w:pPr>
        <w:jc w:val="both"/>
        <w:rPr>
          <w:rFonts w:asciiTheme="minorHAnsi" w:hAnsiTheme="minorHAnsi"/>
          <w:sz w:val="20"/>
          <w:szCs w:val="20"/>
        </w:rPr>
      </w:pPr>
      <w:r w:rsidRPr="00873A8F">
        <w:rPr>
          <w:rFonts w:asciiTheme="minorHAnsi" w:hAnsiTheme="minorHAnsi"/>
          <w:sz w:val="20"/>
          <w:szCs w:val="20"/>
        </w:rPr>
        <w:t>*Official Exchange Rate: COP 2,779</w:t>
      </w:r>
      <w:r w:rsidR="00A80250">
        <w:rPr>
          <w:rFonts w:asciiTheme="minorHAnsi" w:hAnsiTheme="minorHAnsi"/>
          <w:sz w:val="20"/>
          <w:szCs w:val="20"/>
        </w:rPr>
        <w:t xml:space="preserve"> = USD </w:t>
      </w:r>
      <w:r w:rsidR="00E32C10" w:rsidRPr="00873A8F">
        <w:rPr>
          <w:rFonts w:asciiTheme="minorHAnsi" w:hAnsiTheme="minorHAnsi"/>
          <w:sz w:val="20"/>
          <w:szCs w:val="20"/>
        </w:rPr>
        <w:t>1.00</w:t>
      </w:r>
    </w:p>
    <w:p w14:paraId="37F0A95F" w14:textId="77777777" w:rsidR="00457103" w:rsidRPr="00B6396A" w:rsidRDefault="00457103" w:rsidP="003E3B7B">
      <w:pPr>
        <w:spacing w:after="120" w:line="240" w:lineRule="auto"/>
        <w:jc w:val="both"/>
        <w:rPr>
          <w:rFonts w:asciiTheme="minorHAnsi" w:hAnsiTheme="minorHAnsi"/>
          <w:b/>
        </w:rPr>
      </w:pPr>
      <w:r w:rsidRPr="00B6396A">
        <w:rPr>
          <w:rFonts w:asciiTheme="minorHAnsi" w:hAnsiTheme="minorHAnsi"/>
          <w:b/>
        </w:rPr>
        <w:t xml:space="preserve">3.3.2 GEF contribution </w:t>
      </w:r>
    </w:p>
    <w:p w14:paraId="269E6878" w14:textId="77777777" w:rsidR="00457103" w:rsidRPr="00B6396A" w:rsidRDefault="00457103" w:rsidP="003E3B7B">
      <w:pPr>
        <w:spacing w:after="120" w:line="240" w:lineRule="auto"/>
        <w:jc w:val="both"/>
        <w:rPr>
          <w:rFonts w:asciiTheme="minorHAnsi" w:hAnsiTheme="minorHAnsi"/>
        </w:rPr>
      </w:pPr>
      <w:r w:rsidRPr="00B6396A">
        <w:rPr>
          <w:rFonts w:asciiTheme="minorHAnsi" w:hAnsiTheme="minorHAnsi"/>
        </w:rPr>
        <w:t xml:space="preserve">GEF resources will be directed to finance the necessary inputs to generate the project outcomes and outputs; these include strengthening the institutional framework and </w:t>
      </w:r>
      <w:r w:rsidR="003E7E92" w:rsidRPr="00B6396A">
        <w:rPr>
          <w:rFonts w:asciiTheme="minorHAnsi" w:hAnsiTheme="minorHAnsi"/>
        </w:rPr>
        <w:t xml:space="preserve">increasing </w:t>
      </w:r>
      <w:r w:rsidRPr="00B6396A">
        <w:rPr>
          <w:rFonts w:asciiTheme="minorHAnsi" w:hAnsiTheme="minorHAnsi"/>
        </w:rPr>
        <w:t xml:space="preserve">capacities and participation of the </w:t>
      </w:r>
      <w:r w:rsidR="003E7E92" w:rsidRPr="00B6396A">
        <w:rPr>
          <w:rFonts w:asciiTheme="minorHAnsi" w:hAnsiTheme="minorHAnsi"/>
        </w:rPr>
        <w:t xml:space="preserve">stakeholders </w:t>
      </w:r>
      <w:r w:rsidRPr="00B6396A">
        <w:rPr>
          <w:rFonts w:asciiTheme="minorHAnsi" w:hAnsiTheme="minorHAnsi"/>
        </w:rPr>
        <w:t xml:space="preserve">in the Colombian Pacific region (institutions at </w:t>
      </w:r>
      <w:r w:rsidR="003E7E92" w:rsidRPr="00B6396A">
        <w:rPr>
          <w:rFonts w:asciiTheme="minorHAnsi" w:hAnsiTheme="minorHAnsi"/>
        </w:rPr>
        <w:t xml:space="preserve">the </w:t>
      </w:r>
      <w:r w:rsidRPr="00B6396A">
        <w:rPr>
          <w:rFonts w:asciiTheme="minorHAnsi" w:hAnsiTheme="minorHAnsi"/>
        </w:rPr>
        <w:t>regional, departmental, municipal</w:t>
      </w:r>
      <w:r w:rsidR="003E7E92" w:rsidRPr="00B6396A">
        <w:rPr>
          <w:rFonts w:asciiTheme="minorHAnsi" w:hAnsiTheme="minorHAnsi"/>
        </w:rPr>
        <w:t>,</w:t>
      </w:r>
      <w:r w:rsidRPr="00B6396A">
        <w:rPr>
          <w:rFonts w:asciiTheme="minorHAnsi" w:hAnsiTheme="minorHAnsi"/>
        </w:rPr>
        <w:t xml:space="preserve"> and local levels) to safeguard cultural, biological</w:t>
      </w:r>
      <w:r w:rsidR="003E7E92" w:rsidRPr="00B6396A">
        <w:rPr>
          <w:rFonts w:asciiTheme="minorHAnsi" w:hAnsiTheme="minorHAnsi"/>
        </w:rPr>
        <w:t>,</w:t>
      </w:r>
      <w:r w:rsidRPr="00B6396A">
        <w:rPr>
          <w:rFonts w:asciiTheme="minorHAnsi" w:hAnsiTheme="minorHAnsi"/>
        </w:rPr>
        <w:t xml:space="preserve"> and ecosystems services diversity, as well as develop and implement a financial sustainability strategy for </w:t>
      </w:r>
      <w:r w:rsidR="003E7E92" w:rsidRPr="00B6396A">
        <w:rPr>
          <w:rFonts w:asciiTheme="minorHAnsi" w:hAnsiTheme="minorHAnsi"/>
        </w:rPr>
        <w:t xml:space="preserve">the </w:t>
      </w:r>
      <w:r w:rsidRPr="00B6396A">
        <w:rPr>
          <w:rFonts w:asciiTheme="minorHAnsi" w:hAnsiTheme="minorHAnsi"/>
        </w:rPr>
        <w:t xml:space="preserve">SIRAP Pacific. GEF resources will also be used to improve effectiveness of </w:t>
      </w:r>
      <w:r w:rsidR="00B21D36" w:rsidRPr="00B6396A">
        <w:rPr>
          <w:rFonts w:asciiTheme="minorHAnsi" w:hAnsiTheme="minorHAnsi"/>
        </w:rPr>
        <w:t>PAs</w:t>
      </w:r>
      <w:r w:rsidRPr="00B6396A">
        <w:rPr>
          <w:rFonts w:asciiTheme="minorHAnsi" w:hAnsiTheme="minorHAnsi"/>
        </w:rPr>
        <w:t xml:space="preserve"> and </w:t>
      </w:r>
      <w:r w:rsidR="004A20F7" w:rsidRPr="00B6396A">
        <w:rPr>
          <w:rFonts w:asciiTheme="minorHAnsi" w:hAnsiTheme="minorHAnsi"/>
        </w:rPr>
        <w:t>CCS</w:t>
      </w:r>
      <w:r w:rsidRPr="00B6396A">
        <w:rPr>
          <w:rFonts w:asciiTheme="minorHAnsi" w:hAnsiTheme="minorHAnsi"/>
        </w:rPr>
        <w:t xml:space="preserve"> management and governance, su</w:t>
      </w:r>
      <w:r w:rsidR="00B21D36" w:rsidRPr="00B6396A">
        <w:rPr>
          <w:rFonts w:asciiTheme="minorHAnsi" w:hAnsiTheme="minorHAnsi"/>
        </w:rPr>
        <w:t>pport the declaration of new PAs</w:t>
      </w:r>
      <w:r w:rsidRPr="00B6396A">
        <w:rPr>
          <w:rFonts w:asciiTheme="minorHAnsi" w:hAnsiTheme="minorHAnsi"/>
        </w:rPr>
        <w:t xml:space="preserve">, </w:t>
      </w:r>
      <w:r w:rsidR="003E7E92" w:rsidRPr="00B6396A">
        <w:rPr>
          <w:rFonts w:asciiTheme="minorHAnsi" w:hAnsiTheme="minorHAnsi"/>
        </w:rPr>
        <w:t xml:space="preserve">and </w:t>
      </w:r>
      <w:r w:rsidRPr="00B6396A">
        <w:rPr>
          <w:rFonts w:asciiTheme="minorHAnsi" w:hAnsiTheme="minorHAnsi"/>
        </w:rPr>
        <w:t>restore forests and land under a socio-ecosystem connectivity strategy</w:t>
      </w:r>
      <w:r w:rsidR="003E7E92" w:rsidRPr="00B6396A">
        <w:rPr>
          <w:rFonts w:asciiTheme="minorHAnsi" w:hAnsiTheme="minorHAnsi"/>
        </w:rPr>
        <w:t>,</w:t>
      </w:r>
      <w:r w:rsidRPr="00B6396A">
        <w:rPr>
          <w:rFonts w:asciiTheme="minorHAnsi" w:hAnsiTheme="minorHAnsi"/>
        </w:rPr>
        <w:t xml:space="preserve"> contributing to biological and cultural diversity conservation in the Colombian Pacific region.</w:t>
      </w:r>
    </w:p>
    <w:p w14:paraId="261A9DF6" w14:textId="7745BAEB" w:rsidR="00457103" w:rsidRPr="00B6396A" w:rsidRDefault="00457103" w:rsidP="003E3B7B">
      <w:pPr>
        <w:spacing w:after="120" w:line="240" w:lineRule="auto"/>
        <w:jc w:val="both"/>
        <w:rPr>
          <w:rFonts w:asciiTheme="minorHAnsi" w:hAnsiTheme="minorHAnsi"/>
        </w:rPr>
      </w:pPr>
      <w:r w:rsidRPr="00B6396A">
        <w:rPr>
          <w:rFonts w:asciiTheme="minorHAnsi" w:hAnsiTheme="minorHAnsi"/>
        </w:rPr>
        <w:t>GEF resources will also be invested in promoting sustainable production systems (forest and biodiversity-derived products and services) within the value generation and value chains strengthening framework, including technical assistance, training</w:t>
      </w:r>
      <w:r w:rsidR="003E7E92" w:rsidRPr="00B6396A">
        <w:rPr>
          <w:rFonts w:asciiTheme="minorHAnsi" w:hAnsiTheme="minorHAnsi"/>
        </w:rPr>
        <w:t>,</w:t>
      </w:r>
      <w:r w:rsidRPr="00B6396A">
        <w:rPr>
          <w:rFonts w:asciiTheme="minorHAnsi" w:hAnsiTheme="minorHAnsi"/>
        </w:rPr>
        <w:t xml:space="preserve"> and support in developing the production units and the commercial process for biodiversity products and nature tourism. </w:t>
      </w:r>
      <w:r w:rsidR="00B21D36" w:rsidRPr="00B6396A">
        <w:rPr>
          <w:rFonts w:asciiTheme="minorHAnsi" w:hAnsiTheme="minorHAnsi"/>
        </w:rPr>
        <w:t xml:space="preserve">The </w:t>
      </w:r>
      <w:r w:rsidR="003E7E92" w:rsidRPr="00B6396A">
        <w:rPr>
          <w:rFonts w:asciiTheme="minorHAnsi" w:hAnsiTheme="minorHAnsi"/>
        </w:rPr>
        <w:t xml:space="preserve">total </w:t>
      </w:r>
      <w:r w:rsidR="00B21D36" w:rsidRPr="00B6396A">
        <w:rPr>
          <w:rFonts w:asciiTheme="minorHAnsi" w:hAnsiTheme="minorHAnsi"/>
        </w:rPr>
        <w:t xml:space="preserve">GEF financing </w:t>
      </w:r>
      <w:r w:rsidR="00A80250">
        <w:rPr>
          <w:rFonts w:asciiTheme="minorHAnsi" w:hAnsiTheme="minorHAnsi"/>
        </w:rPr>
        <w:t xml:space="preserve">for the project amounts to USD </w:t>
      </w:r>
      <w:r w:rsidR="00B21D36" w:rsidRPr="00B6396A">
        <w:rPr>
          <w:rFonts w:asciiTheme="minorHAnsi" w:hAnsiTheme="minorHAnsi"/>
        </w:rPr>
        <w:t>7,562,558.</w:t>
      </w:r>
    </w:p>
    <w:p w14:paraId="662A9C17" w14:textId="77777777" w:rsidR="00457103" w:rsidRPr="00B6396A" w:rsidRDefault="00457103" w:rsidP="003E3B7B">
      <w:pPr>
        <w:spacing w:after="120" w:line="240" w:lineRule="auto"/>
        <w:jc w:val="both"/>
        <w:rPr>
          <w:rFonts w:asciiTheme="minorHAnsi" w:hAnsiTheme="minorHAnsi"/>
          <w:b/>
        </w:rPr>
      </w:pPr>
      <w:r w:rsidRPr="00B6396A">
        <w:rPr>
          <w:rFonts w:asciiTheme="minorHAnsi" w:hAnsiTheme="minorHAnsi"/>
          <w:b/>
        </w:rPr>
        <w:t xml:space="preserve">3.3.3 Government contribution </w:t>
      </w:r>
    </w:p>
    <w:p w14:paraId="0BB30144" w14:textId="67CAD9E1" w:rsidR="00457103" w:rsidRPr="00B6396A" w:rsidRDefault="00457103" w:rsidP="003E3B7B">
      <w:pPr>
        <w:spacing w:after="120" w:line="240" w:lineRule="auto"/>
        <w:jc w:val="both"/>
        <w:rPr>
          <w:rFonts w:asciiTheme="minorHAnsi" w:hAnsiTheme="minorHAnsi"/>
        </w:rPr>
      </w:pPr>
      <w:r w:rsidRPr="00B6396A">
        <w:rPr>
          <w:rFonts w:asciiTheme="minorHAnsi" w:hAnsiTheme="minorHAnsi"/>
        </w:rPr>
        <w:lastRenderedPageBreak/>
        <w:t>MADS, PNN</w:t>
      </w:r>
      <w:r w:rsidR="009E1478">
        <w:rPr>
          <w:rFonts w:asciiTheme="minorHAnsi" w:hAnsiTheme="minorHAnsi"/>
        </w:rPr>
        <w:t>,</w:t>
      </w:r>
      <w:r w:rsidR="009E1478" w:rsidRPr="00B6396A">
        <w:rPr>
          <w:rFonts w:asciiTheme="minorHAnsi" w:hAnsiTheme="minorHAnsi"/>
        </w:rPr>
        <w:t xml:space="preserve"> departmental</w:t>
      </w:r>
      <w:r w:rsidRPr="00B6396A">
        <w:rPr>
          <w:rFonts w:asciiTheme="minorHAnsi" w:hAnsiTheme="minorHAnsi"/>
        </w:rPr>
        <w:t xml:space="preserve"> </w:t>
      </w:r>
      <w:r w:rsidR="00A048EF">
        <w:rPr>
          <w:rFonts w:asciiTheme="minorHAnsi" w:hAnsiTheme="minorHAnsi"/>
        </w:rPr>
        <w:t>G</w:t>
      </w:r>
      <w:r w:rsidR="00A048EF" w:rsidRPr="00B6396A">
        <w:rPr>
          <w:rFonts w:asciiTheme="minorHAnsi" w:hAnsiTheme="minorHAnsi"/>
        </w:rPr>
        <w:t xml:space="preserve">overnments </w:t>
      </w:r>
      <w:r w:rsidR="009E1478">
        <w:rPr>
          <w:rFonts w:asciiTheme="minorHAnsi" w:hAnsiTheme="minorHAnsi"/>
        </w:rPr>
        <w:t>of Choco, Nariño,</w:t>
      </w:r>
      <w:r w:rsidRPr="00B6396A">
        <w:rPr>
          <w:rFonts w:asciiTheme="minorHAnsi" w:hAnsiTheme="minorHAnsi"/>
        </w:rPr>
        <w:t>a</w:t>
      </w:r>
      <w:r w:rsidR="009E1478">
        <w:rPr>
          <w:rFonts w:asciiTheme="minorHAnsi" w:hAnsiTheme="minorHAnsi"/>
        </w:rPr>
        <w:t>nd CARs (CODECHOCÓ, CVC, CARDER</w:t>
      </w:r>
      <w:r w:rsidRPr="00B6396A">
        <w:rPr>
          <w:rFonts w:asciiTheme="minorHAnsi" w:hAnsiTheme="minorHAnsi"/>
        </w:rPr>
        <w:t>, CORPONARIÑO) and research centers, IIAP and INVEMAR,</w:t>
      </w:r>
      <w:r w:rsidR="00B21D36" w:rsidRPr="00B6396A">
        <w:rPr>
          <w:rFonts w:asciiTheme="minorHAnsi" w:hAnsiTheme="minorHAnsi"/>
        </w:rPr>
        <w:t xml:space="preserve"> will contribute in cash and in-</w:t>
      </w:r>
      <w:r w:rsidRPr="00B6396A">
        <w:rPr>
          <w:rFonts w:asciiTheme="minorHAnsi" w:hAnsiTheme="minorHAnsi"/>
        </w:rPr>
        <w:t xml:space="preserve">kind. These contributions correspond to actions </w:t>
      </w:r>
      <w:r w:rsidR="003E7E92" w:rsidRPr="00B6396A">
        <w:rPr>
          <w:rFonts w:asciiTheme="minorHAnsi" w:hAnsiTheme="minorHAnsi"/>
        </w:rPr>
        <w:t>associated with</w:t>
      </w:r>
      <w:r w:rsidRPr="00B6396A">
        <w:rPr>
          <w:rFonts w:asciiTheme="minorHAnsi" w:hAnsiTheme="minorHAnsi"/>
        </w:rPr>
        <w:t xml:space="preserve"> the activities that each institution implements in the </w:t>
      </w:r>
      <w:r w:rsidR="00B21D36" w:rsidRPr="00B6396A">
        <w:rPr>
          <w:rFonts w:asciiTheme="minorHAnsi" w:hAnsiTheme="minorHAnsi"/>
        </w:rPr>
        <w:t>framework of</w:t>
      </w:r>
      <w:r w:rsidRPr="00B6396A">
        <w:rPr>
          <w:rFonts w:asciiTheme="minorHAnsi" w:hAnsiTheme="minorHAnsi"/>
        </w:rPr>
        <w:t xml:space="preserve"> their corresponding plans, programs</w:t>
      </w:r>
      <w:r w:rsidR="003E7E92" w:rsidRPr="00B6396A">
        <w:rPr>
          <w:rFonts w:asciiTheme="minorHAnsi" w:hAnsiTheme="minorHAnsi"/>
        </w:rPr>
        <w:t>,</w:t>
      </w:r>
      <w:r w:rsidRPr="00B6396A">
        <w:rPr>
          <w:rFonts w:asciiTheme="minorHAnsi" w:hAnsiTheme="minorHAnsi"/>
        </w:rPr>
        <w:t xml:space="preserve"> and projects. </w:t>
      </w:r>
    </w:p>
    <w:p w14:paraId="6D44382F" w14:textId="77777777" w:rsidR="00457103" w:rsidRPr="00B6396A" w:rsidRDefault="003E7E92" w:rsidP="001F675C">
      <w:pPr>
        <w:pStyle w:val="ListParagraph"/>
        <w:numPr>
          <w:ilvl w:val="0"/>
          <w:numId w:val="57"/>
        </w:numPr>
        <w:spacing w:after="120" w:line="240" w:lineRule="auto"/>
        <w:contextualSpacing w:val="0"/>
        <w:jc w:val="both"/>
        <w:rPr>
          <w:rFonts w:asciiTheme="minorHAnsi" w:hAnsiTheme="minorHAnsi"/>
        </w:rPr>
      </w:pPr>
      <w:r w:rsidRPr="00B6396A">
        <w:rPr>
          <w:rFonts w:asciiTheme="minorHAnsi" w:hAnsiTheme="minorHAnsi"/>
        </w:rPr>
        <w:t xml:space="preserve">Related to </w:t>
      </w:r>
      <w:r w:rsidR="00457103" w:rsidRPr="00B6396A">
        <w:rPr>
          <w:rFonts w:asciiTheme="minorHAnsi" w:hAnsiTheme="minorHAnsi"/>
        </w:rPr>
        <w:t xml:space="preserve">Component 1, contributions include actions for planning, environmental and territorial planning, administration and management of continental and coast-marine natural resources, </w:t>
      </w:r>
      <w:r w:rsidRPr="00B6396A">
        <w:rPr>
          <w:rFonts w:asciiTheme="minorHAnsi" w:hAnsiTheme="minorHAnsi"/>
        </w:rPr>
        <w:t>GIS</w:t>
      </w:r>
      <w:r w:rsidR="00457103" w:rsidRPr="00B6396A">
        <w:rPr>
          <w:rFonts w:asciiTheme="minorHAnsi" w:hAnsiTheme="minorHAnsi"/>
        </w:rPr>
        <w:t xml:space="preserve">, information models and systems for decision making; institutional strengthening and training, and environmental education. </w:t>
      </w:r>
    </w:p>
    <w:p w14:paraId="6D2C62E6" w14:textId="77777777" w:rsidR="00457103" w:rsidRPr="00B6396A" w:rsidRDefault="003E7E92" w:rsidP="001F675C">
      <w:pPr>
        <w:pStyle w:val="ListParagraph"/>
        <w:numPr>
          <w:ilvl w:val="0"/>
          <w:numId w:val="57"/>
        </w:numPr>
        <w:spacing w:after="120" w:line="240" w:lineRule="auto"/>
        <w:contextualSpacing w:val="0"/>
        <w:jc w:val="both"/>
        <w:rPr>
          <w:rFonts w:asciiTheme="minorHAnsi" w:hAnsiTheme="minorHAnsi"/>
        </w:rPr>
      </w:pPr>
      <w:r w:rsidRPr="00B6396A">
        <w:rPr>
          <w:rFonts w:asciiTheme="minorHAnsi" w:hAnsiTheme="minorHAnsi"/>
        </w:rPr>
        <w:t>Related</w:t>
      </w:r>
      <w:r w:rsidR="00457103" w:rsidRPr="00B6396A">
        <w:rPr>
          <w:rFonts w:asciiTheme="minorHAnsi" w:hAnsiTheme="minorHAnsi"/>
        </w:rPr>
        <w:t xml:space="preserve"> to Component 2, contributions include actions for formulating and implementing the </w:t>
      </w:r>
      <w:r w:rsidRPr="00B6396A">
        <w:rPr>
          <w:rFonts w:asciiTheme="minorHAnsi" w:hAnsiTheme="minorHAnsi"/>
        </w:rPr>
        <w:t xml:space="preserve">PAs’ </w:t>
      </w:r>
      <w:r w:rsidR="00457103" w:rsidRPr="00B6396A">
        <w:rPr>
          <w:rFonts w:asciiTheme="minorHAnsi" w:hAnsiTheme="minorHAnsi"/>
        </w:rPr>
        <w:t xml:space="preserve">management plans, management of regional </w:t>
      </w:r>
      <w:r w:rsidRPr="00B6396A">
        <w:rPr>
          <w:rFonts w:asciiTheme="minorHAnsi" w:hAnsiTheme="minorHAnsi"/>
        </w:rPr>
        <w:t xml:space="preserve">PA </w:t>
      </w:r>
      <w:r w:rsidR="00457103" w:rsidRPr="00B6396A">
        <w:rPr>
          <w:rFonts w:asciiTheme="minorHAnsi" w:hAnsiTheme="minorHAnsi"/>
        </w:rPr>
        <w:t xml:space="preserve">systems and land protection, creation of new </w:t>
      </w:r>
      <w:r w:rsidRPr="00B6396A">
        <w:rPr>
          <w:rFonts w:asciiTheme="minorHAnsi" w:hAnsiTheme="minorHAnsi"/>
        </w:rPr>
        <w:t>PAs</w:t>
      </w:r>
      <w:r w:rsidR="00457103" w:rsidRPr="00B6396A">
        <w:rPr>
          <w:rFonts w:asciiTheme="minorHAnsi" w:hAnsiTheme="minorHAnsi"/>
        </w:rPr>
        <w:t xml:space="preserve">, biodiversity conservation and sustainable use, investments to improve </w:t>
      </w:r>
      <w:r w:rsidRPr="00B6396A">
        <w:rPr>
          <w:rFonts w:asciiTheme="minorHAnsi" w:hAnsiTheme="minorHAnsi"/>
        </w:rPr>
        <w:t xml:space="preserve">PAs’ </w:t>
      </w:r>
      <w:r w:rsidR="00457103" w:rsidRPr="00B6396A">
        <w:rPr>
          <w:rFonts w:asciiTheme="minorHAnsi" w:hAnsiTheme="minorHAnsi"/>
        </w:rPr>
        <w:t xml:space="preserve">management, forest planning and restoration, and joint work with local communities aimed at conserving biodiversity in the </w:t>
      </w:r>
      <w:r w:rsidRPr="00B6396A">
        <w:rPr>
          <w:rFonts w:asciiTheme="minorHAnsi" w:hAnsiTheme="minorHAnsi"/>
        </w:rPr>
        <w:t xml:space="preserve">PAs </w:t>
      </w:r>
      <w:r w:rsidR="00457103" w:rsidRPr="00B6396A">
        <w:rPr>
          <w:rFonts w:asciiTheme="minorHAnsi" w:hAnsiTheme="minorHAnsi"/>
        </w:rPr>
        <w:t xml:space="preserve">and buffer zones. </w:t>
      </w:r>
    </w:p>
    <w:p w14:paraId="5ADB0D43" w14:textId="77777777" w:rsidR="00457103" w:rsidRPr="00B6396A" w:rsidRDefault="003E7E92" w:rsidP="001F675C">
      <w:pPr>
        <w:pStyle w:val="ListParagraph"/>
        <w:numPr>
          <w:ilvl w:val="0"/>
          <w:numId w:val="57"/>
        </w:numPr>
        <w:spacing w:after="120" w:line="240" w:lineRule="auto"/>
        <w:contextualSpacing w:val="0"/>
        <w:jc w:val="both"/>
        <w:rPr>
          <w:rFonts w:asciiTheme="minorHAnsi" w:hAnsiTheme="minorHAnsi"/>
        </w:rPr>
      </w:pPr>
      <w:r w:rsidRPr="00B6396A">
        <w:rPr>
          <w:rFonts w:asciiTheme="minorHAnsi" w:hAnsiTheme="minorHAnsi"/>
        </w:rPr>
        <w:t xml:space="preserve">Related to </w:t>
      </w:r>
      <w:r w:rsidR="00457103" w:rsidRPr="00B6396A">
        <w:rPr>
          <w:rFonts w:asciiTheme="minorHAnsi" w:hAnsiTheme="minorHAnsi"/>
        </w:rPr>
        <w:t xml:space="preserve">Component 3, contributions correspond to </w:t>
      </w:r>
      <w:r w:rsidRPr="00B6396A">
        <w:rPr>
          <w:rFonts w:asciiTheme="minorHAnsi" w:hAnsiTheme="minorHAnsi"/>
        </w:rPr>
        <w:t xml:space="preserve">promoting </w:t>
      </w:r>
      <w:r w:rsidR="00457103" w:rsidRPr="00B6396A">
        <w:rPr>
          <w:rFonts w:asciiTheme="minorHAnsi" w:hAnsiTheme="minorHAnsi"/>
        </w:rPr>
        <w:t xml:space="preserve">actions for </w:t>
      </w:r>
      <w:r w:rsidRPr="00B6396A">
        <w:rPr>
          <w:rFonts w:asciiTheme="minorHAnsi" w:hAnsiTheme="minorHAnsi"/>
        </w:rPr>
        <w:t>SFM</w:t>
      </w:r>
      <w:r w:rsidR="00457103" w:rsidRPr="00B6396A">
        <w:rPr>
          <w:rFonts w:asciiTheme="minorHAnsi" w:hAnsiTheme="minorHAnsi"/>
        </w:rPr>
        <w:t xml:space="preserve">, improvement of agriculture and livestock production and productivity, assurance of trade for biodiversity-derived products, and green business promotion and strengthening.  </w:t>
      </w:r>
    </w:p>
    <w:p w14:paraId="209898FC" w14:textId="45B49C4E" w:rsidR="00457103" w:rsidRPr="00B6396A" w:rsidRDefault="00457103" w:rsidP="003E3B7B">
      <w:pPr>
        <w:spacing w:after="120" w:line="240" w:lineRule="auto"/>
        <w:jc w:val="both"/>
        <w:rPr>
          <w:rFonts w:asciiTheme="minorHAnsi" w:hAnsiTheme="minorHAnsi"/>
        </w:rPr>
      </w:pPr>
      <w:r w:rsidRPr="00B6396A">
        <w:rPr>
          <w:rFonts w:asciiTheme="minorHAnsi" w:hAnsiTheme="minorHAnsi"/>
        </w:rPr>
        <w:t xml:space="preserve">The estimated, cash and in kind, investment is </w:t>
      </w:r>
      <w:r w:rsidR="0019556B" w:rsidRPr="0019556B">
        <w:rPr>
          <w:rFonts w:asciiTheme="minorHAnsi" w:hAnsiTheme="minorHAnsi"/>
        </w:rPr>
        <w:t>around USD</w:t>
      </w:r>
      <w:r w:rsidR="00A048EF" w:rsidRPr="0019556B">
        <w:rPr>
          <w:rFonts w:asciiTheme="minorHAnsi" w:hAnsiTheme="minorHAnsi"/>
        </w:rPr>
        <w:t xml:space="preserve"> 24,</w:t>
      </w:r>
      <w:r w:rsidR="007F0833">
        <w:rPr>
          <w:rFonts w:asciiTheme="minorHAnsi" w:hAnsiTheme="minorHAnsi"/>
        </w:rPr>
        <w:t>737,190</w:t>
      </w:r>
      <w:r w:rsidRPr="0019556B">
        <w:rPr>
          <w:rFonts w:asciiTheme="minorHAnsi" w:hAnsiTheme="minorHAnsi"/>
        </w:rPr>
        <w:t>.</w:t>
      </w:r>
      <w:r w:rsidRPr="00B6396A">
        <w:rPr>
          <w:rFonts w:asciiTheme="minorHAnsi" w:hAnsiTheme="minorHAnsi"/>
        </w:rPr>
        <w:t xml:space="preserve"> </w:t>
      </w:r>
    </w:p>
    <w:p w14:paraId="1931C6A1"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3.3.4 FAO Contribution</w:t>
      </w:r>
    </w:p>
    <w:p w14:paraId="259DC21E" w14:textId="49444187" w:rsidR="00457103" w:rsidRPr="00B6396A" w:rsidRDefault="00457103" w:rsidP="006376DD">
      <w:pPr>
        <w:spacing w:after="120" w:line="240" w:lineRule="auto"/>
        <w:jc w:val="both"/>
        <w:rPr>
          <w:rFonts w:asciiTheme="minorHAnsi" w:hAnsiTheme="minorHAnsi"/>
        </w:rPr>
      </w:pPr>
      <w:r w:rsidRPr="00B6396A">
        <w:rPr>
          <w:rFonts w:asciiTheme="minorHAnsi" w:hAnsiTheme="minorHAnsi"/>
        </w:rPr>
        <w:t>FAO will provide technical assistance, support, training</w:t>
      </w:r>
      <w:r w:rsidR="003E7E92" w:rsidRPr="00B6396A">
        <w:rPr>
          <w:rFonts w:asciiTheme="minorHAnsi" w:hAnsiTheme="minorHAnsi"/>
        </w:rPr>
        <w:t>,</w:t>
      </w:r>
      <w:r w:rsidRPr="00B6396A">
        <w:rPr>
          <w:rFonts w:asciiTheme="minorHAnsi" w:hAnsiTheme="minorHAnsi"/>
        </w:rPr>
        <w:t xml:space="preserve"> and supervision of the project activities execution financed by GEF</w:t>
      </w:r>
      <w:r w:rsidR="003E7E92" w:rsidRPr="00B6396A">
        <w:rPr>
          <w:rFonts w:asciiTheme="minorHAnsi" w:hAnsiTheme="minorHAnsi"/>
        </w:rPr>
        <w:t xml:space="preserve">; </w:t>
      </w:r>
      <w:r w:rsidRPr="00B6396A">
        <w:rPr>
          <w:rFonts w:asciiTheme="minorHAnsi" w:hAnsiTheme="minorHAnsi"/>
        </w:rPr>
        <w:t>it also will support and promote dialog</w:t>
      </w:r>
      <w:r w:rsidR="003E7E92" w:rsidRPr="00B6396A">
        <w:rPr>
          <w:rFonts w:asciiTheme="minorHAnsi" w:hAnsiTheme="minorHAnsi"/>
        </w:rPr>
        <w:t>ue</w:t>
      </w:r>
      <w:r w:rsidRPr="00B6396A">
        <w:rPr>
          <w:rFonts w:asciiTheme="minorHAnsi" w:hAnsiTheme="minorHAnsi"/>
        </w:rPr>
        <w:t xml:space="preserve"> at local, regional</w:t>
      </w:r>
      <w:r w:rsidR="003E7E92" w:rsidRPr="00B6396A">
        <w:rPr>
          <w:rFonts w:asciiTheme="minorHAnsi" w:hAnsiTheme="minorHAnsi"/>
        </w:rPr>
        <w:t>,</w:t>
      </w:r>
      <w:r w:rsidRPr="00B6396A">
        <w:rPr>
          <w:rFonts w:asciiTheme="minorHAnsi" w:hAnsiTheme="minorHAnsi"/>
        </w:rPr>
        <w:t xml:space="preserve"> and national levels for exchanging experiences, transferring knowledge on sustainable production practices</w:t>
      </w:r>
      <w:r w:rsidR="003E7E92" w:rsidRPr="00B6396A">
        <w:rPr>
          <w:rFonts w:asciiTheme="minorHAnsi" w:hAnsiTheme="minorHAnsi"/>
        </w:rPr>
        <w:t>,</w:t>
      </w:r>
      <w:r w:rsidRPr="00B6396A">
        <w:rPr>
          <w:rFonts w:asciiTheme="minorHAnsi" w:hAnsiTheme="minorHAnsi"/>
        </w:rPr>
        <w:t xml:space="preserve"> and articulation with regional and national initiatives implemented by FAO, in which the project outcomes and outputs are complemented. F</w:t>
      </w:r>
      <w:r w:rsidR="00B21D36" w:rsidRPr="00B6396A">
        <w:rPr>
          <w:rFonts w:asciiTheme="minorHAnsi" w:hAnsiTheme="minorHAnsi"/>
        </w:rPr>
        <w:t>AO co-financing, in cash and in-kind</w:t>
      </w:r>
      <w:r w:rsidRPr="00B6396A">
        <w:rPr>
          <w:rFonts w:asciiTheme="minorHAnsi" w:hAnsiTheme="minorHAnsi"/>
        </w:rPr>
        <w:t xml:space="preserve"> will be </w:t>
      </w:r>
      <w:r w:rsidR="00B21D36" w:rsidRPr="00B6396A">
        <w:rPr>
          <w:rFonts w:asciiTheme="minorHAnsi" w:hAnsiTheme="minorHAnsi"/>
        </w:rPr>
        <w:t>USD 1,700,000</w:t>
      </w:r>
      <w:r w:rsidRPr="00B6396A">
        <w:rPr>
          <w:rFonts w:asciiTheme="minorHAnsi" w:hAnsiTheme="minorHAnsi"/>
        </w:rPr>
        <w:t xml:space="preserve">. </w:t>
      </w:r>
    </w:p>
    <w:p w14:paraId="302CB225"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3.3.5 UNIDO Contribution</w:t>
      </w:r>
    </w:p>
    <w:p w14:paraId="3DBB0697" w14:textId="52484C6E" w:rsidR="00457103" w:rsidRPr="00B6396A" w:rsidRDefault="00457103" w:rsidP="006376DD">
      <w:pPr>
        <w:spacing w:after="120" w:line="240" w:lineRule="auto"/>
        <w:jc w:val="both"/>
        <w:rPr>
          <w:rFonts w:asciiTheme="minorHAnsi" w:hAnsiTheme="minorHAnsi"/>
        </w:rPr>
      </w:pPr>
      <w:r w:rsidRPr="00B6396A">
        <w:rPr>
          <w:rFonts w:asciiTheme="minorHAnsi" w:hAnsiTheme="minorHAnsi"/>
        </w:rPr>
        <w:t>UNIDO will provide support, technical assistance, training</w:t>
      </w:r>
      <w:r w:rsidR="003E7E92" w:rsidRPr="00B6396A">
        <w:rPr>
          <w:rFonts w:asciiTheme="minorHAnsi" w:hAnsiTheme="minorHAnsi"/>
        </w:rPr>
        <w:t>,</w:t>
      </w:r>
      <w:r w:rsidRPr="00B6396A">
        <w:rPr>
          <w:rFonts w:asciiTheme="minorHAnsi" w:hAnsiTheme="minorHAnsi"/>
        </w:rPr>
        <w:t xml:space="preserve"> and supervision for promoting sustainable production alternatives and executing the project </w:t>
      </w:r>
      <w:r w:rsidR="003E7E92" w:rsidRPr="00B6396A">
        <w:rPr>
          <w:rFonts w:asciiTheme="minorHAnsi" w:hAnsiTheme="minorHAnsi"/>
        </w:rPr>
        <w:t xml:space="preserve">Outcome </w:t>
      </w:r>
      <w:r w:rsidRPr="00B6396A">
        <w:rPr>
          <w:rFonts w:asciiTheme="minorHAnsi" w:hAnsiTheme="minorHAnsi"/>
        </w:rPr>
        <w:t xml:space="preserve">3.2 activities. Likewise, it will work in coordination with FAO and the project partners to </w:t>
      </w:r>
      <w:r w:rsidR="00BA2D92" w:rsidRPr="00B6396A">
        <w:rPr>
          <w:rFonts w:asciiTheme="minorHAnsi" w:hAnsiTheme="minorHAnsi"/>
        </w:rPr>
        <w:t>conduct an</w:t>
      </w:r>
      <w:r w:rsidRPr="00B6396A">
        <w:rPr>
          <w:rFonts w:asciiTheme="minorHAnsi" w:hAnsiTheme="minorHAnsi"/>
        </w:rPr>
        <w:t xml:space="preserve"> integral intervention in the MUCBs, it will also promote dialog</w:t>
      </w:r>
      <w:r w:rsidR="003E7E92" w:rsidRPr="00B6396A">
        <w:rPr>
          <w:rFonts w:asciiTheme="minorHAnsi" w:hAnsiTheme="minorHAnsi"/>
        </w:rPr>
        <w:t>ue</w:t>
      </w:r>
      <w:r w:rsidRPr="00B6396A">
        <w:rPr>
          <w:rFonts w:asciiTheme="minorHAnsi" w:hAnsiTheme="minorHAnsi"/>
        </w:rPr>
        <w:t xml:space="preserve"> among </w:t>
      </w:r>
      <w:r w:rsidR="003E7E92" w:rsidRPr="00B6396A">
        <w:rPr>
          <w:rFonts w:asciiTheme="minorHAnsi" w:hAnsiTheme="minorHAnsi"/>
        </w:rPr>
        <w:t xml:space="preserve">stakeholders </w:t>
      </w:r>
      <w:r w:rsidRPr="00B6396A">
        <w:rPr>
          <w:rFonts w:asciiTheme="minorHAnsi" w:hAnsiTheme="minorHAnsi"/>
        </w:rPr>
        <w:t>and experiences transfer and exchange</w:t>
      </w:r>
      <w:r w:rsidR="003E7E92" w:rsidRPr="00B6396A">
        <w:rPr>
          <w:rFonts w:asciiTheme="minorHAnsi" w:hAnsiTheme="minorHAnsi"/>
        </w:rPr>
        <w:t>,</w:t>
      </w:r>
      <w:r w:rsidRPr="00B6396A">
        <w:rPr>
          <w:rFonts w:asciiTheme="minorHAnsi" w:hAnsiTheme="minorHAnsi"/>
        </w:rPr>
        <w:t xml:space="preserve"> and facilitate work methodologies and </w:t>
      </w:r>
      <w:r w:rsidR="003E7E92" w:rsidRPr="00B6396A">
        <w:rPr>
          <w:rFonts w:asciiTheme="minorHAnsi" w:hAnsiTheme="minorHAnsi"/>
        </w:rPr>
        <w:t xml:space="preserve">paths </w:t>
      </w:r>
      <w:r w:rsidRPr="00B6396A">
        <w:rPr>
          <w:rFonts w:asciiTheme="minorHAnsi" w:hAnsiTheme="minorHAnsi"/>
        </w:rPr>
        <w:t xml:space="preserve">related to agroindustry and value chain matters. UNIDO co-financing, in cash and in kind, will be </w:t>
      </w:r>
      <w:r w:rsidR="003E7E92" w:rsidRPr="00B6396A">
        <w:rPr>
          <w:rFonts w:asciiTheme="minorHAnsi" w:hAnsiTheme="minorHAnsi"/>
        </w:rPr>
        <w:t xml:space="preserve">USD </w:t>
      </w:r>
      <w:r w:rsidRPr="00B6396A">
        <w:rPr>
          <w:rFonts w:asciiTheme="minorHAnsi" w:hAnsiTheme="minorHAnsi"/>
        </w:rPr>
        <w:t>3,223,765</w:t>
      </w:r>
      <w:r w:rsidR="00592654" w:rsidRPr="00B6396A">
        <w:rPr>
          <w:rFonts w:asciiTheme="minorHAnsi" w:hAnsiTheme="minorHAnsi"/>
        </w:rPr>
        <w:t xml:space="preserve"> distributed as follows:</w:t>
      </w:r>
    </w:p>
    <w:tbl>
      <w:tblPr>
        <w:tblStyle w:val="TableGrid"/>
        <w:tblpPr w:leftFromText="180" w:rightFromText="180" w:vertAnchor="text" w:tblpXSpec="center" w:tblpY="1"/>
        <w:tblOverlap w:val="never"/>
        <w:tblW w:w="0" w:type="auto"/>
        <w:tblLook w:val="04A0" w:firstRow="1" w:lastRow="0" w:firstColumn="1" w:lastColumn="0" w:noHBand="0" w:noVBand="1"/>
      </w:tblPr>
      <w:tblGrid>
        <w:gridCol w:w="800"/>
        <w:gridCol w:w="6305"/>
        <w:gridCol w:w="1530"/>
      </w:tblGrid>
      <w:tr w:rsidR="00592654" w:rsidRPr="00B6396A" w14:paraId="155029AE" w14:textId="77777777" w:rsidTr="0037352D">
        <w:tc>
          <w:tcPr>
            <w:tcW w:w="0" w:type="auto"/>
            <w:vAlign w:val="center"/>
          </w:tcPr>
          <w:p w14:paraId="4AF89DD4" w14:textId="77777777" w:rsidR="00592654" w:rsidRPr="00B6396A" w:rsidRDefault="00592654" w:rsidP="0037352D">
            <w:pPr>
              <w:jc w:val="center"/>
              <w:rPr>
                <w:rFonts w:asciiTheme="minorHAnsi" w:hAnsiTheme="minorHAnsi"/>
                <w:i/>
              </w:rPr>
            </w:pPr>
            <w:r w:rsidRPr="00B6396A">
              <w:rPr>
                <w:rFonts w:asciiTheme="minorHAnsi" w:hAnsiTheme="minorHAnsi"/>
                <w:b/>
                <w:bCs/>
              </w:rPr>
              <w:t>S. No.</w:t>
            </w:r>
          </w:p>
        </w:tc>
        <w:tc>
          <w:tcPr>
            <w:tcW w:w="6305" w:type="dxa"/>
            <w:vAlign w:val="center"/>
          </w:tcPr>
          <w:p w14:paraId="3ECBB917" w14:textId="77777777" w:rsidR="00592654" w:rsidRPr="00B6396A" w:rsidRDefault="00592654" w:rsidP="0037352D">
            <w:pPr>
              <w:jc w:val="center"/>
              <w:rPr>
                <w:rFonts w:asciiTheme="minorHAnsi" w:hAnsiTheme="minorHAnsi"/>
                <w:i/>
              </w:rPr>
            </w:pPr>
            <w:r w:rsidRPr="00B6396A">
              <w:rPr>
                <w:rFonts w:asciiTheme="minorHAnsi" w:hAnsiTheme="minorHAnsi"/>
                <w:b/>
                <w:bCs/>
              </w:rPr>
              <w:t>Contribution</w:t>
            </w:r>
          </w:p>
        </w:tc>
        <w:tc>
          <w:tcPr>
            <w:tcW w:w="1530" w:type="dxa"/>
            <w:vAlign w:val="center"/>
          </w:tcPr>
          <w:p w14:paraId="2888707D" w14:textId="77777777" w:rsidR="00592654" w:rsidRPr="00B6396A" w:rsidRDefault="00592654" w:rsidP="0037352D">
            <w:pPr>
              <w:jc w:val="center"/>
              <w:rPr>
                <w:rFonts w:asciiTheme="minorHAnsi" w:hAnsiTheme="minorHAnsi"/>
                <w:i/>
              </w:rPr>
            </w:pPr>
            <w:r w:rsidRPr="00B6396A">
              <w:rPr>
                <w:rFonts w:asciiTheme="minorHAnsi" w:hAnsiTheme="minorHAnsi"/>
                <w:b/>
                <w:bCs/>
              </w:rPr>
              <w:t>Amount (USD)</w:t>
            </w:r>
          </w:p>
        </w:tc>
      </w:tr>
      <w:tr w:rsidR="00592654" w:rsidRPr="00B6396A" w14:paraId="13840029" w14:textId="77777777" w:rsidTr="0037352D">
        <w:tc>
          <w:tcPr>
            <w:tcW w:w="0" w:type="auto"/>
          </w:tcPr>
          <w:p w14:paraId="3F5BA984" w14:textId="77777777" w:rsidR="00592654" w:rsidRPr="00B6396A" w:rsidRDefault="00592654" w:rsidP="00FC4980">
            <w:pPr>
              <w:rPr>
                <w:rFonts w:asciiTheme="minorHAnsi" w:hAnsiTheme="minorHAnsi"/>
                <w:i/>
              </w:rPr>
            </w:pPr>
            <w:r w:rsidRPr="00B6396A">
              <w:rPr>
                <w:rFonts w:asciiTheme="minorHAnsi" w:hAnsiTheme="minorHAnsi"/>
              </w:rPr>
              <w:t>1.</w:t>
            </w:r>
          </w:p>
        </w:tc>
        <w:tc>
          <w:tcPr>
            <w:tcW w:w="6305" w:type="dxa"/>
          </w:tcPr>
          <w:p w14:paraId="3A82F45C" w14:textId="77777777" w:rsidR="00592654" w:rsidRPr="00B6396A" w:rsidRDefault="00592654" w:rsidP="00FC4980">
            <w:pPr>
              <w:jc w:val="both"/>
              <w:rPr>
                <w:rFonts w:asciiTheme="minorHAnsi" w:hAnsiTheme="minorHAnsi"/>
              </w:rPr>
            </w:pPr>
            <w:r w:rsidRPr="00B6396A">
              <w:rPr>
                <w:rFonts w:asciiTheme="minorHAnsi" w:hAnsiTheme="minorHAnsi"/>
              </w:rPr>
              <w:t>Contributions from other UNIDO technical departments: PTC/TII and PTC/AGR will provide advice on value chain development for biodiversity products and tourism as well as the development quality and other standards compliance capacity building. The international staff placed at UNIDO office in Bogotá will also provide expertise and support monitoring of the project.</w:t>
            </w:r>
          </w:p>
        </w:tc>
        <w:tc>
          <w:tcPr>
            <w:tcW w:w="1530" w:type="dxa"/>
          </w:tcPr>
          <w:p w14:paraId="4CE54B3B" w14:textId="77777777" w:rsidR="00592654" w:rsidRPr="00B6396A" w:rsidRDefault="00592654" w:rsidP="00FC4980">
            <w:pPr>
              <w:rPr>
                <w:rFonts w:asciiTheme="minorHAnsi" w:hAnsiTheme="minorHAnsi"/>
                <w:i/>
              </w:rPr>
            </w:pPr>
            <w:r w:rsidRPr="00B6396A">
              <w:rPr>
                <w:rFonts w:asciiTheme="minorHAnsi" w:hAnsiTheme="minorHAnsi"/>
              </w:rPr>
              <w:t>400,000</w:t>
            </w:r>
          </w:p>
        </w:tc>
      </w:tr>
      <w:tr w:rsidR="00592654" w:rsidRPr="00B6396A" w14:paraId="5DA9FC12" w14:textId="77777777" w:rsidTr="0037352D">
        <w:tc>
          <w:tcPr>
            <w:tcW w:w="0" w:type="auto"/>
          </w:tcPr>
          <w:p w14:paraId="4A06E3AF" w14:textId="77777777" w:rsidR="00592654" w:rsidRPr="00B6396A" w:rsidRDefault="00592654" w:rsidP="00FC4980">
            <w:pPr>
              <w:rPr>
                <w:rFonts w:asciiTheme="minorHAnsi" w:hAnsiTheme="minorHAnsi"/>
                <w:i/>
              </w:rPr>
            </w:pPr>
            <w:r w:rsidRPr="00B6396A">
              <w:rPr>
                <w:rFonts w:asciiTheme="minorHAnsi" w:hAnsiTheme="minorHAnsi"/>
              </w:rPr>
              <w:t>2.</w:t>
            </w:r>
          </w:p>
        </w:tc>
        <w:tc>
          <w:tcPr>
            <w:tcW w:w="6305" w:type="dxa"/>
          </w:tcPr>
          <w:p w14:paraId="055992A9" w14:textId="77777777" w:rsidR="00592654" w:rsidRPr="00B6396A" w:rsidRDefault="00592654" w:rsidP="00FC4980">
            <w:pPr>
              <w:jc w:val="both"/>
              <w:rPr>
                <w:rFonts w:asciiTheme="minorHAnsi" w:hAnsiTheme="minorHAnsi"/>
              </w:rPr>
            </w:pPr>
            <w:r w:rsidRPr="00B6396A">
              <w:rPr>
                <w:rFonts w:asciiTheme="minorHAnsi" w:hAnsiTheme="minorHAnsi"/>
              </w:rPr>
              <w:t xml:space="preserve">Contributions from ongoing non-GEF funded UNIDO projects regarding the network of regional sustainable </w:t>
            </w:r>
          </w:p>
        </w:tc>
        <w:tc>
          <w:tcPr>
            <w:tcW w:w="1530" w:type="dxa"/>
          </w:tcPr>
          <w:p w14:paraId="585C07F4" w14:textId="77777777" w:rsidR="00592654" w:rsidRPr="00B6396A" w:rsidRDefault="00592654" w:rsidP="00FC4980">
            <w:pPr>
              <w:rPr>
                <w:rFonts w:asciiTheme="minorHAnsi" w:hAnsiTheme="minorHAnsi"/>
                <w:i/>
              </w:rPr>
            </w:pPr>
            <w:r w:rsidRPr="00B6396A">
              <w:rPr>
                <w:rFonts w:asciiTheme="minorHAnsi" w:hAnsiTheme="minorHAnsi"/>
              </w:rPr>
              <w:t>2,023,765</w:t>
            </w:r>
          </w:p>
        </w:tc>
      </w:tr>
      <w:tr w:rsidR="00592654" w:rsidRPr="00B6396A" w14:paraId="36043D97" w14:textId="77777777" w:rsidTr="0037352D">
        <w:tc>
          <w:tcPr>
            <w:tcW w:w="0" w:type="auto"/>
          </w:tcPr>
          <w:p w14:paraId="5D3835F9" w14:textId="77777777" w:rsidR="00592654" w:rsidRPr="00B6396A" w:rsidRDefault="00592654" w:rsidP="00FC4980">
            <w:pPr>
              <w:rPr>
                <w:rFonts w:asciiTheme="minorHAnsi" w:hAnsiTheme="minorHAnsi"/>
                <w:i/>
              </w:rPr>
            </w:pPr>
            <w:r w:rsidRPr="00B6396A">
              <w:rPr>
                <w:rFonts w:asciiTheme="minorHAnsi" w:hAnsiTheme="minorHAnsi"/>
              </w:rPr>
              <w:lastRenderedPageBreak/>
              <w:t>3.</w:t>
            </w:r>
          </w:p>
        </w:tc>
        <w:tc>
          <w:tcPr>
            <w:tcW w:w="6305" w:type="dxa"/>
          </w:tcPr>
          <w:p w14:paraId="507B7FD3" w14:textId="77777777" w:rsidR="00592654" w:rsidRPr="00B6396A" w:rsidRDefault="00592654" w:rsidP="00FC4980">
            <w:pPr>
              <w:rPr>
                <w:rFonts w:asciiTheme="minorHAnsi" w:hAnsiTheme="minorHAnsi"/>
                <w:i/>
              </w:rPr>
            </w:pPr>
            <w:r w:rsidRPr="00B6396A">
              <w:rPr>
                <w:rFonts w:asciiTheme="minorHAnsi" w:hAnsiTheme="minorHAnsi"/>
              </w:rPr>
              <w:t xml:space="preserve">Contributions from Tools and methodologies developed by UNIDO that are relevant to the project, i.e. UNIDO’s value chain diagnostics, its tool on pro-poor agricultural value chain development, its rural cluster building methodology and its methodology on standards setting and compliance. </w:t>
            </w:r>
          </w:p>
        </w:tc>
        <w:tc>
          <w:tcPr>
            <w:tcW w:w="1530" w:type="dxa"/>
          </w:tcPr>
          <w:p w14:paraId="2CE3B0D9" w14:textId="77777777" w:rsidR="00592654" w:rsidRPr="00B6396A" w:rsidRDefault="00592654" w:rsidP="00FC4980">
            <w:pPr>
              <w:rPr>
                <w:rFonts w:asciiTheme="minorHAnsi" w:hAnsiTheme="minorHAnsi"/>
                <w:i/>
              </w:rPr>
            </w:pPr>
            <w:r w:rsidRPr="00B6396A">
              <w:rPr>
                <w:rFonts w:asciiTheme="minorHAnsi" w:hAnsiTheme="minorHAnsi"/>
              </w:rPr>
              <w:t>800,000</w:t>
            </w:r>
          </w:p>
        </w:tc>
      </w:tr>
      <w:tr w:rsidR="00592654" w:rsidRPr="00B6396A" w14:paraId="59BFECFD" w14:textId="77777777" w:rsidTr="0037352D">
        <w:tc>
          <w:tcPr>
            <w:tcW w:w="0" w:type="auto"/>
          </w:tcPr>
          <w:p w14:paraId="5BBB8BA4" w14:textId="77777777" w:rsidR="00592654" w:rsidRPr="00B6396A" w:rsidRDefault="00592654" w:rsidP="00FC4980">
            <w:pPr>
              <w:rPr>
                <w:rFonts w:asciiTheme="minorHAnsi" w:hAnsiTheme="minorHAnsi"/>
                <w:i/>
              </w:rPr>
            </w:pPr>
            <w:r w:rsidRPr="00B6396A">
              <w:rPr>
                <w:rFonts w:asciiTheme="minorHAnsi" w:hAnsiTheme="minorHAnsi"/>
              </w:rPr>
              <w:t>4.</w:t>
            </w:r>
          </w:p>
        </w:tc>
        <w:tc>
          <w:tcPr>
            <w:tcW w:w="6305" w:type="dxa"/>
          </w:tcPr>
          <w:p w14:paraId="44E8FED9" w14:textId="77777777" w:rsidR="00592654" w:rsidRPr="00B6396A" w:rsidRDefault="00592654" w:rsidP="00FC4980">
            <w:pPr>
              <w:rPr>
                <w:rFonts w:asciiTheme="minorHAnsi" w:hAnsiTheme="minorHAnsi"/>
                <w:i/>
              </w:rPr>
            </w:pPr>
            <w:r w:rsidRPr="00B6396A">
              <w:rPr>
                <w:rFonts w:asciiTheme="minorHAnsi" w:hAnsiTheme="minorHAnsi"/>
              </w:rPr>
              <w:t xml:space="preserve">Contributions </w:t>
            </w:r>
          </w:p>
        </w:tc>
        <w:tc>
          <w:tcPr>
            <w:tcW w:w="1530" w:type="dxa"/>
          </w:tcPr>
          <w:p w14:paraId="3985B6BB" w14:textId="77777777" w:rsidR="00592654" w:rsidRPr="00B6396A" w:rsidRDefault="00592654" w:rsidP="00FC4980">
            <w:pPr>
              <w:rPr>
                <w:rFonts w:asciiTheme="minorHAnsi" w:hAnsiTheme="minorHAnsi"/>
                <w:i/>
              </w:rPr>
            </w:pPr>
          </w:p>
        </w:tc>
      </w:tr>
      <w:tr w:rsidR="00592654" w:rsidRPr="00B6396A" w14:paraId="0430B4B2" w14:textId="77777777" w:rsidTr="0037352D">
        <w:tc>
          <w:tcPr>
            <w:tcW w:w="0" w:type="auto"/>
          </w:tcPr>
          <w:p w14:paraId="32F38392" w14:textId="77777777" w:rsidR="00592654" w:rsidRPr="00B6396A" w:rsidRDefault="00592654" w:rsidP="00FC4980">
            <w:pPr>
              <w:rPr>
                <w:rFonts w:asciiTheme="minorHAnsi" w:hAnsiTheme="minorHAnsi"/>
                <w:i/>
              </w:rPr>
            </w:pPr>
          </w:p>
        </w:tc>
        <w:tc>
          <w:tcPr>
            <w:tcW w:w="6305" w:type="dxa"/>
          </w:tcPr>
          <w:p w14:paraId="430B53D4" w14:textId="77777777" w:rsidR="00592654" w:rsidRPr="00B6396A" w:rsidRDefault="00592654" w:rsidP="00FC4980">
            <w:pPr>
              <w:rPr>
                <w:rFonts w:asciiTheme="minorHAnsi" w:hAnsiTheme="minorHAnsi"/>
                <w:i/>
              </w:rPr>
            </w:pPr>
            <w:r w:rsidRPr="00B6396A">
              <w:rPr>
                <w:rFonts w:asciiTheme="minorHAnsi" w:hAnsiTheme="minorHAnsi"/>
                <w:b/>
                <w:bCs/>
              </w:rPr>
              <w:t>Total</w:t>
            </w:r>
          </w:p>
        </w:tc>
        <w:tc>
          <w:tcPr>
            <w:tcW w:w="1530" w:type="dxa"/>
          </w:tcPr>
          <w:p w14:paraId="249BB30D" w14:textId="3CDD246B" w:rsidR="00592654" w:rsidRPr="00B6396A" w:rsidRDefault="00592654" w:rsidP="007B4D96">
            <w:pPr>
              <w:rPr>
                <w:rFonts w:asciiTheme="minorHAnsi" w:hAnsiTheme="minorHAnsi"/>
                <w:i/>
              </w:rPr>
            </w:pPr>
            <w:r w:rsidRPr="00B6396A">
              <w:rPr>
                <w:rFonts w:asciiTheme="minorHAnsi" w:hAnsiTheme="minorHAnsi"/>
                <w:b/>
                <w:bCs/>
              </w:rPr>
              <w:t>3,</w:t>
            </w:r>
            <w:r w:rsidR="007B4D96">
              <w:rPr>
                <w:rFonts w:asciiTheme="minorHAnsi" w:hAnsiTheme="minorHAnsi"/>
                <w:b/>
                <w:bCs/>
              </w:rPr>
              <w:t>22</w:t>
            </w:r>
            <w:r w:rsidR="007B4D96" w:rsidRPr="00B6396A">
              <w:rPr>
                <w:rFonts w:asciiTheme="minorHAnsi" w:hAnsiTheme="minorHAnsi"/>
                <w:b/>
                <w:bCs/>
              </w:rPr>
              <w:t>3</w:t>
            </w:r>
            <w:r w:rsidRPr="00B6396A">
              <w:rPr>
                <w:rFonts w:asciiTheme="minorHAnsi" w:hAnsiTheme="minorHAnsi"/>
                <w:b/>
                <w:bCs/>
              </w:rPr>
              <w:t>,765</w:t>
            </w:r>
          </w:p>
        </w:tc>
      </w:tr>
    </w:tbl>
    <w:p w14:paraId="5B90C244" w14:textId="77777777" w:rsidR="00592654" w:rsidRPr="00B6396A" w:rsidRDefault="00FC4980" w:rsidP="006376DD">
      <w:pPr>
        <w:spacing w:after="120" w:line="240" w:lineRule="auto"/>
        <w:jc w:val="both"/>
        <w:rPr>
          <w:rFonts w:asciiTheme="minorHAnsi" w:hAnsiTheme="minorHAnsi"/>
        </w:rPr>
      </w:pPr>
      <w:r w:rsidRPr="00B6396A">
        <w:rPr>
          <w:rFonts w:asciiTheme="minorHAnsi" w:hAnsiTheme="minorHAnsi"/>
        </w:rPr>
        <w:br w:type="textWrapping" w:clear="all"/>
      </w:r>
    </w:p>
    <w:p w14:paraId="5B798DFB"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 xml:space="preserve">3.3.6 Other co-financers contribution </w:t>
      </w:r>
    </w:p>
    <w:p w14:paraId="6148C9DF" w14:textId="25E6471F" w:rsidR="00457103" w:rsidRPr="00B6396A" w:rsidRDefault="00457103" w:rsidP="006376DD">
      <w:pPr>
        <w:spacing w:after="120" w:line="240" w:lineRule="auto"/>
        <w:jc w:val="both"/>
        <w:rPr>
          <w:rFonts w:asciiTheme="minorHAnsi" w:hAnsiTheme="minorHAnsi"/>
        </w:rPr>
      </w:pPr>
      <w:r w:rsidRPr="00B6396A">
        <w:rPr>
          <w:rFonts w:asciiTheme="minorHAnsi" w:hAnsiTheme="minorHAnsi"/>
        </w:rPr>
        <w:t xml:space="preserve">Indigenous, black </w:t>
      </w:r>
      <w:r w:rsidR="00A80250">
        <w:rPr>
          <w:rFonts w:asciiTheme="minorHAnsi" w:hAnsiTheme="minorHAnsi"/>
        </w:rPr>
        <w:t xml:space="preserve">communities </w:t>
      </w:r>
      <w:r w:rsidRPr="00B6396A">
        <w:rPr>
          <w:rFonts w:asciiTheme="minorHAnsi" w:hAnsiTheme="minorHAnsi"/>
        </w:rPr>
        <w:t xml:space="preserve">and peasant peoples, as well as </w:t>
      </w:r>
      <w:r w:rsidR="00B21D36" w:rsidRPr="00B6396A">
        <w:rPr>
          <w:rFonts w:asciiTheme="minorHAnsi" w:hAnsiTheme="minorHAnsi"/>
        </w:rPr>
        <w:t>COs</w:t>
      </w:r>
      <w:r w:rsidRPr="00B6396A">
        <w:rPr>
          <w:rFonts w:asciiTheme="minorHAnsi" w:hAnsiTheme="minorHAnsi"/>
        </w:rPr>
        <w:t xml:space="preserve">, will provide support to the activities leading to biodiversity conservation and use in the MUCBs through investments to support local utilization initiatives for forest non-timber yielding products and community-based tourism, facilitation of community </w:t>
      </w:r>
      <w:r w:rsidR="009859E8" w:rsidRPr="00B6396A">
        <w:rPr>
          <w:rFonts w:asciiTheme="minorHAnsi" w:hAnsiTheme="minorHAnsi"/>
        </w:rPr>
        <w:t>spaces</w:t>
      </w:r>
      <w:r w:rsidRPr="00B6396A">
        <w:rPr>
          <w:rFonts w:asciiTheme="minorHAnsi" w:hAnsiTheme="minorHAnsi"/>
        </w:rPr>
        <w:t xml:space="preserve"> for participation and training events, </w:t>
      </w:r>
      <w:r w:rsidR="00B21D36" w:rsidRPr="00B6396A">
        <w:rPr>
          <w:rFonts w:asciiTheme="minorHAnsi" w:hAnsiTheme="minorHAnsi"/>
        </w:rPr>
        <w:t>local transportation,</w:t>
      </w:r>
      <w:r w:rsidRPr="00B6396A">
        <w:rPr>
          <w:rFonts w:asciiTheme="minorHAnsi" w:hAnsiTheme="minorHAnsi"/>
        </w:rPr>
        <w:t xml:space="preserve"> and community work. The investment will be </w:t>
      </w:r>
      <w:r w:rsidR="00B21D36" w:rsidRPr="00B6396A">
        <w:rPr>
          <w:rFonts w:asciiTheme="minorHAnsi" w:hAnsiTheme="minorHAnsi"/>
        </w:rPr>
        <w:t xml:space="preserve">USD </w:t>
      </w:r>
      <w:r w:rsidR="000A0EB8">
        <w:rPr>
          <w:rFonts w:asciiTheme="minorHAnsi" w:hAnsiTheme="minorHAnsi"/>
        </w:rPr>
        <w:t>2,642,694</w:t>
      </w:r>
      <w:r w:rsidRPr="00B6396A">
        <w:rPr>
          <w:rFonts w:asciiTheme="minorHAnsi" w:hAnsiTheme="minorHAnsi"/>
        </w:rPr>
        <w:t xml:space="preserve">. </w:t>
      </w:r>
    </w:p>
    <w:p w14:paraId="40755B3C"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3.3.7 Financial management and reporting on GEF resources</w:t>
      </w:r>
    </w:p>
    <w:p w14:paraId="7139E3DC" w14:textId="0570D71F" w:rsidR="00457103" w:rsidRPr="00B6396A" w:rsidRDefault="00B21D36" w:rsidP="006376DD">
      <w:pPr>
        <w:spacing w:after="120" w:line="240" w:lineRule="auto"/>
        <w:jc w:val="both"/>
        <w:rPr>
          <w:rFonts w:asciiTheme="minorHAnsi" w:hAnsiTheme="minorHAnsi"/>
        </w:rPr>
      </w:pPr>
      <w:r w:rsidRPr="00B6396A">
        <w:rPr>
          <w:rFonts w:asciiTheme="minorHAnsi" w:hAnsiTheme="minorHAnsi"/>
        </w:rPr>
        <w:t>Financial management and reporting in relation to the GEF resources will be carried out in accordance with FAO’s rules and procedures, and in accordance with the agreement between FAO, and the GEF Trustee.  On the basis of the activities foreseen in the budget and the project, FAO will undertake all operations for disbursements, procurement and contracting for the total amount of GEF resources</w:t>
      </w:r>
      <w:r w:rsidR="00457103" w:rsidRPr="00B6396A">
        <w:rPr>
          <w:rFonts w:asciiTheme="minorHAnsi" w:hAnsiTheme="minorHAnsi"/>
        </w:rPr>
        <w:t xml:space="preserve"> upon request of the NPD and the </w:t>
      </w:r>
      <w:r w:rsidR="0075727E" w:rsidRPr="00B6396A">
        <w:rPr>
          <w:rFonts w:asciiTheme="minorHAnsi" w:hAnsiTheme="minorHAnsi"/>
        </w:rPr>
        <w:t>PC</w:t>
      </w:r>
      <w:r w:rsidR="00457103" w:rsidRPr="00B6396A">
        <w:rPr>
          <w:rFonts w:asciiTheme="minorHAnsi" w:hAnsiTheme="minorHAnsi"/>
        </w:rPr>
        <w:t xml:space="preserve">. </w:t>
      </w:r>
    </w:p>
    <w:p w14:paraId="54E771AC" w14:textId="7EC06383"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t xml:space="preserve">Financial records. </w:t>
      </w:r>
      <w:r w:rsidR="0041152B" w:rsidRPr="00B6396A">
        <w:rPr>
          <w:rFonts w:asciiTheme="minorHAnsi" w:hAnsiTheme="minorHAnsi"/>
        </w:rPr>
        <w:t>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regulations, rules and directives</w:t>
      </w:r>
      <w:r w:rsidRPr="00B6396A">
        <w:rPr>
          <w:rFonts w:asciiTheme="minorHAnsi" w:hAnsiTheme="minorHAnsi"/>
        </w:rPr>
        <w:t>.</w:t>
      </w:r>
    </w:p>
    <w:p w14:paraId="4E00ABF9" w14:textId="35B69BB7"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t xml:space="preserve">Financial reports. </w:t>
      </w:r>
      <w:r w:rsidRPr="00B6396A">
        <w:rPr>
          <w:rFonts w:asciiTheme="minorHAnsi" w:hAnsiTheme="minorHAnsi"/>
        </w:rPr>
        <w:t xml:space="preserve">FAO </w:t>
      </w:r>
      <w:r w:rsidR="0041152B" w:rsidRPr="00B6396A">
        <w:rPr>
          <w:rFonts w:asciiTheme="minorHAnsi" w:hAnsiTheme="minorHAnsi"/>
        </w:rPr>
        <w:t>shall prepare six-monthly project expenditure accounts and final accounts for the project, showing amount budgeted for the year, amount expended since the beginning of the year, and separately, the un-liquidated obligations as follows</w:t>
      </w:r>
      <w:r w:rsidRPr="00B6396A">
        <w:rPr>
          <w:rFonts w:asciiTheme="minorHAnsi" w:hAnsiTheme="minorHAnsi"/>
        </w:rPr>
        <w:t xml:space="preserve">: </w:t>
      </w:r>
    </w:p>
    <w:p w14:paraId="0AD25D28" w14:textId="77777777" w:rsidR="00457103" w:rsidRPr="00B6396A" w:rsidRDefault="00381F31" w:rsidP="001F675C">
      <w:pPr>
        <w:pStyle w:val="ListParagraph"/>
        <w:numPr>
          <w:ilvl w:val="0"/>
          <w:numId w:val="48"/>
        </w:numPr>
        <w:spacing w:after="120" w:line="240" w:lineRule="auto"/>
        <w:contextualSpacing w:val="0"/>
        <w:jc w:val="both"/>
        <w:rPr>
          <w:rFonts w:asciiTheme="minorHAnsi" w:hAnsiTheme="minorHAnsi"/>
        </w:rPr>
      </w:pPr>
      <w:r w:rsidRPr="00B6396A">
        <w:rPr>
          <w:rFonts w:asciiTheme="minorHAnsi" w:hAnsiTheme="minorHAnsi"/>
        </w:rPr>
        <w:t>Details of project expenditures on outcome-by-outcome basis</w:t>
      </w:r>
      <w:r w:rsidR="00457103" w:rsidRPr="00B6396A">
        <w:rPr>
          <w:rFonts w:asciiTheme="minorHAnsi" w:hAnsiTheme="minorHAnsi"/>
        </w:rPr>
        <w:t>, reported in budget lines as stated</w:t>
      </w:r>
      <w:r w:rsidRPr="00B6396A">
        <w:rPr>
          <w:rFonts w:asciiTheme="minorHAnsi" w:hAnsiTheme="minorHAnsi"/>
        </w:rPr>
        <w:t xml:space="preserve"> in the project budget of this Project D</w:t>
      </w:r>
      <w:r w:rsidR="00457103" w:rsidRPr="00B6396A">
        <w:rPr>
          <w:rFonts w:asciiTheme="minorHAnsi" w:hAnsiTheme="minorHAnsi"/>
        </w:rPr>
        <w:t xml:space="preserve">ocument.   </w:t>
      </w:r>
    </w:p>
    <w:p w14:paraId="434C7803" w14:textId="77777777" w:rsidR="00457103" w:rsidRPr="00B6396A" w:rsidRDefault="00381F31" w:rsidP="001F675C">
      <w:pPr>
        <w:pStyle w:val="ListParagraph"/>
        <w:numPr>
          <w:ilvl w:val="0"/>
          <w:numId w:val="48"/>
        </w:numPr>
        <w:spacing w:after="120" w:line="240" w:lineRule="auto"/>
        <w:contextualSpacing w:val="0"/>
        <w:jc w:val="both"/>
        <w:rPr>
          <w:rFonts w:asciiTheme="minorHAnsi" w:hAnsiTheme="minorHAnsi"/>
        </w:rPr>
      </w:pPr>
      <w:r w:rsidRPr="00B6396A">
        <w:rPr>
          <w:rFonts w:asciiTheme="minorHAnsi" w:hAnsiTheme="minorHAnsi"/>
          <w:bCs/>
          <w:szCs w:val="24"/>
        </w:rPr>
        <w:t>Final accounts on completion of the Project on a component-by-component and outcome-by-outcome basis, reported in line with the Project Budget included in this Project Document</w:t>
      </w:r>
      <w:r w:rsidR="00457103" w:rsidRPr="00B6396A">
        <w:rPr>
          <w:rFonts w:asciiTheme="minorHAnsi" w:hAnsiTheme="minorHAnsi"/>
        </w:rPr>
        <w:t xml:space="preserve">. </w:t>
      </w:r>
    </w:p>
    <w:p w14:paraId="67A4D292" w14:textId="77777777" w:rsidR="005117C6" w:rsidRPr="00B6396A" w:rsidRDefault="005117C6" w:rsidP="001F675C">
      <w:pPr>
        <w:pStyle w:val="ListParagraph"/>
        <w:numPr>
          <w:ilvl w:val="0"/>
          <w:numId w:val="48"/>
        </w:numPr>
        <w:spacing w:after="120" w:line="240" w:lineRule="auto"/>
        <w:contextualSpacing w:val="0"/>
        <w:jc w:val="both"/>
        <w:rPr>
          <w:rFonts w:asciiTheme="minorHAnsi" w:hAnsiTheme="minorHAnsi"/>
        </w:rPr>
      </w:pPr>
      <w:r w:rsidRPr="00B6396A">
        <w:rPr>
          <w:rFonts w:asciiTheme="minorHAnsi" w:hAnsiTheme="minorHAnsi"/>
          <w:bCs/>
          <w:szCs w:val="24"/>
        </w:rPr>
        <w:t>A final statement of account in line with FAO Oracle Project budget codes, reflecting actual final expenditures under the Project, when all obligations have been liquidated</w:t>
      </w:r>
    </w:p>
    <w:p w14:paraId="392F0FD1" w14:textId="39809086"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t>Financial statements</w:t>
      </w:r>
      <w:r w:rsidRPr="00B6396A">
        <w:rPr>
          <w:rFonts w:asciiTheme="minorHAnsi" w:hAnsiTheme="minorHAnsi"/>
        </w:rPr>
        <w:t xml:space="preserve">. </w:t>
      </w:r>
      <w:r w:rsidR="005117C6" w:rsidRPr="00B6396A">
        <w:rPr>
          <w:rFonts w:asciiTheme="minorHAnsi" w:hAnsiTheme="minorHAnsi"/>
        </w:rPr>
        <w:t>Within 30 working days of the end of each semester, together FAO shall submit six-monthly statements of expenditure of GEF resources, to present to the RTC and the PSC and included in the PPR. The purpose of the financial statement is to list the expenditures incurred on the project on a six monthly basis compared to the budget, so as to monitor project progress and to reconcile outstanding advances during the six-month period. The financial statement shall contain information that will serve as the basis for a periodic revision of the budget</w:t>
      </w:r>
      <w:r w:rsidRPr="00B6396A">
        <w:rPr>
          <w:rFonts w:asciiTheme="minorHAnsi" w:hAnsiTheme="minorHAnsi"/>
        </w:rPr>
        <w:t xml:space="preserve">. </w:t>
      </w:r>
    </w:p>
    <w:p w14:paraId="5F60E292" w14:textId="77777777" w:rsidR="005117C6" w:rsidRPr="00B6396A" w:rsidRDefault="005117C6" w:rsidP="006376DD">
      <w:pPr>
        <w:spacing w:after="120" w:line="240" w:lineRule="auto"/>
        <w:jc w:val="both"/>
        <w:rPr>
          <w:rFonts w:asciiTheme="minorHAnsi" w:hAnsiTheme="minorHAnsi"/>
        </w:rPr>
      </w:pPr>
      <w:r w:rsidRPr="00B6396A">
        <w:rPr>
          <w:rFonts w:asciiTheme="minorHAnsi" w:hAnsiTheme="minorHAnsi"/>
        </w:rPr>
        <w:t xml:space="preserve">The BH will submit the above financial reports for review and monitoring by the LTO and the FAO GEF Coordination Unit. Financial reports for submission to the donor (GEF) will be prepared in accordance </w:t>
      </w:r>
      <w:r w:rsidRPr="00B6396A">
        <w:rPr>
          <w:rFonts w:asciiTheme="minorHAnsi" w:hAnsiTheme="minorHAnsi"/>
        </w:rPr>
        <w:lastRenderedPageBreak/>
        <w:t>with the provisions in the GEF Financial Procedures Agreement and submitted by the FAO Finance Division</w:t>
      </w:r>
    </w:p>
    <w:p w14:paraId="22E0D99A" w14:textId="77777777" w:rsidR="005117C6" w:rsidRPr="00B6396A" w:rsidRDefault="005117C6" w:rsidP="006376DD">
      <w:pPr>
        <w:spacing w:after="120" w:line="240" w:lineRule="auto"/>
        <w:jc w:val="both"/>
        <w:rPr>
          <w:rFonts w:asciiTheme="minorHAnsi" w:hAnsiTheme="minorHAnsi"/>
        </w:rPr>
      </w:pPr>
      <w:r w:rsidRPr="00B6396A">
        <w:rPr>
          <w:rFonts w:asciiTheme="minorHAnsi" w:hAnsiTheme="minorHAnsi"/>
          <w:u w:val="single"/>
        </w:rPr>
        <w:t>Responsibility for cost overruns:</w:t>
      </w:r>
      <w:r w:rsidRPr="00B6396A">
        <w:rPr>
          <w:rFonts w:asciiTheme="minorHAnsi" w:hAnsiTheme="minorHAnsi"/>
        </w:rPr>
        <w:t xml:space="preserve"> The BH shall utilize the GEF project funds in strict compliance with the Project Budget (Appendix 3) and the approved AWP/Bs. The BH can make variations provided that the total allocated for each budgeted project component is not exceeded and the reallocation of funds does not impact the achievement of any project output as per the Project Results Framework (Appendix 1). At least once a year, the BH will submit a budget revision for approval of the LTO and the FAO/GEF Coordination Unit through FPMIS. Cost overruns shall be the sole responsibility of the BH.</w:t>
      </w:r>
    </w:p>
    <w:p w14:paraId="2708A544" w14:textId="77777777" w:rsidR="005117C6" w:rsidRPr="00B6396A" w:rsidRDefault="005117C6" w:rsidP="006376DD">
      <w:pPr>
        <w:spacing w:after="120" w:line="240" w:lineRule="auto"/>
        <w:jc w:val="both"/>
        <w:rPr>
          <w:rFonts w:asciiTheme="minorHAnsi" w:hAnsiTheme="minorHAnsi"/>
          <w:bCs/>
          <w:szCs w:val="24"/>
          <w:u w:val="single"/>
        </w:rPr>
      </w:pPr>
      <w:r w:rsidRPr="00B6396A">
        <w:rPr>
          <w:rFonts w:asciiTheme="minorHAnsi" w:hAnsiTheme="minorHAnsi"/>
          <w:bCs/>
          <w:szCs w:val="24"/>
          <w:u w:val="single"/>
        </w:rPr>
        <w:t>Audit</w:t>
      </w:r>
      <w:r w:rsidRPr="00B6396A">
        <w:rPr>
          <w:rFonts w:asciiTheme="minorHAnsi" w:hAnsiTheme="minorHAnsi"/>
          <w:bCs/>
          <w:szCs w:val="24"/>
        </w:rPr>
        <w:t xml:space="preserve">: </w:t>
      </w:r>
      <w:r w:rsidRPr="00B6396A">
        <w:rPr>
          <w:rFonts w:asciiTheme="minorHAnsi" w:hAnsiTheme="minorHAnsi"/>
        </w:rPr>
        <w:t xml:space="preserve">The Project shall be subject to the internal and external auditing procedures provided for in FAO financial regulations, rules and directives and in keeping with the Financial Procedures Agreement between the GEF Trustee and FAO. </w:t>
      </w:r>
    </w:p>
    <w:p w14:paraId="11B8DDA6" w14:textId="695011A5" w:rsidR="005117C6" w:rsidRPr="00B6396A" w:rsidRDefault="005117C6" w:rsidP="006376DD">
      <w:pPr>
        <w:spacing w:after="120" w:line="240" w:lineRule="auto"/>
        <w:jc w:val="both"/>
        <w:rPr>
          <w:rFonts w:asciiTheme="minorHAnsi" w:hAnsiTheme="minorHAnsi"/>
        </w:rPr>
      </w:pPr>
      <w:r w:rsidRPr="00B6396A">
        <w:rPr>
          <w:rFonts w:asciiTheme="minorHAnsi" w:hAnsiTheme="minorHAnsi"/>
        </w:rPr>
        <w:t xml:space="preserve">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w:t>
      </w:r>
      <w:r w:rsidR="001D4E7E" w:rsidRPr="00B6396A">
        <w:rPr>
          <w:rFonts w:asciiTheme="minorHAnsi" w:hAnsiTheme="minorHAnsi"/>
        </w:rPr>
        <w:t>TORs</w:t>
      </w:r>
      <w:r w:rsidRPr="00B6396A">
        <w:rPr>
          <w:rFonts w:asciiTheme="minorHAnsi" w:hAnsiTheme="minorHAnsi"/>
        </w:rPr>
        <w:t xml:space="preserve"> of each. Internal audits of imprest accounts, records, bank reconciliation and asset verification take place at FAO field and liaison offices on a cyclical basis.</w:t>
      </w:r>
    </w:p>
    <w:p w14:paraId="7C1BE8C4" w14:textId="77777777" w:rsidR="00457103" w:rsidRPr="00B6396A" w:rsidRDefault="00457103" w:rsidP="006376DD">
      <w:pPr>
        <w:pStyle w:val="Heading2"/>
        <w:spacing w:before="0" w:after="120" w:line="240" w:lineRule="auto"/>
        <w:jc w:val="both"/>
        <w:rPr>
          <w:rStyle w:val="Strong"/>
          <w:rFonts w:asciiTheme="minorHAnsi" w:hAnsiTheme="minorHAnsi" w:cs="Times New Roman"/>
          <w:b/>
          <w:bCs/>
          <w:color w:val="auto"/>
          <w:sz w:val="22"/>
          <w:szCs w:val="22"/>
        </w:rPr>
      </w:pPr>
      <w:bookmarkStart w:id="108" w:name="_Toc521316607"/>
      <w:bookmarkStart w:id="109" w:name="_Toc401919778"/>
      <w:bookmarkStart w:id="110" w:name="_Toc528921303"/>
      <w:bookmarkStart w:id="111" w:name="_Toc528922242"/>
      <w:bookmarkStart w:id="112" w:name="_Toc528938039"/>
      <w:r w:rsidRPr="00B6396A">
        <w:rPr>
          <w:rStyle w:val="Strong"/>
          <w:rFonts w:asciiTheme="minorHAnsi" w:hAnsiTheme="minorHAnsi" w:cs="Times New Roman"/>
          <w:b/>
          <w:bCs/>
          <w:color w:val="auto"/>
          <w:sz w:val="22"/>
          <w:szCs w:val="22"/>
        </w:rPr>
        <w:t xml:space="preserve">3.4 </w:t>
      </w:r>
      <w:r w:rsidR="00057563" w:rsidRPr="00B6396A">
        <w:rPr>
          <w:rStyle w:val="Strong"/>
          <w:rFonts w:asciiTheme="minorHAnsi" w:hAnsiTheme="minorHAnsi" w:cs="Times New Roman"/>
          <w:b/>
          <w:bCs/>
          <w:color w:val="auto"/>
          <w:sz w:val="22"/>
          <w:szCs w:val="22"/>
        </w:rPr>
        <w:t>PROCUREMENT</w:t>
      </w:r>
      <w:bookmarkEnd w:id="108"/>
      <w:bookmarkEnd w:id="109"/>
      <w:bookmarkEnd w:id="110"/>
      <w:bookmarkEnd w:id="111"/>
      <w:bookmarkEnd w:id="112"/>
    </w:p>
    <w:p w14:paraId="55BDA1A3" w14:textId="5A9ADB41" w:rsidR="00457103" w:rsidRPr="00B6396A" w:rsidRDefault="0014356A" w:rsidP="006376DD">
      <w:pPr>
        <w:spacing w:after="120" w:line="240" w:lineRule="auto"/>
        <w:jc w:val="both"/>
        <w:rPr>
          <w:rFonts w:asciiTheme="minorHAnsi" w:hAnsiTheme="minorHAnsi"/>
        </w:rPr>
      </w:pPr>
      <w:r w:rsidRPr="00B6396A">
        <w:rPr>
          <w:rFonts w:asciiTheme="minorHAnsi" w:hAnsiTheme="minorHAnsi"/>
        </w:rPr>
        <w:t xml:space="preserve">At the request of the Government of </w:t>
      </w:r>
      <w:r w:rsidR="001A0FE6" w:rsidRPr="00B6396A">
        <w:rPr>
          <w:rFonts w:asciiTheme="minorHAnsi" w:hAnsiTheme="minorHAnsi"/>
        </w:rPr>
        <w:t>Colombia</w:t>
      </w:r>
      <w:r w:rsidRPr="00B6396A">
        <w:rPr>
          <w:rFonts w:asciiTheme="minorHAnsi" w:hAnsiTheme="minorHAnsi"/>
        </w:rPr>
        <w:t>, FAO will procure the equipment and services foreseen in the budget (Appendix 3) and the AWP/Bs, in accordance with FAO rules and procedures</w:t>
      </w:r>
      <w:r w:rsidR="00457103" w:rsidRPr="00B6396A">
        <w:rPr>
          <w:rFonts w:asciiTheme="minorHAnsi" w:hAnsiTheme="minorHAnsi"/>
        </w:rPr>
        <w:t xml:space="preserve">. </w:t>
      </w:r>
    </w:p>
    <w:p w14:paraId="66EEBC8F" w14:textId="77777777" w:rsidR="00457103" w:rsidRPr="00B6396A" w:rsidRDefault="003946AE" w:rsidP="006376DD">
      <w:pPr>
        <w:spacing w:after="120" w:line="240" w:lineRule="auto"/>
        <w:jc w:val="both"/>
        <w:rPr>
          <w:rFonts w:asciiTheme="minorHAnsi" w:hAnsiTheme="minorHAnsi"/>
        </w:rPr>
      </w:pPr>
      <w:r w:rsidRPr="00B6396A">
        <w:rPr>
          <w:rFonts w:asciiTheme="minorHAnsi" w:hAnsiTheme="minorHAnsi"/>
        </w:rPr>
        <w:t>Careful procurement planning is necessary for securing goods, services and works in a timely manner, on a “Best Value for Money” basis, and in accordance with the Rules and Regulations of FAO. It requires analysis of needs and constraints, including forecast of the reasonable timeframe required to execute the procurement process. Procurement and delivery of inputs in technical cooperation projects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Appendix A –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 (“Best Value for Money”).</w:t>
      </w:r>
    </w:p>
    <w:p w14:paraId="57BCABAC" w14:textId="77777777" w:rsidR="00457103" w:rsidRPr="00B6396A" w:rsidRDefault="00457103" w:rsidP="006376DD">
      <w:pPr>
        <w:spacing w:after="120" w:line="240" w:lineRule="auto"/>
        <w:jc w:val="both"/>
        <w:rPr>
          <w:rFonts w:asciiTheme="minorHAnsi" w:hAnsiTheme="minorHAnsi"/>
        </w:rPr>
      </w:pPr>
      <w:r w:rsidRPr="00B6396A">
        <w:rPr>
          <w:rFonts w:asciiTheme="minorHAnsi" w:hAnsiTheme="minorHAnsi"/>
        </w:rPr>
        <w:t xml:space="preserve">The </w:t>
      </w:r>
      <w:r w:rsidR="0075727E" w:rsidRPr="00B6396A">
        <w:rPr>
          <w:rFonts w:asciiTheme="minorHAnsi" w:hAnsiTheme="minorHAnsi"/>
        </w:rPr>
        <w:t>PC</w:t>
      </w:r>
      <w:r w:rsidR="003E7E92" w:rsidRPr="00B6396A">
        <w:rPr>
          <w:rFonts w:asciiTheme="minorHAnsi" w:hAnsiTheme="minorHAnsi"/>
        </w:rPr>
        <w:t>,</w:t>
      </w:r>
      <w:r w:rsidRPr="00B6396A">
        <w:rPr>
          <w:rFonts w:asciiTheme="minorHAnsi" w:hAnsiTheme="minorHAnsi"/>
        </w:rPr>
        <w:t xml:space="preserve"> </w:t>
      </w:r>
      <w:r w:rsidR="003E7E92" w:rsidRPr="00B6396A">
        <w:rPr>
          <w:rFonts w:asciiTheme="minorHAnsi" w:hAnsiTheme="minorHAnsi"/>
        </w:rPr>
        <w:t>jointly</w:t>
      </w:r>
      <w:r w:rsidRPr="00B6396A">
        <w:rPr>
          <w:rFonts w:asciiTheme="minorHAnsi" w:hAnsiTheme="minorHAnsi"/>
        </w:rPr>
        <w:t xml:space="preserve"> with the PTT</w:t>
      </w:r>
      <w:r w:rsidR="003E7E92" w:rsidRPr="00B6396A">
        <w:rPr>
          <w:rFonts w:asciiTheme="minorHAnsi" w:hAnsiTheme="minorHAnsi"/>
        </w:rPr>
        <w:t>,</w:t>
      </w:r>
      <w:r w:rsidRPr="00B6396A">
        <w:rPr>
          <w:rFonts w:asciiTheme="minorHAnsi" w:hAnsiTheme="minorHAnsi"/>
        </w:rPr>
        <w:t xml:space="preserve"> will design an annual </w:t>
      </w:r>
      <w:r w:rsidR="003946AE" w:rsidRPr="00B6396A">
        <w:rPr>
          <w:rFonts w:asciiTheme="minorHAnsi" w:hAnsiTheme="minorHAnsi"/>
        </w:rPr>
        <w:t>procurement</w:t>
      </w:r>
      <w:r w:rsidRPr="00B6396A">
        <w:rPr>
          <w:rFonts w:asciiTheme="minorHAnsi" w:hAnsiTheme="minorHAnsi"/>
        </w:rPr>
        <w:t xml:space="preserve"> plan for the </w:t>
      </w:r>
      <w:r w:rsidR="003E7E92" w:rsidRPr="00B6396A">
        <w:rPr>
          <w:rFonts w:asciiTheme="minorHAnsi" w:hAnsiTheme="minorHAnsi"/>
        </w:rPr>
        <w:t xml:space="preserve">primary </w:t>
      </w:r>
      <w:r w:rsidRPr="00B6396A">
        <w:rPr>
          <w:rFonts w:asciiTheme="minorHAnsi" w:hAnsiTheme="minorHAnsi"/>
        </w:rPr>
        <w:t xml:space="preserve">services and products that will be the basis for the </w:t>
      </w:r>
      <w:r w:rsidR="0017523B" w:rsidRPr="00B6396A">
        <w:rPr>
          <w:rFonts w:asciiTheme="minorHAnsi" w:hAnsiTheme="minorHAnsi"/>
        </w:rPr>
        <w:t>procurement</w:t>
      </w:r>
      <w:r w:rsidR="0017523B" w:rsidRPr="00B6396A">
        <w:rPr>
          <w:rFonts w:asciiTheme="minorHAnsi" w:hAnsiTheme="minorHAnsi"/>
          <w:color w:val="000000"/>
        </w:rPr>
        <w:t xml:space="preserve"> </w:t>
      </w:r>
      <w:r w:rsidRPr="00B6396A">
        <w:rPr>
          <w:rFonts w:asciiTheme="minorHAnsi" w:hAnsiTheme="minorHAnsi"/>
        </w:rPr>
        <w:t xml:space="preserve">orders during </w:t>
      </w:r>
      <w:r w:rsidR="003E7E92" w:rsidRPr="00B6396A">
        <w:rPr>
          <w:rFonts w:asciiTheme="minorHAnsi" w:hAnsiTheme="minorHAnsi"/>
        </w:rPr>
        <w:t xml:space="preserve">project </w:t>
      </w:r>
      <w:r w:rsidRPr="00B6396A">
        <w:rPr>
          <w:rFonts w:asciiTheme="minorHAnsi" w:hAnsiTheme="minorHAnsi"/>
        </w:rPr>
        <w:t xml:space="preserve">implementation. The first </w:t>
      </w:r>
      <w:r w:rsidR="0017523B" w:rsidRPr="00B6396A">
        <w:rPr>
          <w:rFonts w:asciiTheme="minorHAnsi" w:hAnsiTheme="minorHAnsi"/>
        </w:rPr>
        <w:t>procurement</w:t>
      </w:r>
      <w:r w:rsidR="0017523B" w:rsidRPr="00B6396A">
        <w:rPr>
          <w:rFonts w:asciiTheme="minorHAnsi" w:hAnsiTheme="minorHAnsi"/>
          <w:color w:val="000000"/>
        </w:rPr>
        <w:t xml:space="preserve"> </w:t>
      </w:r>
      <w:r w:rsidRPr="00B6396A">
        <w:rPr>
          <w:rFonts w:asciiTheme="minorHAnsi" w:hAnsiTheme="minorHAnsi"/>
        </w:rPr>
        <w:t xml:space="preserve">plan will be updated </w:t>
      </w:r>
      <w:r w:rsidR="003E7E92" w:rsidRPr="00B6396A">
        <w:rPr>
          <w:rFonts w:asciiTheme="minorHAnsi" w:hAnsiTheme="minorHAnsi"/>
        </w:rPr>
        <w:t xml:space="preserve">at </w:t>
      </w:r>
      <w:r w:rsidRPr="00B6396A">
        <w:rPr>
          <w:rFonts w:asciiTheme="minorHAnsi" w:hAnsiTheme="minorHAnsi"/>
        </w:rPr>
        <w:t xml:space="preserve">project </w:t>
      </w:r>
      <w:r w:rsidR="003E7E92" w:rsidRPr="00B6396A">
        <w:rPr>
          <w:rFonts w:asciiTheme="minorHAnsi" w:hAnsiTheme="minorHAnsi"/>
        </w:rPr>
        <w:t>inception</w:t>
      </w:r>
      <w:r w:rsidRPr="00B6396A">
        <w:rPr>
          <w:rFonts w:asciiTheme="minorHAnsi" w:hAnsiTheme="minorHAnsi"/>
        </w:rPr>
        <w:t xml:space="preserve">. The plan </w:t>
      </w:r>
      <w:r w:rsidR="003E7E92" w:rsidRPr="00B6396A">
        <w:rPr>
          <w:rFonts w:asciiTheme="minorHAnsi" w:hAnsiTheme="minorHAnsi"/>
        </w:rPr>
        <w:t xml:space="preserve">will </w:t>
      </w:r>
      <w:r w:rsidRPr="00B6396A">
        <w:rPr>
          <w:rFonts w:asciiTheme="minorHAnsi" w:hAnsiTheme="minorHAnsi"/>
        </w:rPr>
        <w:t xml:space="preserve">include </w:t>
      </w:r>
      <w:r w:rsidR="003E7E92" w:rsidRPr="00B6396A">
        <w:rPr>
          <w:rFonts w:asciiTheme="minorHAnsi" w:hAnsiTheme="minorHAnsi"/>
        </w:rPr>
        <w:t xml:space="preserve">a </w:t>
      </w:r>
      <w:r w:rsidRPr="00B6396A">
        <w:rPr>
          <w:rFonts w:asciiTheme="minorHAnsi" w:hAnsiTheme="minorHAnsi"/>
        </w:rPr>
        <w:t xml:space="preserve">description of </w:t>
      </w:r>
      <w:r w:rsidR="003E7E92" w:rsidRPr="00B6396A">
        <w:rPr>
          <w:rFonts w:asciiTheme="minorHAnsi" w:hAnsiTheme="minorHAnsi"/>
        </w:rPr>
        <w:t xml:space="preserve">the </w:t>
      </w:r>
      <w:r w:rsidRPr="00B6396A">
        <w:rPr>
          <w:rFonts w:asciiTheme="minorHAnsi" w:hAnsiTheme="minorHAnsi"/>
        </w:rPr>
        <w:t>goods, services</w:t>
      </w:r>
      <w:r w:rsidR="003E7E92" w:rsidRPr="00B6396A">
        <w:rPr>
          <w:rFonts w:asciiTheme="minorHAnsi" w:hAnsiTheme="minorHAnsi"/>
        </w:rPr>
        <w:t>,</w:t>
      </w:r>
      <w:r w:rsidRPr="00B6396A">
        <w:rPr>
          <w:rFonts w:asciiTheme="minorHAnsi" w:hAnsiTheme="minorHAnsi"/>
        </w:rPr>
        <w:t xml:space="preserve"> and works to be acquired, their estimated budget and the </w:t>
      </w:r>
      <w:r w:rsidR="003E7E92" w:rsidRPr="00B6396A">
        <w:rPr>
          <w:rFonts w:asciiTheme="minorHAnsi" w:hAnsiTheme="minorHAnsi"/>
        </w:rPr>
        <w:t xml:space="preserve">funding </w:t>
      </w:r>
      <w:r w:rsidRPr="00B6396A">
        <w:rPr>
          <w:rFonts w:asciiTheme="minorHAnsi" w:hAnsiTheme="minorHAnsi"/>
        </w:rPr>
        <w:t xml:space="preserve">source, </w:t>
      </w:r>
      <w:r w:rsidR="003E7E92" w:rsidRPr="00B6396A">
        <w:rPr>
          <w:rFonts w:asciiTheme="minorHAnsi" w:hAnsiTheme="minorHAnsi"/>
        </w:rPr>
        <w:t xml:space="preserve">a </w:t>
      </w:r>
      <w:r w:rsidRPr="00B6396A">
        <w:rPr>
          <w:rFonts w:asciiTheme="minorHAnsi" w:hAnsiTheme="minorHAnsi"/>
        </w:rPr>
        <w:t xml:space="preserve">timetable for the </w:t>
      </w:r>
      <w:r w:rsidR="0017523B" w:rsidRPr="00B6396A">
        <w:rPr>
          <w:rFonts w:asciiTheme="minorHAnsi" w:hAnsiTheme="minorHAnsi"/>
        </w:rPr>
        <w:t>procurement</w:t>
      </w:r>
      <w:r w:rsidRPr="00B6396A">
        <w:rPr>
          <w:rFonts w:asciiTheme="minorHAnsi" w:hAnsiTheme="minorHAnsi"/>
        </w:rPr>
        <w:t xml:space="preserve"> process</w:t>
      </w:r>
      <w:r w:rsidR="003E7E92" w:rsidRPr="00B6396A">
        <w:rPr>
          <w:rFonts w:asciiTheme="minorHAnsi" w:hAnsiTheme="minorHAnsi"/>
        </w:rPr>
        <w:t>,</w:t>
      </w:r>
      <w:r w:rsidRPr="00B6396A">
        <w:rPr>
          <w:rFonts w:asciiTheme="minorHAnsi" w:hAnsiTheme="minorHAnsi"/>
        </w:rPr>
        <w:t xml:space="preserve"> and the proposed </w:t>
      </w:r>
      <w:r w:rsidR="0017523B" w:rsidRPr="00B6396A">
        <w:rPr>
          <w:rFonts w:asciiTheme="minorHAnsi" w:hAnsiTheme="minorHAnsi"/>
        </w:rPr>
        <w:t>procurement method</w:t>
      </w:r>
      <w:r w:rsidRPr="00B6396A">
        <w:rPr>
          <w:rFonts w:asciiTheme="minorHAnsi" w:hAnsiTheme="minorHAnsi"/>
        </w:rPr>
        <w:t xml:space="preserve">.  </w:t>
      </w:r>
      <w:r w:rsidR="003E7E92" w:rsidRPr="00B6396A">
        <w:rPr>
          <w:rFonts w:asciiTheme="minorHAnsi" w:hAnsiTheme="minorHAnsi"/>
        </w:rPr>
        <w:t xml:space="preserve">When </w:t>
      </w:r>
      <w:r w:rsidRPr="00B6396A">
        <w:rPr>
          <w:rFonts w:asciiTheme="minorHAnsi" w:hAnsiTheme="minorHAnsi"/>
        </w:rPr>
        <w:t xml:space="preserve">accurate information is not available, the </w:t>
      </w:r>
      <w:r w:rsidR="0017523B" w:rsidRPr="00B6396A">
        <w:rPr>
          <w:rFonts w:asciiTheme="minorHAnsi" w:hAnsiTheme="minorHAnsi"/>
        </w:rPr>
        <w:t>procurement</w:t>
      </w:r>
      <w:r w:rsidRPr="00B6396A">
        <w:rPr>
          <w:rFonts w:asciiTheme="minorHAnsi" w:hAnsiTheme="minorHAnsi"/>
        </w:rPr>
        <w:t xml:space="preserve"> plan </w:t>
      </w:r>
      <w:r w:rsidR="003E7E92" w:rsidRPr="00B6396A">
        <w:rPr>
          <w:rFonts w:asciiTheme="minorHAnsi" w:hAnsiTheme="minorHAnsi"/>
        </w:rPr>
        <w:t>will</w:t>
      </w:r>
      <w:r w:rsidRPr="00B6396A">
        <w:rPr>
          <w:rFonts w:asciiTheme="minorHAnsi" w:hAnsiTheme="minorHAnsi"/>
        </w:rPr>
        <w:t xml:space="preserve">, at </w:t>
      </w:r>
      <w:r w:rsidR="003E7E92" w:rsidRPr="00B6396A">
        <w:rPr>
          <w:rFonts w:asciiTheme="minorHAnsi" w:hAnsiTheme="minorHAnsi"/>
        </w:rPr>
        <w:t xml:space="preserve">the </w:t>
      </w:r>
      <w:r w:rsidRPr="00B6396A">
        <w:rPr>
          <w:rFonts w:asciiTheme="minorHAnsi" w:hAnsiTheme="minorHAnsi"/>
        </w:rPr>
        <w:t xml:space="preserve">least, contain reasonable projections that will be </w:t>
      </w:r>
      <w:r w:rsidR="0017523B" w:rsidRPr="00B6396A">
        <w:rPr>
          <w:rFonts w:asciiTheme="minorHAnsi" w:hAnsiTheme="minorHAnsi"/>
        </w:rPr>
        <w:t>adjusted,</w:t>
      </w:r>
      <w:r w:rsidRPr="00B6396A">
        <w:rPr>
          <w:rFonts w:asciiTheme="minorHAnsi" w:hAnsiTheme="minorHAnsi"/>
        </w:rPr>
        <w:t xml:space="preserve"> as the information </w:t>
      </w:r>
      <w:r w:rsidR="003E7E92" w:rsidRPr="00B6396A">
        <w:rPr>
          <w:rFonts w:asciiTheme="minorHAnsi" w:hAnsiTheme="minorHAnsi"/>
        </w:rPr>
        <w:t xml:space="preserve">becomes </w:t>
      </w:r>
      <w:r w:rsidRPr="00B6396A">
        <w:rPr>
          <w:rFonts w:asciiTheme="minorHAnsi" w:hAnsiTheme="minorHAnsi"/>
        </w:rPr>
        <w:t xml:space="preserve">available.   </w:t>
      </w:r>
    </w:p>
    <w:p w14:paraId="7C12BF18" w14:textId="0E9FE6EA" w:rsidR="00457103" w:rsidRPr="00B6396A" w:rsidRDefault="0017523B" w:rsidP="006376DD">
      <w:pPr>
        <w:spacing w:after="120" w:line="240" w:lineRule="auto"/>
        <w:jc w:val="both"/>
        <w:rPr>
          <w:rFonts w:asciiTheme="minorHAnsi" w:hAnsiTheme="minorHAnsi"/>
        </w:rPr>
      </w:pPr>
      <w:r w:rsidRPr="00B6396A">
        <w:rPr>
          <w:rFonts w:asciiTheme="minorHAnsi" w:hAnsiTheme="minorHAnsi"/>
        </w:rPr>
        <w:lastRenderedPageBreak/>
        <w:t>Befo</w:t>
      </w:r>
      <w:r w:rsidR="009A2CD0">
        <w:rPr>
          <w:rFonts w:asciiTheme="minorHAnsi" w:hAnsiTheme="minorHAnsi"/>
        </w:rPr>
        <w:t xml:space="preserve">re commencing procurement, the </w:t>
      </w:r>
      <w:r w:rsidRPr="00B6396A">
        <w:rPr>
          <w:rFonts w:asciiTheme="minorHAnsi" w:hAnsiTheme="minorHAnsi"/>
        </w:rPr>
        <w:t>PC will update the project´s Procurement Plan for approval by the PSC. This plan will be reviewed during the inception workshop and will be approved by FAO. The PC will update the Plan every six months and submit the</w:t>
      </w:r>
      <w:r w:rsidR="00CC0211" w:rsidRPr="00B6396A">
        <w:rPr>
          <w:rFonts w:asciiTheme="minorHAnsi" w:hAnsiTheme="minorHAnsi"/>
        </w:rPr>
        <w:t xml:space="preserve"> plan</w:t>
      </w:r>
      <w:r w:rsidRPr="00B6396A">
        <w:rPr>
          <w:rFonts w:asciiTheme="minorHAnsi" w:hAnsiTheme="minorHAnsi"/>
        </w:rPr>
        <w:t xml:space="preserve"> to the NPD</w:t>
      </w:r>
      <w:r w:rsidR="00CC0211" w:rsidRPr="00B6396A">
        <w:rPr>
          <w:rFonts w:asciiTheme="minorHAnsi" w:hAnsiTheme="minorHAnsi"/>
        </w:rPr>
        <w:t>,</w:t>
      </w:r>
      <w:r w:rsidRPr="00B6396A">
        <w:rPr>
          <w:rFonts w:asciiTheme="minorHAnsi" w:hAnsiTheme="minorHAnsi"/>
        </w:rPr>
        <w:t xml:space="preserve"> and to FAO for final approval</w:t>
      </w:r>
      <w:r w:rsidR="00457103" w:rsidRPr="00B6396A">
        <w:rPr>
          <w:rFonts w:asciiTheme="minorHAnsi" w:hAnsiTheme="minorHAnsi"/>
        </w:rPr>
        <w:t xml:space="preserve">.   </w:t>
      </w:r>
    </w:p>
    <w:p w14:paraId="763A0536" w14:textId="77777777" w:rsidR="00457103" w:rsidRPr="00B6396A" w:rsidRDefault="00457103" w:rsidP="006376DD">
      <w:pPr>
        <w:pStyle w:val="Heading2"/>
        <w:spacing w:before="0" w:after="120" w:line="240" w:lineRule="auto"/>
        <w:jc w:val="both"/>
        <w:rPr>
          <w:rStyle w:val="Strong"/>
          <w:rFonts w:asciiTheme="minorHAnsi" w:hAnsiTheme="minorHAnsi" w:cs="Times New Roman"/>
          <w:b/>
          <w:color w:val="auto"/>
          <w:sz w:val="22"/>
          <w:szCs w:val="22"/>
        </w:rPr>
      </w:pPr>
      <w:bookmarkStart w:id="113" w:name="_Toc521316608"/>
      <w:bookmarkStart w:id="114" w:name="_Toc401919779"/>
      <w:bookmarkStart w:id="115" w:name="_Toc528921304"/>
      <w:bookmarkStart w:id="116" w:name="_Toc528922243"/>
      <w:bookmarkStart w:id="117" w:name="_Toc528938040"/>
      <w:r w:rsidRPr="00B6396A">
        <w:rPr>
          <w:rStyle w:val="Strong"/>
          <w:rFonts w:asciiTheme="minorHAnsi" w:hAnsiTheme="minorHAnsi" w:cs="Times New Roman"/>
          <w:b/>
          <w:color w:val="auto"/>
          <w:sz w:val="22"/>
          <w:szCs w:val="22"/>
        </w:rPr>
        <w:t xml:space="preserve">3.5 </w:t>
      </w:r>
      <w:bookmarkEnd w:id="113"/>
      <w:r w:rsidR="008F76E4" w:rsidRPr="00B6396A">
        <w:rPr>
          <w:rStyle w:val="Strong"/>
          <w:rFonts w:asciiTheme="minorHAnsi" w:hAnsiTheme="minorHAnsi" w:cs="Times New Roman"/>
          <w:b/>
          <w:color w:val="auto"/>
          <w:sz w:val="22"/>
          <w:szCs w:val="22"/>
        </w:rPr>
        <w:t>MONITORING AND REPORTING</w:t>
      </w:r>
      <w:bookmarkEnd w:id="114"/>
      <w:bookmarkEnd w:id="115"/>
      <w:bookmarkEnd w:id="116"/>
      <w:bookmarkEnd w:id="117"/>
    </w:p>
    <w:p w14:paraId="2AE6CE72" w14:textId="77777777" w:rsidR="00457103" w:rsidRPr="00B6396A" w:rsidRDefault="0061514E" w:rsidP="006376DD">
      <w:pPr>
        <w:spacing w:after="120" w:line="240" w:lineRule="auto"/>
        <w:jc w:val="both"/>
        <w:rPr>
          <w:rFonts w:asciiTheme="minorHAnsi" w:hAnsiTheme="minorHAnsi"/>
        </w:rPr>
      </w:pPr>
      <w:r w:rsidRPr="00B6396A">
        <w:rPr>
          <w:rFonts w:asciiTheme="minorHAnsi" w:hAnsiTheme="minorHAnsi"/>
        </w:rPr>
        <w:t>The monitoring and evaluation (M&amp;E) of progress in achieving the results and objectives of the project will be based on targets and indicators in the Project Results Framework (Appendix 1). Project monitoring and the evaluation activities are budgeted at</w:t>
      </w:r>
      <w:r w:rsidR="00457103" w:rsidRPr="00B6396A">
        <w:rPr>
          <w:rFonts w:asciiTheme="minorHAnsi" w:hAnsiTheme="minorHAnsi"/>
        </w:rPr>
        <w:t xml:space="preserve"> 1</w:t>
      </w:r>
      <w:r w:rsidRPr="00B6396A">
        <w:rPr>
          <w:rFonts w:asciiTheme="minorHAnsi" w:hAnsiTheme="minorHAnsi"/>
        </w:rPr>
        <w:t>72</w:t>
      </w:r>
      <w:r w:rsidR="00457103" w:rsidRPr="00B6396A">
        <w:rPr>
          <w:rFonts w:asciiTheme="minorHAnsi" w:hAnsiTheme="minorHAnsi"/>
        </w:rPr>
        <w:t>,</w:t>
      </w:r>
      <w:r w:rsidRPr="00B6396A">
        <w:rPr>
          <w:rFonts w:asciiTheme="minorHAnsi" w:hAnsiTheme="minorHAnsi"/>
        </w:rPr>
        <w:t>490</w:t>
      </w:r>
      <w:r w:rsidR="00457103" w:rsidRPr="00B6396A">
        <w:rPr>
          <w:rFonts w:asciiTheme="minorHAnsi" w:hAnsiTheme="minorHAnsi"/>
        </w:rPr>
        <w:t xml:space="preserve"> USD (see Table </w:t>
      </w:r>
      <w:r w:rsidRPr="00B6396A">
        <w:rPr>
          <w:rFonts w:asciiTheme="minorHAnsi" w:hAnsiTheme="minorHAnsi"/>
        </w:rPr>
        <w:t>20</w:t>
      </w:r>
      <w:r w:rsidR="00457103" w:rsidRPr="00B6396A">
        <w:rPr>
          <w:rFonts w:asciiTheme="minorHAnsi" w:hAnsiTheme="minorHAnsi"/>
        </w:rPr>
        <w:t xml:space="preserve">). </w:t>
      </w:r>
      <w:r w:rsidRPr="00B6396A">
        <w:rPr>
          <w:rFonts w:asciiTheme="minorHAnsi" w:hAnsiTheme="minorHAnsi"/>
        </w:rPr>
        <w:t>Monitoring and evaluation activities will follow FAO, UNIDO, and GEF policies and guidelines for M&amp;E</w:t>
      </w:r>
      <w:r w:rsidR="00457103" w:rsidRPr="00B6396A">
        <w:rPr>
          <w:rFonts w:asciiTheme="minorHAnsi" w:hAnsiTheme="minorHAnsi"/>
        </w:rPr>
        <w:t xml:space="preserve">. The M&amp;E online system (Output 4.12) </w:t>
      </w:r>
      <w:r w:rsidRPr="00B6396A">
        <w:rPr>
          <w:rFonts w:asciiTheme="minorHAnsi" w:hAnsiTheme="minorHAnsi"/>
        </w:rPr>
        <w:t>will also facilitate learning and replication of the project’s results and lessons in relation t</w:t>
      </w:r>
      <w:r w:rsidR="00457103" w:rsidRPr="00B6396A">
        <w:rPr>
          <w:rFonts w:asciiTheme="minorHAnsi" w:hAnsiTheme="minorHAnsi"/>
        </w:rPr>
        <w:t xml:space="preserve">o biodiversity conservation and </w:t>
      </w:r>
      <w:r w:rsidRPr="00B6396A">
        <w:rPr>
          <w:rFonts w:asciiTheme="minorHAnsi" w:hAnsiTheme="minorHAnsi"/>
        </w:rPr>
        <w:t xml:space="preserve">sustainable </w:t>
      </w:r>
      <w:r w:rsidR="00457103" w:rsidRPr="00B6396A">
        <w:rPr>
          <w:rFonts w:asciiTheme="minorHAnsi" w:hAnsiTheme="minorHAnsi"/>
        </w:rPr>
        <w:t xml:space="preserve">use in the priority MUCBs of the Colombian Pacific region. </w:t>
      </w:r>
    </w:p>
    <w:p w14:paraId="738ABF8E"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3.5.1 Oversight and monitoring responsibilities</w:t>
      </w:r>
    </w:p>
    <w:p w14:paraId="2CE3AA1E" w14:textId="431BA158" w:rsidR="00457103" w:rsidRPr="00B6396A" w:rsidRDefault="0065217D" w:rsidP="006376DD">
      <w:pPr>
        <w:spacing w:after="120" w:line="240" w:lineRule="auto"/>
        <w:jc w:val="both"/>
        <w:rPr>
          <w:rFonts w:asciiTheme="minorHAnsi" w:hAnsiTheme="minorHAnsi"/>
        </w:rPr>
      </w:pPr>
      <w:r w:rsidRPr="00B6396A">
        <w:rPr>
          <w:rFonts w:asciiTheme="minorHAnsi" w:hAnsiTheme="minorHAnsi"/>
        </w:rPr>
        <w:t xml:space="preserve">The monitoring and evaluation roles and responsibilities specifically described in the Monitoring and Evaluation table (see below) will be undertaken through: (i) continuous monitoring and supervision visits by the project coordination unit (PCU); (ii) technical monitoring of the indicators to measure the global benefits by the PCU and the LTO in coordination with the partners; (iii) mid-term review and </w:t>
      </w:r>
      <w:r w:rsidR="006E74F3">
        <w:rPr>
          <w:rFonts w:asciiTheme="minorHAnsi" w:hAnsiTheme="minorHAnsi"/>
        </w:rPr>
        <w:t>terminal</w:t>
      </w:r>
      <w:r w:rsidRPr="00B6396A">
        <w:rPr>
          <w:rFonts w:asciiTheme="minorHAnsi" w:hAnsiTheme="minorHAnsi"/>
        </w:rPr>
        <w:t xml:space="preserve"> evaluation (independent consultants and the FAO Evaluation Office); and (iv) monitoring and supervision missions (FAO).</w:t>
      </w:r>
    </w:p>
    <w:p w14:paraId="3501FA5F" w14:textId="77777777" w:rsidR="00457103" w:rsidRPr="00B6396A" w:rsidRDefault="0065217D" w:rsidP="006376DD">
      <w:pPr>
        <w:spacing w:after="120" w:line="240" w:lineRule="auto"/>
        <w:jc w:val="both"/>
        <w:rPr>
          <w:rFonts w:asciiTheme="minorHAnsi" w:hAnsiTheme="minorHAnsi"/>
        </w:rPr>
      </w:pPr>
      <w:r w:rsidRPr="00B6396A">
        <w:rPr>
          <w:rFonts w:asciiTheme="minorHAnsi" w:hAnsiTheme="minorHAnsi"/>
        </w:rPr>
        <w:t xml:space="preserve">At the beginning of the implementation of the GEF project, the PCU will establish a system to monitor the project’s progress. Participatory mechanisms and methodologies to support the monitoring and evaluation of performance indicators and outputs will be developed, </w:t>
      </w:r>
      <w:r w:rsidR="00457103" w:rsidRPr="00B6396A">
        <w:rPr>
          <w:rFonts w:asciiTheme="minorHAnsi" w:hAnsiTheme="minorHAnsi"/>
        </w:rPr>
        <w:t>which will contribute to</w:t>
      </w:r>
      <w:r w:rsidRPr="00B6396A">
        <w:rPr>
          <w:rFonts w:asciiTheme="minorHAnsi" w:hAnsiTheme="minorHAnsi"/>
        </w:rPr>
        <w:t xml:space="preserve"> the</w:t>
      </w:r>
      <w:r w:rsidR="00457103" w:rsidRPr="00B6396A">
        <w:rPr>
          <w:rFonts w:asciiTheme="minorHAnsi" w:hAnsiTheme="minorHAnsi"/>
        </w:rPr>
        <w:t xml:space="preserve"> design th</w:t>
      </w:r>
      <w:r w:rsidRPr="00B6396A">
        <w:rPr>
          <w:rFonts w:asciiTheme="minorHAnsi" w:hAnsiTheme="minorHAnsi"/>
        </w:rPr>
        <w:t>e project monitoring platform (O</w:t>
      </w:r>
      <w:r w:rsidR="00457103" w:rsidRPr="00B6396A">
        <w:rPr>
          <w:rFonts w:asciiTheme="minorHAnsi" w:hAnsiTheme="minorHAnsi"/>
        </w:rPr>
        <w:t>utput 4.1.2).</w:t>
      </w:r>
    </w:p>
    <w:p w14:paraId="27EECE34" w14:textId="77777777" w:rsidR="00457103" w:rsidRPr="00B6396A" w:rsidRDefault="0065217D" w:rsidP="006376DD">
      <w:pPr>
        <w:spacing w:after="120" w:line="240" w:lineRule="auto"/>
        <w:jc w:val="both"/>
        <w:rPr>
          <w:rFonts w:asciiTheme="minorHAnsi" w:hAnsiTheme="minorHAnsi"/>
        </w:rPr>
      </w:pPr>
      <w:r w:rsidRPr="00B6396A">
        <w:rPr>
          <w:rFonts w:asciiTheme="minorHAnsi" w:hAnsiTheme="minorHAnsi"/>
        </w:rPr>
        <w:t>During the project inception workshop (see section 3.5.3 below), the tasks of monitoring and evaluation will include: (i) presentation and explanation (if needed) of the project’s Results Framework with all project stakeholders; (ii) review of monitoring and evaluation indicators and their baselines; (iii) preparation of draft clauses that will be required for inclusion in consultant contracts, to ensure compliance with the monitoring and evaluation reporting functions (if applicable); and (iv) clarification of the division of monitoring and evaluation tasks among the different stakeholders in the project.</w:t>
      </w:r>
      <w:r w:rsidR="00A70F02" w:rsidRPr="00B6396A">
        <w:rPr>
          <w:rFonts w:asciiTheme="minorHAnsi" w:hAnsiTheme="minorHAnsi"/>
        </w:rPr>
        <w:t xml:space="preserve"> One of the main products of the workshop will be a detailed monitoring plan, agreed among all the stakeholders and based on the M&amp;E plan that is summarized in section 3.5.4.</w:t>
      </w:r>
    </w:p>
    <w:p w14:paraId="0F696381" w14:textId="63BA7908" w:rsidR="00457103" w:rsidRPr="00B6396A" w:rsidRDefault="009F2253" w:rsidP="006376DD">
      <w:pPr>
        <w:spacing w:after="120" w:line="240" w:lineRule="auto"/>
        <w:jc w:val="both"/>
        <w:rPr>
          <w:rFonts w:asciiTheme="minorHAnsi" w:hAnsiTheme="minorHAnsi"/>
          <w:lang w:eastAsia="es-CO"/>
        </w:rPr>
      </w:pPr>
      <w:r w:rsidRPr="00B6396A">
        <w:rPr>
          <w:rFonts w:asciiTheme="minorHAnsi" w:hAnsiTheme="minorHAnsi"/>
          <w:lang w:eastAsia="es-CO"/>
        </w:rPr>
        <w:t>The GIS</w:t>
      </w:r>
      <w:r w:rsidR="00FA7E6D" w:rsidRPr="00B6396A">
        <w:rPr>
          <w:rFonts w:asciiTheme="minorHAnsi" w:hAnsiTheme="minorHAnsi"/>
          <w:lang w:eastAsia="es-CO"/>
        </w:rPr>
        <w:t xml:space="preserve">/M&amp;E Expert </w:t>
      </w:r>
      <w:r w:rsidR="00E42628">
        <w:rPr>
          <w:rFonts w:asciiTheme="minorHAnsi" w:hAnsiTheme="minorHAnsi"/>
          <w:lang w:eastAsia="es-CO"/>
        </w:rPr>
        <w:t>(see TORs in Appendix 7</w:t>
      </w:r>
      <w:r w:rsidRPr="00B6396A">
        <w:rPr>
          <w:rFonts w:asciiTheme="minorHAnsi" w:hAnsiTheme="minorHAnsi"/>
          <w:lang w:eastAsia="es-CO"/>
        </w:rPr>
        <w:t xml:space="preserve">) will prepare a draft monitoring and evaluation matrix that will be discussed and agreed upon by all stakeholders during the inception workshop. The </w:t>
      </w:r>
      <w:r w:rsidRPr="00B6396A">
        <w:rPr>
          <w:rFonts w:asciiTheme="minorHAnsi" w:hAnsiTheme="minorHAnsi"/>
          <w:b/>
          <w:lang w:eastAsia="es-CO"/>
        </w:rPr>
        <w:t>M&amp;E matrix</w:t>
      </w:r>
      <w:r w:rsidRPr="00B6396A">
        <w:rPr>
          <w:rFonts w:asciiTheme="minorHAnsi" w:hAnsiTheme="minorHAnsi"/>
          <w:lang w:eastAsia="es-CO"/>
        </w:rPr>
        <w:t xml:space="preserve"> will be a management tool for the NPD, the </w:t>
      </w:r>
      <w:r w:rsidR="0075727E" w:rsidRPr="00B6396A">
        <w:rPr>
          <w:rFonts w:asciiTheme="minorHAnsi" w:hAnsiTheme="minorHAnsi"/>
          <w:lang w:eastAsia="es-CO"/>
        </w:rPr>
        <w:t>PC</w:t>
      </w:r>
      <w:r w:rsidRPr="00B6396A">
        <w:rPr>
          <w:rFonts w:asciiTheme="minorHAnsi" w:hAnsiTheme="minorHAnsi"/>
          <w:lang w:eastAsia="es-CO"/>
        </w:rPr>
        <w:t>, and the Project Partners to: i) six-monthly monitor the achievement of output indicators; ii) annually monitor the achievement of outcome indicators; iii) clearly define responsibilities and verification means; iv) select a method to process the indicators and data.</w:t>
      </w:r>
      <w:r w:rsidR="00457103" w:rsidRPr="00B6396A">
        <w:rPr>
          <w:rFonts w:asciiTheme="minorHAnsi" w:hAnsiTheme="minorHAnsi"/>
          <w:lang w:eastAsia="es-CO"/>
        </w:rPr>
        <w:t xml:space="preserve">  </w:t>
      </w:r>
    </w:p>
    <w:p w14:paraId="591B11B2" w14:textId="05F00B9A" w:rsidR="00E51876" w:rsidRPr="00B6396A" w:rsidRDefault="00FA7E6D" w:rsidP="006376DD">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Pr="00B6396A">
        <w:rPr>
          <w:rFonts w:asciiTheme="minorHAnsi" w:hAnsiTheme="minorHAnsi"/>
          <w:b/>
          <w:lang w:eastAsia="es-CO"/>
        </w:rPr>
        <w:t>M&amp;E Plan</w:t>
      </w:r>
      <w:r w:rsidRPr="00B6396A">
        <w:rPr>
          <w:rFonts w:asciiTheme="minorHAnsi" w:hAnsiTheme="minorHAnsi"/>
          <w:lang w:eastAsia="es-CO"/>
        </w:rPr>
        <w:t xml:space="preserve"> will be prepared by the GIS/M&amp;E Expert in the three first months of the PY1 and validated with the PSC. The M&amp;E Plan will be based on the M&amp;E Table 20 and the M&amp;E Matrix and will include: i) the updated results framework, with clear indicators per year; ii) updated baseline, if needed, and selected tools for data collection (including sample definition); iii) narrative of the monitoring strategy, including roles and responsibilities for data collection and processing, reporting flows, monitoring matrix, and brief analysis of who, when and how will each indicator be measured; iv) environmental and social risk management plan. Responsibility of project activities may or may </w:t>
      </w:r>
      <w:r w:rsidRPr="00B6396A">
        <w:rPr>
          <w:rFonts w:asciiTheme="minorHAnsi" w:hAnsiTheme="minorHAnsi"/>
          <w:lang w:eastAsia="es-CO"/>
        </w:rPr>
        <w:lastRenderedPageBreak/>
        <w:t xml:space="preserve">not coincide with data collection responsibility; iv) updated implementation arrangements, if needed; v) inclusion of the tracking tool indicators, data collection and monitoring strategy to be included in the mid-term review and </w:t>
      </w:r>
      <w:r w:rsidR="006E74F3">
        <w:rPr>
          <w:rFonts w:asciiTheme="minorHAnsi" w:hAnsiTheme="minorHAnsi"/>
          <w:lang w:eastAsia="es-CO"/>
        </w:rPr>
        <w:t>terminal</w:t>
      </w:r>
      <w:r w:rsidRPr="00B6396A">
        <w:rPr>
          <w:rFonts w:asciiTheme="minorHAnsi" w:hAnsiTheme="minorHAnsi"/>
          <w:lang w:eastAsia="es-CO"/>
        </w:rPr>
        <w:t xml:space="preserve"> evaluation; vi) calendar of evaluation workshops, including self-evaluation techniques</w:t>
      </w:r>
      <w:r w:rsidR="00457103" w:rsidRPr="00B6396A">
        <w:rPr>
          <w:rFonts w:asciiTheme="minorHAnsi" w:hAnsiTheme="minorHAnsi"/>
          <w:lang w:eastAsia="es-CO"/>
        </w:rPr>
        <w:t>.</w:t>
      </w:r>
    </w:p>
    <w:p w14:paraId="7E82BE97" w14:textId="77777777" w:rsidR="00457103" w:rsidRPr="00B6396A" w:rsidRDefault="00FA7E6D" w:rsidP="006376DD">
      <w:pPr>
        <w:spacing w:after="120" w:line="240" w:lineRule="auto"/>
        <w:jc w:val="both"/>
        <w:rPr>
          <w:rFonts w:asciiTheme="minorHAnsi" w:hAnsiTheme="minorHAnsi"/>
          <w:lang w:eastAsia="es-CO"/>
        </w:rPr>
      </w:pPr>
      <w:r w:rsidRPr="00B6396A">
        <w:rPr>
          <w:rFonts w:asciiTheme="minorHAnsi" w:hAnsiTheme="minorHAnsi"/>
          <w:lang w:eastAsia="es-CO"/>
        </w:rPr>
        <w:t xml:space="preserve">The day-to-day monitoring of the project’s implementation will be the responsibility of the </w:t>
      </w:r>
      <w:r w:rsidR="0075727E" w:rsidRPr="00B6396A">
        <w:rPr>
          <w:rFonts w:asciiTheme="minorHAnsi" w:hAnsiTheme="minorHAnsi"/>
        </w:rPr>
        <w:t>PC</w:t>
      </w:r>
      <w:r w:rsidRPr="00B6396A">
        <w:rPr>
          <w:rFonts w:asciiTheme="minorHAnsi" w:hAnsiTheme="minorHAnsi"/>
          <w:lang w:eastAsia="es-CO"/>
        </w:rPr>
        <w:t xml:space="preserve"> and will be driven by the preparation and implementation of an AWP/B followed up through six-monthly PPRs. The preparation of the AWP/B and six-monthly PPRs will represent the product of a unified planning process between main project stakeholders. As tools for results-based-management (RBM), the AWP/B will identify the actions proposed for the coming project year and provide the necessary details on output and outcome targets to be achieved, and the PPRs will report on the monitoring of the implementation of actions and the achievement of output and outcome targets for each MUCB. Specific inputs to the AWP/B and the PPRs will be prepared based on participatory planning and progress review with all stakeholders and coordinated and facilitated through project planning and progress review workshops.</w:t>
      </w:r>
      <w:r w:rsidR="00E51876" w:rsidRPr="00B6396A">
        <w:rPr>
          <w:rFonts w:asciiTheme="minorHAnsi" w:hAnsiTheme="minorHAnsi"/>
          <w:lang w:eastAsia="es-CO"/>
        </w:rPr>
        <w:t xml:space="preserve"> </w:t>
      </w:r>
      <w:r w:rsidRPr="00B6396A">
        <w:rPr>
          <w:rFonts w:asciiTheme="minorHAnsi" w:hAnsiTheme="minorHAnsi"/>
          <w:lang w:eastAsia="es-CO"/>
        </w:rPr>
        <w:t xml:space="preserve">These contributions will be consolidated by the </w:t>
      </w:r>
      <w:r w:rsidR="0075727E" w:rsidRPr="00B6396A">
        <w:rPr>
          <w:rFonts w:asciiTheme="minorHAnsi" w:hAnsiTheme="minorHAnsi"/>
          <w:lang w:eastAsia="es-CO"/>
        </w:rPr>
        <w:t>PC</w:t>
      </w:r>
      <w:r w:rsidRPr="00B6396A">
        <w:rPr>
          <w:rFonts w:asciiTheme="minorHAnsi" w:hAnsiTheme="minorHAnsi"/>
          <w:lang w:eastAsia="es-CO"/>
        </w:rPr>
        <w:t xml:space="preserve"> in the draft AWP/B and the PPRs.</w:t>
      </w:r>
    </w:p>
    <w:p w14:paraId="78D69A64" w14:textId="77777777" w:rsidR="00457103" w:rsidRPr="00B6396A" w:rsidRDefault="006B2FFB" w:rsidP="006376DD">
      <w:pPr>
        <w:spacing w:after="120" w:line="240" w:lineRule="auto"/>
        <w:jc w:val="both"/>
        <w:rPr>
          <w:rFonts w:asciiTheme="minorHAnsi" w:hAnsiTheme="minorHAnsi"/>
          <w:lang w:eastAsia="es-CO"/>
        </w:rPr>
      </w:pPr>
      <w:r w:rsidRPr="00B6396A">
        <w:rPr>
          <w:rFonts w:asciiTheme="minorHAnsi" w:hAnsiTheme="minorHAnsi"/>
          <w:lang w:eastAsia="es-CO"/>
        </w:rPr>
        <w:t>An annual project progress review and planning meeting should be held with the participation of the project partners in the MUCBs and at the regional level to finalize the AWP/B and the PPRs. Once finalized, the AWP/B and the PPRs will be submitted to the FAO LTO and to for technical clearance, and to the PSC for revision and approval. The AWP/B will be developed in a manner consistent with the Project Results Framework to ensure adequate fulfillment and monitoring of project outputs and outcomes</w:t>
      </w:r>
      <w:r w:rsidR="00457103" w:rsidRPr="00B6396A">
        <w:rPr>
          <w:rFonts w:asciiTheme="minorHAnsi" w:hAnsiTheme="minorHAnsi"/>
          <w:lang w:eastAsia="es-CO"/>
        </w:rPr>
        <w:t>.</w:t>
      </w:r>
    </w:p>
    <w:p w14:paraId="5BEDF220" w14:textId="77777777" w:rsidR="00457103" w:rsidRPr="00B6396A" w:rsidRDefault="006B2FFB" w:rsidP="006376DD">
      <w:pPr>
        <w:spacing w:after="120" w:line="240" w:lineRule="auto"/>
        <w:jc w:val="both"/>
        <w:rPr>
          <w:rFonts w:asciiTheme="minorHAnsi" w:hAnsiTheme="minorHAnsi"/>
          <w:lang w:eastAsia="es-CO"/>
        </w:rPr>
      </w:pPr>
      <w:r w:rsidRPr="00B6396A">
        <w:rPr>
          <w:rFonts w:asciiTheme="minorHAnsi" w:hAnsiTheme="minorHAnsi"/>
          <w:lang w:eastAsia="es-CO"/>
        </w:rPr>
        <w:t>Following the approval of the Project, the PY1 AWP/B will be adjusted (either reduced or expanded in time) to synchronize it with the annual reporting calendar. In subsequent years, the AWP/Bs will follow an annual preparation and reporting cycle as specified in section 3.5.3 below</w:t>
      </w:r>
      <w:r w:rsidR="00457103" w:rsidRPr="00B6396A">
        <w:rPr>
          <w:rFonts w:asciiTheme="minorHAnsi" w:hAnsiTheme="minorHAnsi"/>
          <w:lang w:eastAsia="es-CO"/>
        </w:rPr>
        <w:t>.</w:t>
      </w:r>
    </w:p>
    <w:p w14:paraId="526EA2F2" w14:textId="7777777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3.5.2 Indicators and information sources</w:t>
      </w:r>
    </w:p>
    <w:p w14:paraId="796DF846" w14:textId="5ACB4B19" w:rsidR="00D82BFB" w:rsidRPr="00B6396A" w:rsidRDefault="00D82BFB" w:rsidP="006376DD">
      <w:pPr>
        <w:spacing w:after="120" w:line="240" w:lineRule="auto"/>
        <w:jc w:val="both"/>
        <w:rPr>
          <w:rFonts w:asciiTheme="minorHAnsi" w:hAnsiTheme="minorHAnsi"/>
        </w:rPr>
      </w:pPr>
      <w:r w:rsidRPr="00B6396A">
        <w:rPr>
          <w:rFonts w:asciiTheme="minorHAnsi" w:hAnsiTheme="minorHAnsi"/>
        </w:rPr>
        <w:t xml:space="preserve">To monitor project outputs and outcomes including contributions to global environmental benefits, specific indicators have been established in the Project Results Framework (see Appendix 1). The Project Results Framework indicators and means of verification will be applied to monitor both project performance and impact. Following FAO monitoring procedures and progress reporting formats, data collected will be sufficiently detailed that can track specific outputs and outcomes, and flag project risks early on. Output target indicators will be monitored on a six-monthly basis, and outcome target indicators will be monitored on an annual basis, if possible, or as part of the midterm and </w:t>
      </w:r>
      <w:r w:rsidR="006E74F3">
        <w:rPr>
          <w:rFonts w:asciiTheme="minorHAnsi" w:hAnsiTheme="minorHAnsi"/>
        </w:rPr>
        <w:t>terminal</w:t>
      </w:r>
      <w:r w:rsidRPr="00B6396A">
        <w:rPr>
          <w:rFonts w:asciiTheme="minorHAnsi" w:hAnsiTheme="minorHAnsi"/>
        </w:rPr>
        <w:t xml:space="preserve"> evaluations.</w:t>
      </w:r>
    </w:p>
    <w:p w14:paraId="0ADA97E2" w14:textId="77777777" w:rsidR="00457103" w:rsidRPr="00B6396A" w:rsidRDefault="00D82BFB" w:rsidP="006376DD">
      <w:pPr>
        <w:spacing w:after="120" w:line="240" w:lineRule="auto"/>
        <w:jc w:val="both"/>
        <w:rPr>
          <w:rFonts w:asciiTheme="minorHAnsi" w:hAnsiTheme="minorHAnsi"/>
        </w:rPr>
      </w:pPr>
      <w:r w:rsidRPr="00B6396A">
        <w:rPr>
          <w:rFonts w:asciiTheme="minorHAnsi" w:hAnsiTheme="minorHAnsi"/>
        </w:rPr>
        <w:t xml:space="preserve">The project output and outcome indicators have been designed to monitor biophysical and socio-economic impacts and progress in building and consolidating capacities for conservation and sustainable use of biodiversity, socioeconomic connectivity at the MUCB level, integrated management of natural resources and SFM both at the political-legal level as well as at the productive level, among indigenous, </w:t>
      </w:r>
      <w:r w:rsidR="001A0FE6" w:rsidRPr="00B6396A">
        <w:rPr>
          <w:rFonts w:asciiTheme="minorHAnsi" w:hAnsiTheme="minorHAnsi"/>
        </w:rPr>
        <w:t>black</w:t>
      </w:r>
      <w:r w:rsidRPr="00B6396A">
        <w:rPr>
          <w:rFonts w:asciiTheme="minorHAnsi" w:hAnsiTheme="minorHAnsi"/>
        </w:rPr>
        <w:t xml:space="preserve"> and rural communities that conserve and use the natural resources for their food security, maintenance of ecosystems and cultures, and generation of economic benefits.</w:t>
      </w:r>
      <w:r w:rsidR="00457103" w:rsidRPr="00B6396A">
        <w:rPr>
          <w:rFonts w:asciiTheme="minorHAnsi" w:hAnsiTheme="minorHAnsi"/>
        </w:rPr>
        <w:t xml:space="preserve">. </w:t>
      </w:r>
    </w:p>
    <w:p w14:paraId="7F0175B7" w14:textId="3E1A2F82" w:rsidR="00457103" w:rsidRPr="00B6396A" w:rsidRDefault="001A0FE6" w:rsidP="006376DD">
      <w:pPr>
        <w:spacing w:after="120" w:line="240" w:lineRule="auto"/>
        <w:jc w:val="both"/>
        <w:rPr>
          <w:rFonts w:asciiTheme="minorHAnsi" w:hAnsiTheme="minorHAnsi"/>
        </w:rPr>
      </w:pPr>
      <w:r w:rsidRPr="00B6396A">
        <w:rPr>
          <w:rFonts w:asciiTheme="minorHAnsi" w:hAnsiTheme="minorHAnsi"/>
        </w:rPr>
        <w:t xml:space="preserve">The main information sources to support the M&amp;E plan include: i) monitoring systems of SIRAP Pacific, MADS, MADR, CARs, IIAP, INVEMAR, departmental governments and other project stakeholders, ii) participatory workshops to review progress with stakeholders and beneficiaries; iii) on-the-ground monitoring of the implementation of best practices for sustainable production; iv) </w:t>
      </w:r>
      <w:r w:rsidRPr="00B6396A">
        <w:rPr>
          <w:rFonts w:asciiTheme="minorHAnsi" w:hAnsiTheme="minorHAnsi"/>
        </w:rPr>
        <w:lastRenderedPageBreak/>
        <w:t xml:space="preserve">progress reports prepared by the PC with inputs from the partners, allies and project participants; v) consultancy reports; vi) training reports; vii) midterm evaluation and </w:t>
      </w:r>
      <w:r w:rsidR="006E74F3">
        <w:rPr>
          <w:rFonts w:asciiTheme="minorHAnsi" w:hAnsiTheme="minorHAnsi"/>
        </w:rPr>
        <w:t>terminal</w:t>
      </w:r>
      <w:r w:rsidRPr="00B6396A">
        <w:rPr>
          <w:rFonts w:asciiTheme="minorHAnsi" w:hAnsiTheme="minorHAnsi"/>
        </w:rPr>
        <w:t xml:space="preserve"> evaluation; viii) financial reports and budget revisions; ix) PIRs prepared by the FAO LTO and the</w:t>
      </w:r>
      <w:r w:rsidRPr="00B6396A">
        <w:rPr>
          <w:rFonts w:asciiTheme="minorHAnsi" w:hAnsiTheme="minorHAnsi"/>
          <w:lang w:eastAsia="es-CO"/>
        </w:rPr>
        <w:t xml:space="preserve"> Technical Officer in the headquarters of UNIDO </w:t>
      </w:r>
      <w:r w:rsidRPr="00B6396A">
        <w:rPr>
          <w:rFonts w:asciiTheme="minorHAnsi" w:hAnsiTheme="minorHAnsi"/>
        </w:rPr>
        <w:t>with the support of the PTT; x) FAO and UNIDO supervision mission reports.</w:t>
      </w:r>
    </w:p>
    <w:p w14:paraId="760DEBA8" w14:textId="77777777" w:rsidR="00457103" w:rsidRPr="00B6396A" w:rsidRDefault="00457103" w:rsidP="001F675C">
      <w:pPr>
        <w:pStyle w:val="ListParagraph"/>
        <w:numPr>
          <w:ilvl w:val="2"/>
          <w:numId w:val="49"/>
        </w:numPr>
        <w:spacing w:after="120" w:line="240" w:lineRule="auto"/>
        <w:contextualSpacing w:val="0"/>
        <w:jc w:val="both"/>
        <w:rPr>
          <w:rFonts w:asciiTheme="minorHAnsi" w:hAnsiTheme="minorHAnsi"/>
          <w:b/>
        </w:rPr>
      </w:pPr>
      <w:r w:rsidRPr="00B6396A">
        <w:rPr>
          <w:rFonts w:asciiTheme="minorHAnsi" w:hAnsiTheme="minorHAnsi"/>
          <w:b/>
        </w:rPr>
        <w:t>Reporting schedule</w:t>
      </w:r>
    </w:p>
    <w:p w14:paraId="0F1687BE" w14:textId="68A2FD62" w:rsidR="00457103" w:rsidRPr="00B6396A" w:rsidRDefault="00C0264F" w:rsidP="006376DD">
      <w:pPr>
        <w:spacing w:after="120" w:line="240" w:lineRule="auto"/>
        <w:jc w:val="both"/>
        <w:rPr>
          <w:rFonts w:asciiTheme="minorHAnsi" w:hAnsiTheme="minorHAnsi"/>
          <w:lang w:eastAsia="es-CO"/>
        </w:rPr>
      </w:pPr>
      <w:r w:rsidRPr="00B6396A">
        <w:rPr>
          <w:rFonts w:asciiTheme="minorHAnsi" w:hAnsiTheme="minorHAnsi"/>
        </w:rPr>
        <w:t xml:space="preserve">Specific reports that will be prepared under the monitoring and evaluation program are: (i) Project inception report; (ii) AWP/B; (iii) PPRs); (iv) PIRs; (v) Technical reports; (vi) Co-financing reports; (vii) Terminal Report; and (viii) mid-term review and </w:t>
      </w:r>
      <w:r w:rsidR="006E74F3">
        <w:rPr>
          <w:rFonts w:asciiTheme="minorHAnsi" w:hAnsiTheme="minorHAnsi"/>
        </w:rPr>
        <w:t>terminal</w:t>
      </w:r>
      <w:r w:rsidRPr="00B6396A">
        <w:rPr>
          <w:rFonts w:asciiTheme="minorHAnsi" w:hAnsiTheme="minorHAnsi"/>
        </w:rPr>
        <w:t xml:space="preserve"> </w:t>
      </w:r>
      <w:r w:rsidR="001A0FE6" w:rsidRPr="00B6396A">
        <w:rPr>
          <w:rFonts w:asciiTheme="minorHAnsi" w:hAnsiTheme="minorHAnsi"/>
        </w:rPr>
        <w:t>evaluation</w:t>
      </w:r>
      <w:r w:rsidRPr="00B6396A">
        <w:rPr>
          <w:rFonts w:asciiTheme="minorHAnsi" w:hAnsiTheme="minorHAnsi"/>
        </w:rPr>
        <w:t xml:space="preserve"> reports. In addition, the GEF Core Indicator</w:t>
      </w:r>
      <w:r w:rsidR="00F25EE4">
        <w:rPr>
          <w:rFonts w:asciiTheme="minorHAnsi" w:hAnsiTheme="minorHAnsi"/>
        </w:rPr>
        <w:t xml:space="preserve"> Worksheet</w:t>
      </w:r>
      <w:r w:rsidRPr="00B6396A">
        <w:rPr>
          <w:rFonts w:asciiTheme="minorHAnsi" w:hAnsiTheme="minorHAnsi"/>
        </w:rPr>
        <w:t xml:space="preserve"> will be </w:t>
      </w:r>
      <w:r w:rsidR="008553AF">
        <w:rPr>
          <w:rFonts w:asciiTheme="minorHAnsi" w:hAnsiTheme="minorHAnsi"/>
        </w:rPr>
        <w:t xml:space="preserve">duly </w:t>
      </w:r>
      <w:r w:rsidRPr="00B6396A">
        <w:rPr>
          <w:rFonts w:asciiTheme="minorHAnsi" w:hAnsiTheme="minorHAnsi"/>
        </w:rPr>
        <w:t>completed</w:t>
      </w:r>
      <w:r w:rsidR="00457103" w:rsidRPr="00B6396A">
        <w:rPr>
          <w:rFonts w:asciiTheme="minorHAnsi" w:eastAsia="Times New Roman" w:hAnsiTheme="minorHAnsi"/>
          <w:lang w:eastAsia="es-CO"/>
        </w:rPr>
        <w:t xml:space="preserve">. </w:t>
      </w:r>
    </w:p>
    <w:p w14:paraId="6E62334D" w14:textId="5CD529EF" w:rsidR="00457103" w:rsidRPr="00B6396A" w:rsidRDefault="001C4029" w:rsidP="006376DD">
      <w:pPr>
        <w:spacing w:after="120" w:line="240" w:lineRule="auto"/>
        <w:jc w:val="both"/>
        <w:rPr>
          <w:rFonts w:asciiTheme="minorHAnsi" w:hAnsiTheme="minorHAnsi"/>
        </w:rPr>
      </w:pPr>
      <w:r w:rsidRPr="00B6396A">
        <w:rPr>
          <w:rFonts w:asciiTheme="minorHAnsi" w:hAnsiTheme="minorHAnsi"/>
          <w:b/>
        </w:rPr>
        <w:t xml:space="preserve">Project Inception Report.  </w:t>
      </w:r>
      <w:r w:rsidR="00A80250">
        <w:rPr>
          <w:rFonts w:asciiTheme="minorHAnsi" w:hAnsiTheme="minorHAnsi"/>
        </w:rPr>
        <w:t>An</w:t>
      </w:r>
      <w:r w:rsidRPr="00B6396A">
        <w:rPr>
          <w:rFonts w:asciiTheme="minorHAnsi" w:hAnsiTheme="minorHAnsi"/>
        </w:rPr>
        <w:t xml:space="preserve"> inception workshop will be held</w:t>
      </w:r>
      <w:r w:rsidR="00A80250">
        <w:rPr>
          <w:rFonts w:asciiTheme="minorHAnsi" w:hAnsiTheme="minorHAnsi"/>
        </w:rPr>
        <w:t xml:space="preserve"> in the first 3 months of project implementation.</w:t>
      </w:r>
      <w:r w:rsidRPr="00B6396A">
        <w:rPr>
          <w:rFonts w:asciiTheme="minorHAnsi" w:hAnsiTheme="minorHAnsi"/>
        </w:rPr>
        <w:t xml:space="preserve"> Immediately after the workshop, the PC will prepare a project inception report in consultation with the FAO and UNIDO and other project partners.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and the M&amp;E Matrix (see below). The draft inception report will be circulated to FAO, UNIDO, the RTC, and the PSC for review and comments before its finalization, no later than three months after project start-up. The report will be cleared by the FAO BH, LTO and the FAO/GEF Coordination Unit </w:t>
      </w:r>
      <w:r w:rsidR="00457103" w:rsidRPr="00B6396A">
        <w:rPr>
          <w:rFonts w:asciiTheme="minorHAnsi" w:hAnsiTheme="minorHAnsi"/>
        </w:rPr>
        <w:t xml:space="preserve">in addition to </w:t>
      </w:r>
      <w:r w:rsidRPr="00B6396A">
        <w:rPr>
          <w:rFonts w:asciiTheme="minorHAnsi" w:hAnsiTheme="minorHAnsi"/>
          <w:lang w:eastAsia="es-CO"/>
        </w:rPr>
        <w:t>the Technical Officer in the headquarters of UNIDO</w:t>
      </w:r>
      <w:r w:rsidR="00457103" w:rsidRPr="00B6396A">
        <w:rPr>
          <w:rFonts w:asciiTheme="minorHAnsi" w:hAnsiTheme="minorHAnsi"/>
        </w:rPr>
        <w:t>.</w:t>
      </w:r>
    </w:p>
    <w:p w14:paraId="4857026A" w14:textId="78B6AAB6" w:rsidR="00457103" w:rsidRPr="00B6396A" w:rsidRDefault="008935A2" w:rsidP="006376DD">
      <w:pPr>
        <w:spacing w:after="120" w:line="240" w:lineRule="auto"/>
        <w:jc w:val="both"/>
        <w:rPr>
          <w:rFonts w:asciiTheme="minorHAnsi" w:hAnsiTheme="minorHAnsi"/>
        </w:rPr>
      </w:pPr>
      <w:r w:rsidRPr="00B6396A">
        <w:rPr>
          <w:rFonts w:asciiTheme="minorHAnsi" w:hAnsiTheme="minorHAnsi"/>
          <w:b/>
        </w:rPr>
        <w:t xml:space="preserve">Annual Work Plan and Budget(s) (AWP/Bs). </w:t>
      </w:r>
      <w:r w:rsidRPr="00B6396A">
        <w:rPr>
          <w:rFonts w:asciiTheme="minorHAnsi" w:hAnsiTheme="minorHAnsi"/>
        </w:rPr>
        <w:t xml:space="preserve">The </w:t>
      </w:r>
      <w:r w:rsidR="0075727E" w:rsidRPr="00B6396A">
        <w:rPr>
          <w:rFonts w:asciiTheme="minorHAnsi" w:hAnsiTheme="minorHAnsi"/>
        </w:rPr>
        <w:t>PC</w:t>
      </w:r>
      <w:r w:rsidRPr="00B6396A">
        <w:rPr>
          <w:rFonts w:asciiTheme="minorHAnsi" w:hAnsiTheme="minorHAnsi"/>
        </w:rPr>
        <w:t xml:space="preserve"> will present a draft AWP/B to the PSC no later than </w:t>
      </w:r>
      <w:r w:rsidR="002059CE" w:rsidRPr="00B6396A">
        <w:rPr>
          <w:rFonts w:asciiTheme="minorHAnsi" w:hAnsiTheme="minorHAnsi"/>
        </w:rPr>
        <w:t>the first month</w:t>
      </w:r>
      <w:r w:rsidRPr="00B6396A">
        <w:rPr>
          <w:rFonts w:asciiTheme="minorHAnsi" w:hAnsiTheme="minorHAnsi"/>
        </w:rPr>
        <w:t xml:space="preserve"> of each year. The AWP/B should include detailed activities to be implemented by project outcomes and outputs and divided into monthly timeframes and targets and milestone dates for output and outcome indicators to be achieved during the year. A detailed project budget for the activities to be implemented during the year should also be included together with all monitoring and supervision activities required during the year. The </w:t>
      </w:r>
      <w:r w:rsidR="0075727E" w:rsidRPr="00B6396A">
        <w:rPr>
          <w:rFonts w:asciiTheme="minorHAnsi" w:hAnsiTheme="minorHAnsi"/>
        </w:rPr>
        <w:t>PC</w:t>
      </w:r>
      <w:r w:rsidR="002059CE" w:rsidRPr="00B6396A">
        <w:rPr>
          <w:rFonts w:asciiTheme="minorHAnsi" w:hAnsiTheme="minorHAnsi"/>
        </w:rPr>
        <w:t xml:space="preserve"> </w:t>
      </w:r>
      <w:r w:rsidRPr="00B6396A">
        <w:rPr>
          <w:rFonts w:asciiTheme="minorHAnsi" w:hAnsiTheme="minorHAnsi"/>
        </w:rPr>
        <w:t>will circulate the draft AWP/B to the FAO P</w:t>
      </w:r>
      <w:r w:rsidR="002059CE" w:rsidRPr="00B6396A">
        <w:rPr>
          <w:rFonts w:asciiTheme="minorHAnsi" w:hAnsiTheme="minorHAnsi"/>
        </w:rPr>
        <w:t>TF</w:t>
      </w:r>
      <w:r w:rsidR="00A80250">
        <w:rPr>
          <w:rFonts w:asciiTheme="minorHAnsi" w:hAnsiTheme="minorHAnsi"/>
        </w:rPr>
        <w:t xml:space="preserve"> and</w:t>
      </w:r>
      <w:r w:rsidRPr="00B6396A">
        <w:rPr>
          <w:rFonts w:asciiTheme="minorHAnsi" w:hAnsiTheme="minorHAnsi"/>
        </w:rPr>
        <w:t xml:space="preserve"> </w:t>
      </w:r>
      <w:r w:rsidR="002059CE" w:rsidRPr="00B6396A">
        <w:rPr>
          <w:rFonts w:asciiTheme="minorHAnsi" w:hAnsiTheme="minorHAnsi"/>
          <w:lang w:eastAsia="es-CO"/>
        </w:rPr>
        <w:t>the Technical Officer in the headquarters of UNIDO</w:t>
      </w:r>
      <w:r w:rsidR="002059CE" w:rsidRPr="00B6396A">
        <w:rPr>
          <w:rFonts w:asciiTheme="minorHAnsi" w:hAnsiTheme="minorHAnsi"/>
        </w:rPr>
        <w:t xml:space="preserve"> for their</w:t>
      </w:r>
      <w:r w:rsidRPr="00B6396A">
        <w:rPr>
          <w:rFonts w:asciiTheme="minorHAnsi" w:hAnsiTheme="minorHAnsi"/>
        </w:rPr>
        <w:t xml:space="preserve"> comments. The AWP/B will be reviewed by the PSC and the PCU will incorporate any comments. The final AWP/B will be sent to the PSC for approval and to FAO </w:t>
      </w:r>
      <w:r w:rsidR="002059CE" w:rsidRPr="00B6396A">
        <w:rPr>
          <w:rFonts w:asciiTheme="minorHAnsi" w:hAnsiTheme="minorHAnsi"/>
        </w:rPr>
        <w:t xml:space="preserve">and UNIDO </w:t>
      </w:r>
      <w:r w:rsidRPr="00B6396A">
        <w:rPr>
          <w:rFonts w:asciiTheme="minorHAnsi" w:hAnsiTheme="minorHAnsi"/>
        </w:rPr>
        <w:t>for final no-objection. The BH will upload the AWP/Bs in FPMIS</w:t>
      </w:r>
      <w:r w:rsidR="00457103" w:rsidRPr="00B6396A">
        <w:rPr>
          <w:rFonts w:asciiTheme="minorHAnsi" w:hAnsiTheme="minorHAnsi"/>
        </w:rPr>
        <w:t xml:space="preserve">. </w:t>
      </w:r>
    </w:p>
    <w:p w14:paraId="4D0476A5" w14:textId="77777777"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t>Project Progress report (PPR)</w:t>
      </w:r>
      <w:r w:rsidRPr="00B6396A">
        <w:rPr>
          <w:rFonts w:asciiTheme="minorHAnsi" w:hAnsiTheme="minorHAnsi"/>
        </w:rPr>
        <w:t xml:space="preserve">. </w:t>
      </w:r>
      <w:r w:rsidR="00395B9E" w:rsidRPr="00B6396A">
        <w:rPr>
          <w:rFonts w:asciiTheme="minorHAnsi" w:hAnsiTheme="minorHAnsi"/>
        </w:rPr>
        <w:t xml:space="preserve">The PPRs are used to identify constraints, problems or bottlenecks that impede timely implementation and take appropriate remedial action. PPRs will be prepared based on the systematic monitoring of output and outcome indicators identified in the Project Results Framework (Appendix 1), AWP/B and M&amp;E Plan. Each semester the </w:t>
      </w:r>
      <w:r w:rsidR="0075727E" w:rsidRPr="00B6396A">
        <w:rPr>
          <w:rFonts w:asciiTheme="minorHAnsi" w:hAnsiTheme="minorHAnsi"/>
        </w:rPr>
        <w:t>PC</w:t>
      </w:r>
      <w:r w:rsidR="00395B9E" w:rsidRPr="00B6396A">
        <w:rPr>
          <w:rFonts w:asciiTheme="minorHAnsi" w:hAnsiTheme="minorHAnsi"/>
        </w:rPr>
        <w:t xml:space="preserve"> will prepare a draft PPR, and will collect and consolidate any comments from the FAO PTF. The </w:t>
      </w:r>
      <w:r w:rsidR="0075727E" w:rsidRPr="00B6396A">
        <w:rPr>
          <w:rFonts w:asciiTheme="minorHAnsi" w:hAnsiTheme="minorHAnsi"/>
        </w:rPr>
        <w:t>PC</w:t>
      </w:r>
      <w:r w:rsidR="00395B9E" w:rsidRPr="00B6396A">
        <w:rPr>
          <w:rFonts w:asciiTheme="minorHAnsi" w:hAnsiTheme="minorHAnsi"/>
        </w:rPr>
        <w:t xml:space="preserve"> will submit the final PPRs to the FAO Representative </w:t>
      </w:r>
      <w:r w:rsidR="00F53335" w:rsidRPr="00B6396A">
        <w:rPr>
          <w:rFonts w:asciiTheme="minorHAnsi" w:hAnsiTheme="minorHAnsi"/>
        </w:rPr>
        <w:t xml:space="preserve">and the UNIDO Representative </w:t>
      </w:r>
      <w:r w:rsidR="00395B9E" w:rsidRPr="00B6396A">
        <w:rPr>
          <w:rFonts w:asciiTheme="minorHAnsi" w:hAnsiTheme="minorHAnsi"/>
        </w:rPr>
        <w:t xml:space="preserve">in </w:t>
      </w:r>
      <w:r w:rsidR="00F53335" w:rsidRPr="00B6396A">
        <w:rPr>
          <w:rFonts w:asciiTheme="minorHAnsi" w:hAnsiTheme="minorHAnsi"/>
        </w:rPr>
        <w:t>Colombia</w:t>
      </w:r>
      <w:r w:rsidR="00395B9E" w:rsidRPr="00B6396A">
        <w:rPr>
          <w:rFonts w:asciiTheme="minorHAnsi" w:hAnsiTheme="minorHAnsi"/>
        </w:rPr>
        <w:t xml:space="preserve"> every six months, prior to 10 June (covering the period between January and June) and before 10 December (covering the period between July and December). The July-December report should be accompanied by the updated AWP/B for the following Project Year (PY) for review and no-objection by the FAO PTF. The Budget Holder has the responsibility to coordinate the preparation and finalization of the PPR, in consultation with the PMU, LTO and the FLO. After LTO, BH and FLO clearance, the FLO will ensure that project progress reports are uploaded in FPMIS in a timely manne</w:t>
      </w:r>
      <w:r w:rsidR="00F53335" w:rsidRPr="00B6396A">
        <w:rPr>
          <w:rFonts w:asciiTheme="minorHAnsi" w:hAnsiTheme="minorHAnsi"/>
        </w:rPr>
        <w:t>r</w:t>
      </w:r>
      <w:r w:rsidRPr="00B6396A">
        <w:rPr>
          <w:rFonts w:asciiTheme="minorHAnsi" w:hAnsiTheme="minorHAnsi"/>
        </w:rPr>
        <w:t xml:space="preserve">. </w:t>
      </w:r>
    </w:p>
    <w:p w14:paraId="3F48857D" w14:textId="685D2DF4" w:rsidR="00457103" w:rsidRPr="00B6396A" w:rsidRDefault="00BE68B9" w:rsidP="006376DD">
      <w:pPr>
        <w:spacing w:after="120" w:line="240" w:lineRule="auto"/>
        <w:jc w:val="both"/>
        <w:rPr>
          <w:rFonts w:asciiTheme="minorHAnsi" w:hAnsiTheme="minorHAnsi"/>
        </w:rPr>
      </w:pPr>
      <w:r w:rsidRPr="00B6396A">
        <w:rPr>
          <w:rFonts w:asciiTheme="minorHAnsi" w:hAnsiTheme="minorHAnsi"/>
          <w:b/>
        </w:rPr>
        <w:t>Annual Project Implementation Review (PIR</w:t>
      </w:r>
      <w:r w:rsidRPr="00B6396A">
        <w:rPr>
          <w:rFonts w:asciiTheme="minorHAnsi" w:hAnsiTheme="minorHAnsi"/>
        </w:rPr>
        <w:t xml:space="preserve">).  The </w:t>
      </w:r>
      <w:r w:rsidR="0075727E" w:rsidRPr="00B6396A">
        <w:rPr>
          <w:rFonts w:asciiTheme="minorHAnsi" w:hAnsiTheme="minorHAnsi"/>
        </w:rPr>
        <w:t>PC</w:t>
      </w:r>
      <w:r w:rsidRPr="00B6396A">
        <w:rPr>
          <w:rFonts w:asciiTheme="minorHAnsi" w:hAnsiTheme="minorHAnsi"/>
        </w:rPr>
        <w:t xml:space="preserve">, under the supervision of the LTO and BH and in coordination with the national project partners, will prepare a draft annual PIR report covering the period July (the previous year) through June (current year) no later than July 1st every year. The LTO </w:t>
      </w:r>
      <w:r w:rsidRPr="00B6396A">
        <w:rPr>
          <w:rFonts w:asciiTheme="minorHAnsi" w:hAnsiTheme="minorHAnsi"/>
        </w:rPr>
        <w:lastRenderedPageBreak/>
        <w:t>will finalize the PIR and will submit it to the FAO-GEF Coordination Unit for review by July 10th. The FAO-GEF Coordination Unit, the LTO, and the BH will discuss the PIR and the ratings</w:t>
      </w:r>
      <w:r w:rsidRPr="00B6396A">
        <w:rPr>
          <w:rStyle w:val="FootnoteReference"/>
          <w:rFonts w:asciiTheme="minorHAnsi" w:hAnsiTheme="minorHAnsi"/>
          <w:sz w:val="20"/>
        </w:rPr>
        <w:footnoteReference w:id="162"/>
      </w:r>
      <w:r w:rsidRPr="00B6396A">
        <w:rPr>
          <w:rFonts w:asciiTheme="minorHAnsi" w:hAnsiTheme="minorHAnsi"/>
        </w:rPr>
        <w:t>. The LTO is responsible for conducting the final review and providing the technical clearance to the PIR(s). The LTO will submit the final version of the PIR to the FAO-GEF Coordination Unit for final approval. The FAO-GEF Coordination Unit will then submit the PIR(s) to the GEF Secretariat and the GEF Independent Evaluation Office as part of the Annual Monitoring Review of the FAO-GEF portfolio. The PIR will be uploaded to FPMIS by the FAO-GEF Coordination Unit</w:t>
      </w:r>
      <w:r w:rsidR="00457103" w:rsidRPr="00B6396A">
        <w:rPr>
          <w:rFonts w:asciiTheme="minorHAnsi" w:hAnsiTheme="minorHAnsi"/>
        </w:rPr>
        <w:t>.</w:t>
      </w:r>
    </w:p>
    <w:p w14:paraId="5C35D550" w14:textId="59B8D2FD"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t>Technical reports</w:t>
      </w:r>
      <w:r w:rsidRPr="00B6396A">
        <w:rPr>
          <w:rFonts w:asciiTheme="minorHAnsi" w:hAnsiTheme="minorHAnsi"/>
        </w:rPr>
        <w:t xml:space="preserve">. </w:t>
      </w:r>
      <w:r w:rsidR="004A3978" w:rsidRPr="00B6396A">
        <w:rPr>
          <w:rFonts w:asciiTheme="minorHAnsi" w:hAnsiTheme="minorHAnsi"/>
        </w:rPr>
        <w:t xml:space="preserve">The technical reports will be prepared as part of the project outputs and will document and disseminate lessons learned. Drafts of all technical reports must be submitted by the </w:t>
      </w:r>
      <w:r w:rsidR="0075727E" w:rsidRPr="00B6396A">
        <w:rPr>
          <w:rFonts w:asciiTheme="minorHAnsi" w:hAnsiTheme="minorHAnsi"/>
        </w:rPr>
        <w:t>PC</w:t>
      </w:r>
      <w:r w:rsidR="004A3978" w:rsidRPr="00B6396A">
        <w:rPr>
          <w:rFonts w:asciiTheme="minorHAnsi" w:hAnsiTheme="minorHAnsi"/>
        </w:rPr>
        <w:t xml:space="preserve"> to the PSC and the FAO and the UNIDO Representation</w:t>
      </w:r>
      <w:r w:rsidR="00A80250">
        <w:rPr>
          <w:rFonts w:asciiTheme="minorHAnsi" w:hAnsiTheme="minorHAnsi"/>
        </w:rPr>
        <w:t>s</w:t>
      </w:r>
      <w:r w:rsidR="004A3978" w:rsidRPr="00B6396A">
        <w:rPr>
          <w:rFonts w:asciiTheme="minorHAnsi" w:hAnsiTheme="minorHAnsi"/>
        </w:rPr>
        <w:t xml:space="preserve"> in Colombia, which in turn will be shared with the FA</w:t>
      </w:r>
      <w:r w:rsidR="006B26D3" w:rsidRPr="00B6396A">
        <w:rPr>
          <w:rFonts w:asciiTheme="minorHAnsi" w:hAnsiTheme="minorHAnsi"/>
        </w:rPr>
        <w:t>O</w:t>
      </w:r>
      <w:r w:rsidR="004A3978" w:rsidRPr="00B6396A">
        <w:rPr>
          <w:rFonts w:asciiTheme="minorHAnsi" w:hAnsiTheme="minorHAnsi"/>
        </w:rPr>
        <w:t xml:space="preserve"> LTO </w:t>
      </w:r>
      <w:r w:rsidR="00716C6E" w:rsidRPr="00B6396A">
        <w:rPr>
          <w:rFonts w:asciiTheme="minorHAnsi" w:hAnsiTheme="minorHAnsi"/>
        </w:rPr>
        <w:t>and the UNIDO Technical Offic</w:t>
      </w:r>
      <w:r w:rsidR="004A3978" w:rsidRPr="00B6396A">
        <w:rPr>
          <w:rFonts w:asciiTheme="minorHAnsi" w:hAnsiTheme="minorHAnsi"/>
        </w:rPr>
        <w:t>i</w:t>
      </w:r>
      <w:r w:rsidR="00716C6E" w:rsidRPr="00B6396A">
        <w:rPr>
          <w:rFonts w:asciiTheme="minorHAnsi" w:hAnsiTheme="minorHAnsi"/>
        </w:rPr>
        <w:t>a</w:t>
      </w:r>
      <w:r w:rsidR="004A3978" w:rsidRPr="00B6396A">
        <w:rPr>
          <w:rFonts w:asciiTheme="minorHAnsi" w:hAnsiTheme="minorHAnsi"/>
        </w:rPr>
        <w:t>l for review and approval. Copies of the technical reports will be distributed to the PSC and other project stakeholders, as appropriate. These reports will be uploaded in FAO FPMIS by the BH</w:t>
      </w:r>
      <w:r w:rsidRPr="00B6396A">
        <w:rPr>
          <w:rFonts w:asciiTheme="minorHAnsi" w:hAnsiTheme="minorHAnsi"/>
        </w:rPr>
        <w:t>.</w:t>
      </w:r>
    </w:p>
    <w:p w14:paraId="18455427" w14:textId="006AB21C" w:rsidR="00457103" w:rsidRPr="00B6396A" w:rsidRDefault="00457103" w:rsidP="006376DD">
      <w:pPr>
        <w:spacing w:after="120" w:line="240" w:lineRule="auto"/>
        <w:jc w:val="both"/>
        <w:rPr>
          <w:rFonts w:asciiTheme="minorHAnsi" w:hAnsiTheme="minorHAnsi"/>
        </w:rPr>
      </w:pPr>
      <w:r w:rsidRPr="00B6396A">
        <w:rPr>
          <w:rFonts w:asciiTheme="minorHAnsi" w:hAnsiTheme="minorHAnsi"/>
          <w:b/>
        </w:rPr>
        <w:t xml:space="preserve">Co-financing reports. </w:t>
      </w:r>
      <w:r w:rsidR="004A3978" w:rsidRPr="00B6396A">
        <w:rPr>
          <w:rFonts w:asciiTheme="minorHAnsi" w:hAnsiTheme="minorHAnsi"/>
        </w:rPr>
        <w:t xml:space="preserve">The </w:t>
      </w:r>
      <w:r w:rsidR="0075727E" w:rsidRPr="00B6396A">
        <w:rPr>
          <w:rFonts w:asciiTheme="minorHAnsi" w:hAnsiTheme="minorHAnsi"/>
        </w:rPr>
        <w:t>PC</w:t>
      </w:r>
      <w:r w:rsidR="004A3978" w:rsidRPr="00B6396A">
        <w:rPr>
          <w:rFonts w:asciiTheme="minorHAnsi" w:hAnsiTheme="minorHAnsi"/>
        </w:rPr>
        <w:t xml:space="preserve"> will be responsible for collecting the required information and reporting on in-kind and cash co-financing provided by all the project </w:t>
      </w:r>
      <w:r w:rsidR="001A0FE6" w:rsidRPr="00B6396A">
        <w:rPr>
          <w:rFonts w:asciiTheme="minorHAnsi" w:hAnsiTheme="minorHAnsi"/>
        </w:rPr>
        <w:t>co-financiers</w:t>
      </w:r>
      <w:r w:rsidR="004A3978" w:rsidRPr="00B6396A">
        <w:rPr>
          <w:rFonts w:asciiTheme="minorHAnsi" w:hAnsiTheme="minorHAnsi"/>
        </w:rPr>
        <w:t xml:space="preserve"> and eventual other new partners not foreseen in the Project Document. Every year, the </w:t>
      </w:r>
      <w:r w:rsidR="0075727E" w:rsidRPr="00B6396A">
        <w:rPr>
          <w:rFonts w:asciiTheme="minorHAnsi" w:hAnsiTheme="minorHAnsi"/>
        </w:rPr>
        <w:t>PC</w:t>
      </w:r>
      <w:r w:rsidR="004A3978" w:rsidRPr="00B6396A">
        <w:rPr>
          <w:rFonts w:asciiTheme="minorHAnsi" w:hAnsiTheme="minorHAnsi"/>
        </w:rPr>
        <w:t xml:space="preserve"> will submit the report to the FAO and the UNIDO Representation</w:t>
      </w:r>
      <w:r w:rsidR="00A80250">
        <w:rPr>
          <w:rFonts w:asciiTheme="minorHAnsi" w:hAnsiTheme="minorHAnsi"/>
        </w:rPr>
        <w:t>s</w:t>
      </w:r>
      <w:r w:rsidR="004A3978" w:rsidRPr="00B6396A">
        <w:rPr>
          <w:rFonts w:asciiTheme="minorHAnsi" w:hAnsiTheme="minorHAnsi"/>
        </w:rPr>
        <w:t xml:space="preserve"> in Colombia before July 10th covering the period July (the previous year) through June (current year). This information will be used in the PIRs</w:t>
      </w:r>
      <w:r w:rsidRPr="00B6396A">
        <w:rPr>
          <w:rFonts w:asciiTheme="minorHAnsi" w:hAnsiTheme="minorHAnsi"/>
        </w:rPr>
        <w:t>.</w:t>
      </w:r>
    </w:p>
    <w:p w14:paraId="36BA19D6" w14:textId="4D4F8707" w:rsidR="00457103" w:rsidRPr="00B6396A" w:rsidRDefault="00457103" w:rsidP="006376DD">
      <w:pPr>
        <w:spacing w:after="120" w:line="240" w:lineRule="auto"/>
        <w:jc w:val="both"/>
        <w:rPr>
          <w:rFonts w:asciiTheme="minorHAnsi" w:hAnsiTheme="minorHAnsi"/>
          <w:b/>
        </w:rPr>
      </w:pPr>
      <w:r w:rsidRPr="00B6396A">
        <w:rPr>
          <w:rFonts w:asciiTheme="minorHAnsi" w:hAnsiTheme="minorHAnsi"/>
          <w:b/>
        </w:rPr>
        <w:t>Final Report</w:t>
      </w:r>
      <w:r w:rsidRPr="00B6396A">
        <w:rPr>
          <w:rFonts w:asciiTheme="minorHAnsi" w:hAnsiTheme="minorHAnsi"/>
        </w:rPr>
        <w:t xml:space="preserve">. </w:t>
      </w:r>
      <w:r w:rsidR="00716C6E" w:rsidRPr="00B6396A">
        <w:rPr>
          <w:rFonts w:asciiTheme="minorHAnsi" w:hAnsiTheme="minorHAnsi"/>
        </w:rPr>
        <w:t xml:space="preserve">Within two months prior to the project’s completion date, the </w:t>
      </w:r>
      <w:r w:rsidR="0075727E" w:rsidRPr="00B6396A">
        <w:rPr>
          <w:rFonts w:asciiTheme="minorHAnsi" w:hAnsiTheme="minorHAnsi"/>
        </w:rPr>
        <w:t>PC</w:t>
      </w:r>
      <w:r w:rsidR="00716C6E" w:rsidRPr="00B6396A">
        <w:rPr>
          <w:rFonts w:asciiTheme="minorHAnsi" w:hAnsiTheme="minorHAnsi"/>
        </w:rPr>
        <w:t xml:space="preserve"> will submit to the PSC and the FAO Representation in Colombia, a draft final report. The main purpose of the final report is to give guidance to authorities (ministerial or senior government level) on the policy decisions required for the follow-up of the Project, and to provide the donor with information on how the funds were utilized. Therefore, the terminal report is a concise account of </w:t>
      </w:r>
      <w:r w:rsidR="00716C6E" w:rsidRPr="00B6396A">
        <w:rPr>
          <w:rFonts w:asciiTheme="minorHAnsi" w:hAnsiTheme="minorHAnsi"/>
          <w:b/>
        </w:rPr>
        <w:t>the main outputs, outcomes, conclusions and recommendations</w:t>
      </w:r>
      <w:r w:rsidR="00716C6E" w:rsidRPr="00B6396A">
        <w:rPr>
          <w:rFonts w:asciiTheme="minorHAnsi" w:hAnsiTheme="minorHAnsi"/>
        </w:rPr>
        <w:t xml:space="preserve"> of the Project, without unnecessary background, narrative or technical details. The target readership consists of persons who are not necessarily technical specialists but who need to understand the policy implications of technical findings and needs for ensuring sustainability of project results. Work is assessed, lessons learned are summarized, and recommendations are expressed in terms of their application to the integrated landscape management in the context of the development priorities at national and departmental levels, as well as in practical execution terms. This report will specifically include the findings of the </w:t>
      </w:r>
      <w:r w:rsidR="006E74F3">
        <w:rPr>
          <w:rFonts w:asciiTheme="minorHAnsi" w:hAnsiTheme="minorHAnsi"/>
        </w:rPr>
        <w:t>terminal</w:t>
      </w:r>
      <w:r w:rsidR="00716C6E" w:rsidRPr="00B6396A">
        <w:rPr>
          <w:rFonts w:asciiTheme="minorHAnsi" w:hAnsiTheme="minorHAnsi"/>
        </w:rPr>
        <w:t xml:space="preserve"> evaluation as described in section 3.6 below. A project evaluation meeting will be held to discuss the draft final report with the PSC before completion by the </w:t>
      </w:r>
      <w:r w:rsidR="0075727E" w:rsidRPr="00B6396A">
        <w:rPr>
          <w:rFonts w:asciiTheme="minorHAnsi" w:hAnsiTheme="minorHAnsi"/>
        </w:rPr>
        <w:t>PC</w:t>
      </w:r>
      <w:r w:rsidR="00716C6E" w:rsidRPr="00B6396A">
        <w:rPr>
          <w:rFonts w:asciiTheme="minorHAnsi" w:hAnsiTheme="minorHAnsi"/>
        </w:rPr>
        <w:t xml:space="preserve"> and approval by the FAO BH, LTO, </w:t>
      </w:r>
      <w:r w:rsidR="00716C6E" w:rsidRPr="00B6396A">
        <w:rPr>
          <w:rFonts w:asciiTheme="minorHAnsi" w:hAnsiTheme="minorHAnsi"/>
          <w:lang w:eastAsia="es-CO"/>
        </w:rPr>
        <w:t>the Technical Officer in the headquarters of UNIDO,</w:t>
      </w:r>
      <w:r w:rsidR="00716C6E" w:rsidRPr="00B6396A">
        <w:rPr>
          <w:rFonts w:asciiTheme="minorHAnsi" w:hAnsiTheme="minorHAnsi"/>
        </w:rPr>
        <w:t xml:space="preserve"> and the FAO-GEF Coordination Uni</w:t>
      </w:r>
      <w:r w:rsidRPr="00B6396A">
        <w:rPr>
          <w:rFonts w:asciiTheme="minorHAnsi" w:hAnsiTheme="minorHAnsi"/>
        </w:rPr>
        <w:t xml:space="preserve">t.  </w:t>
      </w:r>
    </w:p>
    <w:p w14:paraId="1C7DED07" w14:textId="66D42E97" w:rsidR="00457103" w:rsidRPr="00B6396A" w:rsidRDefault="006057DF" w:rsidP="006376DD">
      <w:pPr>
        <w:spacing w:after="120" w:line="240" w:lineRule="auto"/>
        <w:jc w:val="both"/>
        <w:rPr>
          <w:rFonts w:asciiTheme="minorHAnsi" w:hAnsiTheme="minorHAnsi"/>
          <w:b/>
        </w:rPr>
      </w:pPr>
      <w:r w:rsidRPr="00B6396A">
        <w:rPr>
          <w:rFonts w:asciiTheme="minorHAnsi" w:hAnsiTheme="minorHAnsi"/>
          <w:b/>
        </w:rPr>
        <w:t>3.5.4 Monitoring</w:t>
      </w:r>
      <w:r w:rsidR="00457103" w:rsidRPr="00B6396A">
        <w:rPr>
          <w:rFonts w:asciiTheme="minorHAnsi" w:hAnsiTheme="minorHAnsi"/>
          <w:b/>
        </w:rPr>
        <w:t xml:space="preserve"> and Evaluation summary</w:t>
      </w:r>
    </w:p>
    <w:p w14:paraId="25FAE78F" w14:textId="77777777" w:rsidR="00457103" w:rsidRPr="00B6396A" w:rsidRDefault="00457103" w:rsidP="006376DD">
      <w:pPr>
        <w:spacing w:after="120" w:line="240" w:lineRule="auto"/>
        <w:jc w:val="both"/>
        <w:rPr>
          <w:rFonts w:asciiTheme="minorHAnsi" w:hAnsiTheme="minorHAnsi"/>
        </w:rPr>
      </w:pPr>
      <w:r w:rsidRPr="00B6396A">
        <w:rPr>
          <w:rFonts w:asciiTheme="minorHAnsi" w:hAnsiTheme="minorHAnsi"/>
        </w:rPr>
        <w:t xml:space="preserve">Table </w:t>
      </w:r>
      <w:r w:rsidR="00716C6E" w:rsidRPr="00B6396A">
        <w:rPr>
          <w:rFonts w:asciiTheme="minorHAnsi" w:hAnsiTheme="minorHAnsi"/>
        </w:rPr>
        <w:t>20</w:t>
      </w:r>
      <w:r w:rsidRPr="00B6396A">
        <w:rPr>
          <w:rFonts w:asciiTheme="minorHAnsi" w:hAnsiTheme="minorHAnsi"/>
        </w:rPr>
        <w:t xml:space="preserve"> </w:t>
      </w:r>
      <w:r w:rsidR="00716C6E" w:rsidRPr="00B6396A">
        <w:rPr>
          <w:rFonts w:asciiTheme="minorHAnsi" w:hAnsiTheme="minorHAnsi"/>
        </w:rPr>
        <w:t>summarizes the main monitoring and evaluation reports, parties responsible for their publication and time frames</w:t>
      </w:r>
      <w:r w:rsidRPr="00B6396A">
        <w:rPr>
          <w:rFonts w:asciiTheme="minorHAnsi" w:hAnsiTheme="minorHAnsi"/>
        </w:rPr>
        <w:t>.</w:t>
      </w:r>
    </w:p>
    <w:p w14:paraId="25920D67" w14:textId="77777777" w:rsidR="00457103" w:rsidRPr="00B6396A" w:rsidRDefault="00457103" w:rsidP="0037352D">
      <w:pPr>
        <w:pStyle w:val="tablas"/>
        <w:numPr>
          <w:ilvl w:val="0"/>
          <w:numId w:val="0"/>
        </w:numPr>
        <w:rPr>
          <w:rFonts w:asciiTheme="minorHAnsi" w:hAnsiTheme="minorHAnsi" w:cs="Times New Roman"/>
          <w:sz w:val="20"/>
          <w:szCs w:val="20"/>
          <w:lang w:val="en-US"/>
        </w:rPr>
      </w:pPr>
      <w:r w:rsidRPr="00B6396A">
        <w:rPr>
          <w:rFonts w:asciiTheme="minorHAnsi" w:hAnsiTheme="minorHAnsi" w:cs="Times New Roman"/>
          <w:sz w:val="20"/>
          <w:szCs w:val="20"/>
          <w:lang w:val="en-US"/>
        </w:rPr>
        <w:t xml:space="preserve">Table </w:t>
      </w:r>
      <w:r w:rsidR="00716C6E" w:rsidRPr="00B6396A">
        <w:rPr>
          <w:rFonts w:asciiTheme="minorHAnsi" w:hAnsiTheme="minorHAnsi" w:cs="Times New Roman"/>
          <w:sz w:val="20"/>
          <w:szCs w:val="20"/>
          <w:lang w:val="en-US"/>
        </w:rPr>
        <w:t>20</w:t>
      </w:r>
      <w:r w:rsidRPr="00B6396A">
        <w:rPr>
          <w:rFonts w:asciiTheme="minorHAnsi" w:hAnsiTheme="minorHAnsi" w:cs="Times New Roman"/>
          <w:sz w:val="20"/>
          <w:szCs w:val="20"/>
          <w:lang w:val="en-US"/>
        </w:rPr>
        <w:t>. Summary of the main M&amp;E activities</w:t>
      </w:r>
      <w:r w:rsidR="007A23CD" w:rsidRPr="00B6396A">
        <w:rPr>
          <w:rFonts w:asciiTheme="minorHAnsi" w:hAnsiTheme="minorHAnsi" w:cs="Times New Roman"/>
          <w:sz w:val="20"/>
          <w:szCs w:val="20"/>
          <w:lang w:val="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1"/>
        <w:gridCol w:w="3324"/>
        <w:gridCol w:w="1805"/>
        <w:gridCol w:w="2407"/>
      </w:tblGrid>
      <w:tr w:rsidR="006B26D3" w:rsidRPr="00EF1EC2" w14:paraId="7743153B" w14:textId="77777777" w:rsidTr="00E94373">
        <w:trPr>
          <w:trHeight w:val="202"/>
        </w:trPr>
        <w:tc>
          <w:tcPr>
            <w:tcW w:w="1130" w:type="pct"/>
            <w:shd w:val="clear" w:color="auto" w:fill="auto"/>
          </w:tcPr>
          <w:p w14:paraId="1F839E4E" w14:textId="77777777" w:rsidR="006B26D3" w:rsidRPr="00EF1EC2" w:rsidRDefault="006B26D3" w:rsidP="00EF1EC2">
            <w:pPr>
              <w:rPr>
                <w:rFonts w:asciiTheme="minorHAnsi" w:hAnsiTheme="minorHAnsi"/>
                <w:b/>
                <w:szCs w:val="24"/>
              </w:rPr>
            </w:pPr>
            <w:r w:rsidRPr="00EF1EC2">
              <w:rPr>
                <w:rFonts w:asciiTheme="minorHAnsi" w:hAnsiTheme="minorHAnsi"/>
                <w:b/>
                <w:szCs w:val="24"/>
              </w:rPr>
              <w:t>M&amp;E Activity</w:t>
            </w:r>
          </w:p>
        </w:tc>
        <w:tc>
          <w:tcPr>
            <w:tcW w:w="1707" w:type="pct"/>
            <w:shd w:val="clear" w:color="auto" w:fill="auto"/>
          </w:tcPr>
          <w:p w14:paraId="175CDEB8" w14:textId="77777777" w:rsidR="006B26D3" w:rsidRPr="00EF1EC2" w:rsidRDefault="006B26D3" w:rsidP="00EF1EC2">
            <w:pPr>
              <w:rPr>
                <w:rFonts w:asciiTheme="minorHAnsi" w:hAnsiTheme="minorHAnsi"/>
                <w:b/>
                <w:szCs w:val="24"/>
              </w:rPr>
            </w:pPr>
            <w:r w:rsidRPr="00EF1EC2">
              <w:rPr>
                <w:rFonts w:asciiTheme="minorHAnsi" w:hAnsiTheme="minorHAnsi"/>
                <w:b/>
                <w:szCs w:val="24"/>
              </w:rPr>
              <w:t>Responsible parties</w:t>
            </w:r>
          </w:p>
        </w:tc>
        <w:tc>
          <w:tcPr>
            <w:tcW w:w="927" w:type="pct"/>
            <w:shd w:val="clear" w:color="auto" w:fill="auto"/>
          </w:tcPr>
          <w:p w14:paraId="60D8FE27" w14:textId="77777777" w:rsidR="006B26D3" w:rsidRPr="00EF1EC2" w:rsidRDefault="006B26D3" w:rsidP="00EF1EC2">
            <w:pPr>
              <w:rPr>
                <w:rFonts w:asciiTheme="minorHAnsi" w:hAnsiTheme="minorHAnsi"/>
                <w:b/>
                <w:szCs w:val="24"/>
              </w:rPr>
            </w:pPr>
            <w:r w:rsidRPr="00EF1EC2">
              <w:rPr>
                <w:rFonts w:asciiTheme="minorHAnsi" w:hAnsiTheme="minorHAnsi"/>
                <w:b/>
                <w:szCs w:val="24"/>
              </w:rPr>
              <w:t>Time frame/ Periodicity</w:t>
            </w:r>
          </w:p>
        </w:tc>
        <w:tc>
          <w:tcPr>
            <w:tcW w:w="1236" w:type="pct"/>
            <w:shd w:val="clear" w:color="auto" w:fill="auto"/>
          </w:tcPr>
          <w:p w14:paraId="7F9AF8AE" w14:textId="77777777" w:rsidR="006B26D3" w:rsidRPr="00EF1EC2" w:rsidRDefault="006B26D3" w:rsidP="00EF1EC2">
            <w:pPr>
              <w:rPr>
                <w:rFonts w:asciiTheme="minorHAnsi" w:hAnsiTheme="minorHAnsi"/>
                <w:b/>
                <w:szCs w:val="24"/>
              </w:rPr>
            </w:pPr>
            <w:r w:rsidRPr="00EF1EC2">
              <w:rPr>
                <w:rFonts w:asciiTheme="minorHAnsi" w:hAnsiTheme="minorHAnsi"/>
                <w:b/>
                <w:szCs w:val="24"/>
              </w:rPr>
              <w:t>Budget</w:t>
            </w:r>
          </w:p>
        </w:tc>
      </w:tr>
      <w:tr w:rsidR="006B26D3" w:rsidRPr="00EF1EC2" w14:paraId="5A28C967" w14:textId="77777777" w:rsidTr="00E94373">
        <w:trPr>
          <w:trHeight w:val="320"/>
        </w:trPr>
        <w:tc>
          <w:tcPr>
            <w:tcW w:w="1130" w:type="pct"/>
            <w:shd w:val="clear" w:color="auto" w:fill="auto"/>
          </w:tcPr>
          <w:p w14:paraId="63927988"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lastRenderedPageBreak/>
              <w:t>Inception workshop (workshop report)</w:t>
            </w:r>
          </w:p>
        </w:tc>
        <w:tc>
          <w:tcPr>
            <w:tcW w:w="1707" w:type="pct"/>
            <w:shd w:val="clear" w:color="auto" w:fill="auto"/>
          </w:tcPr>
          <w:p w14:paraId="054D556A" w14:textId="22831C96" w:rsidR="006B26D3" w:rsidRPr="00EF1EC2" w:rsidRDefault="006B26D3" w:rsidP="00A80250">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PC; FAO-UNIDO (with support from Lead Technical Officer [LTO], Budget Holder and FAO – GEF Coordination Unit) </w:t>
            </w:r>
          </w:p>
        </w:tc>
        <w:tc>
          <w:tcPr>
            <w:tcW w:w="927" w:type="pct"/>
            <w:shd w:val="clear" w:color="auto" w:fill="auto"/>
          </w:tcPr>
          <w:p w14:paraId="02D2726B"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Within two months of project start up</w:t>
            </w:r>
          </w:p>
        </w:tc>
        <w:tc>
          <w:tcPr>
            <w:tcW w:w="1236" w:type="pct"/>
            <w:shd w:val="clear" w:color="auto" w:fill="auto"/>
          </w:tcPr>
          <w:p w14:paraId="5E7C1B1B"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 USD 12,594</w:t>
            </w:r>
          </w:p>
        </w:tc>
      </w:tr>
      <w:tr w:rsidR="006B26D3" w:rsidRPr="00EF1EC2" w14:paraId="7211C60C" w14:textId="77777777" w:rsidTr="00E94373">
        <w:trPr>
          <w:trHeight w:val="90"/>
        </w:trPr>
        <w:tc>
          <w:tcPr>
            <w:tcW w:w="1130" w:type="pct"/>
            <w:shd w:val="clear" w:color="auto" w:fill="auto"/>
          </w:tcPr>
          <w:p w14:paraId="69C36927"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Field level impact monitoring</w:t>
            </w:r>
          </w:p>
        </w:tc>
        <w:tc>
          <w:tcPr>
            <w:tcW w:w="1707" w:type="pct"/>
            <w:shd w:val="clear" w:color="auto" w:fill="auto"/>
          </w:tcPr>
          <w:p w14:paraId="08A5FD39"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PC, Project partners, Local organizations</w:t>
            </w:r>
          </w:p>
        </w:tc>
        <w:tc>
          <w:tcPr>
            <w:tcW w:w="927" w:type="pct"/>
            <w:shd w:val="clear" w:color="auto" w:fill="auto"/>
          </w:tcPr>
          <w:p w14:paraId="62F03771"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Continuous </w:t>
            </w:r>
          </w:p>
        </w:tc>
        <w:tc>
          <w:tcPr>
            <w:tcW w:w="1236" w:type="pct"/>
            <w:shd w:val="clear" w:color="auto" w:fill="auto"/>
          </w:tcPr>
          <w:p w14:paraId="348BCBAF"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USD 68,550 (travel, 5% of the PC time, 30 % of the MUCB Technical Coordinator)</w:t>
            </w:r>
          </w:p>
        </w:tc>
      </w:tr>
      <w:tr w:rsidR="006B26D3" w:rsidRPr="00EF1EC2" w14:paraId="55D0C9C7" w14:textId="77777777" w:rsidTr="00E94373">
        <w:trPr>
          <w:trHeight w:val="90"/>
        </w:trPr>
        <w:tc>
          <w:tcPr>
            <w:tcW w:w="1130" w:type="pct"/>
            <w:shd w:val="clear" w:color="auto" w:fill="auto"/>
          </w:tcPr>
          <w:p w14:paraId="2EE7B385"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Project Progress Report (PPR)</w:t>
            </w:r>
          </w:p>
        </w:tc>
        <w:tc>
          <w:tcPr>
            <w:tcW w:w="1707" w:type="pct"/>
            <w:shd w:val="clear" w:color="auto" w:fill="auto"/>
          </w:tcPr>
          <w:p w14:paraId="09DEC438"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PC, with contributions of the project partners and other executing institutions </w:t>
            </w:r>
          </w:p>
        </w:tc>
        <w:tc>
          <w:tcPr>
            <w:tcW w:w="927" w:type="pct"/>
            <w:shd w:val="clear" w:color="auto" w:fill="auto"/>
          </w:tcPr>
          <w:p w14:paraId="421A5616"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Six-monthly</w:t>
            </w:r>
          </w:p>
        </w:tc>
        <w:tc>
          <w:tcPr>
            <w:tcW w:w="1236" w:type="pct"/>
            <w:shd w:val="clear" w:color="auto" w:fill="auto"/>
          </w:tcPr>
          <w:p w14:paraId="0765573F"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USD 6,564 (3% of the PC time)</w:t>
            </w:r>
          </w:p>
        </w:tc>
      </w:tr>
      <w:tr w:rsidR="006B26D3" w:rsidRPr="00EF1EC2" w14:paraId="044C5D8B" w14:textId="77777777" w:rsidTr="00E94373">
        <w:trPr>
          <w:trHeight w:val="90"/>
        </w:trPr>
        <w:tc>
          <w:tcPr>
            <w:tcW w:w="1130" w:type="pct"/>
            <w:shd w:val="clear" w:color="auto" w:fill="auto"/>
          </w:tcPr>
          <w:p w14:paraId="45D9B27B"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Project Implementation Review  (PIR)</w:t>
            </w:r>
          </w:p>
        </w:tc>
        <w:tc>
          <w:tcPr>
            <w:tcW w:w="1707" w:type="pct"/>
            <w:shd w:val="clear" w:color="auto" w:fill="auto"/>
          </w:tcPr>
          <w:p w14:paraId="4BA0F4B2"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PC with support of the Project Technical Team (PTT) and under supervision of FAO Lead Technical Officer (LTO) and the Technical Officer of UNIDO Office; clearance by the FAO/GEF and UNIDO/GEF Coordination Unit(s)</w:t>
            </w:r>
          </w:p>
          <w:p w14:paraId="78D82C99" w14:textId="77777777" w:rsidR="006B26D3" w:rsidRPr="00EF1EC2" w:rsidRDefault="006B26D3" w:rsidP="00EF1EC2">
            <w:pPr>
              <w:rPr>
                <w:rFonts w:asciiTheme="minorHAnsi" w:eastAsia="Times New Roman" w:hAnsiTheme="minorHAnsi"/>
                <w:color w:val="000000"/>
                <w:szCs w:val="24"/>
              </w:rPr>
            </w:pPr>
          </w:p>
        </w:tc>
        <w:tc>
          <w:tcPr>
            <w:tcW w:w="927" w:type="pct"/>
            <w:shd w:val="clear" w:color="auto" w:fill="auto"/>
          </w:tcPr>
          <w:p w14:paraId="1833E4EB"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Annual</w:t>
            </w:r>
          </w:p>
        </w:tc>
        <w:tc>
          <w:tcPr>
            <w:tcW w:w="1236" w:type="pct"/>
            <w:shd w:val="clear" w:color="auto" w:fill="auto"/>
          </w:tcPr>
          <w:p w14:paraId="19E1BE40"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FAO and UNIDO staff time financed through GEF agency fees, PC and PTT financed through the project budget </w:t>
            </w:r>
          </w:p>
        </w:tc>
      </w:tr>
      <w:tr w:rsidR="006B26D3" w:rsidRPr="00EF1EC2" w14:paraId="59BF365A" w14:textId="77777777" w:rsidTr="00E94373">
        <w:trPr>
          <w:trHeight w:val="90"/>
        </w:trPr>
        <w:tc>
          <w:tcPr>
            <w:tcW w:w="1130" w:type="pct"/>
            <w:shd w:val="clear" w:color="auto" w:fill="auto"/>
          </w:tcPr>
          <w:p w14:paraId="00AD4B22"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Co-financing reports</w:t>
            </w:r>
          </w:p>
        </w:tc>
        <w:tc>
          <w:tcPr>
            <w:tcW w:w="1707" w:type="pct"/>
            <w:shd w:val="clear" w:color="auto" w:fill="auto"/>
          </w:tcPr>
          <w:p w14:paraId="1327FC38"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PC with inputs from other co-financiers</w:t>
            </w:r>
          </w:p>
        </w:tc>
        <w:tc>
          <w:tcPr>
            <w:tcW w:w="927" w:type="pct"/>
            <w:shd w:val="clear" w:color="auto" w:fill="auto"/>
          </w:tcPr>
          <w:p w14:paraId="0003B1E9"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Annual</w:t>
            </w:r>
          </w:p>
        </w:tc>
        <w:tc>
          <w:tcPr>
            <w:tcW w:w="1236" w:type="pct"/>
            <w:shd w:val="clear" w:color="auto" w:fill="auto"/>
          </w:tcPr>
          <w:p w14:paraId="28CCF427"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USD 2,188 (1% of the   PC time)</w:t>
            </w:r>
          </w:p>
        </w:tc>
      </w:tr>
      <w:tr w:rsidR="006B26D3" w:rsidRPr="00EF1EC2" w14:paraId="3862256D" w14:textId="77777777" w:rsidTr="00E94373">
        <w:trPr>
          <w:trHeight w:val="90"/>
        </w:trPr>
        <w:tc>
          <w:tcPr>
            <w:tcW w:w="1130" w:type="pct"/>
            <w:shd w:val="clear" w:color="auto" w:fill="auto"/>
          </w:tcPr>
          <w:p w14:paraId="1794F0DE"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Technical reports</w:t>
            </w:r>
          </w:p>
        </w:tc>
        <w:tc>
          <w:tcPr>
            <w:tcW w:w="1707" w:type="pct"/>
            <w:shd w:val="clear" w:color="auto" w:fill="auto"/>
          </w:tcPr>
          <w:p w14:paraId="47E923C7" w14:textId="77777777" w:rsidR="006B26D3" w:rsidRPr="00EF1EC2" w:rsidRDefault="006B26D3" w:rsidP="00EF1EC2">
            <w:pPr>
              <w:rPr>
                <w:rFonts w:asciiTheme="minorHAnsi" w:eastAsia="Times New Roman" w:hAnsiTheme="minorHAnsi"/>
                <w:color w:val="000000"/>
                <w:szCs w:val="24"/>
                <w:lang w:val="es-419"/>
              </w:rPr>
            </w:pPr>
            <w:r w:rsidRPr="00EF1EC2">
              <w:rPr>
                <w:rFonts w:asciiTheme="minorHAnsi" w:eastAsia="Times New Roman" w:hAnsiTheme="minorHAnsi"/>
                <w:color w:val="000000"/>
                <w:szCs w:val="24"/>
                <w:lang w:val="es-419"/>
              </w:rPr>
              <w:t>PC and FAO (LTO, FAO Colombia) UNIDO</w:t>
            </w:r>
          </w:p>
        </w:tc>
        <w:tc>
          <w:tcPr>
            <w:tcW w:w="927" w:type="pct"/>
            <w:shd w:val="clear" w:color="auto" w:fill="auto"/>
          </w:tcPr>
          <w:p w14:paraId="560E6CCC"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According to the project needs </w:t>
            </w:r>
          </w:p>
          <w:p w14:paraId="0270B058" w14:textId="77777777" w:rsidR="006B26D3" w:rsidRPr="00EF1EC2" w:rsidRDefault="006B26D3" w:rsidP="00EF1EC2">
            <w:pPr>
              <w:rPr>
                <w:rFonts w:asciiTheme="minorHAnsi" w:eastAsia="Times New Roman" w:hAnsiTheme="minorHAnsi"/>
                <w:color w:val="000000"/>
                <w:szCs w:val="24"/>
              </w:rPr>
            </w:pPr>
          </w:p>
        </w:tc>
        <w:tc>
          <w:tcPr>
            <w:tcW w:w="1236" w:type="pct"/>
            <w:shd w:val="clear" w:color="auto" w:fill="auto"/>
          </w:tcPr>
          <w:p w14:paraId="3829D877"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None</w:t>
            </w:r>
          </w:p>
        </w:tc>
      </w:tr>
      <w:tr w:rsidR="006B26D3" w:rsidRPr="00EF1EC2" w14:paraId="7F3FDF01" w14:textId="77777777" w:rsidTr="00E94373">
        <w:trPr>
          <w:trHeight w:val="90"/>
        </w:trPr>
        <w:tc>
          <w:tcPr>
            <w:tcW w:w="1130" w:type="pct"/>
            <w:shd w:val="clear" w:color="auto" w:fill="auto"/>
          </w:tcPr>
          <w:p w14:paraId="28428910"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Mid-term review (MTR)</w:t>
            </w:r>
          </w:p>
        </w:tc>
        <w:tc>
          <w:tcPr>
            <w:tcW w:w="1707" w:type="pct"/>
            <w:shd w:val="clear" w:color="auto" w:fill="auto"/>
          </w:tcPr>
          <w:p w14:paraId="1B90E2B6"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External Consultant, FAO and UNIDO Offices in Colombia, FAO/GEF Coordination Unit and others </w:t>
            </w:r>
          </w:p>
        </w:tc>
        <w:tc>
          <w:tcPr>
            <w:tcW w:w="927" w:type="pct"/>
            <w:shd w:val="clear" w:color="auto" w:fill="auto"/>
          </w:tcPr>
          <w:p w14:paraId="205626ED"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Midway through the project implementation period</w:t>
            </w:r>
          </w:p>
        </w:tc>
        <w:tc>
          <w:tcPr>
            <w:tcW w:w="1236" w:type="pct"/>
            <w:shd w:val="clear" w:color="auto" w:fill="auto"/>
          </w:tcPr>
          <w:p w14:paraId="24201E87"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USD 20,000 for external consultancy </w:t>
            </w:r>
          </w:p>
        </w:tc>
      </w:tr>
      <w:tr w:rsidR="006B26D3" w:rsidRPr="00EF1EC2" w14:paraId="61709770" w14:textId="77777777" w:rsidTr="00E94373">
        <w:trPr>
          <w:trHeight w:val="90"/>
        </w:trPr>
        <w:tc>
          <w:tcPr>
            <w:tcW w:w="1130" w:type="pct"/>
            <w:shd w:val="clear" w:color="auto" w:fill="auto"/>
          </w:tcPr>
          <w:p w14:paraId="505B31E2"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Terminal Workshop (workshop report) </w:t>
            </w:r>
          </w:p>
        </w:tc>
        <w:tc>
          <w:tcPr>
            <w:tcW w:w="1707" w:type="pct"/>
            <w:shd w:val="clear" w:color="auto" w:fill="auto"/>
          </w:tcPr>
          <w:p w14:paraId="55958324"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PC and PTT</w:t>
            </w:r>
          </w:p>
        </w:tc>
        <w:tc>
          <w:tcPr>
            <w:tcW w:w="927" w:type="pct"/>
            <w:shd w:val="clear" w:color="auto" w:fill="auto"/>
          </w:tcPr>
          <w:p w14:paraId="63D4E653"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Prior to the end of the project</w:t>
            </w:r>
          </w:p>
        </w:tc>
        <w:tc>
          <w:tcPr>
            <w:tcW w:w="1236" w:type="pct"/>
            <w:shd w:val="clear" w:color="auto" w:fill="auto"/>
          </w:tcPr>
          <w:p w14:paraId="7994EDB8"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USD 12,594</w:t>
            </w:r>
          </w:p>
        </w:tc>
      </w:tr>
      <w:tr w:rsidR="006B26D3" w:rsidRPr="00EF1EC2" w14:paraId="07522CD9" w14:textId="77777777" w:rsidTr="00E94373">
        <w:trPr>
          <w:trHeight w:val="1411"/>
        </w:trPr>
        <w:tc>
          <w:tcPr>
            <w:tcW w:w="1130" w:type="pct"/>
            <w:shd w:val="clear" w:color="auto" w:fill="auto"/>
          </w:tcPr>
          <w:p w14:paraId="376E9D99" w14:textId="6F5205CB" w:rsidR="006B26D3" w:rsidRPr="00EF1EC2" w:rsidRDefault="006B26D3" w:rsidP="006E74F3">
            <w:pPr>
              <w:rPr>
                <w:rFonts w:asciiTheme="minorHAnsi" w:eastAsia="Times New Roman" w:hAnsiTheme="minorHAnsi"/>
                <w:color w:val="000000"/>
                <w:szCs w:val="24"/>
              </w:rPr>
            </w:pPr>
            <w:r w:rsidRPr="00EF1EC2">
              <w:rPr>
                <w:rFonts w:asciiTheme="minorHAnsi" w:eastAsia="Times New Roman" w:hAnsiTheme="minorHAnsi"/>
                <w:color w:val="000000"/>
                <w:szCs w:val="24"/>
              </w:rPr>
              <w:lastRenderedPageBreak/>
              <w:t xml:space="preserve">Independent </w:t>
            </w:r>
            <w:r w:rsidR="006E74F3">
              <w:rPr>
                <w:rFonts w:asciiTheme="minorHAnsi" w:eastAsia="Times New Roman" w:hAnsiTheme="minorHAnsi"/>
                <w:color w:val="000000"/>
                <w:szCs w:val="24"/>
              </w:rPr>
              <w:t>Terminal Evaluation (IT</w:t>
            </w:r>
            <w:r w:rsidRPr="00EF1EC2">
              <w:rPr>
                <w:rFonts w:asciiTheme="minorHAnsi" w:eastAsia="Times New Roman" w:hAnsiTheme="minorHAnsi"/>
                <w:color w:val="000000"/>
                <w:szCs w:val="24"/>
              </w:rPr>
              <w:t>E)</w:t>
            </w:r>
          </w:p>
        </w:tc>
        <w:tc>
          <w:tcPr>
            <w:tcW w:w="1707" w:type="pct"/>
            <w:shd w:val="clear" w:color="auto" w:fill="auto"/>
          </w:tcPr>
          <w:p w14:paraId="29A0BE5D"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External consultant, FAO Office of Evaluation (OED) in consultation with the project team, including the FAO-GEF and UNIDO-GEF Coordination Unit(s) and other stakeholders </w:t>
            </w:r>
          </w:p>
        </w:tc>
        <w:tc>
          <w:tcPr>
            <w:tcW w:w="927" w:type="pct"/>
            <w:shd w:val="clear" w:color="auto" w:fill="auto"/>
          </w:tcPr>
          <w:p w14:paraId="16B3D014"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Six months prior to the end of the project</w:t>
            </w:r>
          </w:p>
        </w:tc>
        <w:tc>
          <w:tcPr>
            <w:tcW w:w="1236" w:type="pct"/>
            <w:shd w:val="clear" w:color="auto" w:fill="auto"/>
          </w:tcPr>
          <w:p w14:paraId="0B423E06"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 xml:space="preserve">USD 50,000 </w:t>
            </w:r>
          </w:p>
        </w:tc>
      </w:tr>
      <w:tr w:rsidR="006B26D3" w:rsidRPr="00EF1EC2" w14:paraId="5469ECD4" w14:textId="77777777" w:rsidTr="00E94373">
        <w:trPr>
          <w:trHeight w:val="90"/>
        </w:trPr>
        <w:tc>
          <w:tcPr>
            <w:tcW w:w="1130" w:type="pct"/>
            <w:shd w:val="clear" w:color="auto" w:fill="auto"/>
          </w:tcPr>
          <w:p w14:paraId="768F2AF0"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Terminal Report</w:t>
            </w:r>
          </w:p>
        </w:tc>
        <w:tc>
          <w:tcPr>
            <w:tcW w:w="1707" w:type="pct"/>
            <w:shd w:val="clear" w:color="auto" w:fill="auto"/>
          </w:tcPr>
          <w:p w14:paraId="6D6F3C89" w14:textId="1AEC76D1" w:rsidR="006B26D3" w:rsidRPr="00EF1EC2" w:rsidRDefault="006B26D3" w:rsidP="00A80250">
            <w:pPr>
              <w:rPr>
                <w:rFonts w:asciiTheme="minorHAnsi" w:eastAsia="Times New Roman" w:hAnsiTheme="minorHAnsi"/>
                <w:color w:val="000000"/>
                <w:szCs w:val="24"/>
              </w:rPr>
            </w:pPr>
            <w:r w:rsidRPr="00EF1EC2">
              <w:rPr>
                <w:rFonts w:asciiTheme="minorHAnsi" w:eastAsia="Times New Roman" w:hAnsiTheme="minorHAnsi"/>
                <w:color w:val="000000"/>
                <w:szCs w:val="24"/>
              </w:rPr>
              <w:t>PC; FAO (FAO Office in Colombia, LTO, FAO-GEF Coordination Unit, T</w:t>
            </w:r>
            <w:r w:rsidR="00A80250">
              <w:rPr>
                <w:rFonts w:asciiTheme="minorHAnsi" w:eastAsia="Times New Roman" w:hAnsiTheme="minorHAnsi"/>
                <w:color w:val="000000"/>
                <w:szCs w:val="24"/>
              </w:rPr>
              <w:t>C</w:t>
            </w:r>
            <w:r w:rsidRPr="00EF1EC2">
              <w:rPr>
                <w:rFonts w:asciiTheme="minorHAnsi" w:eastAsia="Times New Roman" w:hAnsiTheme="minorHAnsi"/>
                <w:color w:val="000000"/>
                <w:szCs w:val="24"/>
              </w:rPr>
              <w:t>R Report Unit), UNIDO</w:t>
            </w:r>
          </w:p>
        </w:tc>
        <w:tc>
          <w:tcPr>
            <w:tcW w:w="927" w:type="pct"/>
            <w:shd w:val="clear" w:color="auto" w:fill="auto"/>
          </w:tcPr>
          <w:p w14:paraId="5F723DA4"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Three months prior to the end of the project</w:t>
            </w:r>
          </w:p>
        </w:tc>
        <w:tc>
          <w:tcPr>
            <w:tcW w:w="1236" w:type="pct"/>
            <w:shd w:val="clear" w:color="auto" w:fill="auto"/>
          </w:tcPr>
          <w:p w14:paraId="3CB3AFBE" w14:textId="77777777" w:rsidR="006B26D3" w:rsidRPr="00EF1EC2" w:rsidRDefault="006B26D3" w:rsidP="00EF1EC2">
            <w:pPr>
              <w:rPr>
                <w:rFonts w:asciiTheme="minorHAnsi" w:eastAsia="Times New Roman" w:hAnsiTheme="minorHAnsi"/>
                <w:color w:val="000000"/>
                <w:szCs w:val="24"/>
              </w:rPr>
            </w:pPr>
            <w:r w:rsidRPr="00EF1EC2">
              <w:rPr>
                <w:rFonts w:asciiTheme="minorHAnsi" w:eastAsia="Times New Roman" w:hAnsiTheme="minorHAnsi"/>
                <w:color w:val="000000"/>
                <w:szCs w:val="24"/>
              </w:rPr>
              <w:t>None</w:t>
            </w:r>
          </w:p>
        </w:tc>
      </w:tr>
    </w:tbl>
    <w:p w14:paraId="5F7F4564" w14:textId="77777777" w:rsidR="00EF1EC2" w:rsidRPr="00EF1EC2" w:rsidRDefault="00EF1EC2" w:rsidP="00EF1EC2"/>
    <w:p w14:paraId="29158136" w14:textId="77777777" w:rsidR="00457103" w:rsidRPr="00B6396A" w:rsidRDefault="00457103" w:rsidP="001F675C">
      <w:pPr>
        <w:pStyle w:val="Heading2"/>
        <w:numPr>
          <w:ilvl w:val="1"/>
          <w:numId w:val="49"/>
        </w:numPr>
        <w:spacing w:before="0" w:after="120" w:line="240" w:lineRule="auto"/>
        <w:ind w:left="475" w:hanging="475"/>
        <w:jc w:val="both"/>
        <w:rPr>
          <w:rFonts w:asciiTheme="minorHAnsi" w:hAnsiTheme="minorHAnsi"/>
          <w:b w:val="0"/>
          <w:color w:val="auto"/>
        </w:rPr>
      </w:pPr>
      <w:bookmarkStart w:id="118" w:name="_Toc401919780"/>
      <w:bookmarkStart w:id="119" w:name="_Toc528921305"/>
      <w:bookmarkStart w:id="120" w:name="_Toc528922244"/>
      <w:bookmarkStart w:id="121" w:name="_Toc528938041"/>
      <w:r w:rsidRPr="00B6396A">
        <w:rPr>
          <w:rStyle w:val="Strong"/>
          <w:rFonts w:asciiTheme="minorHAnsi" w:hAnsiTheme="minorHAnsi" w:cs="Times New Roman"/>
          <w:b/>
          <w:bCs/>
          <w:color w:val="auto"/>
          <w:sz w:val="22"/>
          <w:szCs w:val="22"/>
        </w:rPr>
        <w:t>EVALUATION PROVISIONS</w:t>
      </w:r>
      <w:bookmarkEnd w:id="118"/>
      <w:bookmarkEnd w:id="119"/>
      <w:bookmarkEnd w:id="120"/>
      <w:bookmarkEnd w:id="121"/>
      <w:r w:rsidRPr="00B6396A">
        <w:rPr>
          <w:rStyle w:val="Strong"/>
          <w:rFonts w:asciiTheme="minorHAnsi" w:hAnsiTheme="minorHAnsi" w:cs="Times New Roman"/>
          <w:b/>
          <w:bCs/>
          <w:color w:val="auto"/>
          <w:sz w:val="22"/>
          <w:szCs w:val="22"/>
        </w:rPr>
        <w:t xml:space="preserve"> </w:t>
      </w:r>
    </w:p>
    <w:p w14:paraId="390ABCB3" w14:textId="77777777" w:rsidR="00CB165D" w:rsidRPr="00B6396A" w:rsidRDefault="00CB165D" w:rsidP="003E3B7B">
      <w:pPr>
        <w:spacing w:after="120" w:line="240" w:lineRule="auto"/>
        <w:jc w:val="both"/>
        <w:rPr>
          <w:rFonts w:asciiTheme="minorHAnsi" w:hAnsiTheme="minorHAnsi"/>
        </w:rPr>
      </w:pPr>
      <w:r w:rsidRPr="00B6396A">
        <w:rPr>
          <w:rFonts w:asciiTheme="minorHAnsi" w:hAnsiTheme="minorHAnsi"/>
        </w:rPr>
        <w:t xml:space="preserve">At the end of the first 30 months of the project, the BH will arrange a </w:t>
      </w:r>
      <w:r w:rsidRPr="00B6396A">
        <w:rPr>
          <w:rFonts w:asciiTheme="minorHAnsi" w:hAnsiTheme="minorHAnsi"/>
          <w:b/>
        </w:rPr>
        <w:t>Mid-Term Review</w:t>
      </w:r>
      <w:r w:rsidRPr="00B6396A">
        <w:rPr>
          <w:rFonts w:asciiTheme="minorHAnsi" w:hAnsiTheme="minorHAnsi"/>
        </w:rPr>
        <w:t xml:space="preserve"> (MTR) in consultation with the PSC, the PCU, the LTO and the FAO-GEF Coordination Unit. The MTR will be conducted to review progress and effectiveness of implementation in terms of achieving project objective, outcomes and outputs. The MTR will allow mid-course corrective actions, if needed.  The MTR will provide a systematic analysis of the information provided under the M&amp;E Plan (see above) with emphasis on the progress in the achievement of expected outcome and output targets against budget expenditures. The MTR will refer to the Project Budget (see Appe</w:t>
      </w:r>
      <w:r w:rsidR="006A4FA5" w:rsidRPr="00B6396A">
        <w:rPr>
          <w:rFonts w:asciiTheme="minorHAnsi" w:hAnsiTheme="minorHAnsi"/>
        </w:rPr>
        <w:t xml:space="preserve">ndix 3) and the approved AWP/Bs. </w:t>
      </w:r>
      <w:r w:rsidRPr="00B6396A">
        <w:rPr>
          <w:rFonts w:asciiTheme="minorHAnsi" w:hAnsiTheme="minorHAnsi"/>
        </w:rPr>
        <w:t xml:space="preserve">The MTR will contribute to highlight replicable good practices and main problems faced during project implementation and will suggest mitigation actions to be discussed by the PSC, the FAO LTO, </w:t>
      </w:r>
      <w:r w:rsidRPr="00B6396A">
        <w:rPr>
          <w:rFonts w:asciiTheme="minorHAnsi" w:hAnsiTheme="minorHAnsi"/>
          <w:lang w:eastAsia="es-CO"/>
        </w:rPr>
        <w:t>the Technical Officer in the headquarters of UNIDO,</w:t>
      </w:r>
      <w:r w:rsidRPr="00B6396A">
        <w:rPr>
          <w:rFonts w:asciiTheme="minorHAnsi" w:hAnsiTheme="minorHAnsi"/>
        </w:rPr>
        <w:t xml:space="preserve"> and the FAO-GEF Coordination Unit. </w:t>
      </w:r>
    </w:p>
    <w:p w14:paraId="6BF5EED3" w14:textId="77777777" w:rsidR="00457103" w:rsidRPr="00B6396A" w:rsidRDefault="00CB165D" w:rsidP="003E3B7B">
      <w:pPr>
        <w:spacing w:after="120" w:line="240" w:lineRule="auto"/>
        <w:jc w:val="both"/>
        <w:rPr>
          <w:rFonts w:asciiTheme="minorHAnsi" w:hAnsiTheme="minorHAnsi"/>
        </w:rPr>
      </w:pPr>
      <w:r w:rsidRPr="00B6396A">
        <w:rPr>
          <w:rFonts w:asciiTheme="minorHAnsi" w:hAnsiTheme="minorHAnsi"/>
        </w:rPr>
        <w:t xml:space="preserve">An independent Final Evaluation (FE) will be carried out six months prior to the terminal report meeting. The FE will aim to identify the project impacts, sustainability of project outcomes and the degree of achievement of long-term results. The FE will also have the purpose of indicating future actions needed to expand on the existing Project in subsequent phases, mainstream and up-scale its products and practices, and disseminate information to management authorities and institutions with responsibilities in </w:t>
      </w:r>
      <w:r w:rsidR="006A4FA5" w:rsidRPr="00B6396A">
        <w:rPr>
          <w:rFonts w:asciiTheme="minorHAnsi" w:hAnsiTheme="minorHAnsi"/>
        </w:rPr>
        <w:t xml:space="preserve">the </w:t>
      </w:r>
      <w:r w:rsidRPr="00B6396A">
        <w:rPr>
          <w:rFonts w:asciiTheme="minorHAnsi" w:hAnsiTheme="minorHAnsi"/>
        </w:rPr>
        <w:t>conservation and sustainable use of natural resources</w:t>
      </w:r>
      <w:r w:rsidR="006A4FA5" w:rsidRPr="00B6396A">
        <w:rPr>
          <w:rFonts w:asciiTheme="minorHAnsi" w:hAnsiTheme="minorHAnsi"/>
        </w:rPr>
        <w:t xml:space="preserve"> in the Colombian Pacific including strategic planning and evaluation tools for ecosystem services, sustainable production systems that include soil conservation and biodiversity-friendly practices and ecosystem conservation, </w:t>
      </w:r>
      <w:r w:rsidRPr="00B6396A">
        <w:rPr>
          <w:rFonts w:asciiTheme="minorHAnsi" w:hAnsiTheme="minorHAnsi"/>
        </w:rPr>
        <w:t xml:space="preserve">to assure continuity of the processes initiated by the Project.  Both the MTR and FE will pay special attention to outcome indicators and will be aligned with the GEF </w:t>
      </w:r>
      <w:r w:rsidR="006A4FA5" w:rsidRPr="00B6396A">
        <w:rPr>
          <w:rFonts w:asciiTheme="minorHAnsi" w:hAnsiTheme="minorHAnsi"/>
        </w:rPr>
        <w:t>Core Indicators 1, 3, 4, and 6</w:t>
      </w:r>
      <w:r w:rsidRPr="00B6396A">
        <w:rPr>
          <w:rFonts w:asciiTheme="minorHAnsi" w:hAnsiTheme="minorHAnsi"/>
        </w:rPr>
        <w:t>.</w:t>
      </w:r>
    </w:p>
    <w:p w14:paraId="54D7FFA6" w14:textId="77777777" w:rsidR="00457103" w:rsidRPr="00B6396A" w:rsidRDefault="00457103" w:rsidP="003E3B7B">
      <w:pPr>
        <w:pStyle w:val="Heading2"/>
        <w:spacing w:before="0" w:after="120" w:line="240" w:lineRule="auto"/>
        <w:jc w:val="both"/>
        <w:rPr>
          <w:rStyle w:val="Strong"/>
          <w:rFonts w:asciiTheme="minorHAnsi" w:hAnsiTheme="minorHAnsi" w:cs="Times New Roman"/>
          <w:b/>
          <w:color w:val="auto"/>
          <w:sz w:val="22"/>
          <w:szCs w:val="22"/>
        </w:rPr>
      </w:pPr>
      <w:bookmarkStart w:id="122" w:name="_Toc521316610"/>
      <w:bookmarkStart w:id="123" w:name="_Toc401919781"/>
      <w:bookmarkStart w:id="124" w:name="_Toc528921306"/>
      <w:bookmarkStart w:id="125" w:name="_Toc528922245"/>
      <w:bookmarkStart w:id="126" w:name="_Toc528938042"/>
      <w:r w:rsidRPr="00B6396A">
        <w:rPr>
          <w:rStyle w:val="Strong"/>
          <w:rFonts w:asciiTheme="minorHAnsi" w:hAnsiTheme="minorHAnsi" w:cs="Times New Roman"/>
          <w:b/>
          <w:color w:val="auto"/>
          <w:sz w:val="22"/>
          <w:szCs w:val="22"/>
        </w:rPr>
        <w:t>3.7 COMMUNICATION AND VISIBILITY</w:t>
      </w:r>
      <w:bookmarkEnd w:id="122"/>
      <w:bookmarkEnd w:id="123"/>
      <w:bookmarkEnd w:id="124"/>
      <w:bookmarkEnd w:id="125"/>
      <w:bookmarkEnd w:id="126"/>
    </w:p>
    <w:p w14:paraId="7D776BD4" w14:textId="77777777" w:rsidR="00457103" w:rsidRPr="00B6396A" w:rsidRDefault="00457103" w:rsidP="003E3B7B">
      <w:pPr>
        <w:spacing w:after="120" w:line="240" w:lineRule="auto"/>
        <w:jc w:val="both"/>
        <w:rPr>
          <w:rFonts w:asciiTheme="minorHAnsi" w:hAnsiTheme="minorHAnsi"/>
          <w:lang w:eastAsia="es-CO"/>
        </w:rPr>
      </w:pPr>
      <w:r w:rsidRPr="00B6396A">
        <w:rPr>
          <w:rFonts w:asciiTheme="minorHAnsi" w:hAnsiTheme="minorHAnsi"/>
          <w:lang w:eastAsia="es-CO"/>
        </w:rPr>
        <w:t xml:space="preserve">During the PPG stage a </w:t>
      </w:r>
      <w:r w:rsidR="003E7E92" w:rsidRPr="00B6396A">
        <w:rPr>
          <w:rFonts w:asciiTheme="minorHAnsi" w:hAnsiTheme="minorHAnsi"/>
          <w:lang w:eastAsia="es-CO"/>
        </w:rPr>
        <w:t xml:space="preserve">line of </w:t>
      </w:r>
      <w:r w:rsidRPr="00B6396A">
        <w:rPr>
          <w:rFonts w:asciiTheme="minorHAnsi" w:hAnsiTheme="minorHAnsi"/>
          <w:lang w:eastAsia="es-CO"/>
        </w:rPr>
        <w:t xml:space="preserve">communication was established </w:t>
      </w:r>
      <w:r w:rsidR="003E7E92" w:rsidRPr="00B6396A">
        <w:rPr>
          <w:rFonts w:asciiTheme="minorHAnsi" w:hAnsiTheme="minorHAnsi"/>
          <w:lang w:eastAsia="es-CO"/>
        </w:rPr>
        <w:t xml:space="preserve">at </w:t>
      </w:r>
      <w:r w:rsidRPr="00B6396A">
        <w:rPr>
          <w:rFonts w:asciiTheme="minorHAnsi" w:hAnsiTheme="minorHAnsi"/>
          <w:lang w:eastAsia="es-CO"/>
        </w:rPr>
        <w:t xml:space="preserve">numerous </w:t>
      </w:r>
      <w:r w:rsidR="003E7E92" w:rsidRPr="00B6396A">
        <w:rPr>
          <w:rFonts w:asciiTheme="minorHAnsi" w:hAnsiTheme="minorHAnsi"/>
          <w:lang w:eastAsia="es-CO"/>
        </w:rPr>
        <w:t xml:space="preserve">consultation </w:t>
      </w:r>
      <w:r w:rsidRPr="00B6396A">
        <w:rPr>
          <w:rFonts w:asciiTheme="minorHAnsi" w:hAnsiTheme="minorHAnsi"/>
          <w:lang w:eastAsia="es-CO"/>
        </w:rPr>
        <w:t xml:space="preserve">meetings with government </w:t>
      </w:r>
      <w:r w:rsidR="003E7E92" w:rsidRPr="00B6396A">
        <w:rPr>
          <w:rFonts w:asciiTheme="minorHAnsi" w:hAnsiTheme="minorHAnsi"/>
          <w:lang w:eastAsia="es-CO"/>
        </w:rPr>
        <w:t>organizations</w:t>
      </w:r>
      <w:r w:rsidRPr="00B6396A">
        <w:rPr>
          <w:rFonts w:asciiTheme="minorHAnsi" w:hAnsiTheme="minorHAnsi"/>
          <w:lang w:eastAsia="es-CO"/>
        </w:rPr>
        <w:t>, representatives of indigenous, black</w:t>
      </w:r>
      <w:r w:rsidR="003E7E92" w:rsidRPr="00B6396A">
        <w:rPr>
          <w:rFonts w:asciiTheme="minorHAnsi" w:hAnsiTheme="minorHAnsi"/>
          <w:lang w:eastAsia="es-CO"/>
        </w:rPr>
        <w:t>,</w:t>
      </w:r>
      <w:r w:rsidRPr="00B6396A">
        <w:rPr>
          <w:rFonts w:asciiTheme="minorHAnsi" w:hAnsiTheme="minorHAnsi"/>
          <w:lang w:eastAsia="es-CO"/>
        </w:rPr>
        <w:t xml:space="preserve"> and peasant peoples, and other key stakeholders at </w:t>
      </w:r>
      <w:r w:rsidR="003E7E92" w:rsidRPr="00B6396A">
        <w:rPr>
          <w:rFonts w:asciiTheme="minorHAnsi" w:hAnsiTheme="minorHAnsi"/>
          <w:lang w:eastAsia="es-CO"/>
        </w:rPr>
        <w:t xml:space="preserve">the national </w:t>
      </w:r>
      <w:r w:rsidRPr="00B6396A">
        <w:rPr>
          <w:rFonts w:asciiTheme="minorHAnsi" w:hAnsiTheme="minorHAnsi"/>
          <w:lang w:eastAsia="es-CO"/>
        </w:rPr>
        <w:t xml:space="preserve">and regional levels. This approach will continue </w:t>
      </w:r>
      <w:r w:rsidR="003E7E92" w:rsidRPr="00B6396A">
        <w:rPr>
          <w:rFonts w:asciiTheme="minorHAnsi" w:hAnsiTheme="minorHAnsi"/>
          <w:lang w:eastAsia="es-CO"/>
        </w:rPr>
        <w:t xml:space="preserve">during </w:t>
      </w:r>
      <w:r w:rsidRPr="00B6396A">
        <w:rPr>
          <w:rFonts w:asciiTheme="minorHAnsi" w:hAnsiTheme="minorHAnsi"/>
          <w:lang w:eastAsia="es-CO"/>
        </w:rPr>
        <w:t xml:space="preserve">the implementation stage. </w:t>
      </w:r>
    </w:p>
    <w:p w14:paraId="69708CC3" w14:textId="77777777" w:rsidR="00457103" w:rsidRPr="00B6396A" w:rsidRDefault="00457103" w:rsidP="003E3B7B">
      <w:pPr>
        <w:spacing w:after="120" w:line="240" w:lineRule="auto"/>
        <w:jc w:val="both"/>
        <w:rPr>
          <w:rFonts w:asciiTheme="minorHAnsi" w:hAnsiTheme="minorHAnsi"/>
          <w:lang w:eastAsia="es-CO"/>
        </w:rPr>
      </w:pPr>
      <w:r w:rsidRPr="00B6396A">
        <w:rPr>
          <w:rFonts w:asciiTheme="minorHAnsi" w:hAnsiTheme="minorHAnsi"/>
          <w:lang w:eastAsia="es-CO"/>
        </w:rPr>
        <w:t xml:space="preserve">The </w:t>
      </w:r>
      <w:r w:rsidR="0075727E" w:rsidRPr="00B6396A">
        <w:rPr>
          <w:rFonts w:asciiTheme="minorHAnsi" w:hAnsiTheme="minorHAnsi"/>
          <w:lang w:eastAsia="es-CO"/>
        </w:rPr>
        <w:t>PC</w:t>
      </w:r>
      <w:r w:rsidRPr="00B6396A">
        <w:rPr>
          <w:rFonts w:asciiTheme="minorHAnsi" w:hAnsiTheme="minorHAnsi"/>
          <w:lang w:eastAsia="es-CO"/>
        </w:rPr>
        <w:t xml:space="preserve"> and the NPD will have a key role in maintaining fluid and permanent communication about the project with the interested parties at all levels in order to maintain </w:t>
      </w:r>
      <w:r w:rsidR="003E7E92" w:rsidRPr="00B6396A">
        <w:rPr>
          <w:rFonts w:asciiTheme="minorHAnsi" w:hAnsiTheme="minorHAnsi"/>
          <w:lang w:eastAsia="es-CO"/>
        </w:rPr>
        <w:t xml:space="preserve">stakeholders’ </w:t>
      </w:r>
      <w:r w:rsidRPr="00B6396A">
        <w:rPr>
          <w:rFonts w:asciiTheme="minorHAnsi" w:hAnsiTheme="minorHAnsi"/>
          <w:lang w:eastAsia="es-CO"/>
        </w:rPr>
        <w:t xml:space="preserve">interest in and commitment to the project </w:t>
      </w:r>
      <w:r w:rsidR="003E7E92" w:rsidRPr="00B6396A">
        <w:rPr>
          <w:rFonts w:asciiTheme="minorHAnsi" w:hAnsiTheme="minorHAnsi"/>
          <w:lang w:eastAsia="es-CO"/>
        </w:rPr>
        <w:t>during its lifespan</w:t>
      </w:r>
      <w:r w:rsidRPr="00B6396A">
        <w:rPr>
          <w:rFonts w:asciiTheme="minorHAnsi" w:hAnsiTheme="minorHAnsi"/>
          <w:lang w:eastAsia="es-CO"/>
        </w:rPr>
        <w:t xml:space="preserve">. This will be achieved through bilateral personal </w:t>
      </w:r>
      <w:r w:rsidRPr="00B6396A">
        <w:rPr>
          <w:rFonts w:asciiTheme="minorHAnsi" w:hAnsiTheme="minorHAnsi"/>
          <w:lang w:eastAsia="es-CO"/>
        </w:rPr>
        <w:lastRenderedPageBreak/>
        <w:t xml:space="preserve">communication. The different decision-making spaces of the project </w:t>
      </w:r>
      <w:r w:rsidR="00D4683F" w:rsidRPr="00B6396A">
        <w:rPr>
          <w:rFonts w:asciiTheme="minorHAnsi" w:hAnsiTheme="minorHAnsi"/>
          <w:lang w:eastAsia="es-CO"/>
        </w:rPr>
        <w:t xml:space="preserve">(PSC, RTC, and MUCBTC) </w:t>
      </w:r>
      <w:r w:rsidRPr="00B6396A">
        <w:rPr>
          <w:rFonts w:asciiTheme="minorHAnsi" w:hAnsiTheme="minorHAnsi"/>
          <w:lang w:eastAsia="es-CO"/>
        </w:rPr>
        <w:t xml:space="preserve">will also serve as vehicles for communication and to increase visibility regarding the project objectives and approaches.  </w:t>
      </w:r>
    </w:p>
    <w:p w14:paraId="1DD512A6" w14:textId="77777777" w:rsidR="00457103" w:rsidRPr="00B6396A" w:rsidRDefault="00457103" w:rsidP="003E3B7B">
      <w:pPr>
        <w:spacing w:after="120" w:line="240" w:lineRule="auto"/>
        <w:jc w:val="both"/>
        <w:rPr>
          <w:rFonts w:asciiTheme="minorHAnsi" w:hAnsiTheme="minorHAnsi"/>
          <w:lang w:eastAsia="es-CO"/>
        </w:rPr>
      </w:pPr>
      <w:r w:rsidRPr="00B6396A">
        <w:rPr>
          <w:rFonts w:asciiTheme="minorHAnsi" w:hAnsiTheme="minorHAnsi"/>
          <w:lang w:eastAsia="es-CO"/>
        </w:rPr>
        <w:t xml:space="preserve">Communication and knowledge exchange are crucial aspects of the project; they are </w:t>
      </w:r>
      <w:r w:rsidR="00637A0C" w:rsidRPr="00B6396A">
        <w:rPr>
          <w:rFonts w:asciiTheme="minorHAnsi" w:hAnsiTheme="minorHAnsi"/>
          <w:lang w:eastAsia="es-CO"/>
        </w:rPr>
        <w:t xml:space="preserve">critical </w:t>
      </w:r>
      <w:r w:rsidRPr="00B6396A">
        <w:rPr>
          <w:rFonts w:asciiTheme="minorHAnsi" w:hAnsiTheme="minorHAnsi"/>
          <w:lang w:eastAsia="es-CO"/>
        </w:rPr>
        <w:t>to all outcomes and outputs, so it is important to ensure communication on the project, both internal and external, with differentiated strategies.</w:t>
      </w:r>
    </w:p>
    <w:p w14:paraId="12391CCF" w14:textId="77777777" w:rsidR="00457103" w:rsidRPr="00B6396A" w:rsidRDefault="00457103" w:rsidP="003E3B7B">
      <w:pPr>
        <w:spacing w:after="120" w:line="240" w:lineRule="auto"/>
        <w:jc w:val="both"/>
        <w:rPr>
          <w:rFonts w:asciiTheme="minorHAnsi" w:hAnsiTheme="minorHAnsi"/>
        </w:rPr>
      </w:pPr>
      <w:r w:rsidRPr="00B6396A">
        <w:rPr>
          <w:rFonts w:asciiTheme="minorHAnsi" w:hAnsiTheme="minorHAnsi"/>
          <w:lang w:bidi="en-US"/>
        </w:rPr>
        <w:t xml:space="preserve">Outcome 4.1.3 (see </w:t>
      </w:r>
      <w:r w:rsidR="00637A0C" w:rsidRPr="00B6396A">
        <w:rPr>
          <w:rFonts w:asciiTheme="minorHAnsi" w:hAnsiTheme="minorHAnsi"/>
          <w:lang w:bidi="en-US"/>
        </w:rPr>
        <w:t xml:space="preserve">Section </w:t>
      </w:r>
      <w:r w:rsidRPr="00B6396A">
        <w:rPr>
          <w:rFonts w:asciiTheme="minorHAnsi" w:hAnsiTheme="minorHAnsi"/>
          <w:lang w:bidi="en-US"/>
        </w:rPr>
        <w:t xml:space="preserve">1.3.2) specifically </w:t>
      </w:r>
      <w:r w:rsidR="00637A0C" w:rsidRPr="00B6396A">
        <w:rPr>
          <w:rFonts w:asciiTheme="minorHAnsi" w:hAnsiTheme="minorHAnsi"/>
          <w:lang w:bidi="en-US"/>
        </w:rPr>
        <w:t>addresses</w:t>
      </w:r>
      <w:r w:rsidRPr="00B6396A">
        <w:rPr>
          <w:rFonts w:asciiTheme="minorHAnsi" w:hAnsiTheme="minorHAnsi"/>
          <w:lang w:bidi="en-US"/>
        </w:rPr>
        <w:t xml:space="preserve"> develop</w:t>
      </w:r>
      <w:r w:rsidR="00637A0C" w:rsidRPr="00B6396A">
        <w:rPr>
          <w:rFonts w:asciiTheme="minorHAnsi" w:hAnsiTheme="minorHAnsi"/>
          <w:lang w:bidi="en-US"/>
        </w:rPr>
        <w:t>ing</w:t>
      </w:r>
      <w:r w:rsidRPr="00B6396A">
        <w:rPr>
          <w:rFonts w:asciiTheme="minorHAnsi" w:hAnsiTheme="minorHAnsi"/>
          <w:lang w:bidi="en-US"/>
        </w:rPr>
        <w:t xml:space="preserve"> and implement</w:t>
      </w:r>
      <w:r w:rsidR="00637A0C" w:rsidRPr="00B6396A">
        <w:rPr>
          <w:rFonts w:asciiTheme="minorHAnsi" w:hAnsiTheme="minorHAnsi"/>
          <w:lang w:bidi="en-US"/>
        </w:rPr>
        <w:t>ing</w:t>
      </w:r>
      <w:r w:rsidRPr="00B6396A">
        <w:rPr>
          <w:rFonts w:asciiTheme="minorHAnsi" w:hAnsiTheme="minorHAnsi"/>
          <w:lang w:bidi="en-US"/>
        </w:rPr>
        <w:t xml:space="preserve"> the communication strategy that will be designed in a </w:t>
      </w:r>
      <w:r w:rsidR="00637A0C" w:rsidRPr="00B6396A">
        <w:rPr>
          <w:rFonts w:asciiTheme="minorHAnsi" w:hAnsiTheme="minorHAnsi"/>
          <w:lang w:bidi="en-US"/>
        </w:rPr>
        <w:t xml:space="preserve">participatory </w:t>
      </w:r>
      <w:r w:rsidRPr="00B6396A">
        <w:rPr>
          <w:rFonts w:asciiTheme="minorHAnsi" w:hAnsiTheme="minorHAnsi"/>
          <w:lang w:bidi="en-US"/>
        </w:rPr>
        <w:t xml:space="preserve">way for the local beneficiary communities, project partners, territorial entities, </w:t>
      </w:r>
      <w:r w:rsidR="00D4683F" w:rsidRPr="00B6396A">
        <w:rPr>
          <w:rFonts w:asciiTheme="minorHAnsi" w:hAnsiTheme="minorHAnsi"/>
          <w:lang w:bidi="en-US"/>
        </w:rPr>
        <w:t>CSOs</w:t>
      </w:r>
      <w:r w:rsidR="00637A0C" w:rsidRPr="00B6396A">
        <w:rPr>
          <w:rFonts w:asciiTheme="minorHAnsi" w:hAnsiTheme="minorHAnsi"/>
          <w:lang w:bidi="en-US"/>
        </w:rPr>
        <w:t>,</w:t>
      </w:r>
      <w:r w:rsidRPr="00B6396A">
        <w:rPr>
          <w:rFonts w:asciiTheme="minorHAnsi" w:hAnsiTheme="minorHAnsi"/>
          <w:lang w:bidi="en-US"/>
        </w:rPr>
        <w:t xml:space="preserve"> and other parties interested in project execution to be duly informed about how the project develops and be able to provide and receive information on the project</w:t>
      </w:r>
      <w:r w:rsidR="00637A0C" w:rsidRPr="00B6396A">
        <w:rPr>
          <w:rFonts w:asciiTheme="minorHAnsi" w:hAnsiTheme="minorHAnsi"/>
          <w:lang w:bidi="en-US"/>
        </w:rPr>
        <w:t>’s</w:t>
      </w:r>
      <w:r w:rsidRPr="00B6396A">
        <w:rPr>
          <w:rFonts w:asciiTheme="minorHAnsi" w:hAnsiTheme="minorHAnsi"/>
          <w:lang w:bidi="en-US"/>
        </w:rPr>
        <w:t xml:space="preserve"> details and progress.</w:t>
      </w:r>
      <w:r w:rsidRPr="00B6396A">
        <w:rPr>
          <w:rFonts w:asciiTheme="minorHAnsi" w:hAnsiTheme="minorHAnsi"/>
        </w:rPr>
        <w:t xml:space="preserve"> </w:t>
      </w:r>
    </w:p>
    <w:p w14:paraId="3412F503" w14:textId="77777777" w:rsidR="00457103" w:rsidRPr="00B6396A" w:rsidRDefault="00457103" w:rsidP="003E3B7B">
      <w:pPr>
        <w:spacing w:after="120" w:line="240" w:lineRule="auto"/>
        <w:jc w:val="both"/>
        <w:rPr>
          <w:rFonts w:asciiTheme="minorHAnsi" w:hAnsiTheme="minorHAnsi"/>
          <w:lang w:bidi="en-US"/>
        </w:rPr>
      </w:pPr>
      <w:r w:rsidRPr="00B6396A">
        <w:rPr>
          <w:rFonts w:asciiTheme="minorHAnsi" w:hAnsiTheme="minorHAnsi"/>
          <w:lang w:bidi="en-US"/>
        </w:rPr>
        <w:t xml:space="preserve">The communication activities for project development and visibility will be planned </w:t>
      </w:r>
      <w:r w:rsidR="00637A0C" w:rsidRPr="00B6396A">
        <w:rPr>
          <w:rFonts w:asciiTheme="minorHAnsi" w:hAnsiTheme="minorHAnsi"/>
          <w:lang w:bidi="en-US"/>
        </w:rPr>
        <w:t xml:space="preserve">during </w:t>
      </w:r>
      <w:r w:rsidRPr="00B6396A">
        <w:rPr>
          <w:rFonts w:asciiTheme="minorHAnsi" w:hAnsiTheme="minorHAnsi"/>
          <w:lang w:bidi="en-US"/>
        </w:rPr>
        <w:t xml:space="preserve">the first </w:t>
      </w:r>
      <w:r w:rsidR="00637A0C" w:rsidRPr="00B6396A">
        <w:rPr>
          <w:rFonts w:asciiTheme="minorHAnsi" w:hAnsiTheme="minorHAnsi"/>
          <w:lang w:bidi="en-US"/>
        </w:rPr>
        <w:t xml:space="preserve">6 </w:t>
      </w:r>
      <w:r w:rsidRPr="00B6396A">
        <w:rPr>
          <w:rFonts w:asciiTheme="minorHAnsi" w:hAnsiTheme="minorHAnsi"/>
          <w:lang w:bidi="en-US"/>
        </w:rPr>
        <w:t xml:space="preserve">months of the project to ensure participation of interested parties, as well as access to relevant information. The communication strategy will </w:t>
      </w:r>
      <w:r w:rsidR="00637A0C" w:rsidRPr="00B6396A">
        <w:rPr>
          <w:rFonts w:asciiTheme="minorHAnsi" w:hAnsiTheme="minorHAnsi"/>
          <w:lang w:bidi="en-US"/>
        </w:rPr>
        <w:t>seek</w:t>
      </w:r>
      <w:r w:rsidRPr="00B6396A">
        <w:rPr>
          <w:rFonts w:asciiTheme="minorHAnsi" w:hAnsiTheme="minorHAnsi"/>
          <w:lang w:bidi="en-US"/>
        </w:rPr>
        <w:t xml:space="preserve"> participation, dialog</w:t>
      </w:r>
      <w:r w:rsidR="00637A0C" w:rsidRPr="00B6396A">
        <w:rPr>
          <w:rFonts w:asciiTheme="minorHAnsi" w:hAnsiTheme="minorHAnsi"/>
          <w:lang w:bidi="en-US"/>
        </w:rPr>
        <w:t>ue,</w:t>
      </w:r>
      <w:r w:rsidRPr="00B6396A">
        <w:rPr>
          <w:rFonts w:asciiTheme="minorHAnsi" w:hAnsiTheme="minorHAnsi"/>
          <w:lang w:bidi="en-US"/>
        </w:rPr>
        <w:t xml:space="preserve"> and improvement of the project outcomes</w:t>
      </w:r>
      <w:r w:rsidR="00637A0C" w:rsidRPr="00B6396A">
        <w:rPr>
          <w:rFonts w:asciiTheme="minorHAnsi" w:hAnsiTheme="minorHAnsi"/>
          <w:lang w:bidi="en-US"/>
        </w:rPr>
        <w:t>’</w:t>
      </w:r>
      <w:r w:rsidRPr="00B6396A">
        <w:rPr>
          <w:rFonts w:asciiTheme="minorHAnsi" w:hAnsiTheme="minorHAnsi"/>
          <w:lang w:bidi="en-US"/>
        </w:rPr>
        <w:t xml:space="preserve"> visibility. Any specific visibility arrangement requested by the partners </w:t>
      </w:r>
      <w:r w:rsidR="00637A0C" w:rsidRPr="00B6396A">
        <w:rPr>
          <w:rFonts w:asciiTheme="minorHAnsi" w:hAnsiTheme="minorHAnsi"/>
          <w:lang w:bidi="en-US"/>
        </w:rPr>
        <w:t xml:space="preserve">will </w:t>
      </w:r>
      <w:r w:rsidRPr="00B6396A">
        <w:rPr>
          <w:rFonts w:asciiTheme="minorHAnsi" w:hAnsiTheme="minorHAnsi"/>
          <w:lang w:bidi="en-US"/>
        </w:rPr>
        <w:t xml:space="preserve">also be considered.    </w:t>
      </w:r>
    </w:p>
    <w:p w14:paraId="564E3653" w14:textId="77777777" w:rsidR="00457103" w:rsidRPr="00B6396A" w:rsidRDefault="00457103" w:rsidP="003E3B7B">
      <w:pPr>
        <w:spacing w:after="120" w:line="240" w:lineRule="auto"/>
        <w:jc w:val="both"/>
        <w:rPr>
          <w:rFonts w:asciiTheme="minorHAnsi" w:hAnsiTheme="minorHAnsi"/>
        </w:rPr>
      </w:pPr>
      <w:r w:rsidRPr="00B6396A">
        <w:rPr>
          <w:rFonts w:asciiTheme="minorHAnsi" w:hAnsiTheme="minorHAnsi"/>
        </w:rPr>
        <w:t xml:space="preserve">The communication actions to disseminate, </w:t>
      </w:r>
      <w:r w:rsidR="00637A0C" w:rsidRPr="00B6396A">
        <w:rPr>
          <w:rFonts w:asciiTheme="minorHAnsi" w:hAnsiTheme="minorHAnsi"/>
        </w:rPr>
        <w:t>raise awareness,</w:t>
      </w:r>
      <w:r w:rsidRPr="00B6396A">
        <w:rPr>
          <w:rFonts w:asciiTheme="minorHAnsi" w:hAnsiTheme="minorHAnsi"/>
        </w:rPr>
        <w:t xml:space="preserve"> and mobilize communities, government, authorities, officers, organizations</w:t>
      </w:r>
      <w:r w:rsidR="00637A0C" w:rsidRPr="00B6396A">
        <w:rPr>
          <w:rFonts w:asciiTheme="minorHAnsi" w:hAnsiTheme="minorHAnsi"/>
        </w:rPr>
        <w:t>,</w:t>
      </w:r>
      <w:r w:rsidRPr="00B6396A">
        <w:rPr>
          <w:rFonts w:asciiTheme="minorHAnsi" w:hAnsiTheme="minorHAnsi"/>
        </w:rPr>
        <w:t xml:space="preserve"> and </w:t>
      </w:r>
      <w:r w:rsidR="00637A0C" w:rsidRPr="00B6396A">
        <w:rPr>
          <w:rFonts w:asciiTheme="minorHAnsi" w:hAnsiTheme="minorHAnsi"/>
        </w:rPr>
        <w:t xml:space="preserve">the </w:t>
      </w:r>
      <w:r w:rsidRPr="00B6396A">
        <w:rPr>
          <w:rFonts w:asciiTheme="minorHAnsi" w:hAnsiTheme="minorHAnsi"/>
        </w:rPr>
        <w:t xml:space="preserve">general community will have as </w:t>
      </w:r>
      <w:r w:rsidR="00637A0C" w:rsidRPr="00B6396A">
        <w:rPr>
          <w:rFonts w:asciiTheme="minorHAnsi" w:hAnsiTheme="minorHAnsi"/>
        </w:rPr>
        <w:t xml:space="preserve">their </w:t>
      </w:r>
      <w:r w:rsidRPr="00B6396A">
        <w:rPr>
          <w:rFonts w:asciiTheme="minorHAnsi" w:hAnsiTheme="minorHAnsi"/>
        </w:rPr>
        <w:t>objective that interest</w:t>
      </w:r>
      <w:r w:rsidR="00637A0C" w:rsidRPr="00B6396A">
        <w:rPr>
          <w:rFonts w:asciiTheme="minorHAnsi" w:hAnsiTheme="minorHAnsi"/>
        </w:rPr>
        <w:t>ed</w:t>
      </w:r>
      <w:r w:rsidRPr="00B6396A">
        <w:rPr>
          <w:rFonts w:asciiTheme="minorHAnsi" w:hAnsiTheme="minorHAnsi"/>
        </w:rPr>
        <w:t xml:space="preserve"> </w:t>
      </w:r>
      <w:r w:rsidR="00637A0C" w:rsidRPr="00B6396A">
        <w:rPr>
          <w:rFonts w:asciiTheme="minorHAnsi" w:hAnsiTheme="minorHAnsi"/>
        </w:rPr>
        <w:t xml:space="preserve">parties are </w:t>
      </w:r>
      <w:r w:rsidRPr="00B6396A">
        <w:rPr>
          <w:rFonts w:asciiTheme="minorHAnsi" w:hAnsiTheme="minorHAnsi"/>
        </w:rPr>
        <w:t xml:space="preserve">aware and make favorable decisions </w:t>
      </w:r>
      <w:r w:rsidR="00637A0C" w:rsidRPr="00B6396A">
        <w:rPr>
          <w:rFonts w:asciiTheme="minorHAnsi" w:hAnsiTheme="minorHAnsi"/>
        </w:rPr>
        <w:t xml:space="preserve">about </w:t>
      </w:r>
      <w:r w:rsidRPr="00B6396A">
        <w:rPr>
          <w:rFonts w:asciiTheme="minorHAnsi" w:hAnsiTheme="minorHAnsi"/>
        </w:rPr>
        <w:t xml:space="preserve">the project implementation. </w:t>
      </w:r>
    </w:p>
    <w:p w14:paraId="1186FDE0" w14:textId="77777777" w:rsidR="00ED01E4" w:rsidRPr="00B6396A" w:rsidRDefault="00457103" w:rsidP="003E3B7B">
      <w:pPr>
        <w:spacing w:after="120" w:line="240" w:lineRule="auto"/>
        <w:jc w:val="both"/>
        <w:rPr>
          <w:rFonts w:asciiTheme="minorHAnsi" w:hAnsiTheme="minorHAnsi"/>
          <w:lang w:bidi="en-US"/>
        </w:rPr>
      </w:pPr>
      <w:r w:rsidRPr="00B6396A">
        <w:rPr>
          <w:rFonts w:asciiTheme="minorHAnsi" w:hAnsiTheme="minorHAnsi"/>
          <w:lang w:bidi="en-US"/>
        </w:rPr>
        <w:t xml:space="preserve">Responsibility for the project activities will be shared </w:t>
      </w:r>
      <w:r w:rsidR="00637A0C" w:rsidRPr="00B6396A">
        <w:rPr>
          <w:rFonts w:asciiTheme="minorHAnsi" w:hAnsiTheme="minorHAnsi"/>
          <w:lang w:bidi="en-US"/>
        </w:rPr>
        <w:t xml:space="preserve">among </w:t>
      </w:r>
      <w:r w:rsidRPr="00B6396A">
        <w:rPr>
          <w:rFonts w:asciiTheme="minorHAnsi" w:hAnsiTheme="minorHAnsi"/>
          <w:lang w:bidi="en-US"/>
        </w:rPr>
        <w:t xml:space="preserve">the communication </w:t>
      </w:r>
      <w:r w:rsidR="00637A0C" w:rsidRPr="00B6396A">
        <w:rPr>
          <w:rFonts w:asciiTheme="minorHAnsi" w:hAnsiTheme="minorHAnsi"/>
          <w:lang w:bidi="en-US"/>
        </w:rPr>
        <w:t xml:space="preserve">divisions </w:t>
      </w:r>
      <w:r w:rsidRPr="00B6396A">
        <w:rPr>
          <w:rFonts w:asciiTheme="minorHAnsi" w:hAnsiTheme="minorHAnsi"/>
          <w:lang w:bidi="en-US"/>
        </w:rPr>
        <w:t>of FAO and UNIDO</w:t>
      </w:r>
      <w:r w:rsidR="00637A0C" w:rsidRPr="00B6396A">
        <w:rPr>
          <w:rFonts w:asciiTheme="minorHAnsi" w:hAnsiTheme="minorHAnsi"/>
          <w:lang w:bidi="en-US"/>
        </w:rPr>
        <w:t>,</w:t>
      </w:r>
      <w:r w:rsidRPr="00B6396A">
        <w:rPr>
          <w:rFonts w:asciiTheme="minorHAnsi" w:hAnsiTheme="minorHAnsi"/>
          <w:lang w:bidi="en-US"/>
        </w:rPr>
        <w:t xml:space="preserve"> and a </w:t>
      </w:r>
      <w:r w:rsidR="00637A0C" w:rsidRPr="00B6396A">
        <w:rPr>
          <w:rFonts w:asciiTheme="minorHAnsi" w:hAnsiTheme="minorHAnsi"/>
          <w:lang w:bidi="en-US"/>
        </w:rPr>
        <w:t xml:space="preserve">participatory </w:t>
      </w:r>
      <w:r w:rsidRPr="00B6396A">
        <w:rPr>
          <w:rFonts w:asciiTheme="minorHAnsi" w:hAnsiTheme="minorHAnsi"/>
          <w:lang w:bidi="en-US"/>
        </w:rPr>
        <w:t>communication plan will be jointly developed</w:t>
      </w:r>
      <w:r w:rsidR="00637A0C" w:rsidRPr="00B6396A">
        <w:rPr>
          <w:rFonts w:asciiTheme="minorHAnsi" w:hAnsiTheme="minorHAnsi"/>
          <w:lang w:bidi="en-US"/>
        </w:rPr>
        <w:t>,</w:t>
      </w:r>
      <w:r w:rsidRPr="00B6396A">
        <w:rPr>
          <w:rFonts w:asciiTheme="minorHAnsi" w:hAnsiTheme="minorHAnsi"/>
          <w:lang w:bidi="en-US"/>
        </w:rPr>
        <w:t xml:space="preserve"> of which partner and beneficiary communities, local organizations of ethnic and peasant communities in the MUCBs intervention areas, territorial entities partner</w:t>
      </w:r>
      <w:r w:rsidR="00637A0C" w:rsidRPr="00B6396A">
        <w:rPr>
          <w:rFonts w:asciiTheme="minorHAnsi" w:hAnsiTheme="minorHAnsi"/>
          <w:lang w:bidi="en-US"/>
        </w:rPr>
        <w:t>s</w:t>
      </w:r>
      <w:r w:rsidRPr="00B6396A">
        <w:rPr>
          <w:rFonts w:asciiTheme="minorHAnsi" w:hAnsiTheme="minorHAnsi"/>
          <w:lang w:bidi="en-US"/>
        </w:rPr>
        <w:t xml:space="preserve"> of the project (departmental governments, mayoralties, CARs</w:t>
      </w:r>
      <w:r w:rsidR="00637A0C" w:rsidRPr="00B6396A">
        <w:rPr>
          <w:rFonts w:asciiTheme="minorHAnsi" w:hAnsiTheme="minorHAnsi"/>
          <w:lang w:bidi="en-US"/>
        </w:rPr>
        <w:t>,</w:t>
      </w:r>
      <w:r w:rsidRPr="00B6396A">
        <w:rPr>
          <w:rFonts w:asciiTheme="minorHAnsi" w:hAnsiTheme="minorHAnsi"/>
          <w:lang w:bidi="en-US"/>
        </w:rPr>
        <w:t xml:space="preserve"> and ministries)</w:t>
      </w:r>
      <w:r w:rsidR="00637A0C" w:rsidRPr="00B6396A">
        <w:rPr>
          <w:rFonts w:asciiTheme="minorHAnsi" w:hAnsiTheme="minorHAnsi"/>
          <w:lang w:bidi="en-US"/>
        </w:rPr>
        <w:t>,</w:t>
      </w:r>
      <w:r w:rsidRPr="00B6396A">
        <w:rPr>
          <w:rFonts w:asciiTheme="minorHAnsi" w:hAnsiTheme="minorHAnsi"/>
          <w:lang w:bidi="en-US"/>
        </w:rPr>
        <w:t xml:space="preserve"> and civil society organization will be active part </w:t>
      </w:r>
      <w:r w:rsidR="00637A0C" w:rsidRPr="00B6396A">
        <w:rPr>
          <w:rFonts w:asciiTheme="minorHAnsi" w:hAnsiTheme="minorHAnsi"/>
          <w:lang w:bidi="en-US"/>
        </w:rPr>
        <w:t xml:space="preserve">of </w:t>
      </w:r>
      <w:r w:rsidRPr="00B6396A">
        <w:rPr>
          <w:rFonts w:asciiTheme="minorHAnsi" w:hAnsiTheme="minorHAnsi"/>
          <w:lang w:bidi="en-US"/>
        </w:rPr>
        <w:t xml:space="preserve">through a strategy of </w:t>
      </w:r>
      <w:r w:rsidR="00637A0C" w:rsidRPr="00B6396A">
        <w:rPr>
          <w:rFonts w:asciiTheme="minorHAnsi" w:hAnsiTheme="minorHAnsi"/>
          <w:lang w:bidi="en-US"/>
        </w:rPr>
        <w:t xml:space="preserve">participatory </w:t>
      </w:r>
      <w:r w:rsidRPr="00B6396A">
        <w:rPr>
          <w:rFonts w:asciiTheme="minorHAnsi" w:hAnsiTheme="minorHAnsi"/>
          <w:lang w:bidi="en-US"/>
        </w:rPr>
        <w:t xml:space="preserve">communication that </w:t>
      </w:r>
      <w:r w:rsidR="00637A0C" w:rsidRPr="00B6396A">
        <w:rPr>
          <w:rFonts w:asciiTheme="minorHAnsi" w:hAnsiTheme="minorHAnsi"/>
          <w:lang w:bidi="en-US"/>
        </w:rPr>
        <w:t>disseminates</w:t>
      </w:r>
      <w:r w:rsidRPr="00B6396A">
        <w:rPr>
          <w:rFonts w:asciiTheme="minorHAnsi" w:hAnsiTheme="minorHAnsi"/>
          <w:lang w:bidi="en-US"/>
        </w:rPr>
        <w:t xml:space="preserve"> the information derived from the project </w:t>
      </w:r>
      <w:r w:rsidR="00637A0C" w:rsidRPr="00B6396A">
        <w:rPr>
          <w:rFonts w:asciiTheme="minorHAnsi" w:hAnsiTheme="minorHAnsi"/>
          <w:lang w:bidi="en-US"/>
        </w:rPr>
        <w:t xml:space="preserve">at </w:t>
      </w:r>
      <w:r w:rsidRPr="00B6396A">
        <w:rPr>
          <w:rFonts w:asciiTheme="minorHAnsi" w:hAnsiTheme="minorHAnsi"/>
          <w:lang w:bidi="en-US"/>
        </w:rPr>
        <w:t xml:space="preserve">both </w:t>
      </w:r>
      <w:r w:rsidR="00637A0C" w:rsidRPr="00B6396A">
        <w:rPr>
          <w:rFonts w:asciiTheme="minorHAnsi" w:hAnsiTheme="minorHAnsi"/>
          <w:lang w:bidi="en-US"/>
        </w:rPr>
        <w:t xml:space="preserve">the </w:t>
      </w:r>
      <w:r w:rsidRPr="00B6396A">
        <w:rPr>
          <w:rFonts w:asciiTheme="minorHAnsi" w:hAnsiTheme="minorHAnsi"/>
          <w:lang w:bidi="en-US"/>
        </w:rPr>
        <w:t>national and territorial levels.</w:t>
      </w:r>
    </w:p>
    <w:p w14:paraId="02C62730" w14:textId="77777777" w:rsidR="00F40FF0" w:rsidRPr="00B6396A" w:rsidRDefault="00F40FF0" w:rsidP="003E3B7B">
      <w:pPr>
        <w:spacing w:after="120" w:line="240" w:lineRule="auto"/>
        <w:rPr>
          <w:rFonts w:asciiTheme="minorHAnsi" w:hAnsiTheme="minorHAnsi"/>
          <w:b/>
        </w:rPr>
      </w:pPr>
      <w:r w:rsidRPr="00B6396A">
        <w:rPr>
          <w:rFonts w:asciiTheme="minorHAnsi" w:hAnsiTheme="minorHAnsi"/>
          <w:b/>
        </w:rPr>
        <w:t>Mechanism for addressing grievances, complaints, and suggestions.</w:t>
      </w:r>
    </w:p>
    <w:p w14:paraId="06DA0162" w14:textId="77777777" w:rsidR="00F40FF0" w:rsidRPr="00B6396A" w:rsidRDefault="00F40FF0" w:rsidP="00D4683F">
      <w:pPr>
        <w:spacing w:after="120" w:line="240" w:lineRule="auto"/>
        <w:jc w:val="both"/>
        <w:rPr>
          <w:rFonts w:asciiTheme="minorHAnsi" w:hAnsiTheme="minorHAnsi"/>
          <w:lang w:bidi="en-US"/>
        </w:rPr>
      </w:pPr>
      <w:r w:rsidRPr="00B6396A">
        <w:rPr>
          <w:rFonts w:asciiTheme="minorHAnsi" w:hAnsiTheme="minorHAnsi"/>
          <w:lang w:bidi="en-US"/>
        </w:rPr>
        <w:t xml:space="preserve">The project will facilitate a redress mechanism within the framework of the FPIC that will address requests for information and will allow the different participating local beneficiary communities and organizations to file complaints, </w:t>
      </w:r>
      <w:r w:rsidR="00C573AE" w:rsidRPr="00B6396A">
        <w:rPr>
          <w:rFonts w:asciiTheme="minorHAnsi" w:hAnsiTheme="minorHAnsi"/>
          <w:lang w:bidi="en-US"/>
        </w:rPr>
        <w:t>grievances, and suggestions that will be addressed by the project to ensure compliance with the project safeguards and respect for the rights of the communities.</w:t>
      </w:r>
    </w:p>
    <w:p w14:paraId="7473AEC5" w14:textId="77777777" w:rsidR="00C573AE" w:rsidRPr="00B6396A" w:rsidRDefault="00C573AE" w:rsidP="00D4683F">
      <w:pPr>
        <w:spacing w:after="120" w:line="240" w:lineRule="auto"/>
        <w:jc w:val="both"/>
        <w:rPr>
          <w:rFonts w:asciiTheme="minorHAnsi" w:hAnsiTheme="minorHAnsi"/>
        </w:rPr>
      </w:pPr>
      <w:r w:rsidRPr="00B6396A">
        <w:rPr>
          <w:rFonts w:asciiTheme="minorHAnsi" w:hAnsiTheme="minorHAnsi"/>
          <w:lang w:bidi="en-US"/>
        </w:rPr>
        <w:t>The mechanism to address complaints, grievances, and suggestions will provide information pertinent to the project and will improve and prevent potential conflicts that the project activities may generate. The project will ensure that the beneficiary indigenous, black, and peasant communities are aware of and have access to this mechanism.</w:t>
      </w:r>
    </w:p>
    <w:p w14:paraId="1504A5CF" w14:textId="77777777" w:rsidR="00ED01E4" w:rsidRPr="00B6396A" w:rsidRDefault="00C573AE" w:rsidP="00D4683F">
      <w:pPr>
        <w:spacing w:after="120" w:line="240" w:lineRule="auto"/>
        <w:jc w:val="both"/>
        <w:rPr>
          <w:rFonts w:asciiTheme="minorHAnsi" w:hAnsiTheme="minorHAnsi"/>
          <w:b/>
        </w:rPr>
      </w:pPr>
      <w:r w:rsidRPr="00B6396A">
        <w:rPr>
          <w:rFonts w:asciiTheme="minorHAnsi" w:hAnsiTheme="minorHAnsi"/>
        </w:rPr>
        <w:t>This mechanism will be developed using the following steps:</w:t>
      </w:r>
    </w:p>
    <w:p w14:paraId="6E59B044" w14:textId="77777777" w:rsidR="00C573AE" w:rsidRPr="00B6396A" w:rsidRDefault="00C573AE" w:rsidP="001F675C">
      <w:pPr>
        <w:pStyle w:val="ListParagraph"/>
        <w:numPr>
          <w:ilvl w:val="0"/>
          <w:numId w:val="83"/>
        </w:numPr>
        <w:spacing w:after="120" w:line="240" w:lineRule="auto"/>
        <w:contextualSpacing w:val="0"/>
        <w:jc w:val="both"/>
        <w:rPr>
          <w:rFonts w:asciiTheme="minorHAnsi" w:hAnsiTheme="minorHAnsi"/>
        </w:rPr>
      </w:pPr>
      <w:r w:rsidRPr="00B6396A">
        <w:rPr>
          <w:rFonts w:asciiTheme="minorHAnsi" w:hAnsiTheme="minorHAnsi"/>
        </w:rPr>
        <w:t xml:space="preserve">The complaints, requests, and suggestions will </w:t>
      </w:r>
      <w:r w:rsidR="001A0FE6" w:rsidRPr="00B6396A">
        <w:rPr>
          <w:rFonts w:asciiTheme="minorHAnsi" w:hAnsiTheme="minorHAnsi"/>
        </w:rPr>
        <w:t>initially</w:t>
      </w:r>
      <w:r w:rsidRPr="00B6396A">
        <w:rPr>
          <w:rFonts w:asciiTheme="minorHAnsi" w:hAnsiTheme="minorHAnsi"/>
        </w:rPr>
        <w:t xml:space="preserve"> be addressed at the technical level. If resolution is possible and they can be addressed at the technical level, no further action is required.</w:t>
      </w:r>
    </w:p>
    <w:p w14:paraId="01CC1825" w14:textId="77777777" w:rsidR="00C573AE" w:rsidRPr="00B6396A" w:rsidRDefault="00C573AE" w:rsidP="001F675C">
      <w:pPr>
        <w:pStyle w:val="ListParagraph"/>
        <w:numPr>
          <w:ilvl w:val="0"/>
          <w:numId w:val="83"/>
        </w:numPr>
        <w:spacing w:after="120" w:line="240" w:lineRule="auto"/>
        <w:contextualSpacing w:val="0"/>
        <w:jc w:val="both"/>
        <w:rPr>
          <w:rFonts w:asciiTheme="minorHAnsi" w:hAnsiTheme="minorHAnsi"/>
        </w:rPr>
      </w:pPr>
      <w:r w:rsidRPr="00B6396A">
        <w:rPr>
          <w:rFonts w:asciiTheme="minorHAnsi" w:hAnsiTheme="minorHAnsi"/>
        </w:rPr>
        <w:t xml:space="preserve">When the grievance cannot be addressed at the technical level, the affected party shall approach a participation expert and/or the </w:t>
      </w:r>
      <w:r w:rsidR="0075727E" w:rsidRPr="00B6396A">
        <w:rPr>
          <w:rFonts w:asciiTheme="minorHAnsi" w:hAnsiTheme="minorHAnsi"/>
        </w:rPr>
        <w:t>PC</w:t>
      </w:r>
      <w:r w:rsidRPr="00B6396A">
        <w:rPr>
          <w:rFonts w:asciiTheme="minorHAnsi" w:hAnsiTheme="minorHAnsi"/>
        </w:rPr>
        <w:t xml:space="preserve">, who will receive and document the complaints and requests received in a written report. The expert shall provide a solution with assistance </w:t>
      </w:r>
      <w:r w:rsidRPr="00B6396A">
        <w:rPr>
          <w:rFonts w:asciiTheme="minorHAnsi" w:hAnsiTheme="minorHAnsi"/>
        </w:rPr>
        <w:lastRenderedPageBreak/>
        <w:t>from the ETP, with the proper monitoring of potential related environmental and social risks. The ETP shall also document the related complaints in the respective reports.</w:t>
      </w:r>
    </w:p>
    <w:p w14:paraId="0DC6E53D" w14:textId="77777777" w:rsidR="00ED01E4" w:rsidRPr="00B6396A" w:rsidRDefault="00C573AE" w:rsidP="001F675C">
      <w:pPr>
        <w:pStyle w:val="ListParagraph"/>
        <w:numPr>
          <w:ilvl w:val="0"/>
          <w:numId w:val="83"/>
        </w:numPr>
        <w:spacing w:after="120" w:line="240" w:lineRule="auto"/>
        <w:contextualSpacing w:val="0"/>
        <w:jc w:val="both"/>
        <w:rPr>
          <w:rFonts w:asciiTheme="minorHAnsi" w:hAnsiTheme="minorHAnsi"/>
        </w:rPr>
      </w:pPr>
      <w:r w:rsidRPr="00B6396A">
        <w:rPr>
          <w:rFonts w:asciiTheme="minorHAnsi" w:hAnsiTheme="minorHAnsi"/>
        </w:rPr>
        <w:t xml:space="preserve">If the indigenous communities expert or the </w:t>
      </w:r>
      <w:r w:rsidR="0075727E" w:rsidRPr="00B6396A">
        <w:rPr>
          <w:rFonts w:asciiTheme="minorHAnsi" w:hAnsiTheme="minorHAnsi"/>
        </w:rPr>
        <w:t>PC</w:t>
      </w:r>
      <w:r w:rsidRPr="00B6396A">
        <w:rPr>
          <w:rFonts w:asciiTheme="minorHAnsi" w:hAnsiTheme="minorHAnsi"/>
        </w:rPr>
        <w:t xml:space="preserve"> cannot address the complaint, he or she shall inform the CTR, who will decide the appropriate course of action. The CTR will communicate verbally or in writing with the persons affected </w:t>
      </w:r>
      <w:r w:rsidR="001A0FE6" w:rsidRPr="00B6396A">
        <w:rPr>
          <w:rFonts w:asciiTheme="minorHAnsi" w:hAnsiTheme="minorHAnsi"/>
        </w:rPr>
        <w:t>about</w:t>
      </w:r>
      <w:r w:rsidRPr="00B6396A">
        <w:rPr>
          <w:rFonts w:asciiTheme="minorHAnsi" w:hAnsiTheme="minorHAnsi"/>
        </w:rPr>
        <w:t xml:space="preserve"> the actions that will be taken.</w:t>
      </w:r>
    </w:p>
    <w:p w14:paraId="22550591" w14:textId="77777777" w:rsidR="00ED01E4" w:rsidRPr="00B6396A" w:rsidRDefault="00C573AE" w:rsidP="001F675C">
      <w:pPr>
        <w:pStyle w:val="ListParagraph"/>
        <w:numPr>
          <w:ilvl w:val="0"/>
          <w:numId w:val="83"/>
        </w:numPr>
        <w:spacing w:after="120" w:line="240" w:lineRule="auto"/>
        <w:contextualSpacing w:val="0"/>
        <w:jc w:val="both"/>
        <w:rPr>
          <w:rFonts w:asciiTheme="minorHAnsi" w:hAnsiTheme="minorHAnsi"/>
        </w:rPr>
      </w:pPr>
      <w:r w:rsidRPr="00B6396A">
        <w:rPr>
          <w:rFonts w:asciiTheme="minorHAnsi" w:hAnsiTheme="minorHAnsi"/>
        </w:rPr>
        <w:t xml:space="preserve">If the affected person considers that the complaint or request has not been adequately addressed, he or she shall notify the CP. Once this communication is </w:t>
      </w:r>
      <w:r w:rsidR="001A0FE6" w:rsidRPr="00B6396A">
        <w:rPr>
          <w:rFonts w:asciiTheme="minorHAnsi" w:hAnsiTheme="minorHAnsi"/>
        </w:rPr>
        <w:t>received</w:t>
      </w:r>
      <w:r w:rsidRPr="00B6396A">
        <w:rPr>
          <w:rFonts w:asciiTheme="minorHAnsi" w:hAnsiTheme="minorHAnsi"/>
        </w:rPr>
        <w:t xml:space="preserve">, the </w:t>
      </w:r>
      <w:r w:rsidR="0075727E" w:rsidRPr="00B6396A">
        <w:rPr>
          <w:rFonts w:asciiTheme="minorHAnsi" w:hAnsiTheme="minorHAnsi"/>
        </w:rPr>
        <w:t>PC</w:t>
      </w:r>
      <w:r w:rsidRPr="00B6396A">
        <w:rPr>
          <w:rFonts w:asciiTheme="minorHAnsi" w:hAnsiTheme="minorHAnsi"/>
        </w:rPr>
        <w:t xml:space="preserve"> shall inform the CTR or the CD, who </w:t>
      </w:r>
      <w:r w:rsidR="001A0FE6" w:rsidRPr="00B6396A">
        <w:rPr>
          <w:rFonts w:asciiTheme="minorHAnsi" w:hAnsiTheme="minorHAnsi"/>
        </w:rPr>
        <w:t>will</w:t>
      </w:r>
      <w:r w:rsidRPr="00B6396A">
        <w:rPr>
          <w:rFonts w:asciiTheme="minorHAnsi" w:hAnsiTheme="minorHAnsi"/>
        </w:rPr>
        <w:t xml:space="preserve"> then decide the steps to take. If it is the case that the CTR or CD cannot resolve the complain, it may require an external resolution or arbitrator such as a Public Defender.</w:t>
      </w:r>
    </w:p>
    <w:p w14:paraId="32C36331" w14:textId="77777777" w:rsidR="00457103" w:rsidRPr="00B6396A" w:rsidRDefault="00C573AE" w:rsidP="001F675C">
      <w:pPr>
        <w:pStyle w:val="ListParagraph"/>
        <w:numPr>
          <w:ilvl w:val="0"/>
          <w:numId w:val="83"/>
        </w:numPr>
        <w:spacing w:after="120" w:line="240" w:lineRule="auto"/>
        <w:contextualSpacing w:val="0"/>
        <w:jc w:val="both"/>
        <w:rPr>
          <w:rFonts w:asciiTheme="minorHAnsi" w:hAnsiTheme="minorHAnsi"/>
        </w:rPr>
      </w:pPr>
      <w:r w:rsidRPr="00B6396A">
        <w:rPr>
          <w:rFonts w:asciiTheme="minorHAnsi" w:hAnsiTheme="minorHAnsi"/>
        </w:rPr>
        <w:t>Finally, the affected party may present his or her complaint or grievance using the FAO Response Mechanism.</w:t>
      </w:r>
      <w:r w:rsidRPr="00B6396A" w:rsidDel="00C573AE">
        <w:rPr>
          <w:rFonts w:asciiTheme="minorHAnsi" w:hAnsiTheme="minorHAnsi"/>
        </w:rPr>
        <w:t xml:space="preserve"> </w:t>
      </w:r>
    </w:p>
    <w:p w14:paraId="0CC12EA3" w14:textId="77777777" w:rsidR="00E038CB" w:rsidRPr="00B6396A" w:rsidRDefault="00E038CB" w:rsidP="003E3B7B">
      <w:pPr>
        <w:pStyle w:val="Heading1"/>
        <w:spacing w:after="120"/>
        <w:jc w:val="both"/>
        <w:rPr>
          <w:rStyle w:val="Strong"/>
          <w:rFonts w:asciiTheme="minorHAnsi" w:hAnsiTheme="minorHAnsi"/>
          <w:b/>
          <w:szCs w:val="22"/>
        </w:rPr>
      </w:pPr>
      <w:bookmarkStart w:id="127" w:name="_Toc401919782"/>
      <w:bookmarkStart w:id="128" w:name="_Toc528921307"/>
      <w:bookmarkStart w:id="129" w:name="_Toc528922246"/>
      <w:bookmarkStart w:id="130" w:name="_Toc528937779"/>
      <w:bookmarkStart w:id="131" w:name="_Toc528938043"/>
      <w:bookmarkStart w:id="132" w:name="_Toc521316611"/>
      <w:r w:rsidRPr="00B6396A">
        <w:rPr>
          <w:rStyle w:val="Strong"/>
          <w:rFonts w:asciiTheme="minorHAnsi" w:hAnsiTheme="minorHAnsi"/>
          <w:b/>
          <w:szCs w:val="22"/>
        </w:rPr>
        <w:t xml:space="preserve">SECTION 4 – </w:t>
      </w:r>
      <w:r w:rsidR="008F76E4" w:rsidRPr="00B6396A">
        <w:rPr>
          <w:rStyle w:val="Strong"/>
          <w:rFonts w:asciiTheme="minorHAnsi" w:hAnsiTheme="minorHAnsi"/>
          <w:b/>
          <w:szCs w:val="22"/>
        </w:rPr>
        <w:t>SUSTAINABILITY OF RESULTS</w:t>
      </w:r>
      <w:bookmarkEnd w:id="127"/>
      <w:bookmarkEnd w:id="128"/>
      <w:bookmarkEnd w:id="129"/>
      <w:bookmarkEnd w:id="130"/>
      <w:bookmarkEnd w:id="131"/>
      <w:r w:rsidRPr="00B6396A">
        <w:rPr>
          <w:rStyle w:val="Strong"/>
          <w:rFonts w:asciiTheme="minorHAnsi" w:hAnsiTheme="minorHAnsi"/>
          <w:b/>
          <w:szCs w:val="22"/>
        </w:rPr>
        <w:t xml:space="preserve"> </w:t>
      </w:r>
      <w:bookmarkEnd w:id="132"/>
    </w:p>
    <w:p w14:paraId="6A26E2E7" w14:textId="77777777" w:rsidR="00E038CB" w:rsidRPr="00B6396A" w:rsidRDefault="00E038CB" w:rsidP="003E3B7B">
      <w:pPr>
        <w:pStyle w:val="Heading2"/>
        <w:spacing w:before="0" w:after="120" w:line="240" w:lineRule="auto"/>
        <w:jc w:val="both"/>
        <w:rPr>
          <w:rStyle w:val="Strong"/>
          <w:rFonts w:asciiTheme="minorHAnsi" w:hAnsiTheme="minorHAnsi" w:cs="Times New Roman"/>
          <w:b/>
          <w:bCs/>
          <w:color w:val="auto"/>
          <w:sz w:val="22"/>
          <w:szCs w:val="22"/>
        </w:rPr>
      </w:pPr>
      <w:bookmarkStart w:id="133" w:name="_Toc401919783"/>
      <w:bookmarkStart w:id="134" w:name="_Toc528921308"/>
      <w:bookmarkStart w:id="135" w:name="_Toc528922247"/>
      <w:bookmarkStart w:id="136" w:name="_Toc528938044"/>
      <w:bookmarkStart w:id="137" w:name="_Toc521316612"/>
      <w:r w:rsidRPr="00B6396A">
        <w:rPr>
          <w:rStyle w:val="Strong"/>
          <w:rFonts w:asciiTheme="minorHAnsi" w:hAnsiTheme="minorHAnsi" w:cs="Times New Roman"/>
          <w:b/>
          <w:bCs/>
          <w:color w:val="auto"/>
          <w:sz w:val="22"/>
          <w:szCs w:val="22"/>
        </w:rPr>
        <w:t>4.1 SOCIAL SUSTAINABILITY</w:t>
      </w:r>
      <w:bookmarkEnd w:id="133"/>
      <w:bookmarkEnd w:id="134"/>
      <w:bookmarkEnd w:id="135"/>
      <w:bookmarkEnd w:id="136"/>
      <w:r w:rsidRPr="00B6396A">
        <w:rPr>
          <w:rStyle w:val="Strong"/>
          <w:rFonts w:asciiTheme="minorHAnsi" w:hAnsiTheme="minorHAnsi" w:cs="Times New Roman"/>
          <w:b/>
          <w:bCs/>
          <w:color w:val="auto"/>
          <w:sz w:val="22"/>
          <w:szCs w:val="22"/>
        </w:rPr>
        <w:t xml:space="preserve"> </w:t>
      </w:r>
      <w:bookmarkEnd w:id="137"/>
    </w:p>
    <w:p w14:paraId="12285499" w14:textId="385E0ADA" w:rsidR="000D53A4" w:rsidRPr="00B6396A" w:rsidRDefault="000D53A4" w:rsidP="000D53A4">
      <w:pPr>
        <w:pStyle w:val="GEFFieldtoFillout"/>
        <w:tabs>
          <w:tab w:val="left" w:pos="540"/>
          <w:tab w:val="left" w:pos="720"/>
        </w:tabs>
        <w:spacing w:after="120"/>
        <w:ind w:left="0"/>
        <w:jc w:val="both"/>
        <w:rPr>
          <w:rFonts w:asciiTheme="minorHAnsi" w:hAnsiTheme="minorHAnsi"/>
          <w:sz w:val="24"/>
        </w:rPr>
      </w:pPr>
      <w:r w:rsidRPr="00B6396A">
        <w:rPr>
          <w:rFonts w:asciiTheme="minorHAnsi" w:hAnsiTheme="minorHAnsi"/>
          <w:sz w:val="24"/>
        </w:rPr>
        <w:t xml:space="preserve">To achieve </w:t>
      </w:r>
      <w:r w:rsidRPr="00B6396A">
        <w:rPr>
          <w:rFonts w:asciiTheme="minorHAnsi" w:hAnsiTheme="minorHAnsi"/>
          <w:b/>
          <w:sz w:val="24"/>
        </w:rPr>
        <w:t>social sustainability</w:t>
      </w:r>
      <w:r w:rsidRPr="00B6396A">
        <w:rPr>
          <w:rFonts w:asciiTheme="minorHAnsi" w:hAnsiTheme="minorHAnsi"/>
          <w:sz w:val="24"/>
        </w:rPr>
        <w:t>, the project will employ participatory approaches in identifying the interests, needs, and priorities of both men and women. Men and women will participate in decision-making processes and the sustainable management of biodiversity so that their different roles and responsibilities are considered. The stakeholder engagement process started during full project preparation. The participatory planning processes (Output 4.1.1) will provide continuity and will underline the need to adopt actions and measures that consider the differences and inequalities among certain populations (e.g., indigenous,</w:t>
      </w:r>
      <w:r w:rsidR="006C566A" w:rsidRPr="00B6396A">
        <w:rPr>
          <w:rFonts w:asciiTheme="minorHAnsi" w:hAnsiTheme="minorHAnsi"/>
          <w:sz w:val="24"/>
        </w:rPr>
        <w:t xml:space="preserve"> black</w:t>
      </w:r>
      <w:r w:rsidRPr="00B6396A">
        <w:rPr>
          <w:rFonts w:asciiTheme="minorHAnsi" w:hAnsiTheme="minorHAnsi"/>
          <w:sz w:val="24"/>
        </w:rPr>
        <w:t xml:space="preserve">, and rural communities) to ensure the protection of their rights. The project will promote actions to strengthen the capacities of indigenous, </w:t>
      </w:r>
      <w:r w:rsidR="006C566A" w:rsidRPr="00B6396A">
        <w:rPr>
          <w:rFonts w:asciiTheme="minorHAnsi" w:hAnsiTheme="minorHAnsi"/>
          <w:sz w:val="24"/>
        </w:rPr>
        <w:t>black</w:t>
      </w:r>
      <w:r w:rsidRPr="00B6396A">
        <w:rPr>
          <w:rFonts w:asciiTheme="minorHAnsi" w:hAnsiTheme="minorHAnsi"/>
          <w:sz w:val="24"/>
        </w:rPr>
        <w:t>, and rural community representatives in the MUCBs to make decisions about biodiversity conservation and sustainable use, and to support traditional mechanisms for participation (e.g., assemblies, councils, etc.). Decision-making spaces within the SIRAP Pacific framework will be supported. The project will also promote the creation of community-based information exchange networks for knowledge-sharing from older community members to the youth, and between communities. By using a participatory approach, the project will adopt mechanisms that promote interest, motivation, and ensure trust, providing a favorable environment for social equality and lead to the elimination of dispositional, physical, communication</w:t>
      </w:r>
      <w:r w:rsidRPr="00B6396A" w:rsidDel="00B42F29">
        <w:rPr>
          <w:rFonts w:asciiTheme="minorHAnsi" w:hAnsiTheme="minorHAnsi"/>
          <w:sz w:val="24"/>
        </w:rPr>
        <w:t xml:space="preserve"> </w:t>
      </w:r>
      <w:r w:rsidRPr="00B6396A">
        <w:rPr>
          <w:rFonts w:asciiTheme="minorHAnsi" w:hAnsiTheme="minorHAnsi"/>
          <w:sz w:val="24"/>
        </w:rPr>
        <w:t xml:space="preserve">barriers. In addition, FAO Farmers Field Schools (FFS) methodology will be applied, where possible, to promote knowledge-sharing on traditional biodiversity management. FFS will serve as places to hold meetings and exchange ideas and strengthening social relationships among the MUCBs’ inhabitants. </w:t>
      </w:r>
    </w:p>
    <w:p w14:paraId="6973ED59" w14:textId="56C91325" w:rsidR="00E038CB" w:rsidRPr="00B6396A" w:rsidRDefault="00853F50" w:rsidP="003E3B7B">
      <w:pPr>
        <w:spacing w:after="120" w:line="240" w:lineRule="auto"/>
        <w:jc w:val="both"/>
        <w:rPr>
          <w:rFonts w:asciiTheme="minorHAnsi" w:hAnsiTheme="minorHAnsi"/>
        </w:rPr>
      </w:pPr>
      <w:r w:rsidRPr="00B6396A">
        <w:rPr>
          <w:rFonts w:asciiTheme="minorHAnsi" w:hAnsiTheme="minorHAnsi"/>
        </w:rPr>
        <w:t xml:space="preserve"> </w:t>
      </w:r>
    </w:p>
    <w:p w14:paraId="3E6B62AA" w14:textId="33438DC5" w:rsidR="000D53A4" w:rsidRPr="00B6396A" w:rsidRDefault="000D53A4" w:rsidP="003E3B7B">
      <w:pPr>
        <w:spacing w:after="120" w:line="240" w:lineRule="auto"/>
        <w:jc w:val="both"/>
        <w:rPr>
          <w:rFonts w:asciiTheme="minorHAnsi" w:hAnsiTheme="minorHAnsi"/>
        </w:rPr>
      </w:pPr>
      <w:r w:rsidRPr="00B6396A">
        <w:rPr>
          <w:rFonts w:asciiTheme="minorHAnsi" w:hAnsiTheme="minorHAnsi"/>
        </w:rPr>
        <w:t>FAO’s Farmer Field School (FFS) is an approach based on people-centred learning. Participatory methods to create an environment conducive to learning: the participants can exchange knowledge and experience in a risk free setting. Practical field exercises using direct observation, discussion and decision making encourage learning-by­doing. The field is the space where local knowledge and outside scientific insights are tested, validated and integrated, in the context of local ecosystem and socio-economic settings. Community-based problem analysis is the entry point for a FFS group to develop a location specific curriculum. A growing range of technical topics are being addressed through FFS: soil, crop and water management, seeds multiplication and varietal testing, IPM, agropastoralism, aquaculture, agroforestry, nutrition, value chain, and link to markets, etc</w:t>
      </w:r>
    </w:p>
    <w:p w14:paraId="6802141A" w14:textId="77777777" w:rsidR="000D53A4" w:rsidRPr="00B6396A" w:rsidRDefault="000D53A4" w:rsidP="003E3B7B">
      <w:pPr>
        <w:spacing w:after="120" w:line="240" w:lineRule="auto"/>
        <w:jc w:val="both"/>
        <w:rPr>
          <w:rFonts w:asciiTheme="minorHAnsi" w:hAnsiTheme="minorHAnsi"/>
        </w:rPr>
      </w:pPr>
    </w:p>
    <w:p w14:paraId="1F654C9F" w14:textId="77777777" w:rsidR="00E038CB" w:rsidRPr="00B6396A" w:rsidRDefault="00E038CB" w:rsidP="003E3B7B">
      <w:pPr>
        <w:pStyle w:val="Heading2"/>
        <w:spacing w:before="0" w:after="120" w:line="240" w:lineRule="auto"/>
        <w:jc w:val="both"/>
        <w:rPr>
          <w:rStyle w:val="Strong"/>
          <w:rFonts w:asciiTheme="minorHAnsi" w:hAnsiTheme="minorHAnsi" w:cs="Times New Roman"/>
          <w:b/>
          <w:color w:val="auto"/>
          <w:sz w:val="22"/>
          <w:szCs w:val="22"/>
        </w:rPr>
      </w:pPr>
      <w:bookmarkStart w:id="138" w:name="_Toc521316613"/>
      <w:bookmarkStart w:id="139" w:name="_Toc401919784"/>
      <w:bookmarkStart w:id="140" w:name="_Toc528921309"/>
      <w:bookmarkStart w:id="141" w:name="_Toc528922248"/>
      <w:bookmarkStart w:id="142" w:name="_Toc528938045"/>
      <w:r w:rsidRPr="00B6396A">
        <w:rPr>
          <w:rStyle w:val="Strong"/>
          <w:rFonts w:asciiTheme="minorHAnsi" w:hAnsiTheme="minorHAnsi" w:cs="Times New Roman"/>
          <w:b/>
          <w:color w:val="auto"/>
          <w:sz w:val="22"/>
          <w:szCs w:val="22"/>
        </w:rPr>
        <w:lastRenderedPageBreak/>
        <w:t>4.2 ENVIRONMENTAL SUSTAINABILITY</w:t>
      </w:r>
      <w:bookmarkEnd w:id="138"/>
      <w:bookmarkEnd w:id="139"/>
      <w:bookmarkEnd w:id="140"/>
      <w:bookmarkEnd w:id="141"/>
      <w:bookmarkEnd w:id="142"/>
      <w:r w:rsidRPr="00B6396A">
        <w:rPr>
          <w:rStyle w:val="Strong"/>
          <w:rFonts w:asciiTheme="minorHAnsi" w:hAnsiTheme="minorHAnsi" w:cs="Times New Roman"/>
          <w:b/>
          <w:color w:val="auto"/>
          <w:sz w:val="22"/>
          <w:szCs w:val="22"/>
        </w:rPr>
        <w:t xml:space="preserve"> </w:t>
      </w:r>
    </w:p>
    <w:p w14:paraId="0C3928B6" w14:textId="77777777" w:rsidR="00853F50" w:rsidRPr="00B6396A" w:rsidRDefault="00853F50" w:rsidP="003E3B7B">
      <w:pPr>
        <w:spacing w:after="120" w:line="240" w:lineRule="auto"/>
        <w:jc w:val="both"/>
        <w:rPr>
          <w:rFonts w:asciiTheme="minorHAnsi" w:hAnsiTheme="minorHAnsi"/>
        </w:rPr>
      </w:pPr>
      <w:r w:rsidRPr="00B6396A">
        <w:rPr>
          <w:rFonts w:asciiTheme="minorHAnsi" w:hAnsiTheme="minorHAnsi"/>
        </w:rPr>
        <w:t>The project activities will contribute directly or indirectly to the environmental sustainability of the project through the following:</w:t>
      </w:r>
    </w:p>
    <w:p w14:paraId="07DB8365" w14:textId="77777777" w:rsidR="00853F50" w:rsidRPr="00B6396A" w:rsidRDefault="00853F50" w:rsidP="001F675C">
      <w:pPr>
        <w:pStyle w:val="ListParagraph"/>
        <w:numPr>
          <w:ilvl w:val="0"/>
          <w:numId w:val="73"/>
        </w:numPr>
        <w:spacing w:after="120" w:line="240" w:lineRule="auto"/>
        <w:contextualSpacing w:val="0"/>
        <w:jc w:val="both"/>
        <w:rPr>
          <w:rFonts w:asciiTheme="minorHAnsi" w:hAnsiTheme="minorHAnsi"/>
        </w:rPr>
      </w:pPr>
      <w:r w:rsidRPr="00B6396A">
        <w:rPr>
          <w:rFonts w:asciiTheme="minorHAnsi" w:hAnsiTheme="minorHAnsi"/>
        </w:rPr>
        <w:t>Strengthening integrated landscape management in the Colombian Pacific region through harmonizing territorial planning and management instruments at the departmental and municipal levels, incorporating ethnic perspectives of the territory, sectoral interests, and institutional policies to safeguard cultural, biological, and ecosystem services diversity.</w:t>
      </w:r>
    </w:p>
    <w:p w14:paraId="388D5B03" w14:textId="77777777" w:rsidR="000D53A4" w:rsidRPr="00B6396A" w:rsidRDefault="000D53A4" w:rsidP="001F675C">
      <w:pPr>
        <w:pStyle w:val="ListParagraph"/>
        <w:numPr>
          <w:ilvl w:val="0"/>
          <w:numId w:val="73"/>
        </w:numPr>
        <w:spacing w:after="60" w:line="240" w:lineRule="auto"/>
        <w:contextualSpacing w:val="0"/>
        <w:jc w:val="both"/>
        <w:rPr>
          <w:rFonts w:asciiTheme="minorHAnsi" w:hAnsiTheme="minorHAnsi"/>
          <w:color w:val="000000"/>
        </w:rPr>
      </w:pPr>
      <w:r w:rsidRPr="00B6396A">
        <w:rPr>
          <w:rFonts w:asciiTheme="minorHAnsi" w:hAnsiTheme="minorHAnsi"/>
        </w:rPr>
        <w:t xml:space="preserve">Supporting the sustainable use of biodiversity and ecosystem services within the framework of the peace-building process, based on sustainable development goals. Environmental governance will be consolidated by strengthening existing participatory structures, as well as implementing monitoring mechanisms of biodiversity mainstreaming and land uses. </w:t>
      </w:r>
    </w:p>
    <w:p w14:paraId="21E9453A" w14:textId="143B50C0" w:rsidR="000D53A4" w:rsidRPr="00B6396A" w:rsidRDefault="000D53A4" w:rsidP="001F675C">
      <w:pPr>
        <w:pStyle w:val="ListParagraph"/>
        <w:numPr>
          <w:ilvl w:val="0"/>
          <w:numId w:val="73"/>
        </w:numPr>
        <w:spacing w:after="60" w:line="240" w:lineRule="auto"/>
        <w:contextualSpacing w:val="0"/>
        <w:jc w:val="both"/>
        <w:rPr>
          <w:rFonts w:asciiTheme="minorHAnsi" w:hAnsiTheme="minorHAnsi"/>
        </w:rPr>
      </w:pPr>
      <w:r w:rsidRPr="00B6396A">
        <w:rPr>
          <w:rFonts w:asciiTheme="minorHAnsi" w:hAnsiTheme="minorHAnsi"/>
        </w:rPr>
        <w:t xml:space="preserve">Improving the conservation and management status of regionally and globally important ecosystems by creating new PAs and improving the management of existing PAs. </w:t>
      </w:r>
    </w:p>
    <w:p w14:paraId="0D119252" w14:textId="77777777" w:rsidR="000D53A4" w:rsidRPr="00B6396A" w:rsidRDefault="000D53A4" w:rsidP="001F675C">
      <w:pPr>
        <w:pStyle w:val="ListParagraph"/>
        <w:numPr>
          <w:ilvl w:val="0"/>
          <w:numId w:val="73"/>
        </w:numPr>
        <w:spacing w:after="60" w:line="240" w:lineRule="auto"/>
        <w:contextualSpacing w:val="0"/>
        <w:jc w:val="both"/>
        <w:rPr>
          <w:rFonts w:asciiTheme="minorHAnsi" w:hAnsiTheme="minorHAnsi"/>
        </w:rPr>
      </w:pPr>
      <w:r w:rsidRPr="00B6396A">
        <w:rPr>
          <w:rFonts w:asciiTheme="minorHAnsi" w:hAnsiTheme="minorHAnsi"/>
        </w:rPr>
        <w:t>Promoting the recognition of CCS by the national government, and their access to technical and financial resources.</w:t>
      </w:r>
    </w:p>
    <w:p w14:paraId="76271BDE" w14:textId="135B92E8" w:rsidR="000D53A4" w:rsidRPr="00B6396A" w:rsidRDefault="000D53A4" w:rsidP="001F675C">
      <w:pPr>
        <w:pStyle w:val="ListParagraph"/>
        <w:numPr>
          <w:ilvl w:val="0"/>
          <w:numId w:val="73"/>
        </w:numPr>
        <w:spacing w:after="60" w:line="240" w:lineRule="auto"/>
        <w:contextualSpacing w:val="0"/>
        <w:jc w:val="both"/>
        <w:rPr>
          <w:rFonts w:asciiTheme="minorHAnsi" w:hAnsiTheme="minorHAnsi"/>
        </w:rPr>
      </w:pPr>
      <w:r w:rsidRPr="00B6396A">
        <w:rPr>
          <w:rFonts w:asciiTheme="minorHAnsi" w:hAnsiTheme="minorHAnsi"/>
        </w:rPr>
        <w:t>Strengthening of free access SIAC – PC, which will lead to a cohesive landscape planning process.</w:t>
      </w:r>
    </w:p>
    <w:p w14:paraId="556509CF" w14:textId="77777777" w:rsidR="000D53A4" w:rsidRPr="00B6396A" w:rsidRDefault="000D53A4" w:rsidP="001F675C">
      <w:pPr>
        <w:pStyle w:val="ListParagraph"/>
        <w:numPr>
          <w:ilvl w:val="0"/>
          <w:numId w:val="73"/>
        </w:numPr>
        <w:spacing w:after="60" w:line="240" w:lineRule="auto"/>
        <w:contextualSpacing w:val="0"/>
        <w:jc w:val="both"/>
        <w:rPr>
          <w:rFonts w:asciiTheme="minorHAnsi" w:hAnsiTheme="minorHAnsi"/>
        </w:rPr>
      </w:pPr>
      <w:r w:rsidRPr="00B6396A">
        <w:rPr>
          <w:rFonts w:asciiTheme="minorHAnsi" w:hAnsiTheme="minorHAnsi"/>
        </w:rPr>
        <w:t xml:space="preserve">Developing forest zoning plans (POFs), forest management plans, and ecological restoration plans outside the PAs to ensure sustainable land management in MUCB priority areas. </w:t>
      </w:r>
    </w:p>
    <w:p w14:paraId="477833CC" w14:textId="3EA8C6FF" w:rsidR="00853F50" w:rsidRPr="00B6396A" w:rsidRDefault="000D53A4" w:rsidP="001F675C">
      <w:pPr>
        <w:pStyle w:val="ListParagraph"/>
        <w:numPr>
          <w:ilvl w:val="0"/>
          <w:numId w:val="73"/>
        </w:numPr>
        <w:spacing w:after="120" w:line="240" w:lineRule="auto"/>
        <w:contextualSpacing w:val="0"/>
        <w:jc w:val="both"/>
        <w:rPr>
          <w:rFonts w:asciiTheme="minorHAnsi" w:hAnsiTheme="minorHAnsi"/>
        </w:rPr>
      </w:pPr>
      <w:r w:rsidRPr="00B6396A">
        <w:rPr>
          <w:rFonts w:asciiTheme="minorHAnsi" w:hAnsiTheme="minorHAnsi"/>
        </w:rPr>
        <w:t xml:space="preserve">Supporting biodiversity-friendly production and promoting sustainable production systems, market access, livelihoods alternatives, natural resources conservation and sustainable use, increased family income and business development. </w:t>
      </w:r>
      <w:r w:rsidR="00853F50" w:rsidRPr="00B6396A">
        <w:rPr>
          <w:rFonts w:asciiTheme="minorHAnsi" w:hAnsiTheme="minorHAnsi"/>
        </w:rPr>
        <w:t xml:space="preserve"> </w:t>
      </w:r>
    </w:p>
    <w:p w14:paraId="6967ED07" w14:textId="77777777" w:rsidR="00E038CB" w:rsidRPr="00B6396A" w:rsidRDefault="00853F50" w:rsidP="001F675C">
      <w:pPr>
        <w:pStyle w:val="ListParagraph"/>
        <w:numPr>
          <w:ilvl w:val="0"/>
          <w:numId w:val="73"/>
        </w:numPr>
        <w:spacing w:after="120" w:line="240" w:lineRule="auto"/>
        <w:contextualSpacing w:val="0"/>
        <w:jc w:val="both"/>
        <w:rPr>
          <w:rFonts w:asciiTheme="minorHAnsi" w:hAnsiTheme="minorHAnsi"/>
          <w:color w:val="000000"/>
        </w:rPr>
      </w:pPr>
      <w:r w:rsidRPr="00B6396A">
        <w:rPr>
          <w:rFonts w:asciiTheme="minorHAnsi" w:hAnsiTheme="minorHAnsi"/>
        </w:rPr>
        <w:t xml:space="preserve">Developing a participatory communication strategy to raise awareness among key stakeholders and decision makers at the national, sub-national, and local levels about the significance of biodiversity and </w:t>
      </w:r>
      <w:r w:rsidR="001A0FE6" w:rsidRPr="00B6396A">
        <w:rPr>
          <w:rFonts w:asciiTheme="minorHAnsi" w:hAnsiTheme="minorHAnsi"/>
        </w:rPr>
        <w:t>socio-ecosystem</w:t>
      </w:r>
      <w:r w:rsidRPr="00B6396A">
        <w:rPr>
          <w:rFonts w:asciiTheme="minorHAnsi" w:hAnsiTheme="minorHAnsi"/>
        </w:rPr>
        <w:t xml:space="preserve"> connectivity in MUCB.</w:t>
      </w:r>
    </w:p>
    <w:p w14:paraId="52FD102A" w14:textId="77777777" w:rsidR="00E038CB" w:rsidRPr="00B6396A" w:rsidRDefault="00E038CB" w:rsidP="003E3B7B">
      <w:pPr>
        <w:pStyle w:val="Heading2"/>
        <w:spacing w:before="0" w:after="120" w:line="240" w:lineRule="auto"/>
        <w:jc w:val="both"/>
        <w:rPr>
          <w:rStyle w:val="Strong"/>
          <w:rFonts w:asciiTheme="minorHAnsi" w:hAnsiTheme="minorHAnsi" w:cs="Times New Roman"/>
          <w:b/>
          <w:bCs/>
          <w:color w:val="auto"/>
          <w:sz w:val="22"/>
          <w:szCs w:val="22"/>
        </w:rPr>
      </w:pPr>
      <w:bookmarkStart w:id="143" w:name="_Toc521316614"/>
      <w:bookmarkStart w:id="144" w:name="_Toc401919785"/>
      <w:bookmarkStart w:id="145" w:name="_Toc528921310"/>
      <w:bookmarkStart w:id="146" w:name="_Toc528922249"/>
      <w:bookmarkStart w:id="147" w:name="_Toc528938046"/>
      <w:r w:rsidRPr="00B6396A">
        <w:rPr>
          <w:rStyle w:val="Strong"/>
          <w:rFonts w:asciiTheme="minorHAnsi" w:hAnsiTheme="minorHAnsi" w:cs="Times New Roman"/>
          <w:b/>
          <w:bCs/>
          <w:color w:val="auto"/>
          <w:sz w:val="22"/>
          <w:szCs w:val="22"/>
        </w:rPr>
        <w:t xml:space="preserve">4.3 </w:t>
      </w:r>
      <w:bookmarkEnd w:id="143"/>
      <w:r w:rsidR="000D6B40" w:rsidRPr="00B6396A">
        <w:rPr>
          <w:rStyle w:val="Strong"/>
          <w:rFonts w:asciiTheme="minorHAnsi" w:hAnsiTheme="minorHAnsi" w:cs="Times New Roman"/>
          <w:b/>
          <w:bCs/>
          <w:color w:val="auto"/>
          <w:sz w:val="22"/>
          <w:szCs w:val="22"/>
        </w:rPr>
        <w:t>FINANCIAL AND ECONOMIC SUSTAINABILITY</w:t>
      </w:r>
      <w:bookmarkEnd w:id="144"/>
      <w:bookmarkEnd w:id="145"/>
      <w:bookmarkEnd w:id="146"/>
      <w:bookmarkEnd w:id="147"/>
    </w:p>
    <w:p w14:paraId="38BF1254" w14:textId="2EF3EA17" w:rsidR="00853F50" w:rsidRPr="00B6396A" w:rsidRDefault="000D53A4" w:rsidP="003E3B7B">
      <w:pPr>
        <w:spacing w:after="120" w:line="240" w:lineRule="auto"/>
        <w:jc w:val="both"/>
        <w:rPr>
          <w:rFonts w:asciiTheme="minorHAnsi" w:hAnsiTheme="minorHAnsi"/>
        </w:rPr>
      </w:pPr>
      <w:r w:rsidRPr="00B6396A">
        <w:rPr>
          <w:rFonts w:asciiTheme="minorHAnsi" w:hAnsiTheme="minorHAnsi"/>
          <w:b/>
        </w:rPr>
        <w:t>Financial and economic sustainability</w:t>
      </w:r>
      <w:r w:rsidRPr="00B6396A">
        <w:rPr>
          <w:rFonts w:asciiTheme="minorHAnsi" w:hAnsiTheme="minorHAnsi"/>
        </w:rPr>
        <w:t xml:space="preserve"> will be ensured through the provision of cash and in-kind resources; co-financing by project partners; investments in conservation, restoration, and sustainable production within the framework of institutional action plans; departmental development plans; and territorial zoning plans (POTs). Project partners (PNN, SIRAP, departmental governments and municipalities) will have annual budget allocations designated for activities implemented to safeguarding the diversity of cultural, biological, and ecosystem services. This will cover project actions and in other sectors – both addressed in institutional plans. The design and implementation of the SIRAP Pacific financial sustainability strategy will ensure economic resources needed to host participatory and decision-making spaces.</w:t>
      </w:r>
      <w:r w:rsidR="00853F50" w:rsidRPr="00B6396A">
        <w:rPr>
          <w:rFonts w:asciiTheme="minorHAnsi" w:hAnsiTheme="minorHAnsi"/>
        </w:rPr>
        <w:t xml:space="preserve"> </w:t>
      </w:r>
    </w:p>
    <w:p w14:paraId="4D36E5C6" w14:textId="7471F7C2" w:rsidR="00E038CB" w:rsidRPr="00B6396A" w:rsidRDefault="000D53A4" w:rsidP="003E3B7B">
      <w:pPr>
        <w:spacing w:after="120" w:line="240" w:lineRule="auto"/>
        <w:jc w:val="both"/>
        <w:rPr>
          <w:rFonts w:asciiTheme="minorHAnsi" w:hAnsiTheme="minorHAnsi"/>
          <w:lang w:eastAsia="es-CO"/>
        </w:rPr>
      </w:pPr>
      <w:r w:rsidRPr="00B6396A">
        <w:rPr>
          <w:rFonts w:asciiTheme="minorHAnsi" w:hAnsiTheme="minorHAnsi"/>
        </w:rPr>
        <w:t xml:space="preserve">The project will also contribute to CCS’ financial sustainability through the participatory development of management tools, sustainable use of resources and effective CCS management. The project will promote sustainable production systems that are aimed at conserving and managing ecosystem services in the long-term and improve local livelihoods – including </w:t>
      </w:r>
      <w:r w:rsidR="006057DF" w:rsidRPr="00B6396A">
        <w:rPr>
          <w:rFonts w:asciiTheme="minorHAnsi" w:hAnsiTheme="minorHAnsi"/>
        </w:rPr>
        <w:t>SFM and</w:t>
      </w:r>
      <w:r w:rsidRPr="00B6396A">
        <w:rPr>
          <w:rFonts w:asciiTheme="minorHAnsi" w:hAnsiTheme="minorHAnsi"/>
        </w:rPr>
        <w:t xml:space="preserve"> production plans. These plans will include a strategy for technical support, capacity development, and a store network that will supply value-added units. Outcome 3.2 will focus specifically on (at least) five biodiversity-derived products with access to the market. The compliance with the quality requirements, MADS’ green business criteria and other standards are expected to generate higher income and employment for </w:t>
      </w:r>
      <w:r w:rsidRPr="00B6396A">
        <w:rPr>
          <w:rFonts w:asciiTheme="minorHAnsi" w:hAnsiTheme="minorHAnsi"/>
        </w:rPr>
        <w:lastRenderedPageBreak/>
        <w:t xml:space="preserve">producer families, while supporting BD sustainable use and conservation. </w:t>
      </w:r>
      <w:r w:rsidRPr="00B6396A">
        <w:rPr>
          <w:rFonts w:asciiTheme="minorHAnsi" w:hAnsiTheme="minorHAnsi"/>
          <w:lang w:eastAsia="es-CO"/>
        </w:rPr>
        <w:t>Additionally, community-</w:t>
      </w:r>
      <w:r w:rsidRPr="00B6396A">
        <w:rPr>
          <w:rFonts w:asciiTheme="minorHAnsi" w:hAnsiTheme="minorHAnsi"/>
        </w:rPr>
        <w:t>based</w:t>
      </w:r>
      <w:r w:rsidRPr="00B6396A">
        <w:rPr>
          <w:rFonts w:asciiTheme="minorHAnsi" w:hAnsiTheme="minorHAnsi"/>
          <w:lang w:eastAsia="es-CO"/>
        </w:rPr>
        <w:t xml:space="preserve"> nature tourism initiatives will be strengthened through Component 3. This will generate new jobs in targeted communities and supplementary income for local households participating in the project. Eco-tourism actions will also contribute to the long-term conservation and sustainable use of biodiversity </w:t>
      </w:r>
    </w:p>
    <w:p w14:paraId="4E19BB6A" w14:textId="77777777" w:rsidR="00E038CB" w:rsidRPr="00B6396A" w:rsidRDefault="00E038CB" w:rsidP="003E3B7B">
      <w:pPr>
        <w:pStyle w:val="Heading2"/>
        <w:spacing w:before="0" w:after="120" w:line="240" w:lineRule="auto"/>
        <w:jc w:val="both"/>
        <w:rPr>
          <w:rStyle w:val="Strong"/>
          <w:rFonts w:asciiTheme="minorHAnsi" w:hAnsiTheme="minorHAnsi" w:cs="Times New Roman"/>
          <w:b/>
          <w:color w:val="auto"/>
          <w:sz w:val="22"/>
          <w:szCs w:val="22"/>
        </w:rPr>
      </w:pPr>
      <w:bookmarkStart w:id="148" w:name="_Toc521316615"/>
      <w:bookmarkStart w:id="149" w:name="_Toc401919786"/>
      <w:bookmarkStart w:id="150" w:name="_Toc528921311"/>
      <w:bookmarkStart w:id="151" w:name="_Toc528922250"/>
      <w:bookmarkStart w:id="152" w:name="_Toc528938047"/>
      <w:r w:rsidRPr="00B6396A">
        <w:rPr>
          <w:rStyle w:val="Strong"/>
          <w:rFonts w:asciiTheme="minorHAnsi" w:hAnsiTheme="minorHAnsi" w:cs="Times New Roman"/>
          <w:b/>
          <w:color w:val="auto"/>
          <w:sz w:val="22"/>
          <w:szCs w:val="22"/>
        </w:rPr>
        <w:t xml:space="preserve">4.4 </w:t>
      </w:r>
      <w:bookmarkEnd w:id="148"/>
      <w:r w:rsidR="000D6B40" w:rsidRPr="00B6396A">
        <w:rPr>
          <w:rStyle w:val="Strong"/>
          <w:rFonts w:asciiTheme="minorHAnsi" w:hAnsiTheme="minorHAnsi" w:cs="Times New Roman"/>
          <w:b/>
          <w:color w:val="auto"/>
          <w:sz w:val="22"/>
          <w:szCs w:val="22"/>
        </w:rPr>
        <w:t>SUSTAINABILITY OF CAPACITY DEVELOPMENT</w:t>
      </w:r>
      <w:bookmarkEnd w:id="149"/>
      <w:bookmarkEnd w:id="150"/>
      <w:bookmarkEnd w:id="151"/>
      <w:bookmarkEnd w:id="152"/>
    </w:p>
    <w:p w14:paraId="10290EBA" w14:textId="54ACBDD7" w:rsidR="001D20BF" w:rsidRPr="00B6396A" w:rsidRDefault="00853F50" w:rsidP="009231EF">
      <w:pPr>
        <w:spacing w:after="120" w:line="240" w:lineRule="auto"/>
        <w:jc w:val="both"/>
        <w:rPr>
          <w:rFonts w:asciiTheme="minorHAnsi" w:hAnsiTheme="minorHAnsi"/>
        </w:rPr>
      </w:pPr>
      <w:r w:rsidRPr="00B6396A">
        <w:rPr>
          <w:rFonts w:asciiTheme="minorHAnsi" w:hAnsiTheme="minorHAnsi"/>
        </w:rPr>
        <w:t xml:space="preserve">The project will address capacity development </w:t>
      </w:r>
    </w:p>
    <w:p w14:paraId="32E1BDCA" w14:textId="77777777" w:rsidR="001D20BF" w:rsidRPr="00B6396A" w:rsidRDefault="001D20BF" w:rsidP="009231EF">
      <w:pPr>
        <w:pStyle w:val="GEFFieldtoFillout"/>
        <w:tabs>
          <w:tab w:val="left" w:pos="540"/>
        </w:tabs>
        <w:spacing w:after="120"/>
        <w:ind w:left="0"/>
        <w:jc w:val="both"/>
        <w:rPr>
          <w:rFonts w:asciiTheme="minorHAnsi" w:hAnsiTheme="minorHAnsi"/>
          <w:sz w:val="24"/>
        </w:rPr>
      </w:pPr>
      <w:r w:rsidRPr="00B6396A">
        <w:rPr>
          <w:rFonts w:asciiTheme="minorHAnsi" w:hAnsiTheme="minorHAnsi"/>
          <w:sz w:val="24"/>
        </w:rPr>
        <w:t>The project will address the three dimensions of capacity development (CD) identified in FAO’s Approach to Sustainability</w:t>
      </w:r>
      <w:r w:rsidRPr="00B6396A">
        <w:rPr>
          <w:rStyle w:val="FootnoteReference"/>
          <w:rFonts w:asciiTheme="minorHAnsi" w:hAnsiTheme="minorHAnsi"/>
          <w:sz w:val="24"/>
        </w:rPr>
        <w:footnoteReference w:id="163"/>
      </w:r>
      <w:r w:rsidRPr="00B6396A">
        <w:rPr>
          <w:rFonts w:asciiTheme="minorHAnsi" w:hAnsiTheme="minorHAnsi"/>
          <w:sz w:val="24"/>
        </w:rPr>
        <w:t xml:space="preserve"> i) individuals (small-scale farmers, households, female-led households); ii) institutions (departmental and local governments, SIRAP Pacific, CARs, indigenous peoples/black groups structures, networks, associations); and iii) the policy enabling environment (new environmental governance strategy; enhanced institutional capacities through trainings). The interaction between community members and local CSOs, and between CSOs and DAGs will be also addressed. </w:t>
      </w:r>
    </w:p>
    <w:p w14:paraId="193AC30E" w14:textId="77777777" w:rsidR="001D20BF" w:rsidRPr="00B6396A" w:rsidRDefault="001D20BF" w:rsidP="009231EF">
      <w:pPr>
        <w:pStyle w:val="GEFFieldtoFillout"/>
        <w:tabs>
          <w:tab w:val="left" w:pos="540"/>
        </w:tabs>
        <w:spacing w:after="120"/>
        <w:ind w:left="0"/>
        <w:jc w:val="both"/>
        <w:rPr>
          <w:rFonts w:asciiTheme="minorHAnsi" w:hAnsiTheme="minorHAnsi"/>
          <w:sz w:val="24"/>
        </w:rPr>
      </w:pPr>
      <w:r w:rsidRPr="00B6396A">
        <w:rPr>
          <w:rFonts w:asciiTheme="minorHAnsi" w:hAnsiTheme="minorHAnsi"/>
          <w:sz w:val="24"/>
        </w:rPr>
        <w:t xml:space="preserve">CD activities will be focused on strengthening the managerial and technical skills of the national and local institutions, producer associations, civil society and local communities. At institutional level, the project will strengthen the SIRAP Pacific structures, the departmental governments, and CSOs to facilitate multi-stakeholder coordination. CD will maximize the institutionality of multiple public and private stakeholders in the design of policies and strategies on sustainable management of natural resources, biotrade, sustainable land management, and forestry. Training and raising awareness among stakeholders will improve the environmental governance in the local context (enabling environment). </w:t>
      </w:r>
    </w:p>
    <w:p w14:paraId="20522206" w14:textId="4DD0B336" w:rsidR="00E038CB" w:rsidRPr="00B6396A" w:rsidRDefault="001D20BF" w:rsidP="001D20BF">
      <w:pPr>
        <w:spacing w:after="120" w:line="240" w:lineRule="auto"/>
        <w:jc w:val="both"/>
        <w:rPr>
          <w:rFonts w:asciiTheme="minorHAnsi" w:hAnsiTheme="minorHAnsi"/>
        </w:rPr>
      </w:pPr>
      <w:r w:rsidRPr="00B6396A">
        <w:rPr>
          <w:rFonts w:asciiTheme="minorHAnsi" w:hAnsiTheme="minorHAnsi"/>
        </w:rPr>
        <w:t>At field level, the promotion of best practices will be based on methodologies already used in the country (e.g. farmer field schools, extension, farmer-to-farmer), local knowledge, and collective community work. Training methods and modules will take into account local ethno-cultural knowledge to ensure the mainstreaming of cultural issues in the proposals for plans and strategies, sustainable best practices, and forest conservation and management. Ethno-cultural knowledge will be combined with current technologies to be promoted by the project. Training events (e.g. courses, workshops, tours, and field days) will be timely programmed to ensure the participation of beneficiaries, especially women. In sum, stakeholders’ ownership of best practices will contribute to the sustainability of the acquired capacities. Systematized lessons learned will also contribute to CD sustainability.</w:t>
      </w:r>
      <w:r w:rsidR="00E038CB" w:rsidRPr="00B6396A">
        <w:rPr>
          <w:rFonts w:asciiTheme="minorHAnsi" w:hAnsiTheme="minorHAnsi"/>
        </w:rPr>
        <w:t xml:space="preserve">    </w:t>
      </w:r>
    </w:p>
    <w:p w14:paraId="09EFF169" w14:textId="77777777" w:rsidR="00E038CB" w:rsidRPr="00B6396A" w:rsidRDefault="00E038CB" w:rsidP="003E3B7B">
      <w:pPr>
        <w:pStyle w:val="Heading2"/>
        <w:spacing w:before="0" w:after="120" w:line="240" w:lineRule="auto"/>
        <w:jc w:val="both"/>
        <w:rPr>
          <w:rStyle w:val="Strong"/>
          <w:rFonts w:asciiTheme="minorHAnsi" w:hAnsiTheme="minorHAnsi" w:cs="Times New Roman"/>
          <w:b/>
          <w:color w:val="auto"/>
          <w:sz w:val="22"/>
          <w:szCs w:val="22"/>
        </w:rPr>
      </w:pPr>
      <w:bookmarkStart w:id="153" w:name="_Toc521316616"/>
      <w:bookmarkStart w:id="154" w:name="_Toc401919787"/>
      <w:bookmarkStart w:id="155" w:name="_Toc528921312"/>
      <w:bookmarkStart w:id="156" w:name="_Toc528922251"/>
      <w:bookmarkStart w:id="157" w:name="_Toc528938048"/>
      <w:r w:rsidRPr="00B6396A">
        <w:rPr>
          <w:rStyle w:val="Strong"/>
          <w:rFonts w:asciiTheme="minorHAnsi" w:hAnsiTheme="minorHAnsi" w:cs="Times New Roman"/>
          <w:b/>
          <w:color w:val="auto"/>
          <w:sz w:val="22"/>
          <w:szCs w:val="22"/>
        </w:rPr>
        <w:t xml:space="preserve">4.5 </w:t>
      </w:r>
      <w:bookmarkEnd w:id="153"/>
      <w:r w:rsidR="000D6B40" w:rsidRPr="00B6396A">
        <w:rPr>
          <w:rStyle w:val="Strong"/>
          <w:rFonts w:asciiTheme="minorHAnsi" w:hAnsiTheme="minorHAnsi" w:cs="Times New Roman"/>
          <w:b/>
          <w:color w:val="auto"/>
          <w:sz w:val="22"/>
          <w:szCs w:val="22"/>
        </w:rPr>
        <w:t>APPROPRIATENESS OF TECHNOLOGIES INTRODUCED and COST/EFFECTIVENESS</w:t>
      </w:r>
      <w:bookmarkEnd w:id="154"/>
      <w:bookmarkEnd w:id="155"/>
      <w:bookmarkEnd w:id="156"/>
      <w:bookmarkEnd w:id="157"/>
    </w:p>
    <w:p w14:paraId="550D0995" w14:textId="77777777" w:rsidR="00853F50" w:rsidRPr="00B6396A" w:rsidRDefault="00853F50" w:rsidP="003E3B7B">
      <w:pPr>
        <w:spacing w:after="120" w:line="240" w:lineRule="auto"/>
        <w:jc w:val="both"/>
        <w:rPr>
          <w:rFonts w:asciiTheme="minorHAnsi" w:hAnsiTheme="minorHAnsi"/>
          <w:lang w:eastAsia="es-CO"/>
        </w:rPr>
      </w:pPr>
      <w:r w:rsidRPr="00B6396A">
        <w:rPr>
          <w:rFonts w:asciiTheme="minorHAnsi" w:hAnsiTheme="minorHAnsi"/>
          <w:lang w:eastAsia="es-CO"/>
        </w:rPr>
        <w:t xml:space="preserve">The technical feasibility of the project is supported by the institutions present in the Colombian Pacific region that have considerable experience in applied research, extension, and transfer of technology adapted to the regional context, such as the CARs, IIAP, and INVEMAR, that will provide a solid foundation for the project initiatives that will be carried out on-the-ground. </w:t>
      </w:r>
    </w:p>
    <w:p w14:paraId="70357B0F" w14:textId="77777777" w:rsidR="00853F50" w:rsidRPr="00B6396A" w:rsidRDefault="00853F50" w:rsidP="003E3B7B">
      <w:pPr>
        <w:spacing w:after="120" w:line="240" w:lineRule="auto"/>
        <w:jc w:val="both"/>
        <w:rPr>
          <w:rFonts w:asciiTheme="minorHAnsi" w:hAnsiTheme="minorHAnsi"/>
          <w:lang w:eastAsia="es-CO"/>
        </w:rPr>
      </w:pPr>
      <w:r w:rsidRPr="00B6396A">
        <w:rPr>
          <w:rFonts w:asciiTheme="minorHAnsi" w:hAnsiTheme="minorHAnsi"/>
          <w:lang w:eastAsia="es-CO"/>
        </w:rPr>
        <w:t xml:space="preserve">The suitability of the technologies that will be supported and promoted by the project is ensured because of the fact that most of them will be based on or constituted by practices identified by the partners and participants themselves, and which have been developed traditionally by the black and indigenous peoples as a response to their particular biophysical and socioeconomic conditions. </w:t>
      </w:r>
      <w:r w:rsidRPr="00B6396A">
        <w:rPr>
          <w:rFonts w:asciiTheme="minorHAnsi" w:hAnsiTheme="minorHAnsi"/>
          <w:lang w:eastAsia="es-CO"/>
        </w:rPr>
        <w:lastRenderedPageBreak/>
        <w:t>Added to this is the fact that these production practices are proven and cost effective. These practices include agroforestry systems, reforestation and ecological restoration with native species having high utilization potential. Training methodologies and technical support provided by FAO and UNIDO in Colombia will be used; these are recognized and accepted by both technicians and producers, such as the FFSs.</w:t>
      </w:r>
    </w:p>
    <w:p w14:paraId="4EBED7CC" w14:textId="3DA8E92D" w:rsidR="00E038CB" w:rsidRPr="00B6396A" w:rsidRDefault="00853F50" w:rsidP="003E3B7B">
      <w:pPr>
        <w:spacing w:after="120" w:line="240" w:lineRule="auto"/>
        <w:jc w:val="both"/>
        <w:rPr>
          <w:rFonts w:asciiTheme="minorHAnsi" w:hAnsiTheme="minorHAnsi"/>
          <w:lang w:eastAsia="es-CO"/>
        </w:rPr>
      </w:pPr>
      <w:r w:rsidRPr="00B6396A">
        <w:rPr>
          <w:rFonts w:asciiTheme="minorHAnsi" w:hAnsiTheme="minorHAnsi"/>
          <w:lang w:eastAsia="es-CO"/>
        </w:rPr>
        <w:t>As a result, the project will place significant emphasis on participatory processes to allow producers to identify causes of failure in past experiences, stressing the transformation of biodiversity-derived products to implement transformation technologies adapted to the Colombian Pacific regional context, as well as plans to transfer technological capacity to ensure the</w:t>
      </w:r>
      <w:r w:rsidR="0088081D" w:rsidRPr="00B6396A">
        <w:rPr>
          <w:rFonts w:asciiTheme="minorHAnsi" w:hAnsiTheme="minorHAnsi"/>
          <w:lang w:eastAsia="es-CO"/>
        </w:rPr>
        <w:t xml:space="preserve"> proper management of the </w:t>
      </w:r>
      <w:r w:rsidR="00205B88" w:rsidRPr="00B6396A">
        <w:rPr>
          <w:rFonts w:asciiTheme="minorHAnsi" w:hAnsiTheme="minorHAnsi"/>
          <w:lang w:eastAsia="es-CO"/>
        </w:rPr>
        <w:t>value addition</w:t>
      </w:r>
      <w:r w:rsidRPr="00B6396A">
        <w:rPr>
          <w:rFonts w:asciiTheme="minorHAnsi" w:hAnsiTheme="minorHAnsi"/>
          <w:lang w:eastAsia="es-CO"/>
        </w:rPr>
        <w:t xml:space="preserve"> units.</w:t>
      </w:r>
      <w:r w:rsidR="00E038CB" w:rsidRPr="00B6396A">
        <w:rPr>
          <w:rFonts w:asciiTheme="minorHAnsi" w:hAnsiTheme="minorHAnsi"/>
          <w:lang w:eastAsia="es-CO"/>
        </w:rPr>
        <w:t xml:space="preserve"> </w:t>
      </w:r>
    </w:p>
    <w:p w14:paraId="0A6995F0" w14:textId="77777777" w:rsidR="00E038CB" w:rsidRPr="00B6396A" w:rsidRDefault="00E038CB" w:rsidP="003E3B7B">
      <w:pPr>
        <w:pStyle w:val="Heading2"/>
        <w:spacing w:before="0" w:after="120" w:line="240" w:lineRule="auto"/>
        <w:jc w:val="both"/>
        <w:rPr>
          <w:rFonts w:asciiTheme="minorHAnsi" w:hAnsiTheme="minorHAnsi" w:cs="Times New Roman"/>
          <w:b w:val="0"/>
        </w:rPr>
      </w:pPr>
      <w:bookmarkStart w:id="158" w:name="_Toc401919788"/>
      <w:bookmarkStart w:id="159" w:name="_Toc528921313"/>
      <w:bookmarkStart w:id="160" w:name="_Toc528922252"/>
      <w:bookmarkStart w:id="161" w:name="_Toc528938049"/>
      <w:bookmarkStart w:id="162" w:name="_Toc521316617"/>
      <w:r w:rsidRPr="00B6396A">
        <w:rPr>
          <w:rStyle w:val="Strong"/>
          <w:rFonts w:asciiTheme="minorHAnsi" w:hAnsiTheme="minorHAnsi" w:cs="Times New Roman"/>
          <w:b/>
          <w:color w:val="auto"/>
          <w:sz w:val="22"/>
          <w:szCs w:val="22"/>
        </w:rPr>
        <w:t xml:space="preserve">4.6 </w:t>
      </w:r>
      <w:r w:rsidR="000D6B40" w:rsidRPr="00B6396A">
        <w:rPr>
          <w:rStyle w:val="Strong"/>
          <w:rFonts w:asciiTheme="minorHAnsi" w:hAnsiTheme="minorHAnsi" w:cs="Times New Roman"/>
          <w:b/>
          <w:color w:val="auto"/>
          <w:sz w:val="22"/>
          <w:szCs w:val="22"/>
        </w:rPr>
        <w:t>INNOVATIVENESS, REPLICATION and SCALE-UP</w:t>
      </w:r>
      <w:bookmarkEnd w:id="158"/>
      <w:bookmarkEnd w:id="159"/>
      <w:bookmarkEnd w:id="160"/>
      <w:bookmarkEnd w:id="161"/>
      <w:r w:rsidRPr="00B6396A">
        <w:rPr>
          <w:rStyle w:val="Strong"/>
          <w:rFonts w:asciiTheme="minorHAnsi" w:hAnsiTheme="minorHAnsi" w:cs="Times New Roman"/>
          <w:b/>
          <w:color w:val="auto"/>
          <w:sz w:val="22"/>
          <w:szCs w:val="22"/>
        </w:rPr>
        <w:t xml:space="preserve"> </w:t>
      </w:r>
      <w:bookmarkEnd w:id="162"/>
    </w:p>
    <w:p w14:paraId="00A0A2CE" w14:textId="1ECB5D16" w:rsidR="00853F50" w:rsidRPr="00B6396A" w:rsidRDefault="00362A2A" w:rsidP="003E3B7B">
      <w:pPr>
        <w:spacing w:after="120" w:line="240" w:lineRule="auto"/>
        <w:jc w:val="both"/>
        <w:rPr>
          <w:rFonts w:asciiTheme="minorHAnsi" w:hAnsiTheme="minorHAnsi"/>
        </w:rPr>
      </w:pPr>
      <w:r w:rsidRPr="00B6396A">
        <w:rPr>
          <w:rFonts w:asciiTheme="minorHAnsi" w:hAnsiTheme="minorHAnsi"/>
        </w:rPr>
        <w:t>Project activities will be mainstreamed into public policies and newly created structures at local, regional and national level. This will generate synergies with partners in the short-, medium- and long-term. Output 1.1.2 will build guidelines with high replicability potential in other regions of Colombia facing post-conflict. Interventions targeting the PAs and voluntary CCSs will lead to experiences and lessons learned applicable in the wider SIRAP Pacific area and the National System of Protected Areas (SINAP) framework</w:t>
      </w:r>
      <w:r w:rsidR="00853F50" w:rsidRPr="00B6396A">
        <w:rPr>
          <w:rFonts w:asciiTheme="minorHAnsi" w:hAnsiTheme="minorHAnsi"/>
        </w:rPr>
        <w:t>.</w:t>
      </w:r>
    </w:p>
    <w:p w14:paraId="634F81E2" w14:textId="2783722D" w:rsidR="00853F50" w:rsidRPr="00B6396A" w:rsidRDefault="00362A2A" w:rsidP="003E3B7B">
      <w:pPr>
        <w:spacing w:after="120" w:line="240" w:lineRule="auto"/>
        <w:jc w:val="both"/>
        <w:rPr>
          <w:rFonts w:asciiTheme="minorHAnsi" w:hAnsiTheme="minorHAnsi"/>
        </w:rPr>
      </w:pPr>
      <w:r w:rsidRPr="00B6396A">
        <w:rPr>
          <w:rFonts w:asciiTheme="minorHAnsi" w:hAnsiTheme="minorHAnsi"/>
        </w:rPr>
        <w:t>The project will design production and supply plans; develop value-added units in the MUCBs; strengthen technical, administrative, and management capacities; increase market access; and implement green business plans. Component 3 will apply a value chain approach, replicable in other areas of Colombia. Component 3 vision is to promote a sustainable business model that incorporates sustainable biodiversity use and the participation of indigenous, black, and rural peoples, within the entire context of the Colombian Pacific region, adapted to agro-climatic conditions, logistics, and transformed products.</w:t>
      </w:r>
    </w:p>
    <w:p w14:paraId="7C36A8C1" w14:textId="628459F7" w:rsidR="00457103" w:rsidRPr="00B6396A" w:rsidRDefault="00362A2A" w:rsidP="003E3B7B">
      <w:pPr>
        <w:spacing w:after="120" w:line="240" w:lineRule="auto"/>
        <w:jc w:val="both"/>
        <w:rPr>
          <w:rFonts w:asciiTheme="minorHAnsi" w:hAnsiTheme="minorHAnsi"/>
        </w:rPr>
      </w:pPr>
      <w:r w:rsidRPr="00B6396A">
        <w:rPr>
          <w:rFonts w:asciiTheme="minorHAnsi" w:hAnsiTheme="minorHAnsi"/>
        </w:rPr>
        <w:t>Systematization of the project experiences will be performed jointly with FAO and UNIDO, to promote the lessons learned and serve as replication mechanism.  FAO and UNIDO will also communicate the project outcomes and lessons learned to other projects in the country, Latin America region, and to each agency.</w:t>
      </w:r>
    </w:p>
    <w:p w14:paraId="57F500FA" w14:textId="77777777" w:rsidR="00853F50" w:rsidRPr="00B6396A" w:rsidRDefault="00853F50" w:rsidP="00853F50">
      <w:pPr>
        <w:jc w:val="both"/>
        <w:rPr>
          <w:rFonts w:asciiTheme="minorHAnsi" w:hAnsiTheme="minorHAnsi" w:cs="Times New Roman"/>
        </w:rPr>
        <w:sectPr w:rsidR="00853F50" w:rsidRPr="00B6396A" w:rsidSect="004C6CA5">
          <w:footerReference w:type="even" r:id="rId19"/>
          <w:footerReference w:type="default" r:id="rId20"/>
          <w:pgSz w:w="11907" w:h="16840" w:code="9"/>
          <w:pgMar w:top="1440" w:right="1080" w:bottom="1440" w:left="1080" w:header="720" w:footer="720" w:gutter="0"/>
          <w:cols w:space="720"/>
          <w:titlePg/>
          <w:docGrid w:linePitch="326"/>
        </w:sectPr>
      </w:pPr>
    </w:p>
    <w:p w14:paraId="6D33633D" w14:textId="77777777" w:rsidR="00457103" w:rsidRPr="00B6396A" w:rsidRDefault="000D6B40" w:rsidP="00123C1E">
      <w:pPr>
        <w:pStyle w:val="Heading2"/>
        <w:rPr>
          <w:rFonts w:asciiTheme="minorHAnsi" w:hAnsiTheme="minorHAnsi" w:cs="Times New Roman"/>
          <w:color w:val="000000" w:themeColor="text1"/>
        </w:rPr>
      </w:pPr>
      <w:bookmarkStart w:id="163" w:name="_Toc401919789"/>
      <w:bookmarkStart w:id="164" w:name="_Toc528921314"/>
      <w:bookmarkStart w:id="165" w:name="_Toc528922253"/>
      <w:bookmarkStart w:id="166" w:name="_Toc528938050"/>
      <w:r w:rsidRPr="00B6396A">
        <w:rPr>
          <w:rFonts w:asciiTheme="minorHAnsi" w:hAnsiTheme="minorHAnsi" w:cs="Times New Roman"/>
          <w:color w:val="000000" w:themeColor="text1"/>
        </w:rPr>
        <w:lastRenderedPageBreak/>
        <w:t xml:space="preserve">APPENDIX 1: </w:t>
      </w:r>
      <w:r w:rsidR="00457103" w:rsidRPr="00B6396A">
        <w:rPr>
          <w:rFonts w:asciiTheme="minorHAnsi" w:hAnsiTheme="minorHAnsi" w:cs="Times New Roman"/>
          <w:color w:val="000000" w:themeColor="text1"/>
        </w:rPr>
        <w:t>RESULTS FRAMEWORK</w:t>
      </w:r>
      <w:bookmarkEnd w:id="163"/>
      <w:bookmarkEnd w:id="164"/>
      <w:bookmarkEnd w:id="165"/>
      <w:bookmarkEnd w:id="166"/>
      <w:r w:rsidR="00457103" w:rsidRPr="00B6396A">
        <w:rPr>
          <w:rFonts w:asciiTheme="minorHAnsi" w:hAnsiTheme="minorHAnsi" w:cs="Times New Roman"/>
          <w:color w:val="000000" w:themeColor="text1"/>
        </w:rPr>
        <w:t xml:space="preserve"> </w:t>
      </w:r>
    </w:p>
    <w:tbl>
      <w:tblPr>
        <w:tblW w:w="13222" w:type="dxa"/>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ayout w:type="fixed"/>
        <w:tblLook w:val="01E0" w:firstRow="1" w:lastRow="1" w:firstColumn="1" w:lastColumn="1" w:noHBand="0" w:noVBand="0"/>
      </w:tblPr>
      <w:tblGrid>
        <w:gridCol w:w="1638"/>
        <w:gridCol w:w="1657"/>
        <w:gridCol w:w="1554"/>
        <w:gridCol w:w="1739"/>
        <w:gridCol w:w="1800"/>
        <w:gridCol w:w="1494"/>
        <w:gridCol w:w="1808"/>
        <w:gridCol w:w="1532"/>
      </w:tblGrid>
      <w:tr w:rsidR="00F10F66" w:rsidRPr="00B6396A" w14:paraId="3321A0A5" w14:textId="77777777" w:rsidTr="00C07A18">
        <w:tc>
          <w:tcPr>
            <w:tcW w:w="163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5783D2F1" w14:textId="77777777" w:rsidR="00F10F66" w:rsidRPr="00B6396A" w:rsidRDefault="00F10F66" w:rsidP="00B6396A">
            <w:pPr>
              <w:spacing w:after="0" w:line="240" w:lineRule="auto"/>
              <w:jc w:val="both"/>
              <w:rPr>
                <w:rFonts w:asciiTheme="minorHAnsi" w:eastAsia="PMingLiU" w:hAnsiTheme="minorHAnsi"/>
                <w:b/>
                <w:color w:val="000000" w:themeColor="text1"/>
              </w:rPr>
            </w:pPr>
            <w:bookmarkStart w:id="167" w:name="_Hlk519096991"/>
            <w:r w:rsidRPr="00B6396A">
              <w:rPr>
                <w:rFonts w:asciiTheme="minorHAnsi" w:eastAsia="PMingLiU" w:hAnsiTheme="minorHAnsi"/>
                <w:color w:val="000000" w:themeColor="text1"/>
              </w:rPr>
              <w:t>Results chain</w:t>
            </w:r>
          </w:p>
        </w:tc>
        <w:tc>
          <w:tcPr>
            <w:tcW w:w="1657"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774044D5"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Indicators</w:t>
            </w:r>
          </w:p>
        </w:tc>
        <w:tc>
          <w:tcPr>
            <w:tcW w:w="1554"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779DA50C"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Baseline</w:t>
            </w:r>
          </w:p>
        </w:tc>
        <w:tc>
          <w:tcPr>
            <w:tcW w:w="1739"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75D1BF5B"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Mid-term target</w:t>
            </w:r>
          </w:p>
        </w:tc>
        <w:tc>
          <w:tcPr>
            <w:tcW w:w="180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0AA70BF6"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Final target</w:t>
            </w:r>
          </w:p>
        </w:tc>
        <w:tc>
          <w:tcPr>
            <w:tcW w:w="1494"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45828042"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Means of verification</w:t>
            </w:r>
          </w:p>
        </w:tc>
        <w:tc>
          <w:tcPr>
            <w:tcW w:w="180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3A7F3E0B"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 xml:space="preserve">Assumptions </w:t>
            </w:r>
          </w:p>
        </w:tc>
        <w:tc>
          <w:tcPr>
            <w:tcW w:w="153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3E7BEC36" w14:textId="77777777" w:rsidR="00F10F66" w:rsidRPr="00B6396A" w:rsidRDefault="00F10F66" w:rsidP="00B6396A">
            <w:pPr>
              <w:spacing w:after="0" w:line="240" w:lineRule="auto"/>
              <w:jc w:val="both"/>
              <w:rPr>
                <w:rFonts w:asciiTheme="minorHAnsi" w:eastAsia="PMingLiU" w:hAnsiTheme="minorHAnsi"/>
                <w:b/>
                <w:color w:val="000000" w:themeColor="text1"/>
              </w:rPr>
            </w:pPr>
            <w:r w:rsidRPr="00B6396A">
              <w:rPr>
                <w:rFonts w:asciiTheme="minorHAnsi" w:eastAsia="PMingLiU" w:hAnsiTheme="minorHAnsi"/>
                <w:color w:val="000000" w:themeColor="text1"/>
              </w:rPr>
              <w:t xml:space="preserve">Responsible for data collection </w:t>
            </w:r>
          </w:p>
        </w:tc>
      </w:tr>
      <w:tr w:rsidR="00F10F66" w:rsidRPr="00B6396A" w14:paraId="4EB77467" w14:textId="77777777" w:rsidTr="00C07A18">
        <w:tc>
          <w:tcPr>
            <w:tcW w:w="1638" w:type="dxa"/>
            <w:vMerge w:val="restart"/>
            <w:tcBorders>
              <w:top w:val="single" w:sz="4" w:space="0" w:color="auto"/>
              <w:left w:val="single" w:sz="4" w:space="0" w:color="auto"/>
              <w:right w:val="single" w:sz="4" w:space="0" w:color="auto"/>
            </w:tcBorders>
            <w:shd w:val="clear" w:color="auto" w:fill="auto"/>
          </w:tcPr>
          <w:p w14:paraId="2C1CA94B" w14:textId="77777777" w:rsidR="00F10F66" w:rsidRPr="00B6396A" w:rsidRDefault="00F10F66" w:rsidP="00B6396A">
            <w:pPr>
              <w:spacing w:after="0" w:line="240" w:lineRule="auto"/>
              <w:jc w:val="both"/>
              <w:rPr>
                <w:rFonts w:asciiTheme="minorHAnsi" w:eastAsia="PMingLiU" w:hAnsiTheme="minorHAnsi"/>
                <w:color w:val="000000" w:themeColor="text1"/>
              </w:rPr>
            </w:pPr>
            <w:r w:rsidRPr="00B6396A">
              <w:rPr>
                <w:rFonts w:asciiTheme="minorHAnsi" w:eastAsia="PMingLiU" w:hAnsiTheme="minorHAnsi"/>
                <w:b/>
                <w:color w:val="000000" w:themeColor="text1"/>
              </w:rPr>
              <w:t>Objective:</w:t>
            </w:r>
            <w:r w:rsidRPr="00B6396A">
              <w:rPr>
                <w:rFonts w:asciiTheme="minorHAnsi" w:eastAsia="PMingLiU" w:hAnsiTheme="minorHAnsi"/>
                <w:color w:val="000000" w:themeColor="text1"/>
              </w:rPr>
              <w:t xml:space="preserve"> </w:t>
            </w:r>
          </w:p>
          <w:p w14:paraId="6297636F"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To mainstream the sustainable use and conservation of biodiversity and the provision of ecosystem services that support human welfare and vulnerable landscapes of the Colombia’s Pacific region in view of generating global and local environmenta</w:t>
            </w:r>
            <w:r w:rsidRPr="00B6396A">
              <w:rPr>
                <w:rFonts w:asciiTheme="minorHAnsi" w:eastAsia="PMingLiU" w:hAnsiTheme="minorHAnsi"/>
                <w:color w:val="000000" w:themeColor="text1"/>
              </w:rPr>
              <w:lastRenderedPageBreak/>
              <w:t>l benefits and supporting the peace process.</w:t>
            </w:r>
          </w:p>
        </w:tc>
        <w:tc>
          <w:tcPr>
            <w:tcW w:w="1657" w:type="dxa"/>
            <w:tcBorders>
              <w:top w:val="single" w:sz="4" w:space="0" w:color="auto"/>
              <w:left w:val="single" w:sz="4" w:space="0" w:color="auto"/>
              <w:bottom w:val="single" w:sz="4" w:space="0" w:color="auto"/>
              <w:right w:val="single" w:sz="4" w:space="0" w:color="auto"/>
            </w:tcBorders>
            <w:shd w:val="clear" w:color="auto" w:fill="auto"/>
          </w:tcPr>
          <w:p w14:paraId="64CE7436"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Area (ha) under sustainable management and conservation of biodiversity and ecosystem services as a result of the project. </w:t>
            </w:r>
          </w:p>
          <w:p w14:paraId="5F4D221E"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2D22C552" w14:textId="77777777" w:rsidR="00F10F66" w:rsidRPr="00B6396A" w:rsidRDefault="00F10F66" w:rsidP="00B6396A">
            <w:pPr>
              <w:spacing w:after="0" w:line="240" w:lineRule="auto"/>
              <w:rPr>
                <w:rFonts w:asciiTheme="minorHAnsi" w:eastAsia="PMingLiU" w:hAnsiTheme="minorHAnsi"/>
                <w:color w:val="000000" w:themeColor="text1"/>
              </w:rPr>
            </w:pPr>
          </w:p>
        </w:tc>
        <w:tc>
          <w:tcPr>
            <w:tcW w:w="1554" w:type="dxa"/>
            <w:tcBorders>
              <w:top w:val="single" w:sz="4" w:space="0" w:color="auto"/>
              <w:left w:val="single" w:sz="4" w:space="0" w:color="auto"/>
              <w:bottom w:val="single" w:sz="4" w:space="0" w:color="auto"/>
              <w:right w:val="single" w:sz="4" w:space="0" w:color="auto"/>
            </w:tcBorders>
            <w:shd w:val="clear" w:color="auto" w:fill="auto"/>
          </w:tcPr>
          <w:p w14:paraId="29F8AE43"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Zero (0) </w:t>
            </w:r>
          </w:p>
          <w:p w14:paraId="44420127" w14:textId="77777777" w:rsidR="00F10F66" w:rsidRPr="00B6396A" w:rsidRDefault="00F10F66" w:rsidP="00B6396A">
            <w:pPr>
              <w:spacing w:after="0" w:line="240" w:lineRule="auto"/>
              <w:rPr>
                <w:rFonts w:asciiTheme="minorHAnsi" w:eastAsia="PMingLiU" w:hAnsiTheme="minorHAnsi"/>
                <w:color w:val="000000" w:themeColor="text1"/>
              </w:rPr>
            </w:pPr>
          </w:p>
        </w:tc>
        <w:tc>
          <w:tcPr>
            <w:tcW w:w="1739" w:type="dxa"/>
            <w:tcBorders>
              <w:top w:val="single" w:sz="4" w:space="0" w:color="auto"/>
              <w:left w:val="single" w:sz="4" w:space="0" w:color="auto"/>
              <w:bottom w:val="single" w:sz="4" w:space="0" w:color="auto"/>
              <w:right w:val="single" w:sz="4" w:space="0" w:color="auto"/>
            </w:tcBorders>
            <w:shd w:val="clear" w:color="auto" w:fill="auto"/>
          </w:tcPr>
          <w:p w14:paraId="33331394"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color w:val="000000" w:themeColor="text1"/>
              </w:rPr>
              <w:t xml:space="preserve">Direct (marine and/or terrestrial): </w:t>
            </w:r>
            <w:r w:rsidRPr="00B6396A">
              <w:rPr>
                <w:rFonts w:asciiTheme="minorHAnsi" w:eastAsia="PMingLiU" w:hAnsiTheme="minorHAnsi"/>
              </w:rPr>
              <w:t xml:space="preserve">781,064 ha, distributed in continental area: </w:t>
            </w:r>
          </w:p>
          <w:p w14:paraId="4982E982"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rPr>
              <w:t>730,788 ha; and marine-coastal area: 50,276 ha</w:t>
            </w:r>
          </w:p>
          <w:p w14:paraId="3E450AC6" w14:textId="77777777" w:rsidR="00F10F66" w:rsidRPr="00B6396A" w:rsidRDefault="00F10F66" w:rsidP="00B6396A">
            <w:pPr>
              <w:spacing w:after="0" w:line="240" w:lineRule="auto"/>
              <w:rPr>
                <w:rFonts w:asciiTheme="minorHAnsi" w:eastAsia="PMingLiU" w:hAnsiTheme="minorHAnsi"/>
              </w:rPr>
            </w:pPr>
          </w:p>
          <w:p w14:paraId="79BB3301"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Indirect: </w:t>
            </w:r>
          </w:p>
          <w:p w14:paraId="1DA0AED7"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SIRAP Pacific management area: 3,243,794 ha, distributed in marine-coastal area: </w:t>
            </w:r>
          </w:p>
          <w:p w14:paraId="38604326"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632,900 ha; and continental area:</w:t>
            </w:r>
          </w:p>
          <w:p w14:paraId="5FFCE8DC"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2,610,894 ha</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047E3AE2"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color w:val="000000" w:themeColor="text1"/>
              </w:rPr>
              <w:t xml:space="preserve">Direct (marine and/or terrestrial): </w:t>
            </w:r>
          </w:p>
          <w:p w14:paraId="79A5A659"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rPr>
              <w:t>2,793,546 ha distributed in continental areas:</w:t>
            </w:r>
          </w:p>
          <w:p w14:paraId="62EB91A7"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rPr>
              <w:t xml:space="preserve">2,614,249 ha; and marine-coastal area: </w:t>
            </w:r>
            <w:r w:rsidRPr="00B6396A">
              <w:rPr>
                <w:rFonts w:asciiTheme="minorHAnsi" w:hAnsiTheme="minorHAnsi"/>
                <w:color w:val="000000"/>
              </w:rPr>
              <w:t xml:space="preserve">179,297 </w:t>
            </w:r>
            <w:r w:rsidRPr="00B6396A">
              <w:rPr>
                <w:rFonts w:asciiTheme="minorHAnsi" w:eastAsia="PMingLiU" w:hAnsiTheme="minorHAnsi"/>
              </w:rPr>
              <w:t>ha</w:t>
            </w:r>
          </w:p>
          <w:p w14:paraId="023F8E1C" w14:textId="77777777" w:rsidR="00F10F66" w:rsidRPr="00B6396A" w:rsidRDefault="00F10F66" w:rsidP="00B6396A">
            <w:pPr>
              <w:spacing w:after="0" w:line="240" w:lineRule="auto"/>
              <w:rPr>
                <w:rFonts w:asciiTheme="minorHAnsi" w:eastAsia="PMingLiU" w:hAnsiTheme="minorHAnsi"/>
              </w:rPr>
            </w:pPr>
          </w:p>
          <w:p w14:paraId="5B3B84DD"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Indirect: </w:t>
            </w:r>
          </w:p>
          <w:p w14:paraId="1564F113"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SIRAP Pacific management area: 10,812,647 ha, distributed in marine-coastal area: 2,109,667 ha; and continental area: 8,702,980 ha</w:t>
            </w:r>
          </w:p>
        </w:tc>
        <w:tc>
          <w:tcPr>
            <w:tcW w:w="1494" w:type="dxa"/>
            <w:tcBorders>
              <w:top w:val="single" w:sz="4" w:space="0" w:color="auto"/>
              <w:left w:val="single" w:sz="4" w:space="0" w:color="auto"/>
              <w:bottom w:val="single" w:sz="4" w:space="0" w:color="auto"/>
              <w:right w:val="single" w:sz="4" w:space="0" w:color="auto"/>
            </w:tcBorders>
          </w:tcPr>
          <w:p w14:paraId="5C8127C3"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monitoring reports </w:t>
            </w:r>
          </w:p>
          <w:p w14:paraId="61DF5714" w14:textId="0A7C464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GEF7 Core Indicators updated at the midterm and end of the project. </w:t>
            </w:r>
          </w:p>
          <w:p w14:paraId="501C820A"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evaluation reports (PIR, mid-term review and terminal evaluation) </w:t>
            </w:r>
          </w:p>
          <w:p w14:paraId="70B5A96C" w14:textId="77777777" w:rsidR="00F10F66" w:rsidRPr="00B6396A" w:rsidRDefault="00F10F66" w:rsidP="00B6396A">
            <w:pPr>
              <w:spacing w:after="120" w:line="240" w:lineRule="auto"/>
              <w:rPr>
                <w:rFonts w:asciiTheme="minorHAnsi" w:eastAsia="PMingLiU" w:hAnsiTheme="minorHAnsi"/>
                <w:color w:val="000000" w:themeColor="text1"/>
                <w:lang w:eastAsia="en-GB"/>
              </w:rPr>
            </w:pPr>
          </w:p>
          <w:p w14:paraId="043194BE" w14:textId="77777777" w:rsidR="00F10F66" w:rsidRPr="00B6396A" w:rsidRDefault="00F10F66" w:rsidP="00B6396A">
            <w:pPr>
              <w:spacing w:after="0" w:line="240" w:lineRule="auto"/>
              <w:rPr>
                <w:rFonts w:asciiTheme="minorHAnsi" w:eastAsia="PMingLiU" w:hAnsiTheme="minorHAnsi"/>
                <w:color w:val="000000" w:themeColor="text1"/>
              </w:rPr>
            </w:pPr>
          </w:p>
        </w:tc>
        <w:tc>
          <w:tcPr>
            <w:tcW w:w="1808" w:type="dxa"/>
            <w:tcBorders>
              <w:top w:val="single" w:sz="4" w:space="0" w:color="auto"/>
              <w:left w:val="single" w:sz="4" w:space="0" w:color="auto"/>
              <w:bottom w:val="single" w:sz="4" w:space="0" w:color="auto"/>
              <w:right w:val="single" w:sz="4" w:space="0" w:color="auto"/>
            </w:tcBorders>
          </w:tcPr>
          <w:p w14:paraId="7D23DDEA"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Willingness of decision makers to harmonize the territorial and environmental management planning instruments with the planning instruments developed by black and indigenous peoples by incorporating environmental and social safeguards specific to the territory of the MUCBs, and biodiversity and ecosystem </w:t>
            </w:r>
            <w:r w:rsidRPr="00B6396A">
              <w:rPr>
                <w:rFonts w:asciiTheme="minorHAnsi" w:eastAsia="PMingLiU" w:hAnsiTheme="minorHAnsi"/>
                <w:color w:val="000000" w:themeColor="text1"/>
                <w:lang w:eastAsia="en-GB"/>
              </w:rPr>
              <w:lastRenderedPageBreak/>
              <w:t xml:space="preserve">services’ sustainable management.  </w:t>
            </w:r>
          </w:p>
          <w:p w14:paraId="6405503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Willingness of the black and indigenous peoples to have conservation areas as complementary contributions to biodiversity and ecosystem services conservation.</w:t>
            </w:r>
          </w:p>
          <w:p w14:paraId="3AE44CA4"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Willingness of landowners and local producers to incorporate environmental sustainability criteria</w:t>
            </w:r>
            <w:r w:rsidRPr="00B6396A">
              <w:rPr>
                <w:rStyle w:val="FootnoteReference"/>
                <w:rFonts w:asciiTheme="minorHAnsi" w:eastAsia="PMingLiU" w:hAnsiTheme="minorHAnsi"/>
                <w:color w:val="000000" w:themeColor="text1"/>
                <w:lang w:eastAsia="en-GB"/>
              </w:rPr>
              <w:footnoteReference w:id="164"/>
            </w:r>
            <w:r w:rsidRPr="00B6396A">
              <w:rPr>
                <w:rFonts w:asciiTheme="minorHAnsi" w:eastAsia="PMingLiU" w:hAnsiTheme="minorHAnsi"/>
                <w:color w:val="000000" w:themeColor="text1"/>
                <w:lang w:eastAsia="en-GB"/>
              </w:rPr>
              <w:t xml:space="preserve"> into their productive activities. </w:t>
            </w:r>
          </w:p>
          <w:p w14:paraId="635CFB8E"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Optimal sampling.</w:t>
            </w:r>
          </w:p>
        </w:tc>
        <w:tc>
          <w:tcPr>
            <w:tcW w:w="1532" w:type="dxa"/>
            <w:tcBorders>
              <w:top w:val="single" w:sz="4" w:space="0" w:color="auto"/>
              <w:left w:val="single" w:sz="4" w:space="0" w:color="auto"/>
              <w:bottom w:val="single" w:sz="4" w:space="0" w:color="auto"/>
              <w:right w:val="single" w:sz="4" w:space="0" w:color="auto"/>
            </w:tcBorders>
          </w:tcPr>
          <w:p w14:paraId="012B577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Project M&amp;E Expert </w:t>
            </w:r>
          </w:p>
          <w:p w14:paraId="76C76B1C"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SIRAP Pacific </w:t>
            </w:r>
          </w:p>
          <w:p w14:paraId="5B650D2E"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MADS</w:t>
            </w:r>
          </w:p>
        </w:tc>
      </w:tr>
      <w:tr w:rsidR="00F10F66" w:rsidRPr="00B6396A" w14:paraId="760473B7" w14:textId="77777777" w:rsidTr="00C07A18">
        <w:tc>
          <w:tcPr>
            <w:tcW w:w="1638" w:type="dxa"/>
            <w:vMerge/>
            <w:tcBorders>
              <w:left w:val="single" w:sz="4" w:space="0" w:color="auto"/>
              <w:right w:val="single" w:sz="4" w:space="0" w:color="auto"/>
            </w:tcBorders>
            <w:shd w:val="clear" w:color="auto" w:fill="auto"/>
          </w:tcPr>
          <w:p w14:paraId="6EF97353" w14:textId="77777777" w:rsidR="00F10F66" w:rsidRPr="00B6396A" w:rsidRDefault="00F10F66" w:rsidP="00B6396A">
            <w:pPr>
              <w:spacing w:after="0" w:line="240" w:lineRule="auto"/>
              <w:jc w:val="both"/>
              <w:rPr>
                <w:rFonts w:asciiTheme="minorHAnsi" w:eastAsia="PMingLiU" w:hAnsiTheme="minorHAnsi"/>
                <w:b/>
                <w:color w:val="000000" w:themeColor="text1"/>
              </w:rPr>
            </w:pPr>
          </w:p>
        </w:tc>
        <w:tc>
          <w:tcPr>
            <w:tcW w:w="1657" w:type="dxa"/>
            <w:tcBorders>
              <w:top w:val="single" w:sz="4" w:space="0" w:color="auto"/>
              <w:left w:val="single" w:sz="4" w:space="0" w:color="auto"/>
              <w:bottom w:val="single" w:sz="4" w:space="0" w:color="auto"/>
              <w:right w:val="single" w:sz="4" w:space="0" w:color="auto"/>
            </w:tcBorders>
            <w:shd w:val="clear" w:color="auto" w:fill="auto"/>
          </w:tcPr>
          <w:p w14:paraId="72CA242C"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Area (ha) of strategic significance for biodiversity conservation outside the PAs that applies the guidelines for harmonization of territorial and environmental management planning instruments</w:t>
            </w:r>
            <w:r w:rsidRPr="00B6396A">
              <w:rPr>
                <w:rStyle w:val="FootnoteReference"/>
                <w:rFonts w:asciiTheme="minorHAnsi" w:eastAsia="PMingLiU" w:hAnsiTheme="minorHAnsi"/>
                <w:color w:val="000000" w:themeColor="text1"/>
                <w:lang w:eastAsia="en-GB"/>
              </w:rPr>
              <w:footnoteReference w:id="165"/>
            </w:r>
            <w:r w:rsidRPr="00B6396A">
              <w:rPr>
                <w:rFonts w:asciiTheme="minorHAnsi" w:eastAsia="PMingLiU" w:hAnsiTheme="minorHAnsi"/>
                <w:color w:val="000000" w:themeColor="text1"/>
                <w:lang w:eastAsia="en-GB"/>
              </w:rPr>
              <w:lastRenderedPageBreak/>
              <w:t>, with the planning instruments developed by the black and indigenous peoples to safeguard cultural, biological, and ecosystem services diversity.</w:t>
            </w:r>
          </w:p>
        </w:tc>
        <w:tc>
          <w:tcPr>
            <w:tcW w:w="1554" w:type="dxa"/>
            <w:tcBorders>
              <w:top w:val="single" w:sz="4" w:space="0" w:color="auto"/>
              <w:left w:val="single" w:sz="4" w:space="0" w:color="auto"/>
              <w:bottom w:val="single" w:sz="4" w:space="0" w:color="auto"/>
              <w:right w:val="single" w:sz="4" w:space="0" w:color="auto"/>
            </w:tcBorders>
            <w:shd w:val="clear" w:color="auto" w:fill="auto"/>
          </w:tcPr>
          <w:p w14:paraId="4FDA90EA"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rPr>
              <w:lastRenderedPageBreak/>
              <w:t>Zero (0)</w:t>
            </w:r>
          </w:p>
        </w:tc>
        <w:tc>
          <w:tcPr>
            <w:tcW w:w="1739" w:type="dxa"/>
            <w:tcBorders>
              <w:top w:val="single" w:sz="4" w:space="0" w:color="auto"/>
              <w:left w:val="single" w:sz="4" w:space="0" w:color="auto"/>
              <w:bottom w:val="single" w:sz="4" w:space="0" w:color="auto"/>
              <w:right w:val="single" w:sz="4" w:space="0" w:color="auto"/>
            </w:tcBorders>
            <w:shd w:val="clear" w:color="auto" w:fill="auto"/>
          </w:tcPr>
          <w:p w14:paraId="0EF62E43" w14:textId="77777777" w:rsidR="00F10F66" w:rsidRPr="00B6396A" w:rsidRDefault="00F10F66" w:rsidP="00B6396A">
            <w:pPr>
              <w:tabs>
                <w:tab w:val="center" w:pos="680"/>
              </w:tabs>
              <w:spacing w:after="0" w:line="240" w:lineRule="auto"/>
              <w:rPr>
                <w:rFonts w:asciiTheme="minorHAnsi" w:eastAsia="PMingLiU" w:hAnsiTheme="minorHAnsi"/>
              </w:rPr>
            </w:pPr>
            <w:r w:rsidRPr="00B6396A">
              <w:rPr>
                <w:rFonts w:asciiTheme="minorHAnsi" w:eastAsia="PMingLiU" w:hAnsiTheme="minorHAnsi"/>
                <w:lang w:eastAsia="en-GB"/>
              </w:rPr>
              <w:t>45,275 ha</w:t>
            </w:r>
            <w:r w:rsidRPr="00B6396A">
              <w:rPr>
                <w:rFonts w:asciiTheme="minorHAnsi" w:eastAsia="PMingLiU" w:hAnsiTheme="minorHAnsi"/>
                <w:lang w:eastAsia="en-GB"/>
              </w:rPr>
              <w:tab/>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5597E3C"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210,193 ha</w:t>
            </w:r>
            <w:r w:rsidRPr="00B6396A">
              <w:rPr>
                <w:rStyle w:val="FootnoteReference"/>
                <w:rFonts w:asciiTheme="minorHAnsi" w:eastAsia="PMingLiU" w:hAnsiTheme="minorHAnsi"/>
                <w:color w:val="000000" w:themeColor="text1"/>
                <w:lang w:eastAsia="en-GB"/>
              </w:rPr>
              <w:footnoteReference w:id="166"/>
            </w:r>
            <w:r w:rsidRPr="00B6396A">
              <w:rPr>
                <w:rFonts w:asciiTheme="minorHAnsi" w:eastAsia="PMingLiU" w:hAnsiTheme="minorHAnsi"/>
                <w:color w:val="000000" w:themeColor="text1"/>
                <w:lang w:eastAsia="en-GB"/>
              </w:rPr>
              <w:t xml:space="preserve"> </w:t>
            </w:r>
          </w:p>
          <w:p w14:paraId="254C78A0" w14:textId="77777777" w:rsidR="00F10F66" w:rsidRPr="00B6396A" w:rsidRDefault="00F10F66" w:rsidP="00B6396A">
            <w:pPr>
              <w:spacing w:after="0" w:line="240" w:lineRule="auto"/>
              <w:rPr>
                <w:rFonts w:asciiTheme="minorHAnsi" w:eastAsia="PMingLiU" w:hAnsiTheme="minorHAnsi"/>
                <w:color w:val="000000" w:themeColor="text1"/>
              </w:rPr>
            </w:pPr>
          </w:p>
          <w:p w14:paraId="01BC47C7" w14:textId="77777777" w:rsidR="00F10F66" w:rsidRPr="00B6396A" w:rsidRDefault="00F10F66" w:rsidP="00B6396A">
            <w:pPr>
              <w:spacing w:after="0" w:line="240" w:lineRule="auto"/>
              <w:rPr>
                <w:rFonts w:asciiTheme="minorHAnsi" w:eastAsia="PMingLiU" w:hAnsiTheme="minorHAnsi"/>
                <w:color w:val="000000" w:themeColor="text1"/>
              </w:rPr>
            </w:pPr>
          </w:p>
        </w:tc>
        <w:tc>
          <w:tcPr>
            <w:tcW w:w="1494" w:type="dxa"/>
            <w:tcBorders>
              <w:top w:val="single" w:sz="4" w:space="0" w:color="auto"/>
              <w:left w:val="single" w:sz="4" w:space="0" w:color="auto"/>
              <w:bottom w:val="single" w:sz="4" w:space="0" w:color="auto"/>
              <w:right w:val="single" w:sz="4" w:space="0" w:color="auto"/>
            </w:tcBorders>
          </w:tcPr>
          <w:p w14:paraId="2F1A52D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monitoring reports </w:t>
            </w:r>
          </w:p>
          <w:p w14:paraId="1FE9E39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Approval resolutions/ documents (environmental zoning in life plans/ethno-development)</w:t>
            </w:r>
          </w:p>
          <w:p w14:paraId="6ACE147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evaluation reports (PIR, mid-term </w:t>
            </w:r>
            <w:r w:rsidRPr="00B6396A">
              <w:rPr>
                <w:rFonts w:asciiTheme="minorHAnsi" w:eastAsia="PMingLiU" w:hAnsiTheme="minorHAnsi"/>
                <w:color w:val="000000" w:themeColor="text1"/>
                <w:lang w:eastAsia="en-GB"/>
              </w:rPr>
              <w:lastRenderedPageBreak/>
              <w:t xml:space="preserve">and final evaluations) </w:t>
            </w:r>
          </w:p>
          <w:p w14:paraId="7EF4F56B"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808" w:type="dxa"/>
            <w:tcBorders>
              <w:top w:val="single" w:sz="4" w:space="0" w:color="auto"/>
              <w:left w:val="single" w:sz="4" w:space="0" w:color="auto"/>
              <w:bottom w:val="single" w:sz="4" w:space="0" w:color="auto"/>
              <w:right w:val="single" w:sz="4" w:space="0" w:color="auto"/>
            </w:tcBorders>
          </w:tcPr>
          <w:p w14:paraId="16780D60"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Willingness of the black and indigenous peoples to have conservation areas as complementary contributions to biodiversity conservation and ecosystem services’ maintenance. </w:t>
            </w:r>
          </w:p>
          <w:p w14:paraId="16A5C6F6" w14:textId="77777777" w:rsidR="00F10F66" w:rsidRPr="00B6396A" w:rsidRDefault="00F10F66" w:rsidP="00B6396A">
            <w:pPr>
              <w:spacing w:after="120" w:line="240" w:lineRule="auto"/>
              <w:rPr>
                <w:rFonts w:asciiTheme="minorHAnsi" w:eastAsia="PMingLiU" w:hAnsiTheme="minorHAnsi"/>
                <w:color w:val="000000" w:themeColor="text1"/>
                <w:lang w:eastAsia="en-GB"/>
              </w:rPr>
            </w:pPr>
            <w:bookmarkStart w:id="168" w:name="_Hlk519088624"/>
            <w:r w:rsidRPr="00B6396A">
              <w:rPr>
                <w:rFonts w:asciiTheme="minorHAnsi" w:eastAsia="PMingLiU" w:hAnsiTheme="minorHAnsi"/>
                <w:color w:val="000000" w:themeColor="text1"/>
                <w:lang w:eastAsia="en-GB"/>
              </w:rPr>
              <w:t xml:space="preserve">Willingness of decision makers to harmonize </w:t>
            </w:r>
            <w:r w:rsidRPr="00B6396A">
              <w:rPr>
                <w:rFonts w:asciiTheme="minorHAnsi" w:eastAsia="PMingLiU" w:hAnsiTheme="minorHAnsi"/>
                <w:color w:val="000000" w:themeColor="text1"/>
                <w:lang w:eastAsia="en-GB"/>
              </w:rPr>
              <w:lastRenderedPageBreak/>
              <w:t xml:space="preserve">the territorial and environmental management planning instruments with the planning instruments of the black and indigenous </w:t>
            </w:r>
            <w:bookmarkEnd w:id="168"/>
            <w:r w:rsidRPr="00B6396A">
              <w:rPr>
                <w:rFonts w:asciiTheme="minorHAnsi" w:eastAsia="PMingLiU" w:hAnsiTheme="minorHAnsi"/>
                <w:color w:val="000000" w:themeColor="text1"/>
                <w:lang w:eastAsia="en-GB"/>
              </w:rPr>
              <w:t>peoples.</w:t>
            </w:r>
          </w:p>
        </w:tc>
        <w:tc>
          <w:tcPr>
            <w:tcW w:w="1532" w:type="dxa"/>
            <w:tcBorders>
              <w:top w:val="single" w:sz="4" w:space="0" w:color="auto"/>
              <w:left w:val="single" w:sz="4" w:space="0" w:color="auto"/>
              <w:bottom w:val="single" w:sz="4" w:space="0" w:color="auto"/>
              <w:right w:val="single" w:sz="4" w:space="0" w:color="auto"/>
            </w:tcBorders>
          </w:tcPr>
          <w:p w14:paraId="70CE8FD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M&amp;E Expert</w:t>
            </w:r>
          </w:p>
          <w:p w14:paraId="3F7178C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7F3381B8"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r>
      <w:tr w:rsidR="00F10F66" w:rsidRPr="00B6396A" w14:paraId="266BA9D3" w14:textId="77777777" w:rsidTr="00C07A18">
        <w:tc>
          <w:tcPr>
            <w:tcW w:w="1638" w:type="dxa"/>
            <w:vMerge/>
            <w:tcBorders>
              <w:left w:val="single" w:sz="4" w:space="0" w:color="auto"/>
              <w:bottom w:val="single" w:sz="4" w:space="0" w:color="auto"/>
              <w:right w:val="single" w:sz="4" w:space="0" w:color="auto"/>
            </w:tcBorders>
            <w:shd w:val="clear" w:color="auto" w:fill="auto"/>
          </w:tcPr>
          <w:p w14:paraId="23D827B2" w14:textId="77777777" w:rsidR="00F10F66" w:rsidRPr="00B6396A" w:rsidRDefault="00F10F66" w:rsidP="00B6396A">
            <w:pPr>
              <w:spacing w:after="0" w:line="240" w:lineRule="auto"/>
              <w:jc w:val="both"/>
              <w:rPr>
                <w:rFonts w:asciiTheme="minorHAnsi" w:eastAsia="PMingLiU" w:hAnsiTheme="minorHAnsi"/>
                <w:b/>
                <w:color w:val="000000" w:themeColor="text1"/>
              </w:rPr>
            </w:pPr>
          </w:p>
        </w:tc>
        <w:tc>
          <w:tcPr>
            <w:tcW w:w="1657" w:type="dxa"/>
            <w:tcBorders>
              <w:top w:val="single" w:sz="4" w:space="0" w:color="auto"/>
              <w:left w:val="single" w:sz="4" w:space="0" w:color="auto"/>
              <w:bottom w:val="single" w:sz="4" w:space="0" w:color="auto"/>
              <w:right w:val="single" w:sz="4" w:space="0" w:color="auto"/>
            </w:tcBorders>
            <w:shd w:val="clear" w:color="auto" w:fill="auto"/>
          </w:tcPr>
          <w:p w14:paraId="3677A704"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Area (ha) contributing to socio-ecosystem</w:t>
            </w:r>
            <w:r w:rsidRPr="00B6396A">
              <w:rPr>
                <w:rStyle w:val="FootnoteReference"/>
                <w:rFonts w:asciiTheme="minorHAnsi" w:eastAsia="PMingLiU" w:hAnsiTheme="minorHAnsi"/>
                <w:color w:val="000000" w:themeColor="text1"/>
                <w:lang w:eastAsia="en-GB"/>
              </w:rPr>
              <w:footnoteReference w:id="167"/>
            </w:r>
            <w:r w:rsidRPr="00B6396A">
              <w:rPr>
                <w:rFonts w:asciiTheme="minorHAnsi" w:eastAsia="PMingLiU" w:hAnsiTheme="minorHAnsi"/>
                <w:color w:val="000000" w:themeColor="text1"/>
                <w:lang w:eastAsia="en-GB"/>
              </w:rPr>
              <w:t xml:space="preserve"> connectivity in 5 MUCBs. </w:t>
            </w:r>
          </w:p>
        </w:tc>
        <w:tc>
          <w:tcPr>
            <w:tcW w:w="1554" w:type="dxa"/>
            <w:tcBorders>
              <w:top w:val="single" w:sz="4" w:space="0" w:color="auto"/>
              <w:left w:val="single" w:sz="4" w:space="0" w:color="auto"/>
              <w:bottom w:val="single" w:sz="4" w:space="0" w:color="auto"/>
              <w:right w:val="single" w:sz="4" w:space="0" w:color="auto"/>
            </w:tcBorders>
            <w:shd w:val="clear" w:color="auto" w:fill="auto"/>
          </w:tcPr>
          <w:p w14:paraId="274F05A4" w14:textId="77777777" w:rsidR="00F10F66" w:rsidRPr="00B6396A" w:rsidRDefault="00F10F66" w:rsidP="00B6396A">
            <w:pPr>
              <w:widowControl w:val="0"/>
              <w:autoSpaceDE w:val="0"/>
              <w:autoSpaceDN w:val="0"/>
              <w:adjustRightInd w:val="0"/>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X</w:t>
            </w:r>
          </w:p>
          <w:p w14:paraId="1D983F78" w14:textId="77777777" w:rsidR="00F10F66" w:rsidRPr="00B6396A" w:rsidRDefault="00F10F66" w:rsidP="00B6396A">
            <w:pPr>
              <w:widowControl w:val="0"/>
              <w:autoSpaceDE w:val="0"/>
              <w:autoSpaceDN w:val="0"/>
              <w:adjustRightInd w:val="0"/>
              <w:spacing w:after="0" w:line="240" w:lineRule="auto"/>
              <w:rPr>
                <w:rFonts w:asciiTheme="minorHAnsi" w:eastAsia="PMingLiU" w:hAnsiTheme="minorHAnsi"/>
                <w:i/>
                <w:color w:val="000000" w:themeColor="text1"/>
              </w:rPr>
            </w:pPr>
            <w:r w:rsidRPr="00B6396A">
              <w:rPr>
                <w:rFonts w:asciiTheme="minorHAnsi" w:eastAsia="PMingLiU" w:hAnsiTheme="minorHAnsi"/>
                <w:i/>
                <w:color w:val="000000" w:themeColor="text1"/>
              </w:rPr>
              <w:t>(Baseline to be defined at project inception)</w:t>
            </w:r>
          </w:p>
        </w:tc>
        <w:tc>
          <w:tcPr>
            <w:tcW w:w="1739" w:type="dxa"/>
            <w:tcBorders>
              <w:top w:val="single" w:sz="4" w:space="0" w:color="auto"/>
              <w:left w:val="single" w:sz="4" w:space="0" w:color="auto"/>
              <w:bottom w:val="single" w:sz="4" w:space="0" w:color="auto"/>
              <w:right w:val="single" w:sz="4" w:space="0" w:color="auto"/>
            </w:tcBorders>
            <w:shd w:val="clear" w:color="auto" w:fill="auto"/>
          </w:tcPr>
          <w:p w14:paraId="74C79EBB"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X</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2921585B"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rPr>
              <w:t>X</w:t>
            </w:r>
          </w:p>
          <w:p w14:paraId="7F476E9A" w14:textId="77777777" w:rsidR="00F10F66" w:rsidRPr="00B6396A" w:rsidRDefault="00F10F66" w:rsidP="00B6396A">
            <w:pPr>
              <w:spacing w:after="0" w:line="240" w:lineRule="auto"/>
              <w:rPr>
                <w:rFonts w:asciiTheme="minorHAnsi" w:eastAsia="PMingLiU" w:hAnsiTheme="minorHAnsi"/>
                <w:i/>
              </w:rPr>
            </w:pPr>
            <w:r w:rsidRPr="00B6396A">
              <w:rPr>
                <w:rFonts w:asciiTheme="minorHAnsi" w:eastAsia="PMingLiU" w:hAnsiTheme="minorHAnsi"/>
                <w:i/>
              </w:rPr>
              <w:t>(Final target to be defined at project inception)</w:t>
            </w:r>
          </w:p>
        </w:tc>
        <w:tc>
          <w:tcPr>
            <w:tcW w:w="1494" w:type="dxa"/>
            <w:tcBorders>
              <w:top w:val="single" w:sz="4" w:space="0" w:color="auto"/>
              <w:left w:val="single" w:sz="4" w:space="0" w:color="auto"/>
              <w:bottom w:val="single" w:sz="4" w:space="0" w:color="auto"/>
              <w:right w:val="single" w:sz="4" w:space="0" w:color="auto"/>
            </w:tcBorders>
          </w:tcPr>
          <w:p w14:paraId="726AF816"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Field monitoring reports</w:t>
            </w:r>
          </w:p>
          <w:p w14:paraId="0CBC64CC"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evaluation reports (PIR, mid-term </w:t>
            </w:r>
            <w:r w:rsidRPr="00B6396A">
              <w:rPr>
                <w:rFonts w:asciiTheme="minorHAnsi" w:eastAsia="PMingLiU" w:hAnsiTheme="minorHAnsi"/>
                <w:color w:val="000000" w:themeColor="text1"/>
                <w:lang w:eastAsia="en-GB"/>
              </w:rPr>
              <w:lastRenderedPageBreak/>
              <w:t xml:space="preserve">and final evaluations) </w:t>
            </w:r>
          </w:p>
          <w:p w14:paraId="3273A2E1" w14:textId="77777777" w:rsidR="00F10F66" w:rsidRPr="00B6396A" w:rsidRDefault="00F10F66" w:rsidP="00B6396A">
            <w:pPr>
              <w:spacing w:after="120" w:line="240" w:lineRule="auto"/>
              <w:rPr>
                <w:rFonts w:asciiTheme="minorHAnsi" w:eastAsia="PMingLiU" w:hAnsiTheme="minorHAnsi"/>
                <w:color w:val="000000" w:themeColor="text1"/>
                <w:lang w:eastAsia="en-GB"/>
              </w:rPr>
            </w:pPr>
          </w:p>
          <w:p w14:paraId="193C5121" w14:textId="77777777" w:rsidR="00F10F66" w:rsidRPr="00B6396A" w:rsidRDefault="00F10F66" w:rsidP="00B6396A">
            <w:pPr>
              <w:spacing w:after="0" w:line="240" w:lineRule="auto"/>
              <w:rPr>
                <w:rFonts w:asciiTheme="minorHAnsi" w:eastAsia="PMingLiU" w:hAnsiTheme="minorHAnsi"/>
              </w:rPr>
            </w:pPr>
          </w:p>
        </w:tc>
        <w:tc>
          <w:tcPr>
            <w:tcW w:w="1808" w:type="dxa"/>
            <w:tcBorders>
              <w:top w:val="single" w:sz="4" w:space="0" w:color="auto"/>
              <w:left w:val="single" w:sz="4" w:space="0" w:color="auto"/>
              <w:bottom w:val="single" w:sz="4" w:space="0" w:color="auto"/>
              <w:right w:val="single" w:sz="4" w:space="0" w:color="auto"/>
            </w:tcBorders>
          </w:tcPr>
          <w:p w14:paraId="3A012C1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There are no significant changes in land use/cover affecting the population status of the </w:t>
            </w:r>
            <w:r w:rsidRPr="00B6396A">
              <w:rPr>
                <w:rFonts w:asciiTheme="minorHAnsi" w:eastAsia="PMingLiU" w:hAnsiTheme="minorHAnsi"/>
                <w:color w:val="000000" w:themeColor="text1"/>
                <w:lang w:eastAsia="en-GB"/>
              </w:rPr>
              <w:lastRenderedPageBreak/>
              <w:t xml:space="preserve">monitored species.  </w:t>
            </w:r>
          </w:p>
          <w:p w14:paraId="5A0544AC"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Sampling efforts are optimal. </w:t>
            </w:r>
          </w:p>
          <w:p w14:paraId="17285DEB"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color w:val="000000" w:themeColor="text1"/>
                <w:lang w:eastAsia="en-GB"/>
              </w:rPr>
              <w:t>There is environmental variability within the normal range.</w:t>
            </w:r>
          </w:p>
        </w:tc>
        <w:tc>
          <w:tcPr>
            <w:tcW w:w="1532" w:type="dxa"/>
            <w:tcBorders>
              <w:top w:val="single" w:sz="4" w:space="0" w:color="auto"/>
              <w:left w:val="single" w:sz="4" w:space="0" w:color="auto"/>
              <w:bottom w:val="single" w:sz="4" w:space="0" w:color="auto"/>
              <w:right w:val="single" w:sz="4" w:space="0" w:color="auto"/>
            </w:tcBorders>
          </w:tcPr>
          <w:p w14:paraId="02A7B546"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Expert in Biodiversity Monitoring </w:t>
            </w:r>
          </w:p>
          <w:p w14:paraId="76E1FB0B"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GIS Expert</w:t>
            </w:r>
          </w:p>
          <w:p w14:paraId="5668D32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0E7A51C6"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SIGAP</w:t>
            </w:r>
          </w:p>
          <w:p w14:paraId="059FC60A"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IAvH</w:t>
            </w:r>
          </w:p>
          <w:p w14:paraId="5D7D2E72" w14:textId="77777777" w:rsidR="00F10F66" w:rsidRPr="00B6396A" w:rsidRDefault="00F10F66" w:rsidP="00B6396A">
            <w:pPr>
              <w:spacing w:after="0" w:line="240" w:lineRule="auto"/>
              <w:rPr>
                <w:rFonts w:asciiTheme="minorHAnsi" w:eastAsia="PMingLiU" w:hAnsiTheme="minorHAnsi"/>
              </w:rPr>
            </w:pPr>
          </w:p>
        </w:tc>
      </w:tr>
      <w:tr w:rsidR="00F10F66" w:rsidRPr="00B6396A" w14:paraId="42A6B146" w14:textId="77777777" w:rsidTr="00C07A18">
        <w:tc>
          <w:tcPr>
            <w:tcW w:w="11690" w:type="dxa"/>
            <w:gridSpan w:val="7"/>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B5ED866" w14:textId="77777777" w:rsidR="00F10F66" w:rsidRPr="00B6396A" w:rsidRDefault="00F10F66" w:rsidP="00B6396A">
            <w:pPr>
              <w:spacing w:after="0" w:line="240" w:lineRule="auto"/>
              <w:rPr>
                <w:rFonts w:asciiTheme="minorHAnsi" w:eastAsia="PMingLiU" w:hAnsiTheme="minorHAnsi"/>
                <w:b/>
                <w:color w:val="000000" w:themeColor="text1"/>
                <w:lang w:eastAsia="en-GB"/>
              </w:rPr>
            </w:pPr>
            <w:r w:rsidRPr="00B6396A">
              <w:rPr>
                <w:rFonts w:asciiTheme="minorHAnsi" w:eastAsia="PMingLiU" w:hAnsiTheme="minorHAnsi"/>
                <w:b/>
                <w:color w:val="000000" w:themeColor="text1"/>
                <w:lang w:eastAsia="en-GB"/>
              </w:rPr>
              <w:lastRenderedPageBreak/>
              <w:t>Component 1: Institutional strengthening to support pro-conservation and sustainable use in the Pacific region of Colombia</w:t>
            </w:r>
          </w:p>
          <w:p w14:paraId="50A0853D" w14:textId="77777777" w:rsidR="00F10F66" w:rsidRPr="00B6396A" w:rsidRDefault="00F10F66" w:rsidP="00B6396A">
            <w:pPr>
              <w:spacing w:after="0" w:line="240" w:lineRule="auto"/>
              <w:rPr>
                <w:rFonts w:asciiTheme="minorHAnsi" w:eastAsia="PMingLiU" w:hAnsiTheme="minorHAnsi"/>
                <w:b/>
                <w:color w:val="000000" w:themeColor="text1"/>
              </w:rPr>
            </w:pP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39245A3D" w14:textId="77777777" w:rsidR="00F10F66" w:rsidRPr="00B6396A" w:rsidRDefault="00F10F66" w:rsidP="00B6396A">
            <w:pPr>
              <w:spacing w:after="0" w:line="240" w:lineRule="auto"/>
              <w:rPr>
                <w:rFonts w:asciiTheme="minorHAnsi" w:eastAsia="PMingLiU" w:hAnsiTheme="minorHAnsi"/>
                <w:b/>
                <w:color w:val="000000" w:themeColor="text1"/>
              </w:rPr>
            </w:pPr>
          </w:p>
        </w:tc>
      </w:tr>
      <w:tr w:rsidR="00F10F66" w:rsidRPr="00B6396A" w14:paraId="79659423" w14:textId="77777777" w:rsidTr="00C07A18">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0FEB9F7A" w14:textId="77777777" w:rsidR="00F10F66" w:rsidRPr="00B6396A" w:rsidRDefault="00F10F66" w:rsidP="00B6396A">
            <w:pPr>
              <w:spacing w:after="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t xml:space="preserve">Outcome 1.1 </w:t>
            </w:r>
          </w:p>
          <w:p w14:paraId="5D51C503" w14:textId="77777777" w:rsidR="00F10F66" w:rsidRPr="00B6396A" w:rsidRDefault="00F10F66" w:rsidP="00B6396A">
            <w:pPr>
              <w:spacing w:after="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rPr>
              <w:t xml:space="preserve">The territorial and environmental management planning instruments are harmonized with the instruments developed by the black communities and indigenous </w:t>
            </w:r>
            <w:r w:rsidRPr="00B6396A">
              <w:rPr>
                <w:rFonts w:asciiTheme="minorHAnsi" w:eastAsia="PMingLiU" w:hAnsiTheme="minorHAnsi"/>
                <w:color w:val="000000" w:themeColor="text1"/>
              </w:rPr>
              <w:lastRenderedPageBreak/>
              <w:t>peoples to safeguard biological, cultural, and ecosystem services diversity, leading to a general reduction in potential threats from development- oriented activities.</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4FFFF0D"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a) Project targeted area (hectares – ha) for reducing current and potential pressures from competing land uses and forest degrading land-uses. </w:t>
            </w:r>
          </w:p>
          <w:p w14:paraId="0BE84BF9"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69B75669"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b) Hectares of strategic importance for biodiversity conservation outside PAs that apply guidelines and are managed to be included in the planning instruments under improved management.</w:t>
            </w:r>
          </w:p>
          <w:p w14:paraId="397AFADF"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3DF71919"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4B8AB6FD"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39AD8C3" w14:textId="77777777" w:rsidR="00F10F66" w:rsidRPr="00B6396A" w:rsidRDefault="00F10F66" w:rsidP="00B6396A">
            <w:pPr>
              <w:spacing w:after="0" w:line="240" w:lineRule="auto"/>
              <w:rPr>
                <w:rFonts w:asciiTheme="minorHAnsi" w:eastAsia="PMingLiU" w:hAnsiTheme="minorHAnsi"/>
                <w:color w:val="000000" w:themeColor="text1"/>
              </w:rPr>
            </w:pP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67A63F2" w14:textId="77777777" w:rsidR="00F10F66" w:rsidRPr="00B6396A" w:rsidRDefault="00F10F66" w:rsidP="00B6396A">
            <w:pPr>
              <w:spacing w:after="0" w:line="240" w:lineRule="auto"/>
              <w:rPr>
                <w:rFonts w:asciiTheme="minorHAnsi" w:eastAsia="PMingLiU" w:hAnsiTheme="minorHAnsi"/>
                <w:color w:val="FF0000"/>
                <w:lang w:eastAsia="en-GB"/>
              </w:rPr>
            </w:pP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058E9BF"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a) 44,084,957 ha (marine area: 34,762,783 ha; continental area: 9,322,174 ha) corresponding to the SIRAP Pacific management area (indirect target landscape) of which at least 1,243,216 ha </w:t>
            </w:r>
            <w:r w:rsidRPr="00B6396A">
              <w:rPr>
                <w:rFonts w:asciiTheme="minorHAnsi" w:eastAsia="PMingLiU" w:hAnsiTheme="minorHAnsi"/>
                <w:color w:val="000000" w:themeColor="text1"/>
                <w:lang w:eastAsia="en-GB"/>
              </w:rPr>
              <w:lastRenderedPageBreak/>
              <w:t>(direct total area).</w:t>
            </w:r>
          </w:p>
          <w:p w14:paraId="0E0C0C06"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7F35E82A"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b) 210,193 hectares of strategic importance for biodiversity conservation outside PAs</w:t>
            </w:r>
          </w:p>
          <w:p w14:paraId="521896FB" w14:textId="77777777" w:rsidR="00F10F66" w:rsidRPr="00B6396A" w:rsidRDefault="00F10F66" w:rsidP="00B6396A">
            <w:pPr>
              <w:spacing w:after="0" w:line="240" w:lineRule="auto"/>
              <w:rPr>
                <w:rFonts w:asciiTheme="minorHAnsi" w:eastAsia="PMingLiU" w:hAnsiTheme="minorHAnsi"/>
                <w:color w:val="FF0000"/>
                <w:lang w:eastAsia="en-GB"/>
              </w:rPr>
            </w:pP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465019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Planning instruments approved</w:t>
            </w:r>
          </w:p>
          <w:p w14:paraId="01FBA321" w14:textId="5CA0DAB2"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GEF</w:t>
            </w:r>
            <w:r w:rsidR="007D3F74">
              <w:rPr>
                <w:rFonts w:asciiTheme="minorHAnsi" w:eastAsia="PMingLiU" w:hAnsiTheme="minorHAnsi"/>
                <w:color w:val="000000" w:themeColor="text1"/>
                <w:lang w:eastAsia="en-GB"/>
              </w:rPr>
              <w:t>-</w:t>
            </w:r>
            <w:r w:rsidRPr="00B6396A">
              <w:rPr>
                <w:rFonts w:asciiTheme="minorHAnsi" w:eastAsia="PMingLiU" w:hAnsiTheme="minorHAnsi"/>
                <w:color w:val="000000" w:themeColor="text1"/>
                <w:lang w:eastAsia="en-GB"/>
              </w:rPr>
              <w:t xml:space="preserve">7 Core Indicators updated at midterm and final points of the project. </w:t>
            </w: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DADDA38" w14:textId="77777777" w:rsidR="00F10F66" w:rsidRPr="00B6396A" w:rsidRDefault="00F10F66" w:rsidP="00B6396A">
            <w:pPr>
              <w:spacing w:after="0" w:line="240" w:lineRule="auto"/>
              <w:rPr>
                <w:rFonts w:asciiTheme="minorHAnsi" w:eastAsia="PMingLiU" w:hAnsiTheme="minorHAnsi"/>
                <w:color w:val="000000" w:themeColor="text1"/>
              </w:rPr>
            </w:pPr>
            <w:bookmarkStart w:id="169" w:name="_Hlk519092895"/>
            <w:r w:rsidRPr="00B6396A">
              <w:rPr>
                <w:rFonts w:asciiTheme="minorHAnsi" w:eastAsia="PMingLiU" w:hAnsiTheme="minorHAnsi"/>
                <w:color w:val="000000" w:themeColor="text1"/>
                <w:lang w:eastAsia="en-GB"/>
              </w:rPr>
              <w:t xml:space="preserve">Willingness of subnational and local authorities and private sector to apply the guidelines for harmonization of territorial and environmental management planning instruments that safeguard cultural, </w:t>
            </w:r>
            <w:r w:rsidRPr="00B6396A">
              <w:rPr>
                <w:rFonts w:asciiTheme="minorHAnsi" w:eastAsia="PMingLiU" w:hAnsiTheme="minorHAnsi"/>
                <w:color w:val="000000" w:themeColor="text1"/>
                <w:lang w:eastAsia="en-GB"/>
              </w:rPr>
              <w:lastRenderedPageBreak/>
              <w:t xml:space="preserve">biological, and ecosystem services’ diversity.  </w:t>
            </w:r>
            <w:bookmarkEnd w:id="169"/>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19956CA"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M&amp;E Expert</w:t>
            </w:r>
          </w:p>
          <w:p w14:paraId="72A32F96" w14:textId="77777777" w:rsidR="00F10F66" w:rsidRPr="00B6396A" w:rsidRDefault="00F10F66" w:rsidP="00B6396A">
            <w:pPr>
              <w:spacing w:after="0" w:line="240" w:lineRule="auto"/>
              <w:rPr>
                <w:rFonts w:asciiTheme="minorHAnsi" w:eastAsia="PMingLiU" w:hAnsiTheme="minorHAnsi"/>
                <w:color w:val="000000" w:themeColor="text1"/>
              </w:rPr>
            </w:pPr>
          </w:p>
        </w:tc>
      </w:tr>
      <w:tr w:rsidR="00F10F66" w:rsidRPr="00B6396A" w14:paraId="541FBCC6"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8F0F7D4"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u w:val="single"/>
              </w:rPr>
              <w:t>Output 1.1.1</w:t>
            </w:r>
            <w:r w:rsidRPr="00B6396A">
              <w:rPr>
                <w:rFonts w:asciiTheme="minorHAnsi" w:eastAsia="PMingLiU" w:hAnsiTheme="minorHAnsi"/>
                <w:color w:val="000000" w:themeColor="text1"/>
              </w:rPr>
              <w:t>:</w:t>
            </w:r>
          </w:p>
          <w:p w14:paraId="5F605642"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 xml:space="preserve">A Diagnosis and Strategic Assessment of the ecosystem </w:t>
            </w:r>
            <w:r w:rsidRPr="00B6396A">
              <w:rPr>
                <w:rFonts w:asciiTheme="minorHAnsi" w:eastAsia="PMingLiU" w:hAnsiTheme="minorHAnsi"/>
                <w:color w:val="000000" w:themeColor="text1"/>
              </w:rPr>
              <w:lastRenderedPageBreak/>
              <w:t>services in the Pacific Region.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DD9FE71" w14:textId="77777777" w:rsidR="00F10F66" w:rsidRPr="00B6396A" w:rsidRDefault="00F10F66" w:rsidP="00B6396A">
            <w:pPr>
              <w:spacing w:after="0" w:line="240" w:lineRule="auto"/>
              <w:rPr>
                <w:rFonts w:asciiTheme="minorHAnsi" w:hAnsiTheme="minorHAnsi"/>
                <w:color w:val="000000"/>
              </w:rPr>
            </w:pPr>
            <w:r w:rsidRPr="00B6396A">
              <w:rPr>
                <w:rFonts w:asciiTheme="minorHAnsi" w:hAnsiTheme="minorHAnsi"/>
                <w:color w:val="000000"/>
              </w:rPr>
              <w:lastRenderedPageBreak/>
              <w:t xml:space="preserve">Number of analyses and strategic assessments of ecosystem </w:t>
            </w:r>
            <w:r w:rsidRPr="00B6396A">
              <w:rPr>
                <w:rFonts w:asciiTheme="minorHAnsi" w:hAnsiTheme="minorHAnsi"/>
                <w:color w:val="000000"/>
              </w:rPr>
              <w:lastRenderedPageBreak/>
              <w:t>services for four MUCBs.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F02EE11" w14:textId="77777777" w:rsidR="00F10F66" w:rsidRPr="00B6396A" w:rsidRDefault="00F10F66" w:rsidP="00B6396A">
            <w:pPr>
              <w:widowControl w:val="0"/>
              <w:autoSpaceDE w:val="0"/>
              <w:autoSpaceDN w:val="0"/>
              <w:adjustRightInd w:val="0"/>
              <w:spacing w:after="0" w:line="240" w:lineRule="auto"/>
              <w:rPr>
                <w:rFonts w:asciiTheme="minorHAnsi" w:hAnsiTheme="minorHAnsi"/>
              </w:rPr>
            </w:pPr>
            <w:r w:rsidRPr="00B6396A">
              <w:rPr>
                <w:rFonts w:asciiTheme="minorHAnsi" w:hAnsiTheme="minorHAnsi"/>
              </w:rPr>
              <w:lastRenderedPageBreak/>
              <w:t>Zero (0)</w:t>
            </w:r>
            <w:r w:rsidRPr="00B6396A">
              <w:rPr>
                <w:rStyle w:val="FootnoteReference"/>
                <w:rFonts w:asciiTheme="minorHAnsi" w:hAnsiTheme="minorHAnsi"/>
              </w:rPr>
              <w:footnoteReference w:id="168"/>
            </w:r>
          </w:p>
          <w:p w14:paraId="2E740B25" w14:textId="77777777" w:rsidR="00F10F66" w:rsidRPr="00B6396A" w:rsidRDefault="00F10F66" w:rsidP="00B6396A">
            <w:pPr>
              <w:widowControl w:val="0"/>
              <w:autoSpaceDE w:val="0"/>
              <w:autoSpaceDN w:val="0"/>
              <w:adjustRightInd w:val="0"/>
              <w:spacing w:after="0" w:line="240" w:lineRule="auto"/>
              <w:rPr>
                <w:rFonts w:asciiTheme="minorHAnsi" w:hAnsiTheme="minorHAnsi"/>
              </w:rPr>
            </w:pPr>
          </w:p>
          <w:p w14:paraId="34DC65C8" w14:textId="77777777" w:rsidR="00F10F66" w:rsidRPr="00B6396A" w:rsidRDefault="00F10F66" w:rsidP="00B6396A">
            <w:pPr>
              <w:widowControl w:val="0"/>
              <w:autoSpaceDE w:val="0"/>
              <w:autoSpaceDN w:val="0"/>
              <w:adjustRightInd w:val="0"/>
              <w:spacing w:after="0" w:line="240" w:lineRule="auto"/>
              <w:rPr>
                <w:rFonts w:asciiTheme="minorHAnsi" w:hAnsiTheme="minorHAnsi"/>
                <w:color w:val="1A1A1A"/>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6396D3F" w14:textId="77777777" w:rsidR="00F10F66" w:rsidRPr="00B6396A" w:rsidRDefault="00F10F66" w:rsidP="00B6396A">
            <w:pPr>
              <w:spacing w:after="0" w:line="240" w:lineRule="auto"/>
              <w:rPr>
                <w:rFonts w:asciiTheme="minorHAnsi" w:eastAsia="PMingLiU" w:hAnsiTheme="minorHAnsi"/>
                <w:lang w:val="es-CO" w:eastAsia="en-GB"/>
              </w:rPr>
            </w:pPr>
            <w:r w:rsidRPr="00B6396A">
              <w:rPr>
                <w:rFonts w:asciiTheme="minorHAnsi" w:eastAsia="PMingLiU" w:hAnsiTheme="minorHAnsi"/>
                <w:lang w:val="es-CO"/>
              </w:rPr>
              <w:t>4 (Katios – Caoba,</w:t>
            </w:r>
            <w:r w:rsidRPr="00B6396A">
              <w:rPr>
                <w:rFonts w:asciiTheme="minorHAnsi" w:hAnsiTheme="minorHAnsi"/>
                <w:lang w:val="es-CO"/>
              </w:rPr>
              <w:t xml:space="preserve"> </w:t>
            </w:r>
            <w:r w:rsidRPr="00B6396A">
              <w:rPr>
                <w:rFonts w:asciiTheme="minorHAnsi" w:eastAsia="PMingLiU" w:hAnsiTheme="minorHAnsi"/>
                <w:lang w:val="es-CO"/>
              </w:rPr>
              <w:t xml:space="preserve">Farallones – Calima, Cabo Manglares – Gran Familia </w:t>
            </w:r>
            <w:r w:rsidRPr="00B6396A">
              <w:rPr>
                <w:rFonts w:asciiTheme="minorHAnsi" w:eastAsia="PMingLiU" w:hAnsiTheme="minorHAnsi"/>
                <w:lang w:val="es-CO"/>
              </w:rPr>
              <w:lastRenderedPageBreak/>
              <w:t>Awá, Muchique – Rió Saija).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20B737" w14:textId="77777777" w:rsidR="00F10F66" w:rsidRPr="00B6396A" w:rsidRDefault="00F10F66" w:rsidP="00B6396A">
            <w:pPr>
              <w:spacing w:after="0" w:line="240" w:lineRule="auto"/>
              <w:rPr>
                <w:rFonts w:asciiTheme="minorHAnsi" w:eastAsia="PMingLiU" w:hAnsiTheme="minorHAnsi"/>
                <w:lang w:val="es-419" w:eastAsia="en-GB"/>
              </w:rPr>
            </w:pPr>
            <w:r w:rsidRPr="00B6396A">
              <w:rPr>
                <w:rFonts w:asciiTheme="minorHAnsi" w:eastAsia="PMingLiU" w:hAnsiTheme="minorHAnsi"/>
                <w:lang w:val="es-419"/>
              </w:rPr>
              <w:lastRenderedPageBreak/>
              <w:t>4 (Katios – Caoba,</w:t>
            </w:r>
            <w:r w:rsidRPr="00B6396A">
              <w:rPr>
                <w:rFonts w:asciiTheme="minorHAnsi" w:hAnsiTheme="minorHAnsi"/>
                <w:lang w:val="es-419"/>
              </w:rPr>
              <w:t xml:space="preserve"> </w:t>
            </w:r>
            <w:r w:rsidRPr="00B6396A">
              <w:rPr>
                <w:rFonts w:asciiTheme="minorHAnsi" w:eastAsia="PMingLiU" w:hAnsiTheme="minorHAnsi"/>
                <w:lang w:val="es-419"/>
              </w:rPr>
              <w:t xml:space="preserve">Farallones – Calima, Cabo Manglares – Gran Familia </w:t>
            </w:r>
            <w:r w:rsidRPr="00B6396A">
              <w:rPr>
                <w:rFonts w:asciiTheme="minorHAnsi" w:eastAsia="PMingLiU" w:hAnsiTheme="minorHAnsi"/>
                <w:lang w:val="es-419"/>
              </w:rPr>
              <w:lastRenderedPageBreak/>
              <w:t>Awá, Muchique – Rió Saija).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21B510"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lastRenderedPageBreak/>
              <w:t>Assessment reports</w:t>
            </w:r>
          </w:p>
          <w:p w14:paraId="662BF8DB"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 xml:space="preserve">Project reports </w:t>
            </w:r>
          </w:p>
          <w:p w14:paraId="3FF6E5CA" w14:textId="77777777" w:rsidR="00F10F66" w:rsidRPr="00B6396A" w:rsidRDefault="00F10F66" w:rsidP="00B6396A">
            <w:pPr>
              <w:spacing w:after="120" w:line="240" w:lineRule="auto"/>
              <w:rPr>
                <w:rFonts w:asciiTheme="minorHAnsi" w:eastAsia="PMingLiU" w:hAnsiTheme="minorHAnsi"/>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DDA565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The project stakeholders recognize the usefulness of the strategic assessment </w:t>
            </w:r>
            <w:r w:rsidRPr="00B6396A">
              <w:rPr>
                <w:rFonts w:asciiTheme="minorHAnsi" w:eastAsia="PMingLiU" w:hAnsiTheme="minorHAnsi"/>
                <w:color w:val="000000" w:themeColor="text1"/>
                <w:lang w:eastAsia="en-GB"/>
              </w:rPr>
              <w:lastRenderedPageBreak/>
              <w:t xml:space="preserve">inputs in several project products.  </w:t>
            </w:r>
          </w:p>
          <w:p w14:paraId="3C3021C6"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color w:val="000000" w:themeColor="text1"/>
                <w:lang w:eastAsia="en-GB"/>
              </w:rPr>
              <w:t>Subnational and local authorities recognize the usefulness of the analysis and strategic assessment exercise and will incorporate it into their management practices.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8C89AA"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MUCB Coordinators</w:t>
            </w:r>
          </w:p>
          <w:p w14:paraId="338A055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Ecosystem Services Expert </w:t>
            </w:r>
          </w:p>
          <w:p w14:paraId="50FBB87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MADS</w:t>
            </w:r>
          </w:p>
          <w:p w14:paraId="63E1841A"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5D95BA7A"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color w:val="000000" w:themeColor="text1"/>
                <w:lang w:eastAsia="en-GB"/>
              </w:rPr>
              <w:t>CARs</w:t>
            </w:r>
          </w:p>
        </w:tc>
      </w:tr>
      <w:tr w:rsidR="00F10F66" w:rsidRPr="00B6396A" w14:paraId="4505D4B4"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099EBB1"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u w:val="single"/>
              </w:rPr>
              <w:lastRenderedPageBreak/>
              <w:t>Output 1.1.2</w:t>
            </w:r>
            <w:r w:rsidRPr="00B6396A">
              <w:rPr>
                <w:rFonts w:asciiTheme="minorHAnsi" w:eastAsia="PMingLiU" w:hAnsiTheme="minorHAnsi"/>
                <w:color w:val="000000" w:themeColor="text1"/>
              </w:rPr>
              <w:t>:</w:t>
            </w:r>
          </w:p>
          <w:p w14:paraId="0BF3D77F" w14:textId="7BD8ADC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Times New Roman" w:hAnsiTheme="minorHAnsi"/>
                <w:color w:val="000000"/>
              </w:rPr>
              <w:t xml:space="preserve">Agreed guidelines on harmonization of departmental/municipal territorial plans and Indigenous Peoples’/black communities’ </w:t>
            </w:r>
            <w:r w:rsidRPr="00B6396A">
              <w:rPr>
                <w:rFonts w:asciiTheme="minorHAnsi" w:eastAsia="Times New Roman" w:hAnsiTheme="minorHAnsi"/>
                <w:color w:val="000000"/>
              </w:rPr>
              <w:lastRenderedPageBreak/>
              <w:t>instruments</w:t>
            </w:r>
            <w:r w:rsidRPr="00B6396A">
              <w:rPr>
                <w:rStyle w:val="FootnoteReference"/>
                <w:rFonts w:asciiTheme="minorHAnsi" w:eastAsia="Times New Roman" w:hAnsiTheme="minorHAnsi"/>
                <w:color w:val="000000"/>
              </w:rPr>
              <w:footnoteReference w:id="169"/>
            </w:r>
            <w:r w:rsidRPr="00B6396A">
              <w:rPr>
                <w:rFonts w:asciiTheme="minorHAnsi" w:eastAsia="Times New Roman" w:hAnsiTheme="minorHAnsi"/>
                <w:color w:val="000000"/>
              </w:rPr>
              <w:t>, with a gender approach.</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9ECFB9"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lastRenderedPageBreak/>
              <w:t xml:space="preserve"># of guidelines </w:t>
            </w:r>
          </w:p>
          <w:p w14:paraId="7B93A29A"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of planning instruments included</w:t>
            </w:r>
          </w:p>
          <w:p w14:paraId="69D1E933"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#of pilot areas</w:t>
            </w:r>
          </w:p>
          <w:p w14:paraId="34EC4217" w14:textId="77777777" w:rsidR="00F10F66" w:rsidRPr="00B6396A" w:rsidRDefault="00F10F66" w:rsidP="00B6396A">
            <w:pPr>
              <w:spacing w:after="0" w:line="240" w:lineRule="auto"/>
              <w:rPr>
                <w:rFonts w:asciiTheme="minorHAnsi" w:hAnsiTheme="minorHAnsi"/>
                <w:color w:val="000000"/>
              </w:rPr>
            </w:pPr>
            <w:r w:rsidRPr="00B6396A">
              <w:rPr>
                <w:rFonts w:asciiTheme="minorHAnsi" w:eastAsia="PMingLiU" w:hAnsiTheme="minorHAnsi"/>
                <w:color w:val="000000" w:themeColor="text1"/>
              </w:rPr>
              <w:t xml:space="preserve">Degree of gender mainstreaming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B029CB"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F404EDB"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One (1) guidelines document under development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11DCF92" w14:textId="77777777" w:rsidR="00F10F66" w:rsidRPr="00B6396A" w:rsidRDefault="00F10F66" w:rsidP="00B6396A">
            <w:pPr>
              <w:spacing w:after="0" w:line="240" w:lineRule="auto"/>
              <w:rPr>
                <w:rFonts w:asciiTheme="minorHAnsi" w:eastAsia="Times New Roman" w:hAnsiTheme="minorHAnsi"/>
                <w:color w:val="000000"/>
              </w:rPr>
            </w:pPr>
            <w:r w:rsidRPr="00B6396A">
              <w:rPr>
                <w:rFonts w:asciiTheme="minorHAnsi" w:eastAsia="Times New Roman" w:hAnsiTheme="minorHAnsi"/>
                <w:color w:val="000000"/>
              </w:rPr>
              <w:t xml:space="preserve">1 Guidelines. </w:t>
            </w:r>
          </w:p>
          <w:p w14:paraId="5FB0EDBA" w14:textId="77777777" w:rsidR="00F10F66" w:rsidRPr="00B6396A" w:rsidRDefault="00F10F66" w:rsidP="00B6396A">
            <w:pPr>
              <w:spacing w:after="0" w:line="240" w:lineRule="auto"/>
              <w:rPr>
                <w:rFonts w:asciiTheme="minorHAnsi" w:eastAsia="Times New Roman" w:hAnsiTheme="minorHAnsi"/>
                <w:color w:val="000000"/>
              </w:rPr>
            </w:pPr>
            <w:r w:rsidRPr="00B6396A">
              <w:rPr>
                <w:rFonts w:asciiTheme="minorHAnsi" w:eastAsia="Times New Roman" w:hAnsiTheme="minorHAnsi"/>
                <w:color w:val="000000"/>
              </w:rPr>
              <w:t>24 planning instruments reached.</w:t>
            </w:r>
          </w:p>
          <w:p w14:paraId="219CE2AC" w14:textId="77777777" w:rsidR="00F10F66" w:rsidRPr="00B6396A" w:rsidRDefault="00F10F66" w:rsidP="00B6396A">
            <w:pPr>
              <w:spacing w:after="0" w:line="240" w:lineRule="auto"/>
              <w:rPr>
                <w:rFonts w:asciiTheme="minorHAnsi" w:eastAsia="Times New Roman" w:hAnsiTheme="minorHAnsi"/>
                <w:color w:val="000000"/>
              </w:rPr>
            </w:pPr>
            <w:r w:rsidRPr="00B6396A">
              <w:rPr>
                <w:rFonts w:asciiTheme="minorHAnsi" w:eastAsia="Times New Roman" w:hAnsiTheme="minorHAnsi"/>
                <w:color w:val="000000"/>
              </w:rPr>
              <w:t xml:space="preserve">6 pilot areas in MUCBs. </w:t>
            </w:r>
          </w:p>
          <w:p w14:paraId="1AB09BC1" w14:textId="428F97F0"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Times New Roman" w:hAnsiTheme="minorHAnsi"/>
                <w:color w:val="000000"/>
              </w:rPr>
              <w:t>Gender chapter included.</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4540898"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color w:val="000000" w:themeColor="text1"/>
                <w:lang w:eastAsia="en-GB"/>
              </w:rPr>
              <w:t xml:space="preserve">Guidelines for harmonizing instruments that safeguard cultural, biological, and ecosystem services’ biodiversity approved by </w:t>
            </w:r>
            <w:r w:rsidRPr="00B6396A">
              <w:rPr>
                <w:rFonts w:asciiTheme="minorHAnsi" w:eastAsia="PMingLiU" w:hAnsiTheme="minorHAnsi"/>
                <w:color w:val="000000" w:themeColor="text1"/>
                <w:lang w:eastAsia="en-GB"/>
              </w:rPr>
              <w:lastRenderedPageBreak/>
              <w:t xml:space="preserve">the authorities. </w:t>
            </w:r>
          </w:p>
          <w:p w14:paraId="26DA5BA7"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 xml:space="preserve">Field reports. </w:t>
            </w:r>
          </w:p>
          <w:p w14:paraId="21FAE47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Project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11C92E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Subnational and local authorities adopt the </w:t>
            </w:r>
            <w:r w:rsidRPr="00B6396A">
              <w:rPr>
                <w:rFonts w:asciiTheme="minorHAnsi" w:eastAsia="PMingLiU" w:hAnsiTheme="minorHAnsi"/>
                <w:color w:val="000000" w:themeColor="text1"/>
              </w:rPr>
              <w:t xml:space="preserve">guidelines for harmonizing territorial zoning plans at the departmental and municipal levels with the planning instruments developed by </w:t>
            </w:r>
            <w:r w:rsidRPr="00B6396A">
              <w:rPr>
                <w:rFonts w:asciiTheme="minorHAnsi" w:eastAsia="PMingLiU" w:hAnsiTheme="minorHAnsi"/>
                <w:color w:val="000000" w:themeColor="text1"/>
              </w:rPr>
              <w:lastRenderedPageBreak/>
              <w:t xml:space="preserve">black communities and indigenous peoples to safeguard cultural, biological, and ecosystem services’ diversity. </w:t>
            </w:r>
          </w:p>
          <w:p w14:paraId="303CC605"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Application of guidelines for harmonizing instruments that safeguard cultural, biological, and ecosystem services’ diversity will be a collective process with communities and institutions providing support.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856B56"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Team</w:t>
            </w:r>
          </w:p>
          <w:p w14:paraId="67737A96"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Departmental Governments</w:t>
            </w:r>
          </w:p>
          <w:p w14:paraId="5432BD1C"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Municipalities</w:t>
            </w:r>
          </w:p>
          <w:p w14:paraId="398DB53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0C6EA56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0BCB20E8"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MADS</w:t>
            </w:r>
          </w:p>
          <w:p w14:paraId="0ABA0D45"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Ministry of Internal Affairs </w:t>
            </w:r>
          </w:p>
          <w:p w14:paraId="1E9BD142" w14:textId="77777777" w:rsidR="00F10F66" w:rsidRPr="00B6396A" w:rsidRDefault="00F10F66" w:rsidP="00B6396A">
            <w:pPr>
              <w:spacing w:after="120" w:line="240" w:lineRule="auto"/>
              <w:rPr>
                <w:rFonts w:asciiTheme="minorHAnsi" w:eastAsia="PMingLiU" w:hAnsiTheme="minorHAnsi"/>
                <w:color w:val="000000" w:themeColor="text1"/>
                <w:lang w:eastAsia="en-GB"/>
              </w:rPr>
            </w:pPr>
          </w:p>
          <w:p w14:paraId="5AB78580" w14:textId="77777777" w:rsidR="00F10F66" w:rsidRPr="00B6396A" w:rsidRDefault="00F10F66" w:rsidP="00B6396A">
            <w:pPr>
              <w:spacing w:after="120" w:line="240" w:lineRule="auto"/>
              <w:rPr>
                <w:rFonts w:asciiTheme="minorHAnsi" w:eastAsia="PMingLiU" w:hAnsiTheme="minorHAnsi"/>
                <w:color w:val="000000" w:themeColor="text1"/>
                <w:lang w:eastAsia="en-GB"/>
              </w:rPr>
            </w:pPr>
          </w:p>
          <w:p w14:paraId="4D896600" w14:textId="77777777" w:rsidR="00F10F66" w:rsidRPr="00B6396A" w:rsidRDefault="00F10F66" w:rsidP="00B6396A">
            <w:pPr>
              <w:spacing w:after="120" w:line="240" w:lineRule="auto"/>
              <w:rPr>
                <w:rFonts w:asciiTheme="minorHAnsi" w:eastAsia="PMingLiU" w:hAnsiTheme="minorHAnsi"/>
                <w:color w:val="000000" w:themeColor="text1"/>
                <w:lang w:eastAsia="en-GB"/>
              </w:rPr>
            </w:pPr>
          </w:p>
          <w:p w14:paraId="2B1AFA6C"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r>
      <w:tr w:rsidR="00F10F66" w:rsidRPr="00B6396A" w14:paraId="79FC5224" w14:textId="77777777" w:rsidTr="00C07A18">
        <w:tblPrEx>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PrEx>
        <w:tc>
          <w:tcPr>
            <w:tcW w:w="1638" w:type="dxa"/>
            <w:tcBorders>
              <w:top w:val="single" w:sz="4" w:space="0" w:color="323E4F"/>
              <w:left w:val="single" w:sz="4" w:space="0" w:color="323E4F"/>
              <w:bottom w:val="single" w:sz="4" w:space="0" w:color="323E4F"/>
              <w:right w:val="single" w:sz="4" w:space="0" w:color="323E4F"/>
            </w:tcBorders>
            <w:shd w:val="clear" w:color="auto" w:fill="FFFFFF"/>
          </w:tcPr>
          <w:p w14:paraId="0BBDE492" w14:textId="77777777" w:rsidR="00F10F66" w:rsidRPr="00B6396A" w:rsidRDefault="00F10F66" w:rsidP="00B6396A">
            <w:pPr>
              <w:spacing w:after="0" w:line="240" w:lineRule="auto"/>
              <w:rPr>
                <w:rFonts w:asciiTheme="minorHAnsi" w:eastAsia="Yu Mincho" w:hAnsiTheme="minorHAnsi"/>
                <w:color w:val="000000"/>
                <w:kern w:val="24"/>
              </w:rPr>
            </w:pPr>
            <w:r w:rsidRPr="00B6396A">
              <w:rPr>
                <w:rFonts w:asciiTheme="minorHAnsi" w:eastAsia="PMingLiU" w:hAnsiTheme="minorHAnsi"/>
                <w:color w:val="000000"/>
                <w:u w:val="single"/>
              </w:rPr>
              <w:lastRenderedPageBreak/>
              <w:t>Output 1.1.3</w:t>
            </w:r>
            <w:r w:rsidRPr="00B6396A">
              <w:rPr>
                <w:rFonts w:asciiTheme="minorHAnsi" w:eastAsia="PMingLiU" w:hAnsiTheme="minorHAnsi"/>
                <w:color w:val="000000"/>
              </w:rPr>
              <w:t>:</w:t>
            </w:r>
            <w:r w:rsidRPr="00B6396A">
              <w:rPr>
                <w:rFonts w:asciiTheme="minorHAnsi" w:eastAsia="Yu Mincho" w:hAnsiTheme="minorHAnsi"/>
                <w:color w:val="000000"/>
                <w:kern w:val="24"/>
              </w:rPr>
              <w:t xml:space="preserve"> </w:t>
            </w:r>
          </w:p>
          <w:p w14:paraId="0EF66D17" w14:textId="2B3BC0DE"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Times New Roman" w:hAnsiTheme="minorHAnsi"/>
                <w:color w:val="000000"/>
              </w:rPr>
              <w:t>A tailor-made and open-access SIAT_PC (integrated with the Environmental Information System of Colombia - SIAC) - strengthened to harmonize the existing planning mechanisms in the Pacific Region.</w:t>
            </w:r>
          </w:p>
        </w:tc>
        <w:tc>
          <w:tcPr>
            <w:tcW w:w="1657" w:type="dxa"/>
            <w:tcBorders>
              <w:top w:val="single" w:sz="4" w:space="0" w:color="323E4F"/>
              <w:left w:val="single" w:sz="4" w:space="0" w:color="323E4F"/>
              <w:bottom w:val="single" w:sz="4" w:space="0" w:color="323E4F"/>
              <w:right w:val="single" w:sz="4" w:space="0" w:color="323E4F"/>
            </w:tcBorders>
            <w:shd w:val="clear" w:color="auto" w:fill="FFFFFF"/>
          </w:tcPr>
          <w:p w14:paraId="1EC3B9BD"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SIAT-PC strengthened</w:t>
            </w:r>
          </w:p>
          <w:p w14:paraId="55B94BD8" w14:textId="77777777" w:rsidR="00F10F66" w:rsidRPr="00B6396A" w:rsidRDefault="00F10F66" w:rsidP="00B6396A">
            <w:pPr>
              <w:spacing w:after="0" w:line="240" w:lineRule="auto"/>
              <w:rPr>
                <w:rFonts w:asciiTheme="minorHAnsi" w:eastAsia="PMingLiU" w:hAnsiTheme="minorHAnsi"/>
                <w:color w:val="000000"/>
              </w:rPr>
            </w:pPr>
          </w:p>
          <w:p w14:paraId="409F828C" w14:textId="77777777" w:rsidR="00F10F66" w:rsidRPr="00B6396A" w:rsidRDefault="00F10F66" w:rsidP="00B6396A">
            <w:pPr>
              <w:spacing w:after="0" w:line="240" w:lineRule="auto"/>
              <w:rPr>
                <w:rFonts w:asciiTheme="minorHAnsi" w:hAnsiTheme="minorHAnsi"/>
                <w:color w:val="000000"/>
              </w:rPr>
            </w:pPr>
          </w:p>
        </w:tc>
        <w:tc>
          <w:tcPr>
            <w:tcW w:w="1554" w:type="dxa"/>
            <w:tcBorders>
              <w:top w:val="single" w:sz="4" w:space="0" w:color="323E4F"/>
              <w:left w:val="single" w:sz="4" w:space="0" w:color="323E4F"/>
              <w:bottom w:val="single" w:sz="4" w:space="0" w:color="323E4F"/>
              <w:right w:val="single" w:sz="4" w:space="0" w:color="323E4F"/>
            </w:tcBorders>
            <w:shd w:val="clear" w:color="auto" w:fill="FFFFFF"/>
          </w:tcPr>
          <w:p w14:paraId="42600FF9"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color w:val="000000"/>
              </w:rPr>
              <w:t>SIAT-PC launched in 2002</w:t>
            </w:r>
          </w:p>
        </w:tc>
        <w:tc>
          <w:tcPr>
            <w:tcW w:w="1739" w:type="dxa"/>
            <w:tcBorders>
              <w:top w:val="single" w:sz="4" w:space="0" w:color="323E4F"/>
              <w:left w:val="single" w:sz="4" w:space="0" w:color="323E4F"/>
              <w:bottom w:val="single" w:sz="4" w:space="0" w:color="323E4F"/>
              <w:right w:val="single" w:sz="4" w:space="0" w:color="323E4F"/>
            </w:tcBorders>
            <w:shd w:val="clear" w:color="auto" w:fill="FFFFFF"/>
          </w:tcPr>
          <w:p w14:paraId="7A51987F"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 xml:space="preserve">SIAT-PC under strengthening process </w:t>
            </w:r>
          </w:p>
        </w:tc>
        <w:tc>
          <w:tcPr>
            <w:tcW w:w="1800" w:type="dxa"/>
            <w:tcBorders>
              <w:top w:val="single" w:sz="4" w:space="0" w:color="323E4F"/>
              <w:left w:val="single" w:sz="4" w:space="0" w:color="323E4F"/>
              <w:bottom w:val="single" w:sz="4" w:space="0" w:color="323E4F"/>
              <w:right w:val="single" w:sz="4" w:space="0" w:color="323E4F"/>
            </w:tcBorders>
            <w:shd w:val="clear" w:color="auto" w:fill="FFFFFF"/>
          </w:tcPr>
          <w:p w14:paraId="2754468F"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SIAT-PC strengthened and integrated into SIAC of SINA</w:t>
            </w:r>
          </w:p>
        </w:tc>
        <w:tc>
          <w:tcPr>
            <w:tcW w:w="1494" w:type="dxa"/>
            <w:tcBorders>
              <w:top w:val="single" w:sz="4" w:space="0" w:color="323E4F"/>
              <w:left w:val="single" w:sz="4" w:space="0" w:color="323E4F"/>
              <w:bottom w:val="single" w:sz="4" w:space="0" w:color="323E4F"/>
              <w:right w:val="single" w:sz="4" w:space="0" w:color="323E4F"/>
            </w:tcBorders>
            <w:shd w:val="clear" w:color="auto" w:fill="FFFFFF"/>
          </w:tcPr>
          <w:p w14:paraId="6723B0B1"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Databases</w:t>
            </w:r>
          </w:p>
          <w:p w14:paraId="5F3E60D9"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Information platform</w:t>
            </w:r>
          </w:p>
          <w:p w14:paraId="771649E8"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Reports of the territorial planning system and SIAC</w:t>
            </w:r>
          </w:p>
          <w:p w14:paraId="2D1E4AC2" w14:textId="77777777" w:rsidR="00F10F66" w:rsidRPr="00B6396A" w:rsidRDefault="00F10F66" w:rsidP="00B6396A">
            <w:pPr>
              <w:spacing w:after="0" w:line="240" w:lineRule="auto"/>
              <w:rPr>
                <w:rFonts w:asciiTheme="minorHAnsi" w:eastAsia="PMingLiU" w:hAnsiTheme="minorHAnsi"/>
                <w:color w:val="000000"/>
              </w:rPr>
            </w:pPr>
          </w:p>
        </w:tc>
        <w:tc>
          <w:tcPr>
            <w:tcW w:w="1808" w:type="dxa"/>
            <w:tcBorders>
              <w:top w:val="single" w:sz="4" w:space="0" w:color="323E4F"/>
              <w:left w:val="single" w:sz="4" w:space="0" w:color="323E4F"/>
              <w:bottom w:val="single" w:sz="4" w:space="0" w:color="323E4F"/>
              <w:right w:val="single" w:sz="4" w:space="0" w:color="323E4F"/>
            </w:tcBorders>
            <w:shd w:val="clear" w:color="auto" w:fill="FFFFFF"/>
          </w:tcPr>
          <w:p w14:paraId="7E26C984"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Technical feasibility</w:t>
            </w:r>
          </w:p>
        </w:tc>
        <w:tc>
          <w:tcPr>
            <w:tcW w:w="1532" w:type="dxa"/>
            <w:tcBorders>
              <w:top w:val="single" w:sz="4" w:space="0" w:color="323E4F"/>
              <w:left w:val="single" w:sz="4" w:space="0" w:color="323E4F"/>
              <w:bottom w:val="single" w:sz="4" w:space="0" w:color="323E4F"/>
              <w:right w:val="single" w:sz="4" w:space="0" w:color="323E4F"/>
            </w:tcBorders>
            <w:shd w:val="clear" w:color="auto" w:fill="FFFFFF"/>
          </w:tcPr>
          <w:p w14:paraId="310DD360"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 xml:space="preserve">Information Systems Expert </w:t>
            </w:r>
          </w:p>
          <w:p w14:paraId="7A72DE9E"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MADS</w:t>
            </w:r>
          </w:p>
          <w:p w14:paraId="23D33DF3"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IIAP</w:t>
            </w:r>
          </w:p>
        </w:tc>
      </w:tr>
      <w:tr w:rsidR="00F10F66" w:rsidRPr="00B6396A" w14:paraId="4CA89894" w14:textId="77777777" w:rsidTr="00C07A18">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FE81820" w14:textId="77777777" w:rsidR="00F10F66" w:rsidRPr="00B6396A" w:rsidRDefault="00F10F66" w:rsidP="00B6396A">
            <w:pPr>
              <w:spacing w:after="0" w:line="240" w:lineRule="auto"/>
              <w:rPr>
                <w:rFonts w:asciiTheme="minorHAnsi" w:eastAsiaTheme="minorEastAsia" w:hAnsiTheme="minorHAnsi"/>
                <w:color w:val="000000" w:themeColor="dark1"/>
                <w:kern w:val="24"/>
              </w:rPr>
            </w:pPr>
            <w:bookmarkStart w:id="170" w:name="_Hlk519093960"/>
            <w:r w:rsidRPr="00B6396A">
              <w:rPr>
                <w:rFonts w:asciiTheme="minorHAnsi" w:eastAsia="PMingLiU" w:hAnsiTheme="minorHAnsi"/>
                <w:color w:val="000000" w:themeColor="text1"/>
                <w:u w:val="single"/>
              </w:rPr>
              <w:t>Output 1.1.4</w:t>
            </w:r>
            <w:r w:rsidRPr="00B6396A">
              <w:rPr>
                <w:rFonts w:asciiTheme="minorHAnsi" w:eastAsia="PMingLiU" w:hAnsiTheme="minorHAnsi"/>
                <w:color w:val="000000" w:themeColor="text1"/>
              </w:rPr>
              <w:t>:</w:t>
            </w:r>
            <w:r w:rsidRPr="00B6396A">
              <w:rPr>
                <w:rFonts w:asciiTheme="minorHAnsi" w:eastAsiaTheme="minorEastAsia" w:hAnsiTheme="minorHAnsi"/>
                <w:color w:val="000000" w:themeColor="dark1"/>
                <w:kern w:val="24"/>
              </w:rPr>
              <w:t xml:space="preserve"> </w:t>
            </w:r>
          </w:p>
          <w:p w14:paraId="65F276F0" w14:textId="77777777" w:rsidR="00F10F66" w:rsidRPr="00B6396A" w:rsidRDefault="00F10F66" w:rsidP="00B6396A">
            <w:pPr>
              <w:spacing w:after="0" w:line="240" w:lineRule="auto"/>
              <w:rPr>
                <w:rFonts w:asciiTheme="minorHAnsi" w:eastAsia="PMingLiU" w:hAnsiTheme="minorHAnsi"/>
                <w:color w:val="000000" w:themeColor="text1"/>
                <w:u w:val="single"/>
              </w:rPr>
            </w:pPr>
            <w:r w:rsidRPr="00B6396A">
              <w:rPr>
                <w:rFonts w:asciiTheme="minorHAnsi" w:eastAsia="PMingLiU" w:hAnsiTheme="minorHAnsi"/>
                <w:color w:val="000000"/>
              </w:rPr>
              <w:t xml:space="preserve">Forest zoning and management plans </w:t>
            </w:r>
            <w:bookmarkStart w:id="171" w:name="_Hlk518660748"/>
            <w:r w:rsidRPr="00B6396A">
              <w:rPr>
                <w:rFonts w:asciiTheme="minorHAnsi" w:eastAsia="PMingLiU" w:hAnsiTheme="minorHAnsi"/>
                <w:color w:val="000000"/>
              </w:rPr>
              <w:t xml:space="preserve">(POFs) outside the PAs developed, </w:t>
            </w:r>
            <w:r w:rsidRPr="00B6396A">
              <w:rPr>
                <w:rFonts w:asciiTheme="minorHAnsi" w:eastAsia="PMingLiU" w:hAnsiTheme="minorHAnsi"/>
                <w:color w:val="000000"/>
              </w:rPr>
              <w:lastRenderedPageBreak/>
              <w:t>updated, and implemented in a participatory way, promotes socio-ecosystem connectivity at the MUCB level.</w:t>
            </w:r>
            <w:bookmarkEnd w:id="170"/>
            <w:bookmarkEnd w:id="171"/>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1C9C3EF"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lastRenderedPageBreak/>
              <w:t>Number of POFs for 65,000 ha</w:t>
            </w:r>
            <w:r w:rsidRPr="00B6396A">
              <w:rPr>
                <w:rFonts w:asciiTheme="minorHAnsi" w:hAnsiTheme="minorHAnsi"/>
                <w:color w:val="000000"/>
                <w:vertAlign w:val="superscript"/>
              </w:rPr>
              <w:footnoteReference w:id="170"/>
            </w:r>
            <w:r w:rsidRPr="00B6396A">
              <w:rPr>
                <w:rFonts w:asciiTheme="minorHAnsi" w:eastAsia="PMingLiU" w:hAnsiTheme="minorHAnsi"/>
                <w:color w:val="000000"/>
              </w:rPr>
              <w:t xml:space="preserve"> following MADS guidelines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6E6D22"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Zero (0)</w:t>
            </w:r>
          </w:p>
          <w:p w14:paraId="2B5D8BDE" w14:textId="77777777" w:rsidR="00F10F66" w:rsidRPr="00B6396A" w:rsidRDefault="00F10F66" w:rsidP="00B6396A">
            <w:pPr>
              <w:spacing w:after="0" w:line="240" w:lineRule="auto"/>
              <w:rPr>
                <w:rFonts w:asciiTheme="minorHAnsi" w:eastAsia="PMingLiU" w:hAnsiTheme="minorHAnsi"/>
                <w:color w:val="000000"/>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ECB874F"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Zero (0)</w:t>
            </w:r>
          </w:p>
          <w:p w14:paraId="2112BC5D" w14:textId="77777777" w:rsidR="00F10F66" w:rsidRPr="00B6396A" w:rsidRDefault="00F10F66" w:rsidP="00B6396A">
            <w:pPr>
              <w:spacing w:after="0" w:line="240" w:lineRule="auto"/>
              <w:rPr>
                <w:rFonts w:asciiTheme="minorHAnsi" w:eastAsia="PMingLiU" w:hAnsiTheme="minorHAnsi"/>
                <w:color w:val="000000"/>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D10D61"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Two (2)</w:t>
            </w:r>
          </w:p>
          <w:p w14:paraId="7CFB3B05" w14:textId="77777777" w:rsidR="00F10F66" w:rsidRPr="00B6396A" w:rsidRDefault="00F10F66" w:rsidP="00B6396A">
            <w:pPr>
              <w:spacing w:after="0" w:line="240" w:lineRule="auto"/>
              <w:rPr>
                <w:rFonts w:asciiTheme="minorHAnsi" w:eastAsia="PMingLiU" w:hAnsiTheme="minorHAnsi"/>
                <w:color w:val="000000"/>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142787"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 xml:space="preserve">POFs documents developed under MADS guidelines. </w:t>
            </w:r>
          </w:p>
          <w:p w14:paraId="193D3180"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 xml:space="preserve">Project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BA0AB9A"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 xml:space="preserve">CARs and collective territories proximate to the PAs are willing to </w:t>
            </w:r>
            <w:r w:rsidRPr="00B6396A">
              <w:rPr>
                <w:rFonts w:asciiTheme="minorHAnsi" w:eastAsia="PMingLiU" w:hAnsiTheme="minorHAnsi"/>
                <w:color w:val="000000"/>
              </w:rPr>
              <w:lastRenderedPageBreak/>
              <w:t xml:space="preserve">update the POFs. </w:t>
            </w:r>
          </w:p>
          <w:p w14:paraId="3DE42450"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MADS makes the guidelines available for developing POFs.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451E415"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lastRenderedPageBreak/>
              <w:t>Project Team</w:t>
            </w:r>
          </w:p>
          <w:p w14:paraId="04A7DD5D"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Departmental Governments</w:t>
            </w:r>
          </w:p>
          <w:p w14:paraId="36E3E345"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t>Municipalities</w:t>
            </w:r>
          </w:p>
          <w:p w14:paraId="5F92A787" w14:textId="77777777" w:rsidR="00F10F66" w:rsidRPr="00B6396A" w:rsidRDefault="00F10F66" w:rsidP="00B6396A">
            <w:pPr>
              <w:spacing w:after="120" w:line="240" w:lineRule="auto"/>
              <w:rPr>
                <w:rFonts w:asciiTheme="minorHAnsi" w:eastAsia="PMingLiU" w:hAnsiTheme="minorHAnsi"/>
                <w:color w:val="000000"/>
              </w:rPr>
            </w:pPr>
            <w:r w:rsidRPr="00B6396A">
              <w:rPr>
                <w:rFonts w:asciiTheme="minorHAnsi" w:eastAsia="PMingLiU" w:hAnsiTheme="minorHAnsi"/>
                <w:color w:val="000000"/>
              </w:rPr>
              <w:lastRenderedPageBreak/>
              <w:t>SIRAP</w:t>
            </w:r>
          </w:p>
          <w:p w14:paraId="1831E19A" w14:textId="77777777" w:rsidR="00F10F66" w:rsidRPr="00B6396A" w:rsidRDefault="00F10F66" w:rsidP="00B6396A">
            <w:pPr>
              <w:spacing w:after="0" w:line="240" w:lineRule="auto"/>
              <w:rPr>
                <w:rFonts w:asciiTheme="minorHAnsi" w:eastAsia="PMingLiU" w:hAnsiTheme="minorHAnsi"/>
                <w:color w:val="000000"/>
              </w:rPr>
            </w:pPr>
            <w:r w:rsidRPr="00B6396A">
              <w:rPr>
                <w:rFonts w:asciiTheme="minorHAnsi" w:eastAsia="PMingLiU" w:hAnsiTheme="minorHAnsi"/>
                <w:color w:val="000000"/>
              </w:rPr>
              <w:t>CARs</w:t>
            </w:r>
          </w:p>
        </w:tc>
      </w:tr>
      <w:tr w:rsidR="00F10F66" w:rsidRPr="00B6396A" w14:paraId="012CF89B" w14:textId="77777777" w:rsidTr="00C07A18">
        <w:tc>
          <w:tcPr>
            <w:tcW w:w="1638" w:type="dxa"/>
            <w:vMerge/>
            <w:tcBorders>
              <w:left w:val="single" w:sz="4" w:space="0" w:color="17365D" w:themeColor="text2" w:themeShade="BF"/>
              <w:right w:val="single" w:sz="4" w:space="0" w:color="17365D" w:themeColor="text2" w:themeShade="BF"/>
            </w:tcBorders>
            <w:shd w:val="clear" w:color="auto" w:fill="FFFFFF"/>
          </w:tcPr>
          <w:p w14:paraId="7AF2321D" w14:textId="77777777" w:rsidR="00F10F66" w:rsidRPr="00B6396A" w:rsidRDefault="00F10F66" w:rsidP="00B6396A">
            <w:pPr>
              <w:spacing w:after="0" w:line="240" w:lineRule="auto"/>
              <w:jc w:val="both"/>
              <w:rPr>
                <w:rFonts w:asciiTheme="minorHAnsi" w:eastAsia="PMingLiU" w:hAnsiTheme="minorHAnsi"/>
                <w:color w:val="000000" w:themeColor="text1"/>
              </w:rPr>
            </w:pP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8798643"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 xml:space="preserve">Area (ha) with forest management plans and with support for their implementation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9207868"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DB7ECDF"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 xml:space="preserve">500 ha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406FE9A"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2,000 ha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6240BF" w14:textId="77777777" w:rsidR="00F10F66" w:rsidRPr="00B6396A" w:rsidRDefault="00F10F66" w:rsidP="00B6396A">
            <w:pPr>
              <w:spacing w:after="0" w:line="240" w:lineRule="auto"/>
              <w:jc w:val="both"/>
              <w:rPr>
                <w:rFonts w:asciiTheme="minorHAnsi" w:hAnsiTheme="minorHAnsi"/>
                <w:color w:val="000000"/>
              </w:rPr>
            </w:pPr>
            <w:r w:rsidRPr="00B6396A">
              <w:rPr>
                <w:rFonts w:asciiTheme="minorHAnsi" w:hAnsiTheme="minorHAnsi"/>
                <w:color w:val="000000"/>
              </w:rPr>
              <w:t>Forest management plans approved by environmental/ territorial authorities (</w:t>
            </w:r>
            <w:r w:rsidRPr="00B6396A">
              <w:rPr>
                <w:rFonts w:asciiTheme="minorHAnsi" w:eastAsia="PMingLiU" w:hAnsiTheme="minorHAnsi"/>
                <w:color w:val="000000" w:themeColor="text1"/>
                <w:lang w:eastAsia="en-GB"/>
              </w:rPr>
              <w:t>CARs and one collective territory)</w:t>
            </w:r>
          </w:p>
          <w:p w14:paraId="135AC152"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Implementation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B729C7"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 xml:space="preserve">CARs and collective territories proximate to the PAs are willing to develop forest management plans.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CCA799A" w14:textId="77777777" w:rsidR="00F10F66" w:rsidRPr="00B6396A" w:rsidRDefault="00F10F66" w:rsidP="00B6396A">
            <w:pPr>
              <w:spacing w:after="120" w:line="240" w:lineRule="auto"/>
              <w:jc w:val="both"/>
              <w:rPr>
                <w:rFonts w:asciiTheme="minorHAnsi" w:eastAsia="PMingLiU" w:hAnsiTheme="minorHAnsi"/>
                <w:color w:val="000000"/>
              </w:rPr>
            </w:pPr>
            <w:r w:rsidRPr="00B6396A">
              <w:rPr>
                <w:rFonts w:asciiTheme="minorHAnsi" w:eastAsia="PMingLiU" w:hAnsiTheme="minorHAnsi"/>
                <w:color w:val="000000"/>
              </w:rPr>
              <w:t>Project Team</w:t>
            </w:r>
          </w:p>
          <w:p w14:paraId="5EA7FFA1" w14:textId="77777777" w:rsidR="00F10F66" w:rsidRPr="00B6396A" w:rsidRDefault="00F10F66" w:rsidP="00B6396A">
            <w:pPr>
              <w:spacing w:after="120" w:line="240" w:lineRule="auto"/>
              <w:jc w:val="both"/>
              <w:rPr>
                <w:rFonts w:asciiTheme="minorHAnsi" w:eastAsia="PMingLiU" w:hAnsiTheme="minorHAnsi"/>
                <w:color w:val="000000"/>
              </w:rPr>
            </w:pPr>
            <w:r w:rsidRPr="00B6396A">
              <w:rPr>
                <w:rFonts w:asciiTheme="minorHAnsi" w:eastAsia="PMingLiU" w:hAnsiTheme="minorHAnsi"/>
                <w:color w:val="000000"/>
              </w:rPr>
              <w:t>Departmental Governments</w:t>
            </w:r>
          </w:p>
          <w:p w14:paraId="6E06B8E6" w14:textId="77777777" w:rsidR="00F10F66" w:rsidRPr="00B6396A" w:rsidRDefault="00F10F66" w:rsidP="00B6396A">
            <w:pPr>
              <w:spacing w:after="120" w:line="240" w:lineRule="auto"/>
              <w:jc w:val="both"/>
              <w:rPr>
                <w:rFonts w:asciiTheme="minorHAnsi" w:eastAsia="PMingLiU" w:hAnsiTheme="minorHAnsi"/>
                <w:color w:val="000000"/>
              </w:rPr>
            </w:pPr>
            <w:r w:rsidRPr="00B6396A">
              <w:rPr>
                <w:rFonts w:asciiTheme="minorHAnsi" w:eastAsia="PMingLiU" w:hAnsiTheme="minorHAnsi"/>
                <w:color w:val="000000"/>
              </w:rPr>
              <w:t>Municipalities</w:t>
            </w:r>
          </w:p>
          <w:p w14:paraId="12F04199" w14:textId="77777777" w:rsidR="00F10F66" w:rsidRPr="00B6396A" w:rsidRDefault="00F10F66" w:rsidP="00B6396A">
            <w:pPr>
              <w:spacing w:after="120" w:line="240" w:lineRule="auto"/>
              <w:jc w:val="both"/>
              <w:rPr>
                <w:rFonts w:asciiTheme="minorHAnsi" w:eastAsia="PMingLiU" w:hAnsiTheme="minorHAnsi"/>
                <w:color w:val="000000"/>
              </w:rPr>
            </w:pPr>
            <w:r w:rsidRPr="00B6396A">
              <w:rPr>
                <w:rFonts w:asciiTheme="minorHAnsi" w:eastAsia="PMingLiU" w:hAnsiTheme="minorHAnsi"/>
                <w:color w:val="000000"/>
              </w:rPr>
              <w:t>SIRAP</w:t>
            </w:r>
          </w:p>
          <w:p w14:paraId="26114FBE" w14:textId="77777777" w:rsidR="00F10F66" w:rsidRPr="00B6396A" w:rsidRDefault="00F10F66" w:rsidP="00B6396A">
            <w:pPr>
              <w:spacing w:after="0" w:line="240" w:lineRule="auto"/>
              <w:jc w:val="both"/>
              <w:rPr>
                <w:rFonts w:asciiTheme="minorHAnsi" w:eastAsia="PMingLiU" w:hAnsiTheme="minorHAnsi"/>
                <w:color w:val="000000"/>
              </w:rPr>
            </w:pPr>
            <w:r w:rsidRPr="00B6396A">
              <w:rPr>
                <w:rFonts w:asciiTheme="minorHAnsi" w:eastAsia="PMingLiU" w:hAnsiTheme="minorHAnsi"/>
                <w:color w:val="000000"/>
              </w:rPr>
              <w:t>CARs</w:t>
            </w:r>
          </w:p>
        </w:tc>
      </w:tr>
      <w:tr w:rsidR="00F10F66" w:rsidRPr="00B6396A" w14:paraId="55BDB962"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549F7D9"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Outcome 1.2 </w:t>
            </w:r>
          </w:p>
          <w:p w14:paraId="71B619BF" w14:textId="0AA075BD"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Times New Roman" w:hAnsiTheme="minorHAnsi"/>
                <w:color w:val="000000"/>
              </w:rPr>
              <w:t xml:space="preserve">Improved stakeholders’ capacity and participation to support the enforcement of harmonized planning and </w:t>
            </w:r>
            <w:r w:rsidRPr="00B6396A">
              <w:rPr>
                <w:rFonts w:asciiTheme="minorHAnsi" w:eastAsia="Times New Roman" w:hAnsiTheme="minorHAnsi"/>
                <w:color w:val="000000"/>
              </w:rPr>
              <w:lastRenderedPageBreak/>
              <w:t>environmental management in the MUCBs</w:t>
            </w:r>
            <w:r w:rsidRPr="00B6396A">
              <w:rPr>
                <w:rFonts w:asciiTheme="minorHAnsi" w:eastAsia="PMingLiU" w:hAnsiTheme="minorHAnsi"/>
                <w:color w:val="000000" w:themeColor="text1"/>
              </w:rPr>
              <w:t xml:space="preserve">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2069887" w14:textId="77777777" w:rsidR="00F10F66" w:rsidRPr="00B6396A" w:rsidRDefault="00F10F66" w:rsidP="00B6396A">
            <w:pPr>
              <w:spacing w:after="0" w:line="240" w:lineRule="auto"/>
              <w:rPr>
                <w:rFonts w:asciiTheme="minorHAnsi" w:eastAsia="PMingLiU" w:hAnsiTheme="minorHAnsi"/>
                <w:color w:val="FF0000"/>
              </w:rPr>
            </w:pPr>
            <w:r w:rsidRPr="00B6396A">
              <w:rPr>
                <w:rFonts w:asciiTheme="minorHAnsi" w:eastAsia="PMingLiU" w:hAnsiTheme="minorHAnsi"/>
                <w:color w:val="000000" w:themeColor="text1"/>
              </w:rPr>
              <w:lastRenderedPageBreak/>
              <w:t xml:space="preserve">Management capacity measured through the GEF capacity development scorecard. </w:t>
            </w:r>
          </w:p>
          <w:p w14:paraId="02165714" w14:textId="77777777" w:rsidR="00F10F66" w:rsidRPr="00B6396A" w:rsidRDefault="00F10F66" w:rsidP="00B6396A">
            <w:pPr>
              <w:spacing w:after="0" w:line="240" w:lineRule="auto"/>
              <w:rPr>
                <w:rFonts w:asciiTheme="minorHAnsi" w:eastAsia="PMingLiU" w:hAnsiTheme="minorHAnsi"/>
                <w:color w:val="FF0000"/>
              </w:rPr>
            </w:pPr>
          </w:p>
          <w:p w14:paraId="2E173A43" w14:textId="77777777" w:rsidR="00F10F66" w:rsidRPr="00B6396A" w:rsidRDefault="00F10F66" w:rsidP="00B6396A">
            <w:pPr>
              <w:spacing w:after="0" w:line="240" w:lineRule="auto"/>
              <w:rPr>
                <w:rFonts w:asciiTheme="minorHAnsi" w:eastAsia="PMingLiU" w:hAnsiTheme="minorHAnsi"/>
                <w:color w:val="000000" w:themeColor="text1"/>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C22E552" w14:textId="77777777" w:rsidR="00F10F66" w:rsidRPr="00B6396A" w:rsidRDefault="00F10F66" w:rsidP="00B6396A">
            <w:pPr>
              <w:spacing w:after="6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t>Capacity in SIRAP Pacific structures:</w:t>
            </w:r>
          </w:p>
          <w:p w14:paraId="71C4687B"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 Regional roundtable: 29% (the baseline and targets will be validated </w:t>
            </w:r>
            <w:r w:rsidRPr="00B6396A">
              <w:rPr>
                <w:rFonts w:asciiTheme="minorHAnsi" w:eastAsia="PMingLiU" w:hAnsiTheme="minorHAnsi"/>
                <w:color w:val="000000" w:themeColor="text1"/>
              </w:rPr>
              <w:lastRenderedPageBreak/>
              <w:t>at project inception)</w:t>
            </w:r>
          </w:p>
          <w:p w14:paraId="16E933E4" w14:textId="77777777" w:rsidR="00F10F66" w:rsidRPr="00B6396A" w:rsidRDefault="00F10F66" w:rsidP="00B6396A">
            <w:pPr>
              <w:spacing w:after="60" w:line="240" w:lineRule="auto"/>
              <w:rPr>
                <w:rFonts w:asciiTheme="minorHAnsi" w:eastAsia="PMingLiU" w:hAnsiTheme="minorHAnsi"/>
                <w:color w:val="000000" w:themeColor="text1"/>
              </w:rPr>
            </w:pPr>
          </w:p>
          <w:p w14:paraId="0B787963"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-Regional/local roundtable Katios – Caoba MUCB: x%</w:t>
            </w:r>
          </w:p>
          <w:p w14:paraId="27D5905A"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Regional/local roundtable Farallones – Calima MUCB: x%</w:t>
            </w:r>
          </w:p>
          <w:p w14:paraId="470F87D0"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Regional/local roundtable Cabo Manglares – Gran Familia Awá MUCB: x%</w:t>
            </w:r>
          </w:p>
          <w:p w14:paraId="39DA1C77" w14:textId="77777777" w:rsidR="00F10F66" w:rsidRPr="003A459F" w:rsidRDefault="00F10F66" w:rsidP="00B6396A">
            <w:pPr>
              <w:spacing w:after="60" w:line="240" w:lineRule="auto"/>
              <w:rPr>
                <w:rFonts w:asciiTheme="minorHAnsi" w:eastAsia="PMingLiU" w:hAnsiTheme="minorHAnsi"/>
                <w:color w:val="000000" w:themeColor="text1"/>
                <w:lang w:val="es-419"/>
              </w:rPr>
            </w:pPr>
            <w:r w:rsidRPr="003A459F">
              <w:rPr>
                <w:rFonts w:asciiTheme="minorHAnsi" w:eastAsia="PMingLiU" w:hAnsiTheme="minorHAnsi"/>
                <w:color w:val="000000" w:themeColor="text1"/>
                <w:lang w:val="es-419"/>
              </w:rPr>
              <w:t xml:space="preserve">- Regional/local roundtable Munchique – </w:t>
            </w:r>
            <w:r w:rsidRPr="003A459F">
              <w:rPr>
                <w:rFonts w:asciiTheme="minorHAnsi" w:eastAsia="PMingLiU" w:hAnsiTheme="minorHAnsi"/>
                <w:color w:val="000000" w:themeColor="text1"/>
                <w:lang w:val="es-419"/>
              </w:rPr>
              <w:lastRenderedPageBreak/>
              <w:t>Río Saija MUCB: x%</w:t>
            </w:r>
          </w:p>
          <w:p w14:paraId="7F82DC44" w14:textId="77777777" w:rsidR="00F10F66" w:rsidRPr="003A459F" w:rsidRDefault="00F10F66" w:rsidP="00B6396A">
            <w:pPr>
              <w:spacing w:after="60" w:line="240" w:lineRule="auto"/>
              <w:rPr>
                <w:rFonts w:asciiTheme="minorHAnsi" w:eastAsia="PMingLiU" w:hAnsiTheme="minorHAnsi"/>
                <w:color w:val="000000" w:themeColor="text1"/>
                <w:lang w:val="es-419"/>
              </w:rPr>
            </w:pPr>
            <w:r w:rsidRPr="003A459F">
              <w:rPr>
                <w:rFonts w:asciiTheme="minorHAnsi" w:eastAsia="PMingLiU" w:hAnsiTheme="minorHAnsi"/>
                <w:color w:val="000000" w:themeColor="text1"/>
                <w:lang w:val="es-419"/>
              </w:rPr>
              <w:t>- Regional/local roundtable Serranía de Paraguas – Tatamá MUCB: x%</w:t>
            </w:r>
          </w:p>
          <w:p w14:paraId="5A491124" w14:textId="77777777" w:rsidR="00F10F66" w:rsidRPr="003A459F" w:rsidRDefault="00F10F66" w:rsidP="00B6396A">
            <w:pPr>
              <w:tabs>
                <w:tab w:val="center" w:pos="4536"/>
                <w:tab w:val="right" w:pos="9072"/>
              </w:tabs>
              <w:spacing w:after="60" w:line="240" w:lineRule="auto"/>
              <w:rPr>
                <w:rFonts w:asciiTheme="minorHAnsi" w:eastAsia="PMingLiU" w:hAnsiTheme="minorHAnsi"/>
                <w:color w:val="000000" w:themeColor="text1"/>
                <w:lang w:val="es-419"/>
              </w:rPr>
            </w:pPr>
          </w:p>
          <w:p w14:paraId="40237668" w14:textId="77777777" w:rsidR="00F10F66" w:rsidRPr="00B6396A" w:rsidRDefault="00F10F66" w:rsidP="00B6396A">
            <w:pPr>
              <w:spacing w:after="6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t xml:space="preserve">Capacity of local groups: </w:t>
            </w:r>
          </w:p>
          <w:p w14:paraId="2B8255F0"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Assembly CC/CI Katios – Caoba MUCB: x%</w:t>
            </w:r>
          </w:p>
          <w:p w14:paraId="4227B014" w14:textId="77777777" w:rsidR="00F10F66" w:rsidRPr="003A459F" w:rsidRDefault="00F10F66" w:rsidP="00B6396A">
            <w:pPr>
              <w:spacing w:after="60" w:line="240" w:lineRule="auto"/>
              <w:rPr>
                <w:rFonts w:asciiTheme="minorHAnsi" w:eastAsia="PMingLiU" w:hAnsiTheme="minorHAnsi"/>
                <w:color w:val="000000" w:themeColor="text1"/>
                <w:lang w:val="it-IT"/>
              </w:rPr>
            </w:pPr>
            <w:r w:rsidRPr="003A459F">
              <w:rPr>
                <w:rFonts w:asciiTheme="minorHAnsi" w:eastAsia="PMingLiU" w:hAnsiTheme="minorHAnsi"/>
                <w:color w:val="000000" w:themeColor="text1"/>
                <w:lang w:val="it-IT"/>
              </w:rPr>
              <w:t>- Assembly CC/RI Farallones – Calima MUCB: x%</w:t>
            </w:r>
          </w:p>
          <w:p w14:paraId="079ACB95" w14:textId="77777777" w:rsidR="00F10F66" w:rsidRPr="003A459F" w:rsidRDefault="00F10F66" w:rsidP="00B6396A">
            <w:pPr>
              <w:spacing w:after="60" w:line="240" w:lineRule="auto"/>
              <w:rPr>
                <w:rFonts w:asciiTheme="minorHAnsi" w:eastAsia="PMingLiU" w:hAnsiTheme="minorHAnsi"/>
                <w:color w:val="000000" w:themeColor="text1"/>
                <w:lang w:val="it-IT"/>
              </w:rPr>
            </w:pPr>
            <w:r w:rsidRPr="003A459F">
              <w:rPr>
                <w:rFonts w:asciiTheme="minorHAnsi" w:eastAsia="PMingLiU" w:hAnsiTheme="minorHAnsi"/>
                <w:color w:val="000000" w:themeColor="text1"/>
                <w:lang w:val="it-IT"/>
              </w:rPr>
              <w:t>- Assembly CC/RI Cabo Manglares – Gran Familia Awá MUCB: x%</w:t>
            </w:r>
          </w:p>
          <w:p w14:paraId="5880BE36" w14:textId="77777777" w:rsidR="00F10F66" w:rsidRPr="00B6396A" w:rsidRDefault="00F10F66" w:rsidP="00B6396A">
            <w:pPr>
              <w:spacing w:after="60" w:line="240" w:lineRule="auto"/>
              <w:rPr>
                <w:rFonts w:asciiTheme="minorHAnsi" w:eastAsia="PMingLiU" w:hAnsiTheme="minorHAnsi"/>
                <w:color w:val="000000" w:themeColor="text1"/>
                <w:lang w:val="pt-BR"/>
              </w:rPr>
            </w:pPr>
            <w:r w:rsidRPr="00B6396A">
              <w:rPr>
                <w:rFonts w:asciiTheme="minorHAnsi" w:eastAsia="PMingLiU" w:hAnsiTheme="minorHAnsi"/>
                <w:color w:val="000000" w:themeColor="text1"/>
                <w:lang w:val="pt-BR"/>
              </w:rPr>
              <w:lastRenderedPageBreak/>
              <w:t>- Assembly CC/RI Munchique – Río Saija MUCB: x%</w:t>
            </w:r>
          </w:p>
          <w:p w14:paraId="5E0E0877" w14:textId="77777777" w:rsidR="00F10F66" w:rsidRPr="00B6396A" w:rsidRDefault="00F10F66" w:rsidP="00B6396A">
            <w:pPr>
              <w:spacing w:after="60" w:line="240" w:lineRule="auto"/>
              <w:rPr>
                <w:rFonts w:asciiTheme="minorHAnsi" w:eastAsia="PMingLiU" w:hAnsiTheme="minorHAnsi"/>
                <w:color w:val="000000" w:themeColor="text1"/>
                <w:lang w:val="pt-BR"/>
              </w:rPr>
            </w:pPr>
            <w:r w:rsidRPr="00B6396A">
              <w:rPr>
                <w:rFonts w:asciiTheme="minorHAnsi" w:eastAsia="PMingLiU" w:hAnsiTheme="minorHAnsi"/>
                <w:color w:val="000000" w:themeColor="text1"/>
                <w:lang w:val="pt-BR"/>
              </w:rPr>
              <w:t xml:space="preserve">- Assembly CC/RI Serranía de Paraguas – Tatamá MUCB: x% </w:t>
            </w:r>
          </w:p>
          <w:p w14:paraId="5B6797D1" w14:textId="77777777" w:rsidR="00F10F66" w:rsidRPr="00B6396A" w:rsidRDefault="00F10F66" w:rsidP="00B6396A">
            <w:pPr>
              <w:spacing w:after="60" w:line="240" w:lineRule="auto"/>
              <w:rPr>
                <w:rFonts w:asciiTheme="minorHAnsi" w:eastAsia="PMingLiU" w:hAnsiTheme="minorHAnsi"/>
                <w:color w:val="000000" w:themeColor="text1"/>
                <w:lang w:val="pt-BR"/>
              </w:rPr>
            </w:pPr>
          </w:p>
          <w:p w14:paraId="30381DEB" w14:textId="77777777" w:rsidR="00F10F66" w:rsidRPr="00B6396A" w:rsidRDefault="00F10F66" w:rsidP="00B6396A">
            <w:pPr>
              <w:spacing w:after="60" w:line="240" w:lineRule="auto"/>
              <w:rPr>
                <w:rFonts w:asciiTheme="minorHAnsi" w:eastAsia="PMingLiU" w:hAnsiTheme="minorHAnsi"/>
                <w:i/>
                <w:color w:val="000000" w:themeColor="text1"/>
              </w:rPr>
            </w:pPr>
            <w:r w:rsidRPr="00B6396A">
              <w:rPr>
                <w:rFonts w:asciiTheme="minorHAnsi" w:eastAsia="PMingLiU" w:hAnsiTheme="minorHAnsi"/>
                <w:i/>
                <w:color w:val="000000" w:themeColor="text1"/>
              </w:rPr>
              <w:t>(Baseline to be defined at project inception)</w:t>
            </w:r>
          </w:p>
          <w:p w14:paraId="73E096E9" w14:textId="77777777" w:rsidR="00F10F66" w:rsidRPr="00B6396A" w:rsidRDefault="00F10F66" w:rsidP="00B6396A">
            <w:pPr>
              <w:spacing w:after="60" w:line="240" w:lineRule="auto"/>
              <w:rPr>
                <w:rFonts w:asciiTheme="minorHAnsi" w:eastAsia="PMingLiU" w:hAnsiTheme="min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A0A60FC" w14:textId="77777777" w:rsidR="00F10F66" w:rsidRPr="00B6396A" w:rsidRDefault="00F10F66" w:rsidP="00B6396A">
            <w:pPr>
              <w:spacing w:after="6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lastRenderedPageBreak/>
              <w:t>Capacity in SIRAP Pacific structures:</w:t>
            </w:r>
          </w:p>
          <w:p w14:paraId="4B374C3C"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Regional roundtable: 34%</w:t>
            </w:r>
          </w:p>
          <w:p w14:paraId="2374657A"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 Regional/local roundtable </w:t>
            </w:r>
            <w:r w:rsidRPr="00B6396A">
              <w:rPr>
                <w:rFonts w:asciiTheme="minorHAnsi" w:eastAsia="PMingLiU" w:hAnsiTheme="minorHAnsi"/>
                <w:color w:val="000000" w:themeColor="text1"/>
              </w:rPr>
              <w:lastRenderedPageBreak/>
              <w:t>Katios – Caoba MUCB: x%</w:t>
            </w:r>
          </w:p>
          <w:p w14:paraId="4365BE54"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Regional/local roundtable Farallones – Calima</w:t>
            </w:r>
            <w:r w:rsidRPr="00B6396A" w:rsidDel="00EA2ABB">
              <w:rPr>
                <w:rFonts w:asciiTheme="minorHAnsi" w:eastAsia="PMingLiU" w:hAnsiTheme="minorHAnsi"/>
                <w:color w:val="000000" w:themeColor="text1"/>
              </w:rPr>
              <w:t xml:space="preserve"> </w:t>
            </w:r>
            <w:r w:rsidRPr="00B6396A">
              <w:rPr>
                <w:rFonts w:asciiTheme="minorHAnsi" w:eastAsia="PMingLiU" w:hAnsiTheme="minorHAnsi"/>
                <w:color w:val="000000" w:themeColor="text1"/>
              </w:rPr>
              <w:t>2 MUCB: x%</w:t>
            </w:r>
          </w:p>
          <w:p w14:paraId="31438185"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Regional/local roundtable Cabo Manglares – Gran Familia Awá MUCB: x%</w:t>
            </w:r>
          </w:p>
          <w:p w14:paraId="05CC9F77" w14:textId="77777777" w:rsidR="00F10F66" w:rsidRPr="003A459F" w:rsidRDefault="00F10F66" w:rsidP="00B6396A">
            <w:pPr>
              <w:spacing w:after="0" w:line="240" w:lineRule="auto"/>
              <w:rPr>
                <w:rFonts w:asciiTheme="minorHAnsi" w:eastAsia="PMingLiU" w:hAnsiTheme="minorHAnsi"/>
                <w:color w:val="000000" w:themeColor="text1"/>
                <w:lang w:val="es-419"/>
              </w:rPr>
            </w:pPr>
            <w:r w:rsidRPr="003A459F">
              <w:rPr>
                <w:rFonts w:asciiTheme="minorHAnsi" w:eastAsia="PMingLiU" w:hAnsiTheme="minorHAnsi"/>
                <w:color w:val="000000" w:themeColor="text1"/>
                <w:lang w:val="es-419"/>
              </w:rPr>
              <w:t>- Regional/local roundtable Munchique – Río Saija MUCB: x%</w:t>
            </w:r>
          </w:p>
          <w:p w14:paraId="160E4B09" w14:textId="77777777" w:rsidR="00F10F66" w:rsidRPr="003A459F" w:rsidRDefault="00F10F66" w:rsidP="00B6396A">
            <w:pPr>
              <w:spacing w:after="0" w:line="240" w:lineRule="auto"/>
              <w:rPr>
                <w:rFonts w:asciiTheme="minorHAnsi" w:eastAsia="PMingLiU" w:hAnsiTheme="minorHAnsi"/>
                <w:color w:val="000000" w:themeColor="text1"/>
                <w:lang w:val="es-419"/>
              </w:rPr>
            </w:pPr>
            <w:r w:rsidRPr="003A459F">
              <w:rPr>
                <w:rFonts w:asciiTheme="minorHAnsi" w:eastAsia="PMingLiU" w:hAnsiTheme="minorHAnsi"/>
                <w:color w:val="000000" w:themeColor="text1"/>
                <w:lang w:val="es-419"/>
              </w:rPr>
              <w:t>- Regional/local roundtable Serranía de Paraguas – Tatamá MUCB: x%</w:t>
            </w:r>
          </w:p>
          <w:p w14:paraId="3D615197" w14:textId="77777777" w:rsidR="00F10F66" w:rsidRPr="003A459F" w:rsidRDefault="00F10F66" w:rsidP="00B6396A">
            <w:pPr>
              <w:tabs>
                <w:tab w:val="center" w:pos="4536"/>
                <w:tab w:val="right" w:pos="9072"/>
              </w:tabs>
              <w:spacing w:after="0" w:line="240" w:lineRule="auto"/>
              <w:rPr>
                <w:rFonts w:asciiTheme="minorHAnsi" w:eastAsia="PMingLiU" w:hAnsiTheme="minorHAnsi"/>
                <w:color w:val="000000" w:themeColor="text1"/>
                <w:lang w:val="es-419"/>
              </w:rPr>
            </w:pPr>
          </w:p>
          <w:p w14:paraId="5983E5F8"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u w:val="single"/>
              </w:rPr>
              <w:t>Capacity of local groups</w:t>
            </w:r>
            <w:r w:rsidRPr="00B6396A">
              <w:rPr>
                <w:rFonts w:asciiTheme="minorHAnsi" w:eastAsia="PMingLiU" w:hAnsiTheme="minorHAnsi"/>
                <w:color w:val="000000" w:themeColor="text1"/>
              </w:rPr>
              <w:t xml:space="preserve"> </w:t>
            </w:r>
          </w:p>
          <w:p w14:paraId="341A4C50"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 Assembly CC/CI Katios – </w:t>
            </w:r>
            <w:r w:rsidRPr="00B6396A">
              <w:rPr>
                <w:rFonts w:asciiTheme="minorHAnsi" w:eastAsia="PMingLiU" w:hAnsiTheme="minorHAnsi"/>
                <w:color w:val="000000" w:themeColor="text1"/>
              </w:rPr>
              <w:lastRenderedPageBreak/>
              <w:t>Caoba MUCB: x%</w:t>
            </w:r>
          </w:p>
          <w:p w14:paraId="6FEE5E25" w14:textId="77777777" w:rsidR="00F10F66" w:rsidRPr="00B6396A" w:rsidRDefault="00F10F66" w:rsidP="00B6396A">
            <w:pPr>
              <w:spacing w:after="60" w:line="240" w:lineRule="auto"/>
              <w:rPr>
                <w:rFonts w:asciiTheme="minorHAnsi" w:eastAsia="PMingLiU" w:hAnsiTheme="minorHAnsi"/>
                <w:color w:val="000000" w:themeColor="text1"/>
                <w:lang w:val="it-IT"/>
              </w:rPr>
            </w:pPr>
            <w:r w:rsidRPr="00B6396A">
              <w:rPr>
                <w:rFonts w:asciiTheme="minorHAnsi" w:eastAsia="PMingLiU" w:hAnsiTheme="minorHAnsi"/>
                <w:color w:val="000000" w:themeColor="text1"/>
                <w:lang w:val="it-IT"/>
              </w:rPr>
              <w:t>- Assembly CC/RI Farallones – Calima MUCB: x%</w:t>
            </w:r>
          </w:p>
          <w:p w14:paraId="269E9D6A" w14:textId="77777777" w:rsidR="00F10F66" w:rsidRPr="00B6396A" w:rsidRDefault="00F10F66" w:rsidP="00B6396A">
            <w:pPr>
              <w:spacing w:after="60" w:line="240" w:lineRule="auto"/>
              <w:rPr>
                <w:rFonts w:asciiTheme="minorHAnsi" w:eastAsia="PMingLiU" w:hAnsiTheme="minorHAnsi"/>
                <w:color w:val="000000" w:themeColor="text1"/>
                <w:lang w:val="it-IT"/>
              </w:rPr>
            </w:pPr>
            <w:r w:rsidRPr="00B6396A">
              <w:rPr>
                <w:rFonts w:asciiTheme="minorHAnsi" w:eastAsia="PMingLiU" w:hAnsiTheme="minorHAnsi"/>
                <w:color w:val="000000" w:themeColor="text1"/>
                <w:lang w:val="it-IT"/>
              </w:rPr>
              <w:t>- Assembly CC/RI Cabo Manglares – Gran Familia Awá MUCB: x%</w:t>
            </w:r>
          </w:p>
          <w:p w14:paraId="2E09BB9C" w14:textId="77777777" w:rsidR="00F10F66" w:rsidRPr="00B6396A" w:rsidRDefault="00F10F66" w:rsidP="00B6396A">
            <w:pPr>
              <w:spacing w:after="60" w:line="240" w:lineRule="auto"/>
              <w:rPr>
                <w:rFonts w:asciiTheme="minorHAnsi" w:eastAsia="PMingLiU" w:hAnsiTheme="minorHAnsi"/>
                <w:color w:val="000000" w:themeColor="text1"/>
                <w:lang w:val="it-IT"/>
              </w:rPr>
            </w:pPr>
            <w:r w:rsidRPr="00B6396A">
              <w:rPr>
                <w:rFonts w:asciiTheme="minorHAnsi" w:eastAsia="PMingLiU" w:hAnsiTheme="minorHAnsi"/>
                <w:color w:val="000000" w:themeColor="text1"/>
                <w:lang w:val="it-IT"/>
              </w:rPr>
              <w:t>- Assembly CC/RI Munchique – Río Saija MUCB: x%</w:t>
            </w:r>
          </w:p>
          <w:p w14:paraId="466F09D1" w14:textId="77777777" w:rsidR="00F10F66" w:rsidRPr="00B6396A" w:rsidRDefault="00F10F66" w:rsidP="00B6396A">
            <w:pPr>
              <w:spacing w:after="60" w:line="240" w:lineRule="auto"/>
              <w:rPr>
                <w:rFonts w:asciiTheme="minorHAnsi" w:eastAsia="PMingLiU" w:hAnsiTheme="minorHAnsi"/>
                <w:color w:val="000000" w:themeColor="text1"/>
                <w:lang w:val="it-IT"/>
              </w:rPr>
            </w:pPr>
            <w:r w:rsidRPr="00B6396A">
              <w:rPr>
                <w:rFonts w:asciiTheme="minorHAnsi" w:eastAsia="PMingLiU" w:hAnsiTheme="minorHAnsi"/>
                <w:color w:val="000000" w:themeColor="text1"/>
                <w:lang w:val="it-IT"/>
              </w:rPr>
              <w:t>- Assembly CC/RI Serranía de Paraguas – Tatamá MUCB: x%</w:t>
            </w:r>
          </w:p>
          <w:p w14:paraId="2CD86EF8" w14:textId="77777777" w:rsidR="00F10F66" w:rsidRPr="00B6396A" w:rsidRDefault="00F10F66" w:rsidP="00B6396A">
            <w:pPr>
              <w:tabs>
                <w:tab w:val="center" w:pos="4536"/>
                <w:tab w:val="right" w:pos="9072"/>
              </w:tabs>
              <w:spacing w:after="0" w:line="240" w:lineRule="auto"/>
              <w:rPr>
                <w:rFonts w:asciiTheme="minorHAnsi" w:eastAsia="PMingLiU" w:hAnsiTheme="minorHAnsi"/>
                <w:i/>
                <w:color w:val="000000" w:themeColor="text1"/>
                <w:lang w:val="en-GB"/>
              </w:rPr>
            </w:pPr>
            <w:r w:rsidRPr="00B6396A">
              <w:rPr>
                <w:rFonts w:asciiTheme="minorHAnsi" w:eastAsia="PMingLiU" w:hAnsiTheme="minorHAnsi"/>
                <w:i/>
                <w:color w:val="000000" w:themeColor="text1"/>
                <w:lang w:val="en-GB"/>
              </w:rPr>
              <w:t>(Mid-term targets to be defined at project inception)</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625E3FC" w14:textId="77777777" w:rsidR="00F10F66" w:rsidRPr="00B6396A" w:rsidRDefault="00F10F66" w:rsidP="00B6396A">
            <w:pPr>
              <w:spacing w:after="6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lastRenderedPageBreak/>
              <w:t>Capacity in SIRAP Pacific structures:</w:t>
            </w:r>
          </w:p>
          <w:p w14:paraId="76A7DD63"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Regional roundtable: 44%</w:t>
            </w:r>
          </w:p>
          <w:p w14:paraId="20E50A90"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 Regional/local roundtable </w:t>
            </w:r>
            <w:r w:rsidRPr="00B6396A">
              <w:rPr>
                <w:rFonts w:asciiTheme="minorHAnsi" w:eastAsia="PMingLiU" w:hAnsiTheme="minorHAnsi"/>
                <w:color w:val="000000" w:themeColor="text1"/>
              </w:rPr>
              <w:lastRenderedPageBreak/>
              <w:t>Katios – Caoba MUCB: x%</w:t>
            </w:r>
          </w:p>
          <w:p w14:paraId="0DD309DC"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Regional/local roundtable Farallones – Calima MUCB: x%</w:t>
            </w:r>
          </w:p>
          <w:p w14:paraId="742E04B3"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Regional/local roundtable Cabo Manglares – Gran Familia Awá MUCB: x%</w:t>
            </w:r>
          </w:p>
          <w:p w14:paraId="247747AE" w14:textId="77777777" w:rsidR="00F10F66" w:rsidRPr="003A459F" w:rsidRDefault="00F10F66" w:rsidP="00B6396A">
            <w:pPr>
              <w:spacing w:after="60" w:line="240" w:lineRule="auto"/>
              <w:rPr>
                <w:rFonts w:asciiTheme="minorHAnsi" w:eastAsia="PMingLiU" w:hAnsiTheme="minorHAnsi"/>
                <w:color w:val="000000" w:themeColor="text1"/>
                <w:lang w:val="es-419"/>
              </w:rPr>
            </w:pPr>
            <w:r w:rsidRPr="003A459F">
              <w:rPr>
                <w:rFonts w:asciiTheme="minorHAnsi" w:eastAsia="PMingLiU" w:hAnsiTheme="minorHAnsi"/>
                <w:color w:val="000000" w:themeColor="text1"/>
                <w:lang w:val="es-419"/>
              </w:rPr>
              <w:t>- Regional/local roundtable Munchique – Río Saija MUCB: x%</w:t>
            </w:r>
          </w:p>
          <w:p w14:paraId="0F05B368" w14:textId="77777777" w:rsidR="00F10F66" w:rsidRPr="003A459F" w:rsidRDefault="00F10F66" w:rsidP="00B6396A">
            <w:pPr>
              <w:spacing w:after="60" w:line="240" w:lineRule="auto"/>
              <w:rPr>
                <w:rFonts w:asciiTheme="minorHAnsi" w:eastAsia="PMingLiU" w:hAnsiTheme="minorHAnsi"/>
                <w:color w:val="000000" w:themeColor="text1"/>
                <w:lang w:val="es-419"/>
              </w:rPr>
            </w:pPr>
            <w:r w:rsidRPr="003A459F">
              <w:rPr>
                <w:rFonts w:asciiTheme="minorHAnsi" w:eastAsia="PMingLiU" w:hAnsiTheme="minorHAnsi"/>
                <w:color w:val="000000" w:themeColor="text1"/>
                <w:lang w:val="es-419"/>
              </w:rPr>
              <w:t>- Regional/local roundtable Serranía de Paraguas – Tatamá MUCB: x%</w:t>
            </w:r>
          </w:p>
          <w:p w14:paraId="68C06469" w14:textId="77777777" w:rsidR="00F10F66" w:rsidRPr="003A459F" w:rsidRDefault="00F10F66" w:rsidP="00B6396A">
            <w:pPr>
              <w:tabs>
                <w:tab w:val="center" w:pos="4536"/>
                <w:tab w:val="right" w:pos="9072"/>
              </w:tabs>
              <w:spacing w:after="0" w:line="240" w:lineRule="auto"/>
              <w:rPr>
                <w:rFonts w:asciiTheme="minorHAnsi" w:eastAsia="PMingLiU" w:hAnsiTheme="minorHAnsi"/>
                <w:color w:val="000000" w:themeColor="text1"/>
                <w:lang w:val="es-419"/>
              </w:rPr>
            </w:pPr>
          </w:p>
          <w:p w14:paraId="37D902DC" w14:textId="77777777" w:rsidR="00F10F66" w:rsidRPr="00B6396A" w:rsidRDefault="00F10F66" w:rsidP="00B6396A">
            <w:pPr>
              <w:spacing w:after="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t>Capacity of local groups</w:t>
            </w:r>
          </w:p>
          <w:p w14:paraId="1B4F8F49" w14:textId="77777777" w:rsidR="00F10F66" w:rsidRPr="00B6396A" w:rsidRDefault="00F10F66" w:rsidP="00B6396A">
            <w:pPr>
              <w:spacing w:after="6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 Assembly CC/CI Katios – </w:t>
            </w:r>
            <w:r w:rsidRPr="00B6396A">
              <w:rPr>
                <w:rFonts w:asciiTheme="minorHAnsi" w:eastAsia="PMingLiU" w:hAnsiTheme="minorHAnsi"/>
                <w:color w:val="000000" w:themeColor="text1"/>
              </w:rPr>
              <w:lastRenderedPageBreak/>
              <w:t>Caoba MUCB: x%</w:t>
            </w:r>
          </w:p>
          <w:p w14:paraId="5638A36F" w14:textId="77777777" w:rsidR="00F10F66" w:rsidRPr="00B6396A" w:rsidRDefault="00F10F66" w:rsidP="00B6396A">
            <w:pPr>
              <w:spacing w:after="60" w:line="240" w:lineRule="auto"/>
              <w:rPr>
                <w:rFonts w:asciiTheme="minorHAnsi" w:eastAsia="PMingLiU" w:hAnsiTheme="minorHAnsi"/>
                <w:color w:val="000000" w:themeColor="text1"/>
                <w:lang w:val="it-IT"/>
              </w:rPr>
            </w:pPr>
            <w:r w:rsidRPr="00B6396A">
              <w:rPr>
                <w:rFonts w:asciiTheme="minorHAnsi" w:eastAsia="PMingLiU" w:hAnsiTheme="minorHAnsi"/>
                <w:color w:val="000000" w:themeColor="text1"/>
                <w:lang w:val="it-IT"/>
              </w:rPr>
              <w:t>- Assembly CC/RI Farallones – Calima MUCB: x%</w:t>
            </w:r>
          </w:p>
          <w:p w14:paraId="55E2B0D7" w14:textId="77777777" w:rsidR="00F10F66" w:rsidRPr="00B6396A" w:rsidRDefault="00F10F66" w:rsidP="00B6396A">
            <w:pPr>
              <w:spacing w:after="60" w:line="240" w:lineRule="auto"/>
              <w:rPr>
                <w:rFonts w:asciiTheme="minorHAnsi" w:eastAsia="PMingLiU" w:hAnsiTheme="minorHAnsi"/>
                <w:color w:val="000000" w:themeColor="text1"/>
                <w:lang w:val="it-IT"/>
              </w:rPr>
            </w:pPr>
            <w:r w:rsidRPr="00B6396A">
              <w:rPr>
                <w:rFonts w:asciiTheme="minorHAnsi" w:eastAsia="PMingLiU" w:hAnsiTheme="minorHAnsi"/>
                <w:color w:val="000000" w:themeColor="text1"/>
                <w:lang w:val="it-IT"/>
              </w:rPr>
              <w:t>- Assembly CC/RI Cabo Manglares – Gran Familia Awá MUCB: x%</w:t>
            </w:r>
          </w:p>
          <w:p w14:paraId="74A707F0" w14:textId="77777777" w:rsidR="00F10F66" w:rsidRPr="00B6396A" w:rsidRDefault="00F10F66" w:rsidP="00B6396A">
            <w:pPr>
              <w:spacing w:after="60" w:line="240" w:lineRule="auto"/>
              <w:rPr>
                <w:rFonts w:asciiTheme="minorHAnsi" w:eastAsia="PMingLiU" w:hAnsiTheme="minorHAnsi"/>
                <w:color w:val="000000" w:themeColor="text1"/>
                <w:lang w:val="it-IT"/>
              </w:rPr>
            </w:pPr>
            <w:r w:rsidRPr="00B6396A">
              <w:rPr>
                <w:rFonts w:asciiTheme="minorHAnsi" w:eastAsia="PMingLiU" w:hAnsiTheme="minorHAnsi"/>
                <w:color w:val="000000" w:themeColor="text1"/>
                <w:lang w:val="it-IT"/>
              </w:rPr>
              <w:t>- Assembly CC/RI Munchique – Río Saija MUCB: x%</w:t>
            </w:r>
          </w:p>
          <w:p w14:paraId="46E8683D" w14:textId="77777777" w:rsidR="00F10F66" w:rsidRPr="00B6396A" w:rsidRDefault="00F10F66" w:rsidP="00B6396A">
            <w:pPr>
              <w:spacing w:after="60" w:line="240" w:lineRule="auto"/>
              <w:rPr>
                <w:rFonts w:asciiTheme="minorHAnsi" w:eastAsia="PMingLiU" w:hAnsiTheme="minorHAnsi"/>
                <w:color w:val="000000" w:themeColor="text1"/>
                <w:lang w:val="it-IT"/>
              </w:rPr>
            </w:pPr>
            <w:r w:rsidRPr="00B6396A">
              <w:rPr>
                <w:rFonts w:asciiTheme="minorHAnsi" w:eastAsia="PMingLiU" w:hAnsiTheme="minorHAnsi"/>
                <w:color w:val="000000" w:themeColor="text1"/>
                <w:lang w:val="it-IT"/>
              </w:rPr>
              <w:t>- Assembly CC/RI Serranía de Paraguas – Tatamá MUCB: x%</w:t>
            </w:r>
          </w:p>
          <w:p w14:paraId="5CF3D548" w14:textId="77777777" w:rsidR="00F10F66" w:rsidRPr="00B6396A" w:rsidRDefault="00F10F66" w:rsidP="00B6396A">
            <w:pPr>
              <w:tabs>
                <w:tab w:val="center" w:pos="4536"/>
                <w:tab w:val="right" w:pos="9072"/>
              </w:tabs>
              <w:spacing w:after="0" w:line="240" w:lineRule="auto"/>
              <w:rPr>
                <w:rFonts w:asciiTheme="minorHAnsi" w:eastAsia="PMingLiU" w:hAnsiTheme="minorHAnsi"/>
                <w:color w:val="000000" w:themeColor="text1"/>
                <w:lang w:val="it-IT"/>
              </w:rPr>
            </w:pPr>
          </w:p>
          <w:p w14:paraId="114A254B" w14:textId="77777777" w:rsidR="00F10F66" w:rsidRPr="00B6396A" w:rsidRDefault="00F10F66" w:rsidP="00B6396A">
            <w:pPr>
              <w:tabs>
                <w:tab w:val="center" w:pos="4536"/>
                <w:tab w:val="right" w:pos="9072"/>
              </w:tabs>
              <w:spacing w:after="0" w:line="240" w:lineRule="auto"/>
              <w:rPr>
                <w:rFonts w:asciiTheme="minorHAnsi" w:eastAsia="PMingLiU" w:hAnsiTheme="minorHAnsi"/>
                <w:i/>
                <w:color w:val="000000" w:themeColor="text1"/>
                <w:lang w:val="en-GB"/>
              </w:rPr>
            </w:pPr>
            <w:r w:rsidRPr="00B6396A">
              <w:rPr>
                <w:rFonts w:asciiTheme="minorHAnsi" w:eastAsia="PMingLiU" w:hAnsiTheme="minorHAnsi"/>
                <w:i/>
                <w:color w:val="000000" w:themeColor="text1"/>
                <w:lang w:val="en-GB"/>
              </w:rPr>
              <w:t>(Final targets to be defined at project inception)</w:t>
            </w:r>
          </w:p>
          <w:p w14:paraId="64856491" w14:textId="77777777" w:rsidR="00F10F66" w:rsidRPr="00B6396A" w:rsidRDefault="00F10F66" w:rsidP="00B6396A">
            <w:pPr>
              <w:tabs>
                <w:tab w:val="center" w:pos="4536"/>
                <w:tab w:val="right" w:pos="9072"/>
              </w:tabs>
              <w:spacing w:after="0" w:line="240" w:lineRule="auto"/>
              <w:rPr>
                <w:rFonts w:asciiTheme="minorHAnsi" w:eastAsia="PMingLiU" w:hAnsiTheme="minorHAnsi"/>
                <w:color w:val="000000" w:themeColor="text1"/>
                <w:lang w:val="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C7002F6" w14:textId="77777777" w:rsidR="00F10F66" w:rsidRPr="00B6396A" w:rsidRDefault="00F10F66" w:rsidP="00B6396A">
            <w:pPr>
              <w:spacing w:after="120" w:line="240" w:lineRule="auto"/>
              <w:rPr>
                <w:rFonts w:asciiTheme="minorHAnsi" w:eastAsia="PMingLiU" w:hAnsiTheme="minorHAnsi"/>
              </w:rPr>
            </w:pPr>
            <w:r w:rsidRPr="00B6396A">
              <w:rPr>
                <w:rFonts w:asciiTheme="minorHAnsi" w:eastAsia="PMingLiU" w:hAnsiTheme="minorHAnsi"/>
                <w:color w:val="000000" w:themeColor="text1"/>
              </w:rPr>
              <w:lastRenderedPageBreak/>
              <w:t>GEF capacity development scorecard</w:t>
            </w:r>
            <w:r w:rsidRPr="00B6396A">
              <w:rPr>
                <w:rFonts w:asciiTheme="minorHAnsi" w:eastAsia="PMingLiU" w:hAnsiTheme="minorHAnsi"/>
              </w:rPr>
              <w:t xml:space="preserve"> updated at mid-term and final points of the project. </w:t>
            </w:r>
          </w:p>
          <w:p w14:paraId="202E93FA"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rPr>
              <w:lastRenderedPageBreak/>
              <w:t>Lists of participants in training events and exchange networks.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5EF93FF"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lastRenderedPageBreak/>
              <w:t xml:space="preserve">Sampling efforts are optimal. </w:t>
            </w:r>
          </w:p>
          <w:p w14:paraId="430D5DA0"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Beneficiaries apply the additional knowledge acquired.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2CDA19B"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Project Team and/or specialized consultant </w:t>
            </w:r>
          </w:p>
        </w:tc>
      </w:tr>
      <w:tr w:rsidR="00F10F66" w:rsidRPr="00B6396A" w14:paraId="3109D15F"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6A7DCB07"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u w:val="single"/>
              </w:rPr>
              <w:lastRenderedPageBreak/>
              <w:t>Output 1.2.1</w:t>
            </w:r>
            <w:r w:rsidRPr="00B6396A">
              <w:rPr>
                <w:rFonts w:asciiTheme="minorHAnsi" w:eastAsia="PMingLiU" w:hAnsiTheme="minorHAnsi"/>
                <w:color w:val="000000" w:themeColor="text1"/>
              </w:rPr>
              <w:t>:</w:t>
            </w:r>
          </w:p>
          <w:p w14:paraId="76E2B0FE" w14:textId="42A8D7E9"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Times New Roman" w:hAnsiTheme="minorHAnsi"/>
                <w:color w:val="000000"/>
              </w:rPr>
              <w:t xml:space="preserve">Six (6) SIRAP Pacific </w:t>
            </w:r>
            <w:r w:rsidRPr="00B6396A">
              <w:rPr>
                <w:rFonts w:asciiTheme="minorHAnsi" w:eastAsia="Times New Roman" w:hAnsiTheme="minorHAnsi"/>
                <w:color w:val="000000"/>
              </w:rPr>
              <w:lastRenderedPageBreak/>
              <w:t>participation and decision-making structures, strengthened and with enhanced capacities to apply harmonized guidelines (see output 1.1.2).</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1ACFE3A"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lastRenderedPageBreak/>
              <w:t>Number of existing</w:t>
            </w:r>
            <w:r w:rsidRPr="00B6396A">
              <w:rPr>
                <w:rStyle w:val="FootnoteReference"/>
                <w:rFonts w:asciiTheme="minorHAnsi" w:hAnsiTheme="minorHAnsi"/>
              </w:rPr>
              <w:footnoteReference w:id="171"/>
            </w:r>
            <w:r w:rsidRPr="00B6396A">
              <w:rPr>
                <w:rFonts w:asciiTheme="minorHAnsi" w:hAnsiTheme="minorHAnsi"/>
              </w:rPr>
              <w:t xml:space="preserve"> participatory </w:t>
            </w:r>
            <w:r w:rsidRPr="00B6396A">
              <w:rPr>
                <w:rFonts w:asciiTheme="minorHAnsi" w:hAnsiTheme="minorHAnsi"/>
              </w:rPr>
              <w:lastRenderedPageBreak/>
              <w:t>and decision-making structures within the framework of the SIRAP Pacific strengthened through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4A1DDF3"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Zero (0)</w:t>
            </w:r>
          </w:p>
          <w:p w14:paraId="20CC75E4"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5ED371A9"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70BC4552" w14:textId="77777777" w:rsidR="00F10F66" w:rsidRPr="00B6396A" w:rsidRDefault="00F10F66" w:rsidP="00B6396A">
            <w:pPr>
              <w:spacing w:after="0" w:line="240" w:lineRule="auto"/>
              <w:rPr>
                <w:rFonts w:asciiTheme="minorHAnsi" w:eastAsia="PMingLiU" w:hAnsiTheme="min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01BC4E55"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lastRenderedPageBreak/>
              <w:t>Six (6) in process</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015C9F4"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Six (6) strengthened</w:t>
            </w:r>
            <w:r w:rsidRPr="00B6396A">
              <w:rPr>
                <w:rStyle w:val="FootnoteReference"/>
                <w:rFonts w:asciiTheme="minorHAnsi" w:eastAsia="PMingLiU" w:hAnsiTheme="minorHAnsi"/>
                <w:color w:val="000000" w:themeColor="text1"/>
                <w:lang w:eastAsia="en-GB"/>
              </w:rPr>
              <w:footnoteReference w:id="172"/>
            </w:r>
            <w:r w:rsidRPr="00B6396A">
              <w:rPr>
                <w:rFonts w:asciiTheme="minorHAnsi" w:eastAsia="PMingLiU" w:hAnsiTheme="minorHAnsi"/>
                <w:color w:val="000000" w:themeColor="text1"/>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4EF15C86"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Meeting minutes</w:t>
            </w:r>
          </w:p>
          <w:p w14:paraId="1C776B15"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lastRenderedPageBreak/>
              <w:t xml:space="preserve">SIRAP Pacific performance and annual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C53B56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There is interest in and </w:t>
            </w:r>
            <w:r w:rsidRPr="00B6396A">
              <w:rPr>
                <w:rFonts w:asciiTheme="minorHAnsi" w:eastAsia="PMingLiU" w:hAnsiTheme="minorHAnsi"/>
                <w:color w:val="000000" w:themeColor="text1"/>
                <w:lang w:eastAsia="en-GB"/>
              </w:rPr>
              <w:lastRenderedPageBreak/>
              <w:t xml:space="preserve">commitment to participate. </w:t>
            </w:r>
          </w:p>
          <w:p w14:paraId="22633A23"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Representatives before the SIRAP Pacific are qualified to represent their communities, and receive information and decisions made within the SIRAP Pacific framework.</w:t>
            </w:r>
          </w:p>
          <w:p w14:paraId="53BA2502"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Representativeness of the various population groups exists, ensuring the inclusion of an ethnic and gender approach in local and regional platforms.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72AA4D4"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Team</w:t>
            </w:r>
          </w:p>
          <w:p w14:paraId="2A023075"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 Pacific</w:t>
            </w:r>
          </w:p>
        </w:tc>
      </w:tr>
      <w:tr w:rsidR="00F10F66" w:rsidRPr="00B6396A" w14:paraId="5B97EAE8" w14:textId="77777777" w:rsidTr="00C07A18">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60B1ED52" w14:textId="77777777" w:rsidR="00F10F66" w:rsidRPr="00B6396A" w:rsidRDefault="00F10F66" w:rsidP="00B6396A">
            <w:pPr>
              <w:spacing w:after="0" w:line="240" w:lineRule="auto"/>
              <w:rPr>
                <w:rFonts w:asciiTheme="minorHAnsi" w:eastAsia="PMingLiU" w:hAnsiTheme="minorHAnsi"/>
                <w:color w:val="000000" w:themeColor="text1"/>
              </w:rPr>
            </w:pPr>
            <w:bookmarkStart w:id="172" w:name="_Hlk519096913"/>
            <w:r w:rsidRPr="00B6396A">
              <w:rPr>
                <w:rFonts w:asciiTheme="minorHAnsi" w:eastAsia="PMingLiU" w:hAnsiTheme="minorHAnsi"/>
                <w:color w:val="000000" w:themeColor="text1"/>
                <w:u w:val="single"/>
              </w:rPr>
              <w:lastRenderedPageBreak/>
              <w:t>Output 1.2.2</w:t>
            </w:r>
            <w:r w:rsidRPr="00B6396A">
              <w:rPr>
                <w:rFonts w:asciiTheme="minorHAnsi" w:eastAsia="PMingLiU" w:hAnsiTheme="minorHAnsi"/>
                <w:color w:val="000000" w:themeColor="text1"/>
              </w:rPr>
              <w:t xml:space="preserve">: </w:t>
            </w:r>
          </w:p>
          <w:p w14:paraId="24EA4B64" w14:textId="4D45C5F2"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Times New Roman" w:hAnsiTheme="minorHAnsi"/>
                <w:color w:val="000000"/>
              </w:rPr>
              <w:t>Five (5) local community participatory structures, strengthened and with enhanced capacities to comply with harmonized guidelines (see 1.1.2)</w:t>
            </w:r>
            <w:bookmarkEnd w:id="172"/>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4B5B04AF"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rPr>
              <w:t>Number of local participatory structures</w:t>
            </w:r>
            <w:r w:rsidRPr="00B6396A">
              <w:rPr>
                <w:rStyle w:val="FootnoteReference"/>
                <w:rFonts w:asciiTheme="minorHAnsi" w:eastAsia="PMingLiU" w:hAnsiTheme="minorHAnsi"/>
                <w:color w:val="000000" w:themeColor="text1"/>
              </w:rPr>
              <w:footnoteReference w:id="173"/>
            </w:r>
            <w:r w:rsidRPr="00B6396A">
              <w:rPr>
                <w:rFonts w:asciiTheme="minorHAnsi" w:eastAsia="PMingLiU" w:hAnsiTheme="minorHAnsi"/>
                <w:color w:val="000000" w:themeColor="text1"/>
              </w:rPr>
              <w:t xml:space="preserve"> strengthened for ensuring compliance with guidelines, using a gender-based approach.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DCF80BE"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Zero (0)</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C8AEAB1"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At least five (5) in process</w:t>
            </w: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85A50E9"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At least five (5) strengthened</w:t>
            </w: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BDEAE7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Meeting minutes</w:t>
            </w:r>
          </w:p>
          <w:p w14:paraId="08D90C4A"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reports</w:t>
            </w: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09B937AC"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There is interest in and commitment to participate. </w:t>
            </w:r>
          </w:p>
          <w:p w14:paraId="21996B3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Representativeness of the various population groups exists, ensuring the inclusion of an ethnic and gender approach within the local and regional organizational structures.</w:t>
            </w: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5B323DB"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Team</w:t>
            </w:r>
          </w:p>
          <w:p w14:paraId="14733A3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Communities </w:t>
            </w:r>
          </w:p>
          <w:p w14:paraId="238DFA0C" w14:textId="77777777" w:rsidR="00F10F66" w:rsidRPr="00B6396A" w:rsidRDefault="00F10F66" w:rsidP="00B6396A">
            <w:pPr>
              <w:spacing w:after="120" w:line="240" w:lineRule="auto"/>
              <w:rPr>
                <w:rFonts w:asciiTheme="minorHAnsi" w:eastAsia="PMingLiU" w:hAnsiTheme="minorHAnsi"/>
                <w:color w:val="000000" w:themeColor="text1"/>
                <w:lang w:eastAsia="en-GB"/>
              </w:rPr>
            </w:pPr>
          </w:p>
          <w:p w14:paraId="18BE6791"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 </w:t>
            </w:r>
          </w:p>
        </w:tc>
      </w:tr>
      <w:tr w:rsidR="00F10F66" w:rsidRPr="00B6396A" w14:paraId="39A8DF95" w14:textId="77777777" w:rsidTr="00C07A18">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E1BC030" w14:textId="77777777" w:rsidR="00F10F66" w:rsidRPr="00B6396A" w:rsidRDefault="00F10F66" w:rsidP="00B6396A">
            <w:pPr>
              <w:spacing w:after="0" w:line="240" w:lineRule="auto"/>
              <w:jc w:val="both"/>
              <w:rPr>
                <w:rFonts w:asciiTheme="minorHAnsi" w:eastAsia="PMingLiU" w:hAnsiTheme="minorHAnsi"/>
                <w:b/>
                <w:color w:val="000000" w:themeColor="text1"/>
                <w:lang w:eastAsia="en-GB"/>
              </w:rPr>
            </w:pPr>
            <w:bookmarkStart w:id="173" w:name="_Hlk519101564"/>
            <w:r w:rsidRPr="00B6396A">
              <w:rPr>
                <w:rFonts w:asciiTheme="minorHAnsi" w:eastAsia="PMingLiU" w:hAnsiTheme="minorHAnsi"/>
                <w:b/>
                <w:color w:val="000000" w:themeColor="text1"/>
                <w:lang w:eastAsia="en-GB"/>
              </w:rPr>
              <w:t xml:space="preserve">Component 2: Integrated management of PAs, buffer zones and CCS  </w:t>
            </w:r>
            <w:bookmarkEnd w:id="173"/>
          </w:p>
        </w:tc>
      </w:tr>
      <w:tr w:rsidR="00F10F66" w:rsidRPr="00B6396A" w14:paraId="26E52155" w14:textId="77777777" w:rsidTr="00C07A18">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1E963192" w14:textId="77777777" w:rsidR="00F10F66" w:rsidRPr="00B6396A" w:rsidRDefault="00F10F66" w:rsidP="00B6396A">
            <w:pPr>
              <w:spacing w:after="0" w:line="240" w:lineRule="auto"/>
              <w:rPr>
                <w:rFonts w:asciiTheme="minorHAnsi" w:eastAsia="PMingLiU" w:hAnsiTheme="minorHAnsi"/>
                <w:color w:val="000000" w:themeColor="text1"/>
              </w:rPr>
            </w:pPr>
            <w:bookmarkStart w:id="174" w:name="_Hlk519101543"/>
            <w:r w:rsidRPr="00B6396A">
              <w:rPr>
                <w:rFonts w:asciiTheme="minorHAnsi" w:eastAsia="PMingLiU" w:hAnsiTheme="minorHAnsi"/>
                <w:color w:val="000000" w:themeColor="text1"/>
                <w:u w:val="single"/>
              </w:rPr>
              <w:t>Outcome 2.1</w:t>
            </w:r>
            <w:r w:rsidRPr="00B6396A">
              <w:rPr>
                <w:rFonts w:asciiTheme="minorHAnsi" w:eastAsia="PMingLiU" w:hAnsiTheme="minorHAnsi"/>
                <w:color w:val="000000" w:themeColor="text1"/>
              </w:rPr>
              <w:t xml:space="preserve"> </w:t>
            </w:r>
          </w:p>
          <w:p w14:paraId="02F86ABC"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Reduction of pressures and threats to biodiversity and </w:t>
            </w:r>
            <w:r w:rsidRPr="00B6396A">
              <w:rPr>
                <w:rFonts w:asciiTheme="minorHAnsi" w:eastAsia="PMingLiU" w:hAnsiTheme="minorHAnsi"/>
                <w:color w:val="000000" w:themeColor="text1"/>
              </w:rPr>
              <w:lastRenderedPageBreak/>
              <w:t>ecosystem services in 773,420 ha of existing PAs and their buffer zone.</w:t>
            </w:r>
          </w:p>
          <w:p w14:paraId="0F2366B9" w14:textId="77777777" w:rsidR="00F10F66" w:rsidRPr="00B6396A" w:rsidRDefault="00F10F66" w:rsidP="00B6396A">
            <w:pPr>
              <w:spacing w:after="0" w:line="240" w:lineRule="auto"/>
              <w:rPr>
                <w:rFonts w:asciiTheme="minorHAnsi" w:eastAsia="PMingLiU" w:hAnsiTheme="min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5C287211"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Management effectiveness of PAs measured by the METT</w:t>
            </w:r>
          </w:p>
          <w:p w14:paraId="16ACE320" w14:textId="77777777" w:rsidR="00F10F66" w:rsidRPr="00B6396A" w:rsidRDefault="00F10F66" w:rsidP="00B6396A">
            <w:pPr>
              <w:spacing w:after="0" w:line="240" w:lineRule="auto"/>
              <w:rPr>
                <w:rFonts w:asciiTheme="minorHAnsi" w:eastAsia="PMingLiU" w:hAnsiTheme="minorHAnsi"/>
                <w:color w:val="000000" w:themeColor="text1"/>
                <w:lang w:eastAsia="en-GB"/>
              </w:rPr>
            </w:pPr>
          </w:p>
          <w:p w14:paraId="0191FA27"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58364E22" w14:textId="5AD97388" w:rsidR="00F10F66" w:rsidRPr="00B6396A" w:rsidRDefault="00F10F66" w:rsidP="00B6396A">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lastRenderedPageBreak/>
              <w:t xml:space="preserve">- Katíos NNP: </w:t>
            </w:r>
            <w:r w:rsidR="003B3C3E">
              <w:rPr>
                <w:rFonts w:asciiTheme="minorHAnsi" w:eastAsia="PMingLiU" w:hAnsiTheme="minorHAnsi"/>
                <w:lang w:val="es-CO" w:eastAsia="en-GB"/>
              </w:rPr>
              <w:t>66</w:t>
            </w:r>
          </w:p>
          <w:p w14:paraId="36604F63" w14:textId="63320B76" w:rsidR="00F10F66" w:rsidRPr="00B6396A" w:rsidRDefault="00F10F66" w:rsidP="00B6396A">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Farallones NNP: </w:t>
            </w:r>
            <w:r w:rsidR="003B3C3E">
              <w:rPr>
                <w:rFonts w:asciiTheme="minorHAnsi" w:eastAsia="PMingLiU" w:hAnsiTheme="minorHAnsi"/>
                <w:lang w:val="es-CO" w:eastAsia="en-GB"/>
              </w:rPr>
              <w:t>74</w:t>
            </w:r>
          </w:p>
          <w:p w14:paraId="27D25086" w14:textId="11EE8CA8" w:rsidR="00F10F66" w:rsidRPr="00B6396A" w:rsidRDefault="00F10F66" w:rsidP="00B6396A">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lastRenderedPageBreak/>
              <w:t xml:space="preserve">- Tatamá NNP: </w:t>
            </w:r>
            <w:r w:rsidR="003B3C3E">
              <w:rPr>
                <w:rFonts w:asciiTheme="minorHAnsi" w:eastAsia="PMingLiU" w:hAnsiTheme="minorHAnsi"/>
                <w:lang w:val="es-CO" w:eastAsia="en-GB"/>
              </w:rPr>
              <w:t>63</w:t>
            </w:r>
          </w:p>
          <w:p w14:paraId="4A67EA10" w14:textId="0796B3E5" w:rsidR="00F10F66" w:rsidRPr="003A459F"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Munchique NNP: </w:t>
            </w:r>
            <w:r w:rsidR="003B3C3E">
              <w:rPr>
                <w:rFonts w:asciiTheme="minorHAnsi" w:eastAsia="PMingLiU" w:hAnsiTheme="minorHAnsi"/>
                <w:lang w:val="es-419" w:eastAsia="en-GB"/>
              </w:rPr>
              <w:t>73</w:t>
            </w:r>
          </w:p>
          <w:p w14:paraId="611C1EAC" w14:textId="1706D0BB" w:rsidR="003B3C3E"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B3C3E">
              <w:rPr>
                <w:rFonts w:asciiTheme="minorHAnsi" w:eastAsia="PMingLiU" w:hAnsiTheme="minorHAnsi"/>
                <w:lang w:val="es-419" w:eastAsia="en-GB"/>
              </w:rPr>
              <w:t>22</w:t>
            </w:r>
          </w:p>
          <w:p w14:paraId="7B8265CE" w14:textId="77777777" w:rsidR="003B3C3E"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 Río Bravo</w:t>
            </w:r>
            <w:r w:rsidR="003B3C3E">
              <w:rPr>
                <w:rFonts w:asciiTheme="minorHAnsi" w:eastAsia="PMingLiU" w:hAnsiTheme="minorHAnsi"/>
                <w:lang w:val="es-419" w:eastAsia="en-GB"/>
              </w:rPr>
              <w:t>NR:</w:t>
            </w:r>
          </w:p>
          <w:p w14:paraId="6D87A825" w14:textId="3B8007C5" w:rsidR="00F10F66" w:rsidRPr="003A459F"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Serranía de los Paraguas NR: </w:t>
            </w:r>
          </w:p>
          <w:p w14:paraId="084A94D9" w14:textId="77777777" w:rsidR="00F10F66" w:rsidRPr="003A459F" w:rsidRDefault="00F10F66" w:rsidP="00B6396A">
            <w:pPr>
              <w:spacing w:after="0" w:line="240" w:lineRule="auto"/>
              <w:rPr>
                <w:rFonts w:asciiTheme="minorHAnsi" w:eastAsia="PMingLiU" w:hAnsiTheme="minorHAnsi"/>
                <w:lang w:val="es-419" w:eastAsia="en-GB"/>
              </w:rPr>
            </w:pPr>
          </w:p>
          <w:p w14:paraId="303CF09F" w14:textId="3B54A7C5" w:rsidR="00F10F66" w:rsidRPr="00B6396A" w:rsidRDefault="00F10F66" w:rsidP="00B6396A">
            <w:pPr>
              <w:spacing w:after="0" w:line="240" w:lineRule="auto"/>
              <w:rPr>
                <w:rFonts w:asciiTheme="minorHAnsi" w:eastAsia="PMingLiU" w:hAnsiTheme="minorHAnsi"/>
                <w:i/>
                <w:highlight w:val="yellow"/>
                <w:lang w:eastAsia="en-GB"/>
              </w:rPr>
            </w:pPr>
            <w:r w:rsidRPr="00B6396A">
              <w:rPr>
                <w:rFonts w:asciiTheme="minorHAnsi" w:eastAsia="PMingLiU" w:hAnsiTheme="minorHAnsi"/>
                <w:i/>
                <w:lang w:val="en-GB" w:eastAsia="en-GB"/>
              </w:rPr>
              <w:t>(</w:t>
            </w:r>
            <w:r w:rsidRPr="00B6396A">
              <w:rPr>
                <w:rFonts w:asciiTheme="minorHAnsi" w:eastAsia="PMingLiU" w:hAnsiTheme="minorHAnsi"/>
                <w:i/>
                <w:lang w:eastAsia="en-GB"/>
              </w:rPr>
              <w:t xml:space="preserve">Baseline to be defined and refined </w:t>
            </w:r>
            <w:r w:rsidRPr="00B6396A">
              <w:rPr>
                <w:rFonts w:asciiTheme="minorHAnsi" w:eastAsia="PMingLiU" w:hAnsiTheme="minorHAnsi"/>
                <w:i/>
              </w:rPr>
              <w:t>at project inception)</w:t>
            </w:r>
          </w:p>
        </w:tc>
        <w:tc>
          <w:tcPr>
            <w:tcW w:w="1739"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2CE7C88C" w14:textId="39B6F785" w:rsidR="00F10F66" w:rsidRPr="00B6396A" w:rsidRDefault="00F10F66" w:rsidP="00B6396A">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lastRenderedPageBreak/>
              <w:t xml:space="preserve">- Katíos NNP: </w:t>
            </w:r>
            <w:r w:rsidR="003B3C3E">
              <w:rPr>
                <w:rFonts w:asciiTheme="minorHAnsi" w:eastAsia="PMingLiU" w:hAnsiTheme="minorHAnsi"/>
                <w:lang w:val="es-419" w:eastAsia="en-GB"/>
              </w:rPr>
              <w:t>71</w:t>
            </w:r>
          </w:p>
          <w:p w14:paraId="530572F5" w14:textId="3B4272D2" w:rsidR="00F10F66" w:rsidRPr="00B6396A" w:rsidRDefault="00F10F66" w:rsidP="00B6396A">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Farallones NNP: </w:t>
            </w:r>
            <w:r w:rsidR="003B3C3E">
              <w:rPr>
                <w:rFonts w:asciiTheme="minorHAnsi" w:eastAsia="PMingLiU" w:hAnsiTheme="minorHAnsi"/>
                <w:lang w:val="es-419" w:eastAsia="en-GB"/>
              </w:rPr>
              <w:t>79</w:t>
            </w:r>
          </w:p>
          <w:p w14:paraId="13180184" w14:textId="7F3BC365" w:rsidR="00F10F66" w:rsidRPr="00B6396A" w:rsidRDefault="00F10F66" w:rsidP="00B6396A">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lastRenderedPageBreak/>
              <w:t xml:space="preserve">- Tatamá NNP: </w:t>
            </w:r>
            <w:r w:rsidR="003B3C3E">
              <w:rPr>
                <w:rFonts w:asciiTheme="minorHAnsi" w:eastAsia="PMingLiU" w:hAnsiTheme="minorHAnsi"/>
                <w:lang w:val="es-CO" w:eastAsia="en-GB"/>
              </w:rPr>
              <w:t>68</w:t>
            </w:r>
          </w:p>
          <w:p w14:paraId="1AFED6A2" w14:textId="32C3E31E" w:rsidR="00F10F66" w:rsidRPr="003A459F"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Munchique NNP: </w:t>
            </w:r>
            <w:r w:rsidR="003B3C3E">
              <w:rPr>
                <w:rFonts w:asciiTheme="minorHAnsi" w:eastAsia="PMingLiU" w:hAnsiTheme="minorHAnsi"/>
                <w:lang w:val="es-419" w:eastAsia="en-GB"/>
              </w:rPr>
              <w:t>78</w:t>
            </w:r>
          </w:p>
          <w:p w14:paraId="3D7CC8BD" w14:textId="6154ED34" w:rsidR="00F10F66" w:rsidRPr="003A459F"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B3C3E">
              <w:rPr>
                <w:rFonts w:asciiTheme="minorHAnsi" w:eastAsia="PMingLiU" w:hAnsiTheme="minorHAnsi"/>
                <w:lang w:val="es-419" w:eastAsia="en-GB"/>
              </w:rPr>
              <w:t>: 27</w:t>
            </w:r>
          </w:p>
          <w:p w14:paraId="121CDE07" w14:textId="77777777" w:rsidR="003B3C3E"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Río Bravo</w:t>
            </w:r>
            <w:r w:rsidR="003B3C3E">
              <w:rPr>
                <w:rFonts w:asciiTheme="minorHAnsi" w:eastAsia="PMingLiU" w:hAnsiTheme="minorHAnsi"/>
                <w:lang w:val="es-419" w:eastAsia="en-GB"/>
              </w:rPr>
              <w:t>:</w:t>
            </w:r>
          </w:p>
          <w:p w14:paraId="772DC3DD" w14:textId="1FECBF41" w:rsidR="00F10F66" w:rsidRPr="003A459F" w:rsidRDefault="003B3C3E" w:rsidP="00B6396A">
            <w:pPr>
              <w:spacing w:after="60" w:line="240" w:lineRule="auto"/>
              <w:rPr>
                <w:rFonts w:asciiTheme="minorHAnsi" w:eastAsia="PMingLiU" w:hAnsiTheme="minorHAnsi"/>
                <w:lang w:val="es-419" w:eastAsia="en-GB"/>
              </w:rPr>
            </w:pPr>
            <w:r>
              <w:rPr>
                <w:rFonts w:asciiTheme="minorHAnsi" w:eastAsia="PMingLiU" w:hAnsiTheme="minorHAnsi"/>
                <w:lang w:val="es-419" w:eastAsia="en-GB"/>
              </w:rPr>
              <w:t>-</w:t>
            </w:r>
            <w:r w:rsidR="00F10F66" w:rsidRPr="003A459F">
              <w:rPr>
                <w:rFonts w:asciiTheme="minorHAnsi" w:eastAsia="PMingLiU" w:hAnsiTheme="minorHAnsi"/>
                <w:lang w:val="es-419" w:eastAsia="en-GB"/>
              </w:rPr>
              <w:t xml:space="preserve"> Serranía de los Paraguas NR</w:t>
            </w:r>
            <w:r>
              <w:rPr>
                <w:rFonts w:asciiTheme="minorHAnsi" w:eastAsia="PMingLiU" w:hAnsiTheme="minorHAnsi"/>
                <w:lang w:val="es-419" w:eastAsia="en-GB"/>
              </w:rPr>
              <w:t>:</w:t>
            </w:r>
          </w:p>
          <w:p w14:paraId="31BFE0E2" w14:textId="77777777" w:rsidR="00F10F66" w:rsidRPr="003A459F" w:rsidRDefault="00F10F66" w:rsidP="00B6396A">
            <w:pPr>
              <w:spacing w:after="60" w:line="240" w:lineRule="auto"/>
              <w:rPr>
                <w:rFonts w:asciiTheme="minorHAnsi" w:eastAsia="PMingLiU" w:hAnsiTheme="minorHAnsi"/>
                <w:highlight w:val="yellow"/>
                <w:lang w:val="es-419" w:eastAsia="en-GB"/>
              </w:rPr>
            </w:pPr>
          </w:p>
          <w:p w14:paraId="292311A6" w14:textId="77777777" w:rsidR="00F10F66" w:rsidRPr="00B6396A" w:rsidRDefault="00F10F66" w:rsidP="00B6396A">
            <w:pPr>
              <w:spacing w:after="0" w:line="240" w:lineRule="auto"/>
              <w:rPr>
                <w:rFonts w:asciiTheme="minorHAnsi" w:eastAsia="PMingLiU" w:hAnsiTheme="minorHAnsi"/>
                <w:i/>
                <w:highlight w:val="yellow"/>
                <w:lang w:val="en-GB" w:eastAsia="en-GB"/>
              </w:rPr>
            </w:pPr>
            <w:r w:rsidRPr="00B6396A">
              <w:rPr>
                <w:rFonts w:asciiTheme="minorHAnsi" w:eastAsia="PMingLiU" w:hAnsiTheme="minorHAnsi"/>
                <w:i/>
                <w:lang w:val="en-GB" w:eastAsia="en-GB"/>
              </w:rPr>
              <w:t>(Mid-term targets to be defined and refined at Project inception)</w:t>
            </w:r>
          </w:p>
        </w:tc>
        <w:tc>
          <w:tcPr>
            <w:tcW w:w="1800"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4168D516" w14:textId="5871F3C8" w:rsidR="00F10F66" w:rsidRPr="00B6396A" w:rsidRDefault="00F10F66" w:rsidP="00B6396A">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lastRenderedPageBreak/>
              <w:t xml:space="preserve">- Katíos NNP: </w:t>
            </w:r>
            <w:r w:rsidR="003B3C3E">
              <w:rPr>
                <w:rFonts w:asciiTheme="minorHAnsi" w:eastAsia="PMingLiU" w:hAnsiTheme="minorHAnsi"/>
                <w:lang w:val="es-419" w:eastAsia="en-GB"/>
              </w:rPr>
              <w:t>76</w:t>
            </w:r>
          </w:p>
          <w:p w14:paraId="6DC38747" w14:textId="26A23153" w:rsidR="00F10F66" w:rsidRPr="00B6396A" w:rsidRDefault="00F10F66" w:rsidP="00B6396A">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Farallones NNP: </w:t>
            </w:r>
            <w:r w:rsidR="003B3C3E">
              <w:rPr>
                <w:rFonts w:asciiTheme="minorHAnsi" w:eastAsia="PMingLiU" w:hAnsiTheme="minorHAnsi"/>
                <w:lang w:val="es-419" w:eastAsia="en-GB"/>
              </w:rPr>
              <w:t>84</w:t>
            </w:r>
          </w:p>
          <w:p w14:paraId="0129AA47" w14:textId="374B05AF" w:rsidR="00F10F66" w:rsidRPr="00B6396A" w:rsidRDefault="00F10F66" w:rsidP="00B6396A">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Tatamá NNP: </w:t>
            </w:r>
            <w:r w:rsidR="003B3C3E">
              <w:rPr>
                <w:rFonts w:asciiTheme="minorHAnsi" w:eastAsia="PMingLiU" w:hAnsiTheme="minorHAnsi"/>
                <w:lang w:val="es-CO" w:eastAsia="en-GB"/>
              </w:rPr>
              <w:t>73</w:t>
            </w:r>
          </w:p>
          <w:p w14:paraId="36762675" w14:textId="5425DDD2" w:rsidR="00F10F66" w:rsidRPr="003A459F"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lastRenderedPageBreak/>
              <w:t xml:space="preserve">- Munchique NNP: </w:t>
            </w:r>
            <w:r w:rsidR="003B3C3E">
              <w:rPr>
                <w:rFonts w:asciiTheme="minorHAnsi" w:eastAsia="PMingLiU" w:hAnsiTheme="minorHAnsi"/>
                <w:lang w:val="es-419" w:eastAsia="en-GB"/>
              </w:rPr>
              <w:t>83</w:t>
            </w:r>
          </w:p>
          <w:p w14:paraId="6DAE26FA" w14:textId="689C34F8" w:rsidR="00F10F66"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B3C3E">
              <w:rPr>
                <w:rFonts w:asciiTheme="minorHAnsi" w:eastAsia="PMingLiU" w:hAnsiTheme="minorHAnsi"/>
                <w:lang w:val="es-419" w:eastAsia="en-GB"/>
              </w:rPr>
              <w:t>: 32</w:t>
            </w:r>
          </w:p>
          <w:p w14:paraId="02A0A942" w14:textId="77777777" w:rsidR="003B3C3E" w:rsidRPr="003A459F" w:rsidRDefault="003B3C3E" w:rsidP="00B6396A">
            <w:pPr>
              <w:spacing w:after="60" w:line="240" w:lineRule="auto"/>
              <w:rPr>
                <w:rFonts w:asciiTheme="minorHAnsi" w:eastAsia="PMingLiU" w:hAnsiTheme="minorHAnsi"/>
                <w:lang w:val="es-419" w:eastAsia="en-GB"/>
              </w:rPr>
            </w:pPr>
          </w:p>
          <w:p w14:paraId="55AE64F2" w14:textId="77777777" w:rsidR="003B3C3E" w:rsidRDefault="00F10F66" w:rsidP="00B6396A">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Río Bravo</w:t>
            </w:r>
            <w:r w:rsidR="003B3C3E">
              <w:rPr>
                <w:rFonts w:asciiTheme="minorHAnsi" w:eastAsia="PMingLiU" w:hAnsiTheme="minorHAnsi"/>
                <w:lang w:val="es-419" w:eastAsia="en-GB"/>
              </w:rPr>
              <w:t>:</w:t>
            </w:r>
          </w:p>
          <w:p w14:paraId="4D1A2D45" w14:textId="4BBB938F" w:rsidR="00F10F66" w:rsidRPr="003A459F" w:rsidRDefault="003B3C3E" w:rsidP="00B6396A">
            <w:pPr>
              <w:spacing w:after="60" w:line="240" w:lineRule="auto"/>
              <w:rPr>
                <w:rFonts w:asciiTheme="minorHAnsi" w:eastAsia="PMingLiU" w:hAnsiTheme="minorHAnsi"/>
                <w:lang w:val="es-419" w:eastAsia="en-GB"/>
              </w:rPr>
            </w:pPr>
            <w:r>
              <w:rPr>
                <w:rFonts w:asciiTheme="minorHAnsi" w:eastAsia="PMingLiU" w:hAnsiTheme="minorHAnsi"/>
                <w:lang w:val="es-419" w:eastAsia="en-GB"/>
              </w:rPr>
              <w:t xml:space="preserve"> -</w:t>
            </w:r>
            <w:r w:rsidR="00F10F66" w:rsidRPr="003A459F">
              <w:rPr>
                <w:rFonts w:asciiTheme="minorHAnsi" w:eastAsia="PMingLiU" w:hAnsiTheme="minorHAnsi"/>
                <w:lang w:val="es-419" w:eastAsia="en-GB"/>
              </w:rPr>
              <w:t xml:space="preserve"> Serranía de los Paraguas NR</w:t>
            </w:r>
            <w:r>
              <w:rPr>
                <w:rFonts w:asciiTheme="minorHAnsi" w:eastAsia="PMingLiU" w:hAnsiTheme="minorHAnsi"/>
                <w:lang w:val="es-419" w:eastAsia="en-GB"/>
              </w:rPr>
              <w:t xml:space="preserve">: </w:t>
            </w:r>
          </w:p>
          <w:p w14:paraId="00479200" w14:textId="77777777" w:rsidR="00F10F66" w:rsidRPr="003A459F" w:rsidRDefault="00F10F66" w:rsidP="00B6396A">
            <w:pPr>
              <w:spacing w:after="60" w:line="240" w:lineRule="auto"/>
              <w:rPr>
                <w:rFonts w:asciiTheme="minorHAnsi" w:eastAsia="PMingLiU" w:hAnsiTheme="minorHAnsi"/>
                <w:highlight w:val="yellow"/>
                <w:lang w:val="es-419" w:eastAsia="en-GB"/>
              </w:rPr>
            </w:pPr>
          </w:p>
          <w:p w14:paraId="54B8CCFC" w14:textId="77777777" w:rsidR="00F10F66" w:rsidRPr="00B6396A" w:rsidRDefault="00F10F66" w:rsidP="00B6396A">
            <w:pPr>
              <w:spacing w:after="0" w:line="240" w:lineRule="auto"/>
              <w:rPr>
                <w:rFonts w:asciiTheme="minorHAnsi" w:eastAsia="PMingLiU" w:hAnsiTheme="minorHAnsi"/>
                <w:highlight w:val="yellow"/>
                <w:lang w:val="en-GB" w:eastAsia="en-GB"/>
              </w:rPr>
            </w:pPr>
            <w:r w:rsidRPr="00B6396A">
              <w:rPr>
                <w:rFonts w:asciiTheme="minorHAnsi" w:eastAsia="PMingLiU" w:hAnsiTheme="minorHAnsi"/>
                <w:i/>
                <w:lang w:val="en-GB" w:eastAsia="en-GB"/>
              </w:rPr>
              <w:t>(Final targets to be defined and refined at Project inception)</w:t>
            </w:r>
          </w:p>
          <w:p w14:paraId="509CC839" w14:textId="77777777" w:rsidR="00F10F66" w:rsidRPr="00B6396A" w:rsidRDefault="00F10F66" w:rsidP="00B6396A">
            <w:pPr>
              <w:spacing w:after="0" w:line="240" w:lineRule="auto"/>
              <w:rPr>
                <w:rFonts w:asciiTheme="minorHAnsi" w:eastAsia="PMingLiU" w:hAnsiTheme="minorHAnsi"/>
                <w:highlight w:val="yellow"/>
                <w:lang w:val="en-GB" w:eastAsia="en-GB"/>
              </w:rPr>
            </w:pPr>
          </w:p>
        </w:tc>
        <w:tc>
          <w:tcPr>
            <w:tcW w:w="1494"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29BA116B"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lastRenderedPageBreak/>
              <w:t>METT updated at mid-term and final points of the project</w:t>
            </w:r>
          </w:p>
          <w:p w14:paraId="623B0020"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Reports analyzing multi-temporal changes in land cover    </w:t>
            </w:r>
          </w:p>
          <w:p w14:paraId="0C80A5B1" w14:textId="2D6E641D"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GEF 7 Core Indicators updated</w:t>
            </w:r>
          </w:p>
        </w:tc>
        <w:tc>
          <w:tcPr>
            <w:tcW w:w="1808"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3E613784"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lastRenderedPageBreak/>
              <w:t xml:space="preserve">There is interest by the central and municipal governments, local communities, </w:t>
            </w:r>
            <w:r w:rsidRPr="00B6396A">
              <w:rPr>
                <w:rFonts w:asciiTheme="minorHAnsi" w:eastAsia="PMingLiU" w:hAnsiTheme="minorHAnsi"/>
                <w:color w:val="000000" w:themeColor="text1"/>
              </w:rPr>
              <w:lastRenderedPageBreak/>
              <w:t>and production sectors to improve PA management and ensure the protection of conservation targets.</w:t>
            </w:r>
          </w:p>
          <w:p w14:paraId="329B8FFB"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Effective reduction of pressures on natural forests is achieved. </w:t>
            </w:r>
          </w:p>
        </w:tc>
        <w:tc>
          <w:tcPr>
            <w:tcW w:w="1532"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14EF5F8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M&amp;E Expert</w:t>
            </w:r>
          </w:p>
          <w:p w14:paraId="3E30CBF5"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710D50E4"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tc>
      </w:tr>
      <w:tr w:rsidR="00F10F66" w:rsidRPr="00B6396A" w14:paraId="21D6A10D" w14:textId="77777777" w:rsidTr="00C07A18">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F3C7FF0" w14:textId="6889EBBE" w:rsidR="00F10F66" w:rsidRPr="00B6396A" w:rsidRDefault="00F10F66" w:rsidP="00B6396A">
            <w:pPr>
              <w:spacing w:after="0" w:line="240" w:lineRule="auto"/>
              <w:rPr>
                <w:rFonts w:asciiTheme="minorHAnsi" w:eastAsia="PMingLiU" w:hAnsiTheme="minorHAnsi"/>
              </w:rPr>
            </w:pPr>
            <w:bookmarkStart w:id="175" w:name="_Hlk519102055"/>
            <w:bookmarkEnd w:id="174"/>
            <w:r w:rsidRPr="00B6396A">
              <w:rPr>
                <w:rFonts w:asciiTheme="minorHAnsi" w:eastAsia="PMingLiU" w:hAnsiTheme="minorHAnsi"/>
                <w:color w:val="000000" w:themeColor="text1"/>
                <w:u w:val="single"/>
              </w:rPr>
              <w:t>Output 2.1.1</w:t>
            </w:r>
            <w:r w:rsidRPr="00B6396A">
              <w:rPr>
                <w:rFonts w:asciiTheme="minorHAnsi" w:eastAsia="PMingLiU" w:hAnsiTheme="minorHAnsi"/>
              </w:rPr>
              <w:t xml:space="preserve">: </w:t>
            </w:r>
          </w:p>
          <w:p w14:paraId="0F04EDA9" w14:textId="77777777" w:rsidR="00F10F66" w:rsidRPr="00B6396A" w:rsidRDefault="00F10F66" w:rsidP="00B6396A">
            <w:pPr>
              <w:spacing w:after="0" w:line="240" w:lineRule="auto"/>
              <w:rPr>
                <w:rFonts w:asciiTheme="minorHAnsi" w:hAnsiTheme="minorHAnsi"/>
                <w:lang w:eastAsia="es-CO"/>
              </w:rPr>
            </w:pPr>
            <w:r w:rsidRPr="00B6396A">
              <w:rPr>
                <w:rFonts w:asciiTheme="minorHAnsi" w:eastAsia="PMingLiU" w:hAnsiTheme="minorHAnsi"/>
              </w:rPr>
              <w:t xml:space="preserve">Management plans and governance mechanisms developed and/or </w:t>
            </w:r>
            <w:r w:rsidRPr="00B6396A">
              <w:rPr>
                <w:rFonts w:asciiTheme="minorHAnsi" w:eastAsia="PMingLiU" w:hAnsiTheme="minorHAnsi"/>
              </w:rPr>
              <w:lastRenderedPageBreak/>
              <w:t>adopted include support for the implementation of priority actions in the selected areas.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1E2D35"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rPr>
              <w:lastRenderedPageBreak/>
              <w:t xml:space="preserve">Number of hectares (ha) under management plans developed and/or </w:t>
            </w:r>
            <w:r w:rsidRPr="00B6396A">
              <w:rPr>
                <w:rFonts w:asciiTheme="minorHAnsi" w:eastAsia="PMingLiU" w:hAnsiTheme="minorHAnsi"/>
                <w:color w:val="000000" w:themeColor="text1"/>
              </w:rPr>
              <w:lastRenderedPageBreak/>
              <w:t xml:space="preserve">adopted with support </w:t>
            </w:r>
            <w:r w:rsidRPr="00B6396A">
              <w:rPr>
                <w:rFonts w:asciiTheme="minorHAnsi" w:eastAsia="PMingLiU" w:hAnsiTheme="minorHAnsi"/>
              </w:rPr>
              <w:t>for the implementation of priority actions</w:t>
            </w:r>
            <w:r w:rsidRPr="00B6396A">
              <w:rPr>
                <w:rFonts w:asciiTheme="minorHAnsi" w:eastAsia="PMingLiU" w:hAnsiTheme="minorHAnsi"/>
                <w:color w:val="000000" w:themeColor="text1"/>
              </w:rPr>
              <w:t xml:space="preserve">.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B928A9"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0</w:t>
            </w:r>
          </w:p>
          <w:p w14:paraId="5D59D680" w14:textId="77777777" w:rsidR="00F10F66" w:rsidRPr="00B6396A" w:rsidRDefault="00F10F66" w:rsidP="00B6396A">
            <w:pPr>
              <w:spacing w:after="0" w:line="240" w:lineRule="auto"/>
              <w:rPr>
                <w:rFonts w:asciiTheme="minorHAnsi" w:eastAsia="PMingLiU" w:hAnsiTheme="minorHAnsi"/>
                <w:color w:val="FF0000"/>
                <w:lang w:eastAsia="en-GB"/>
              </w:rPr>
            </w:pPr>
          </w:p>
          <w:p w14:paraId="5A86D70C"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F4CC71" w14:textId="77777777" w:rsidR="00F10F66" w:rsidRPr="00B6396A" w:rsidRDefault="00F10F66" w:rsidP="00B6396A">
            <w:pPr>
              <w:spacing w:after="0" w:line="240" w:lineRule="auto"/>
              <w:rPr>
                <w:rFonts w:asciiTheme="minorHAnsi" w:eastAsia="PMingLiU" w:hAnsiTheme="minorHAnsi"/>
                <w:color w:val="FF0000"/>
                <w:lang w:eastAsia="en-GB"/>
              </w:rPr>
            </w:pPr>
            <w:r w:rsidRPr="00B6396A">
              <w:rPr>
                <w:rFonts w:asciiTheme="minorHAnsi" w:eastAsia="PMingLiU" w:hAnsiTheme="minorHAnsi"/>
                <w:color w:val="000000" w:themeColor="text1"/>
                <w:lang w:eastAsia="en-GB"/>
              </w:rPr>
              <w:t>190,282 ha</w:t>
            </w:r>
            <w:r w:rsidRPr="00B6396A">
              <w:rPr>
                <w:rStyle w:val="FootnoteReference"/>
                <w:rFonts w:asciiTheme="minorHAnsi" w:eastAsia="PMingLiU" w:hAnsiTheme="minorHAnsi"/>
                <w:color w:val="000000" w:themeColor="text1"/>
                <w:lang w:eastAsia="en-GB"/>
              </w:rPr>
              <w:footnoteReference w:id="174"/>
            </w:r>
            <w:r w:rsidRPr="00B6396A">
              <w:rPr>
                <w:rFonts w:asciiTheme="minorHAnsi" w:eastAsia="PMingLiU" w:hAnsiTheme="minorHAnsi"/>
                <w:color w:val="000000" w:themeColor="text1"/>
                <w:lang w:eastAsia="en-GB"/>
              </w:rPr>
              <w:t xml:space="preserve"> </w:t>
            </w:r>
          </w:p>
          <w:p w14:paraId="2753BFCD" w14:textId="77777777" w:rsidR="00F10F66" w:rsidRPr="00B6396A" w:rsidRDefault="00F10F66" w:rsidP="00B6396A">
            <w:pPr>
              <w:spacing w:after="0" w:line="240" w:lineRule="auto"/>
              <w:rPr>
                <w:rFonts w:asciiTheme="minorHAnsi" w:eastAsia="PMingLiU" w:hAnsiTheme="minorHAnsi"/>
                <w:color w:val="FF0000"/>
                <w:lang w:eastAsia="en-GB"/>
              </w:rPr>
            </w:pPr>
          </w:p>
          <w:p w14:paraId="52F1F085"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A4EF04"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 xml:space="preserve">773,420 </w:t>
            </w:r>
            <w:r w:rsidRPr="00B6396A">
              <w:rPr>
                <w:rFonts w:asciiTheme="minorHAnsi" w:eastAsia="PMingLiU" w:hAnsiTheme="minorHAnsi"/>
                <w:color w:val="000000" w:themeColor="text1"/>
                <w:lang w:eastAsia="en-GB"/>
              </w:rPr>
              <w:t>ha</w:t>
            </w:r>
            <w:r w:rsidRPr="00B6396A">
              <w:rPr>
                <w:rFonts w:asciiTheme="minorHAnsi" w:eastAsia="PMingLiU" w:hAnsiTheme="minorHAnsi"/>
                <w:color w:val="FF0000"/>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07237FC"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Management plans adopted</w:t>
            </w:r>
          </w:p>
          <w:p w14:paraId="58DA759E"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lang w:eastAsia="en-GB"/>
              </w:rPr>
              <w:t xml:space="preserve">PAs management reports, </w:t>
            </w:r>
            <w:r w:rsidRPr="00B6396A">
              <w:rPr>
                <w:rFonts w:asciiTheme="minorHAnsi" w:eastAsia="PMingLiU" w:hAnsiTheme="minorHAnsi"/>
                <w:bCs/>
                <w:lang w:eastAsia="en-GB"/>
              </w:rPr>
              <w:lastRenderedPageBreak/>
              <w:t xml:space="preserve">including Colombia’s </w:t>
            </w:r>
            <w:r w:rsidRPr="00B6396A">
              <w:rPr>
                <w:rFonts w:asciiTheme="minorHAnsi" w:eastAsia="PMingLiU" w:hAnsiTheme="minorHAnsi"/>
                <w:bCs/>
                <w:color w:val="000000" w:themeColor="text1"/>
                <w:lang w:eastAsia="en-GB"/>
              </w:rPr>
              <w:t xml:space="preserve">AEMAPPS </w:t>
            </w:r>
          </w:p>
          <w:p w14:paraId="4FDF1BA5"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Project progress reports</w:t>
            </w:r>
          </w:p>
          <w:p w14:paraId="3D345C56"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Official gazette and/or resolution</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CC72F74"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color w:val="000000" w:themeColor="text1"/>
              </w:rPr>
              <w:lastRenderedPageBreak/>
              <w:t xml:space="preserve">There is interest from the </w:t>
            </w:r>
            <w:r w:rsidRPr="00B6396A">
              <w:rPr>
                <w:rFonts w:asciiTheme="minorHAnsi" w:eastAsia="PMingLiU" w:hAnsiTheme="minorHAnsi"/>
                <w:lang w:eastAsia="en-GB"/>
              </w:rPr>
              <w:t xml:space="preserve">central, regional, and local governments, civil society, </w:t>
            </w:r>
            <w:r w:rsidRPr="00B6396A">
              <w:rPr>
                <w:rFonts w:asciiTheme="minorHAnsi" w:eastAsia="PMingLiU" w:hAnsiTheme="minorHAnsi"/>
                <w:lang w:eastAsia="en-GB"/>
              </w:rPr>
              <w:lastRenderedPageBreak/>
              <w:t xml:space="preserve">and production sectors to improve PAs’ management. </w:t>
            </w:r>
          </w:p>
          <w:p w14:paraId="2074314F"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The legal framework remains unchanged; however, changes in policy may occur under a new government. </w:t>
            </w:r>
          </w:p>
          <w:p w14:paraId="24947812"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 xml:space="preserve">Commitments and agreements for building peace favor project implementation. </w:t>
            </w:r>
          </w:p>
          <w:p w14:paraId="6ECF123E"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bCs/>
                <w:color w:val="000000" w:themeColor="text1"/>
                <w:lang w:eastAsia="en-GB"/>
              </w:rPr>
              <w:t xml:space="preserve">The policy to reduce deforestation is adopted. </w:t>
            </w:r>
          </w:p>
          <w:p w14:paraId="18FBCE36"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The Integral Strategy for the Control of </w:t>
            </w:r>
            <w:r w:rsidRPr="00B6396A">
              <w:rPr>
                <w:rFonts w:asciiTheme="minorHAnsi" w:eastAsia="PMingLiU" w:hAnsiTheme="minorHAnsi"/>
                <w:bCs/>
                <w:color w:val="000000" w:themeColor="text1"/>
                <w:lang w:eastAsia="en-GB"/>
              </w:rPr>
              <w:lastRenderedPageBreak/>
              <w:t>Deforestation and Forest Management is adopted.</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F22A07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Team</w:t>
            </w:r>
          </w:p>
          <w:p w14:paraId="3E73E86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7FA8719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7C1A9F72"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Communities</w:t>
            </w:r>
          </w:p>
          <w:p w14:paraId="2463C057"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PNN</w:t>
            </w:r>
          </w:p>
        </w:tc>
      </w:tr>
      <w:bookmarkEnd w:id="175"/>
      <w:tr w:rsidR="00F10F66" w:rsidRPr="00B6396A" w14:paraId="0CFDFD30" w14:textId="77777777" w:rsidTr="00C07A18">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ED2239" w14:textId="77777777" w:rsidR="00F10F66" w:rsidRPr="00B6396A" w:rsidRDefault="00F10F66" w:rsidP="00B6396A">
            <w:pPr>
              <w:spacing w:after="0" w:line="240" w:lineRule="auto"/>
              <w:jc w:val="both"/>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46CEE1"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color w:val="000000" w:themeColor="text1"/>
              </w:rPr>
              <w:t>Number of governance mechanisms</w:t>
            </w:r>
            <w:r w:rsidRPr="00B6396A">
              <w:rPr>
                <w:rStyle w:val="FootnoteReference"/>
                <w:rFonts w:asciiTheme="minorHAnsi" w:eastAsia="PMingLiU" w:hAnsiTheme="minorHAnsi"/>
                <w:color w:val="000000" w:themeColor="text1"/>
              </w:rPr>
              <w:footnoteReference w:id="175"/>
            </w:r>
            <w:r w:rsidRPr="00B6396A">
              <w:rPr>
                <w:rFonts w:asciiTheme="minorHAnsi" w:eastAsia="PMingLiU" w:hAnsiTheme="minorHAnsi"/>
                <w:color w:val="000000" w:themeColor="text1"/>
              </w:rPr>
              <w:t xml:space="preserve"> under implementation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7B7656"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r w:rsidRPr="00B6396A">
              <w:rPr>
                <w:rFonts w:asciiTheme="minorHAnsi" w:eastAsia="PMingLiU" w:hAnsiTheme="minorHAnsi"/>
                <w:color w:val="000000" w:themeColor="text1"/>
                <w:sz w:val="22"/>
                <w:lang w:eastAsia="en-GB"/>
              </w:rPr>
              <w:t xml:space="preserve">0 </w:t>
            </w:r>
          </w:p>
          <w:p w14:paraId="1F77B0F6"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CCA089"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r w:rsidRPr="00B6396A">
              <w:rPr>
                <w:rFonts w:asciiTheme="minorHAnsi" w:eastAsia="PMingLiU" w:hAnsiTheme="minorHAnsi"/>
                <w:color w:val="000000" w:themeColor="text1"/>
                <w:sz w:val="22"/>
                <w:lang w:eastAsia="en-GB"/>
              </w:rPr>
              <w:t xml:space="preserve">At least two (2) under implementation </w:t>
            </w:r>
          </w:p>
          <w:p w14:paraId="3E379970"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p>
          <w:p w14:paraId="76062637"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F50596"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lang w:eastAsia="en-GB"/>
              </w:rPr>
              <w:t xml:space="preserve">Five (5) under implementation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E44434"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r w:rsidRPr="00B6396A">
              <w:rPr>
                <w:rFonts w:asciiTheme="minorHAnsi" w:eastAsia="PMingLiU" w:hAnsiTheme="minorHAnsi"/>
                <w:bCs/>
                <w:color w:val="000000" w:themeColor="text1"/>
                <w:sz w:val="22"/>
                <w:lang w:eastAsia="en-GB"/>
              </w:rPr>
              <w:t>Reports on case studies regarding the performance and operation of governance mechanisms in the MUCBs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194A45"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430891" w14:textId="77777777" w:rsidR="00F10F66" w:rsidRPr="00B6396A" w:rsidRDefault="00F10F66" w:rsidP="00B6396A">
            <w:pPr>
              <w:spacing w:after="12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Team </w:t>
            </w:r>
          </w:p>
          <w:p w14:paraId="65AC71CC" w14:textId="77777777" w:rsidR="00F10F66" w:rsidRPr="00B6396A" w:rsidRDefault="00F10F66" w:rsidP="00B6396A">
            <w:pPr>
              <w:spacing w:after="12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Governance Specialist</w:t>
            </w:r>
          </w:p>
          <w:p w14:paraId="2396981F" w14:textId="77777777" w:rsidR="00F10F66" w:rsidRPr="00B6396A" w:rsidRDefault="00F10F66" w:rsidP="00B6396A">
            <w:pPr>
              <w:spacing w:after="12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PNN </w:t>
            </w:r>
          </w:p>
          <w:p w14:paraId="63569E26" w14:textId="77777777" w:rsidR="00F10F66" w:rsidRPr="00B6396A" w:rsidRDefault="00F10F66" w:rsidP="00B6396A">
            <w:pPr>
              <w:pStyle w:val="ListParagraph"/>
              <w:tabs>
                <w:tab w:val="left" w:pos="280"/>
              </w:tabs>
              <w:spacing w:after="0" w:line="240" w:lineRule="auto"/>
              <w:ind w:left="14"/>
              <w:jc w:val="both"/>
              <w:rPr>
                <w:rFonts w:asciiTheme="minorHAnsi" w:eastAsia="PMingLiU" w:hAnsiTheme="minorHAnsi"/>
                <w:color w:val="000000" w:themeColor="text1"/>
                <w:sz w:val="22"/>
                <w:lang w:eastAsia="en-GB"/>
              </w:rPr>
            </w:pPr>
            <w:r w:rsidRPr="00B6396A">
              <w:rPr>
                <w:rFonts w:asciiTheme="minorHAnsi" w:eastAsia="PMingLiU" w:hAnsiTheme="minorHAnsi"/>
                <w:color w:val="000000" w:themeColor="text1"/>
                <w:sz w:val="22"/>
                <w:lang w:eastAsia="en-GB"/>
              </w:rPr>
              <w:t>SIRAP Pacific</w:t>
            </w:r>
          </w:p>
        </w:tc>
      </w:tr>
      <w:tr w:rsidR="00F10F66" w:rsidRPr="00B6396A" w14:paraId="6872533F" w14:textId="77777777" w:rsidTr="00C07A18">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06E6C4B3" w14:textId="77777777" w:rsidR="00F10F66" w:rsidRPr="00B6396A" w:rsidRDefault="00F10F66" w:rsidP="00B6396A">
            <w:pPr>
              <w:spacing w:after="0" w:line="240" w:lineRule="auto"/>
              <w:rPr>
                <w:rFonts w:asciiTheme="minorHAnsi" w:eastAsia="PMingLiU" w:hAnsiTheme="minorHAnsi"/>
                <w:color w:val="000000" w:themeColor="text1"/>
              </w:rPr>
            </w:pPr>
            <w:bookmarkStart w:id="176" w:name="_Hlk519104358"/>
            <w:r w:rsidRPr="00B6396A">
              <w:rPr>
                <w:rFonts w:asciiTheme="minorHAnsi" w:eastAsia="PMingLiU" w:hAnsiTheme="minorHAnsi"/>
                <w:color w:val="000000" w:themeColor="text1"/>
                <w:u w:val="single"/>
              </w:rPr>
              <w:t>Output 2.1.2</w:t>
            </w:r>
            <w:r w:rsidRPr="00B6396A">
              <w:rPr>
                <w:rFonts w:asciiTheme="minorHAnsi" w:eastAsia="PMingLiU" w:hAnsiTheme="minorHAnsi"/>
                <w:color w:val="000000" w:themeColor="text1"/>
              </w:rPr>
              <w:t xml:space="preserve">: </w:t>
            </w:r>
          </w:p>
          <w:p w14:paraId="5E14CB96" w14:textId="7F037789" w:rsidR="00F10F66" w:rsidRPr="00B6396A" w:rsidRDefault="00F10F66" w:rsidP="00B6396A">
            <w:pPr>
              <w:spacing w:after="0" w:line="240" w:lineRule="auto"/>
              <w:rPr>
                <w:rFonts w:asciiTheme="minorHAnsi" w:eastAsia="PMingLiU" w:hAnsiTheme="minorHAnsi"/>
                <w:color w:val="FF0000"/>
              </w:rPr>
            </w:pPr>
            <w:r w:rsidRPr="00B6396A">
              <w:rPr>
                <w:rFonts w:asciiTheme="minorHAnsi" w:eastAsia="PMingLiU" w:hAnsiTheme="minorHAnsi"/>
              </w:rPr>
              <w:t>One financial sustainability strategy designed and implemented for ensuring participation within the SIRAP Pacific framework</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ED31B0C"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rPr>
              <w:t>Financial strategy for the SIRAP Pacific action plan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3C1883A"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Currently there is no strategy. </w:t>
            </w:r>
          </w:p>
          <w:p w14:paraId="1294165A" w14:textId="77777777" w:rsidR="00F10F66" w:rsidRPr="00B6396A" w:rsidRDefault="00F10F66" w:rsidP="00B6396A">
            <w:pPr>
              <w:tabs>
                <w:tab w:val="left" w:pos="280"/>
              </w:tabs>
              <w:spacing w:after="0" w:line="240" w:lineRule="auto"/>
              <w:rPr>
                <w:rFonts w:asciiTheme="minorHAnsi" w:eastAsia="PMingLiU" w:hAnsiTheme="min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2A4925" w14:textId="77777777" w:rsidR="00F10F66" w:rsidRPr="00B6396A" w:rsidRDefault="00F10F66" w:rsidP="00B6396A">
            <w:pPr>
              <w:tabs>
                <w:tab w:val="left" w:pos="280"/>
              </w:tabs>
              <w:spacing w:after="0" w:line="240" w:lineRule="auto"/>
              <w:rPr>
                <w:rFonts w:asciiTheme="minorHAnsi" w:eastAsia="PMingLiU" w:hAnsiTheme="minorHAnsi"/>
              </w:rPr>
            </w:pPr>
            <w:r w:rsidRPr="00B6396A">
              <w:rPr>
                <w:rFonts w:asciiTheme="minorHAnsi" w:eastAsia="PMingLiU" w:hAnsiTheme="minorHAnsi"/>
              </w:rPr>
              <w:t xml:space="preserve">Financial strategy for the </w:t>
            </w:r>
            <w:r w:rsidRPr="00B6396A">
              <w:rPr>
                <w:rFonts w:asciiTheme="minorHAnsi" w:eastAsia="PMingLiU" w:hAnsiTheme="minorHAnsi"/>
                <w:lang w:eastAsia="en-GB"/>
              </w:rPr>
              <w:t xml:space="preserve">SIRAP Pacific designed.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F44F11A"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sz w:val="22"/>
              </w:rPr>
            </w:pPr>
            <w:r w:rsidRPr="00B6396A">
              <w:rPr>
                <w:rFonts w:asciiTheme="minorHAnsi" w:eastAsia="PMingLiU" w:hAnsiTheme="minorHAnsi"/>
                <w:sz w:val="22"/>
              </w:rPr>
              <w:t xml:space="preserve">Financial strategy for the </w:t>
            </w:r>
            <w:r w:rsidRPr="00B6396A">
              <w:rPr>
                <w:rFonts w:asciiTheme="minorHAnsi" w:eastAsia="PMingLiU" w:hAnsiTheme="minorHAnsi"/>
                <w:sz w:val="22"/>
                <w:lang w:eastAsia="en-GB"/>
              </w:rPr>
              <w:t xml:space="preserve">SIRAP Pacific designed.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2E23210" w14:textId="77777777" w:rsidR="00F10F66" w:rsidRPr="00B6396A" w:rsidRDefault="00F10F66" w:rsidP="00B6396A">
            <w:pPr>
              <w:spacing w:after="120" w:line="240" w:lineRule="auto"/>
              <w:rPr>
                <w:rFonts w:asciiTheme="minorHAnsi" w:eastAsia="PMingLiU" w:hAnsiTheme="minorHAnsi"/>
              </w:rPr>
            </w:pPr>
            <w:r w:rsidRPr="00B6396A">
              <w:rPr>
                <w:rFonts w:asciiTheme="minorHAnsi" w:eastAsia="PMingLiU" w:hAnsiTheme="minorHAnsi"/>
              </w:rPr>
              <w:t>Financial strategy document</w:t>
            </w:r>
          </w:p>
          <w:p w14:paraId="3AA74B75"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sz w:val="22"/>
              </w:rPr>
            </w:pPr>
            <w:r w:rsidRPr="00B6396A">
              <w:rPr>
                <w:rFonts w:asciiTheme="minorHAnsi" w:eastAsia="PMingLiU" w:hAnsiTheme="minorHAnsi"/>
                <w:sz w:val="22"/>
              </w:rPr>
              <w:t>Final strategy implementation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F069176"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sz w:val="22"/>
              </w:rPr>
            </w:pPr>
            <w:r w:rsidRPr="00B6396A">
              <w:rPr>
                <w:rFonts w:asciiTheme="minorHAnsi" w:eastAsia="PMingLiU" w:hAnsiTheme="minorHAnsi"/>
                <w:sz w:val="22"/>
              </w:rPr>
              <w:t xml:space="preserve">Interest of the central and departmental governments, regional environmental authorities, civil society organizations, and black and indigenous communities in financing the PAs’ management at </w:t>
            </w:r>
            <w:r w:rsidRPr="00B6396A">
              <w:rPr>
                <w:rFonts w:asciiTheme="minorHAnsi" w:eastAsia="PMingLiU" w:hAnsiTheme="minorHAnsi"/>
                <w:sz w:val="22"/>
              </w:rPr>
              <w:lastRenderedPageBreak/>
              <w:t xml:space="preserve">the subnational level.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07310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Team</w:t>
            </w:r>
          </w:p>
          <w:p w14:paraId="00F1FA73"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5E21B3C4"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4DFA4390"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r w:rsidRPr="00B6396A">
              <w:rPr>
                <w:rFonts w:asciiTheme="minorHAnsi" w:eastAsia="PMingLiU" w:hAnsiTheme="minorHAnsi"/>
                <w:color w:val="000000" w:themeColor="text1"/>
                <w:sz w:val="22"/>
                <w:lang w:eastAsia="en-GB"/>
              </w:rPr>
              <w:t>MADS</w:t>
            </w:r>
            <w:r w:rsidRPr="00B6396A" w:rsidDel="007A2AFD">
              <w:rPr>
                <w:rFonts w:asciiTheme="minorHAnsi" w:eastAsia="PMingLiU" w:hAnsiTheme="minorHAnsi"/>
                <w:color w:val="000000" w:themeColor="text1"/>
                <w:sz w:val="22"/>
                <w:lang w:eastAsia="en-GB"/>
              </w:rPr>
              <w:t xml:space="preserve"> </w:t>
            </w:r>
          </w:p>
          <w:p w14:paraId="14FEDD0E" w14:textId="77777777" w:rsidR="00F10F66" w:rsidRPr="00B6396A" w:rsidRDefault="00F10F66" w:rsidP="00B6396A">
            <w:pPr>
              <w:tabs>
                <w:tab w:val="left" w:pos="280"/>
              </w:tabs>
              <w:spacing w:after="0" w:line="240" w:lineRule="auto"/>
              <w:rPr>
                <w:rFonts w:asciiTheme="minorHAnsi" w:eastAsia="PMingLiU" w:hAnsiTheme="minorHAnsi"/>
                <w:color w:val="000000" w:themeColor="text1"/>
                <w:lang w:eastAsia="en-GB"/>
              </w:rPr>
            </w:pPr>
          </w:p>
          <w:p w14:paraId="1073319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Civil society</w:t>
            </w:r>
          </w:p>
          <w:p w14:paraId="2E42169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Black and indigenous communities</w:t>
            </w:r>
          </w:p>
          <w:p w14:paraId="386A7E0C"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sz w:val="22"/>
              </w:rPr>
            </w:pPr>
          </w:p>
        </w:tc>
      </w:tr>
      <w:bookmarkEnd w:id="176"/>
      <w:tr w:rsidR="00F10F66" w:rsidRPr="00B6396A" w14:paraId="23E88DEC" w14:textId="77777777" w:rsidTr="00C07A18">
        <w:tc>
          <w:tcPr>
            <w:tcW w:w="1638" w:type="dxa"/>
            <w:vMerge/>
            <w:tcBorders>
              <w:left w:val="single" w:sz="4" w:space="0" w:color="17365D" w:themeColor="text2" w:themeShade="BF"/>
              <w:right w:val="single" w:sz="4" w:space="0" w:color="17365D" w:themeColor="text2" w:themeShade="BF"/>
            </w:tcBorders>
            <w:shd w:val="clear" w:color="auto" w:fill="FFFFFF"/>
          </w:tcPr>
          <w:p w14:paraId="04F07D45" w14:textId="77777777" w:rsidR="00F10F66" w:rsidRPr="00B6396A" w:rsidRDefault="00F10F66" w:rsidP="00B6396A">
            <w:pPr>
              <w:spacing w:after="0" w:line="240" w:lineRule="auto"/>
              <w:jc w:val="both"/>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9026A54"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 xml:space="preserve">Level of participation of members of the SIRAP Pacific with resources from the project and as a result of implementing part of the SIRAP financial sustainability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CB5DD14" w14:textId="15E2D6FD"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General assembly: </w:t>
            </w:r>
            <w:r w:rsidR="00400E8E">
              <w:rPr>
                <w:rFonts w:asciiTheme="minorHAnsi" w:eastAsia="PMingLiU" w:hAnsiTheme="minorHAnsi"/>
                <w:color w:val="000000" w:themeColor="text1"/>
                <w:sz w:val="22"/>
              </w:rPr>
              <w:t>0</w:t>
            </w:r>
            <w:r w:rsidRPr="00B6396A">
              <w:rPr>
                <w:rFonts w:asciiTheme="minorHAnsi" w:eastAsia="PMingLiU" w:hAnsiTheme="minorHAnsi"/>
                <w:color w:val="000000" w:themeColor="text1"/>
                <w:sz w:val="22"/>
              </w:rPr>
              <w:t>%</w:t>
            </w:r>
          </w:p>
          <w:p w14:paraId="37EF0376" w14:textId="3A5E5E9C"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Regional Technical Committee: </w:t>
            </w:r>
            <w:r w:rsidR="00400E8E">
              <w:rPr>
                <w:rFonts w:asciiTheme="minorHAnsi" w:eastAsia="PMingLiU" w:hAnsiTheme="minorHAnsi"/>
                <w:color w:val="000000" w:themeColor="text1"/>
                <w:sz w:val="22"/>
              </w:rPr>
              <w:t>70</w:t>
            </w:r>
            <w:r w:rsidRPr="00B6396A">
              <w:rPr>
                <w:rFonts w:asciiTheme="minorHAnsi" w:eastAsia="PMingLiU" w:hAnsiTheme="minorHAnsi"/>
                <w:color w:val="000000" w:themeColor="text1"/>
                <w:sz w:val="22"/>
              </w:rPr>
              <w:t>%</w:t>
            </w:r>
          </w:p>
          <w:p w14:paraId="5BD2DB32" w14:textId="77777777" w:rsidR="00F10F66" w:rsidRPr="00B6396A" w:rsidRDefault="00F10F66" w:rsidP="00400E8E">
            <w:pPr>
              <w:pStyle w:val="ListParagraph"/>
              <w:tabs>
                <w:tab w:val="left" w:pos="280"/>
              </w:tabs>
              <w:spacing w:after="0" w:line="240" w:lineRule="auto"/>
              <w:ind w:left="14"/>
              <w:rPr>
                <w:rFonts w:asciiTheme="minorHAnsi" w:eastAsia="PMingLiU" w:hAnsiTheme="minorHAnsi"/>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32FEDD2" w14:textId="51605113"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General assembly: baseline </w:t>
            </w:r>
            <w:r w:rsidR="00400E8E">
              <w:rPr>
                <w:rFonts w:asciiTheme="minorHAnsi" w:eastAsia="PMingLiU" w:hAnsiTheme="minorHAnsi"/>
                <w:color w:val="000000" w:themeColor="text1"/>
                <w:sz w:val="22"/>
              </w:rPr>
              <w:t>:60%</w:t>
            </w:r>
          </w:p>
          <w:p w14:paraId="20C37745" w14:textId="77132DE6"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Regional Technical Committee: baseline </w:t>
            </w:r>
            <w:r w:rsidR="00400E8E">
              <w:rPr>
                <w:rFonts w:asciiTheme="minorHAnsi" w:eastAsia="PMingLiU" w:hAnsiTheme="minorHAnsi"/>
                <w:color w:val="000000" w:themeColor="text1"/>
                <w:sz w:val="22"/>
              </w:rPr>
              <w:t>:80%</w:t>
            </w:r>
          </w:p>
          <w:p w14:paraId="30890913" w14:textId="4105EC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42DDC19" w14:textId="1B4D6082"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General assembly: baseline + </w:t>
            </w:r>
            <w:r w:rsidR="00400E8E">
              <w:rPr>
                <w:rFonts w:asciiTheme="minorHAnsi" w:eastAsia="PMingLiU" w:hAnsiTheme="minorHAnsi"/>
                <w:color w:val="000000" w:themeColor="text1"/>
                <w:sz w:val="22"/>
              </w:rPr>
              <w:t>80</w:t>
            </w:r>
            <w:r w:rsidRPr="00B6396A">
              <w:rPr>
                <w:rFonts w:asciiTheme="minorHAnsi" w:eastAsia="PMingLiU" w:hAnsiTheme="minorHAnsi"/>
                <w:color w:val="000000" w:themeColor="text1"/>
                <w:sz w:val="22"/>
              </w:rPr>
              <w:t>%</w:t>
            </w:r>
          </w:p>
          <w:p w14:paraId="3E61556B" w14:textId="027C1573" w:rsidR="00F10F66" w:rsidRPr="00B6396A" w:rsidRDefault="00F10F66" w:rsidP="00B6396A">
            <w:pPr>
              <w:pStyle w:val="ListParagraph"/>
              <w:tabs>
                <w:tab w:val="left" w:pos="280"/>
              </w:tabs>
              <w:spacing w:after="60" w:line="240" w:lineRule="auto"/>
              <w:ind w:left="14"/>
              <w:contextualSpacing w:val="0"/>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 xml:space="preserve">- Regional Technical Committee: baseline + </w:t>
            </w:r>
            <w:r w:rsidR="00400E8E">
              <w:rPr>
                <w:rFonts w:asciiTheme="minorHAnsi" w:eastAsia="PMingLiU" w:hAnsiTheme="minorHAnsi"/>
                <w:color w:val="000000" w:themeColor="text1"/>
                <w:sz w:val="22"/>
              </w:rPr>
              <w:t>90</w:t>
            </w:r>
            <w:r w:rsidRPr="00B6396A">
              <w:rPr>
                <w:rFonts w:asciiTheme="minorHAnsi" w:eastAsia="PMingLiU" w:hAnsiTheme="minorHAnsi"/>
                <w:color w:val="000000" w:themeColor="text1"/>
                <w:sz w:val="22"/>
              </w:rPr>
              <w:t>%</w:t>
            </w:r>
          </w:p>
          <w:p w14:paraId="317293A8" w14:textId="77777777" w:rsidR="00F10F66" w:rsidRPr="00B6396A" w:rsidRDefault="00F10F66" w:rsidP="00400E8E">
            <w:pPr>
              <w:pStyle w:val="ListParagraph"/>
              <w:tabs>
                <w:tab w:val="left" w:pos="280"/>
              </w:tabs>
              <w:spacing w:after="0" w:line="240" w:lineRule="auto"/>
              <w:ind w:left="14"/>
              <w:rPr>
                <w:rFonts w:asciiTheme="minorHAnsi" w:eastAsia="PMingLiU" w:hAnsiTheme="minorHAnsi"/>
                <w:color w:val="000000" w:themeColor="text1"/>
                <w:sz w:val="22"/>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3976794"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SIRAP Pacific meeting minutes</w:t>
            </w:r>
          </w:p>
          <w:p w14:paraId="326D608C"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Lists of attendance at meetings   </w:t>
            </w:r>
          </w:p>
          <w:p w14:paraId="291DB526"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SIRAP Pacific management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3BB47EC"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lang w:eastAsia="en-GB"/>
              </w:rPr>
              <w:t xml:space="preserve">Participation in the SIRAP Pacific is strengthened and positively influences its management.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C30FC2"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Team</w:t>
            </w:r>
          </w:p>
          <w:p w14:paraId="40407C63"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 Pacific</w:t>
            </w:r>
          </w:p>
          <w:p w14:paraId="04F0C5FF"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p>
        </w:tc>
      </w:tr>
      <w:tr w:rsidR="00F10F66" w:rsidRPr="00B6396A" w14:paraId="7ED93FDB" w14:textId="77777777" w:rsidTr="00C07A18">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2B9958BF" w14:textId="77777777" w:rsidR="00F10F66" w:rsidRPr="00B6396A" w:rsidRDefault="00F10F66" w:rsidP="00B6396A">
            <w:pPr>
              <w:spacing w:after="0" w:line="240" w:lineRule="auto"/>
              <w:rPr>
                <w:rFonts w:asciiTheme="minorHAnsi" w:eastAsia="PMingLiU" w:hAnsiTheme="minorHAnsi"/>
                <w:color w:val="000000" w:themeColor="text1"/>
              </w:rPr>
            </w:pPr>
            <w:bookmarkStart w:id="177" w:name="_Hlk519104664"/>
            <w:r w:rsidRPr="00B6396A">
              <w:rPr>
                <w:rFonts w:asciiTheme="minorHAnsi" w:eastAsia="PMingLiU" w:hAnsiTheme="minorHAnsi"/>
                <w:color w:val="000000" w:themeColor="text1"/>
                <w:u w:val="single"/>
              </w:rPr>
              <w:t>Output 2.1.3</w:t>
            </w:r>
            <w:r w:rsidRPr="00B6396A">
              <w:rPr>
                <w:rFonts w:asciiTheme="minorHAnsi" w:eastAsia="PMingLiU" w:hAnsiTheme="minorHAnsi"/>
                <w:color w:val="000000" w:themeColor="text1"/>
              </w:rPr>
              <w:t xml:space="preserve">: </w:t>
            </w:r>
          </w:p>
          <w:p w14:paraId="34EE7233" w14:textId="77777777" w:rsidR="00F10F66" w:rsidRPr="00B6396A" w:rsidRDefault="00F10F66" w:rsidP="00B6396A">
            <w:pPr>
              <w:spacing w:after="0" w:line="240" w:lineRule="auto"/>
              <w:rPr>
                <w:rFonts w:asciiTheme="minorHAnsi" w:eastAsia="PMingLiU" w:hAnsiTheme="minorHAnsi"/>
                <w:color w:val="FF0000"/>
              </w:rPr>
            </w:pPr>
            <w:bookmarkStart w:id="178" w:name="_Hlk518904628"/>
            <w:r w:rsidRPr="00B6396A">
              <w:rPr>
                <w:rFonts w:asciiTheme="minorHAnsi" w:eastAsia="PMingLiU" w:hAnsiTheme="minorHAnsi"/>
              </w:rPr>
              <w:t>Forest restoration and soil recovery plans for PAs, buffer zones, connectivity areas, and corridors are developed and implementation is kick-</w:t>
            </w:r>
            <w:r w:rsidRPr="00B6396A">
              <w:rPr>
                <w:rFonts w:asciiTheme="minorHAnsi" w:eastAsia="PMingLiU" w:hAnsiTheme="minorHAnsi"/>
              </w:rPr>
              <w:lastRenderedPageBreak/>
              <w:t>started in a participatory manner.</w:t>
            </w:r>
            <w:bookmarkEnd w:id="178"/>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A9FEE10"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lastRenderedPageBreak/>
              <w:t>Carbon captured (tCO2-eq) through soil ecological restoration and recovery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7CA5FE"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0 tCO</w:t>
            </w:r>
            <w:r w:rsidRPr="00B6396A">
              <w:rPr>
                <w:rFonts w:asciiTheme="minorHAnsi" w:eastAsia="PMingLiU" w:hAnsiTheme="minorHAnsi"/>
                <w:color w:val="000000" w:themeColor="text1"/>
                <w:sz w:val="22"/>
                <w:vertAlign w:val="subscript"/>
              </w:rPr>
              <w:t>2</w:t>
            </w:r>
            <w:r w:rsidRPr="00B6396A">
              <w:rPr>
                <w:rFonts w:asciiTheme="minorHAnsi" w:eastAsia="PMingLiU" w:hAnsiTheme="minorHAnsi"/>
                <w:color w:val="000000" w:themeColor="text1"/>
                <w:sz w:val="22"/>
              </w:rPr>
              <w:t xml:space="preserve">-eq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CF8D45E"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sz w:val="22"/>
              </w:rPr>
              <w:t>0</w:t>
            </w:r>
            <w:r w:rsidRPr="00B6396A">
              <w:rPr>
                <w:rFonts w:asciiTheme="minorHAnsi" w:eastAsia="PMingLiU" w:hAnsiTheme="minorHAnsi"/>
                <w:color w:val="000000" w:themeColor="text1"/>
                <w:sz w:val="22"/>
              </w:rPr>
              <w:t xml:space="preserve"> tCO</w:t>
            </w:r>
            <w:r w:rsidRPr="00B6396A">
              <w:rPr>
                <w:rFonts w:asciiTheme="minorHAnsi" w:eastAsia="PMingLiU" w:hAnsiTheme="minorHAnsi"/>
                <w:color w:val="000000" w:themeColor="text1"/>
                <w:sz w:val="22"/>
                <w:vertAlign w:val="subscript"/>
              </w:rPr>
              <w:t>2</w:t>
            </w:r>
            <w:r w:rsidRPr="00B6396A">
              <w:rPr>
                <w:rFonts w:asciiTheme="minorHAnsi" w:eastAsia="PMingLiU" w:hAnsiTheme="minorHAnsi"/>
                <w:color w:val="000000" w:themeColor="text1"/>
                <w:sz w:val="22"/>
              </w:rPr>
              <w:t xml:space="preserve">-eq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0F804D8"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sz w:val="22"/>
              </w:rPr>
            </w:pPr>
            <w:r w:rsidRPr="00B6396A">
              <w:rPr>
                <w:rFonts w:asciiTheme="minorHAnsi" w:eastAsia="PMingLiU" w:hAnsiTheme="minorHAnsi"/>
                <w:sz w:val="22"/>
              </w:rPr>
              <w:t>10,646 tCO</w:t>
            </w:r>
            <w:r w:rsidRPr="00B6396A">
              <w:rPr>
                <w:rFonts w:asciiTheme="minorHAnsi" w:eastAsia="PMingLiU" w:hAnsiTheme="minorHAnsi"/>
                <w:sz w:val="22"/>
                <w:vertAlign w:val="subscript"/>
              </w:rPr>
              <w:t>2</w:t>
            </w:r>
            <w:r w:rsidRPr="00B6396A">
              <w:rPr>
                <w:rFonts w:asciiTheme="minorHAnsi" w:eastAsia="PMingLiU" w:hAnsiTheme="minorHAnsi"/>
                <w:sz w:val="22"/>
              </w:rPr>
              <w:t xml:space="preserve">-eq </w:t>
            </w:r>
          </w:p>
        </w:tc>
        <w:tc>
          <w:tcPr>
            <w:tcW w:w="1494"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5DEC57C"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Field and technical reports</w:t>
            </w:r>
          </w:p>
          <w:p w14:paraId="5E4AF8EB" w14:textId="430DBC2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bCs/>
                <w:color w:val="000000" w:themeColor="text1"/>
                <w:sz w:val="22"/>
                <w:lang w:eastAsia="en-GB"/>
              </w:rPr>
              <w:t>Updated GEF7 Core Indicators at mid-term and final points of the project</w:t>
            </w:r>
          </w:p>
        </w:tc>
        <w:tc>
          <w:tcPr>
            <w:tcW w:w="180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D3C2529"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There are no significant changes in land use/land cover. </w:t>
            </w:r>
          </w:p>
          <w:p w14:paraId="076A954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Sampling efforts are optimal. </w:t>
            </w:r>
          </w:p>
          <w:p w14:paraId="1EED702E"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lang w:eastAsia="en-GB"/>
              </w:rPr>
              <w:t xml:space="preserve">Environmental variability within normal ranges.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5F54EB5" w14:textId="77777777" w:rsidR="00F10F66" w:rsidRPr="00B6396A" w:rsidRDefault="00F10F66" w:rsidP="00B6396A">
            <w:pPr>
              <w:pStyle w:val="ListParagraph"/>
              <w:tabs>
                <w:tab w:val="left" w:pos="280"/>
              </w:tabs>
              <w:spacing w:after="0" w:line="240" w:lineRule="auto"/>
              <w:ind w:left="14"/>
              <w:jc w:val="both"/>
              <w:rPr>
                <w:rFonts w:asciiTheme="minorHAnsi" w:eastAsia="PMingLiU" w:hAnsiTheme="minorHAnsi"/>
                <w:color w:val="000000" w:themeColor="text1"/>
                <w:sz w:val="22"/>
              </w:rPr>
            </w:pPr>
            <w:r w:rsidRPr="00B6396A">
              <w:rPr>
                <w:rFonts w:asciiTheme="minorHAnsi" w:eastAsia="PMingLiU" w:hAnsiTheme="minorHAnsi"/>
                <w:color w:val="000000" w:themeColor="text1"/>
                <w:sz w:val="22"/>
                <w:lang w:eastAsia="en-GB"/>
              </w:rPr>
              <w:t>SFM/LD Expert (and carbon accounting)</w:t>
            </w:r>
          </w:p>
        </w:tc>
      </w:tr>
      <w:bookmarkEnd w:id="177"/>
      <w:tr w:rsidR="00F10F66" w:rsidRPr="00B6396A" w14:paraId="2BCB7637" w14:textId="77777777" w:rsidTr="00C07A18">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6F73A70C" w14:textId="77777777" w:rsidR="00F10F66" w:rsidRPr="00B6396A" w:rsidRDefault="00F10F66" w:rsidP="00B6396A">
            <w:pPr>
              <w:spacing w:after="0" w:line="240" w:lineRule="auto"/>
              <w:jc w:val="both"/>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DC662E" w14:textId="77777777" w:rsidR="00F10F66" w:rsidRPr="00B6396A" w:rsidRDefault="00F10F66" w:rsidP="00B6396A">
            <w:pPr>
              <w:spacing w:after="0" w:line="240" w:lineRule="auto"/>
              <w:rPr>
                <w:rFonts w:asciiTheme="minorHAnsi" w:hAnsiTheme="minorHAnsi"/>
              </w:rPr>
            </w:pPr>
            <w:r w:rsidRPr="00B6396A">
              <w:rPr>
                <w:rFonts w:asciiTheme="minorHAnsi" w:hAnsiTheme="minorHAnsi"/>
                <w:color w:val="000000" w:themeColor="text1"/>
              </w:rPr>
              <w:t xml:space="preserve">Area (ha) restored with the project’s support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1C48BF11"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2DD6A62D"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rPr>
              <w:t>400 ha under restoration</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1EB1CC44"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rPr>
            </w:pPr>
            <w:r w:rsidRPr="00B6396A">
              <w:rPr>
                <w:rFonts w:asciiTheme="minorHAnsi" w:eastAsia="PMingLiU" w:hAnsiTheme="minorHAnsi"/>
                <w:color w:val="000000" w:themeColor="text1"/>
                <w:sz w:val="22"/>
                <w:lang w:eastAsia="en-GB"/>
              </w:rPr>
              <w:t>1,000 ha restored</w:t>
            </w:r>
          </w:p>
        </w:tc>
        <w:tc>
          <w:tcPr>
            <w:tcW w:w="1494"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25F5FDDC"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p>
        </w:tc>
        <w:tc>
          <w:tcPr>
            <w:tcW w:w="180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69189A64"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6FE7D461" w14:textId="77777777" w:rsidR="00F10F66" w:rsidRPr="00B6396A" w:rsidRDefault="00F10F66" w:rsidP="00B6396A">
            <w:pPr>
              <w:pStyle w:val="ListParagraph"/>
              <w:tabs>
                <w:tab w:val="left" w:pos="280"/>
              </w:tabs>
              <w:spacing w:after="0" w:line="240" w:lineRule="auto"/>
              <w:ind w:left="14"/>
              <w:rPr>
                <w:rFonts w:asciiTheme="minorHAnsi" w:eastAsia="PMingLiU" w:hAnsiTheme="minorHAnsi"/>
                <w:color w:val="000000" w:themeColor="text1"/>
                <w:sz w:val="22"/>
                <w:lang w:eastAsia="en-GB"/>
              </w:rPr>
            </w:pPr>
            <w:r w:rsidRPr="00B6396A">
              <w:rPr>
                <w:rFonts w:asciiTheme="minorHAnsi" w:eastAsia="PMingLiU" w:hAnsiTheme="minorHAnsi"/>
                <w:color w:val="000000" w:themeColor="text1"/>
                <w:sz w:val="22"/>
                <w:lang w:eastAsia="en-GB"/>
              </w:rPr>
              <w:t>SFM/LD Expert</w:t>
            </w:r>
          </w:p>
        </w:tc>
      </w:tr>
      <w:tr w:rsidR="00F10F66" w:rsidRPr="00B6396A" w14:paraId="71936E8E" w14:textId="77777777" w:rsidTr="00C07A18">
        <w:tc>
          <w:tcPr>
            <w:tcW w:w="1638" w:type="dxa"/>
            <w:vMerge w:val="restart"/>
            <w:tcBorders>
              <w:left w:val="single" w:sz="4" w:space="0" w:color="17365D" w:themeColor="text2" w:themeShade="BF"/>
              <w:right w:val="single" w:sz="4" w:space="0" w:color="17365D" w:themeColor="text2" w:themeShade="BF"/>
            </w:tcBorders>
            <w:shd w:val="clear" w:color="auto" w:fill="DBE5F1" w:themeFill="accent1" w:themeFillTint="33"/>
          </w:tcPr>
          <w:p w14:paraId="3782E1E4" w14:textId="77777777" w:rsidR="00F10F66" w:rsidRPr="00B6396A" w:rsidRDefault="00F10F66" w:rsidP="00B6396A">
            <w:pPr>
              <w:spacing w:after="0" w:line="240" w:lineRule="auto"/>
              <w:rPr>
                <w:rFonts w:asciiTheme="minorHAnsi" w:eastAsia="PMingLiU" w:hAnsiTheme="minorHAnsi"/>
                <w:color w:val="000000" w:themeColor="text1"/>
                <w:u w:val="single"/>
              </w:rPr>
            </w:pPr>
            <w:bookmarkStart w:id="179" w:name="_Hlk519105221"/>
            <w:r w:rsidRPr="00B6396A">
              <w:rPr>
                <w:rFonts w:asciiTheme="minorHAnsi" w:eastAsia="PMingLiU" w:hAnsiTheme="minorHAnsi"/>
                <w:color w:val="000000" w:themeColor="text1"/>
                <w:u w:val="single"/>
              </w:rPr>
              <w:t xml:space="preserve">Outcome 2.2 </w:t>
            </w:r>
          </w:p>
          <w:p w14:paraId="3320AD5D"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 xml:space="preserve">New PAs and CCSs receive support for management planning and implementation. </w:t>
            </w:r>
          </w:p>
          <w:p w14:paraId="07A791D8" w14:textId="77777777" w:rsidR="00F10F66" w:rsidRPr="00B6396A" w:rsidRDefault="00F10F66" w:rsidP="00B6396A">
            <w:pPr>
              <w:spacing w:after="0" w:line="240" w:lineRule="auto"/>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292C2C4" w14:textId="00F807E7" w:rsidR="00F10F66" w:rsidRPr="00B6396A" w:rsidRDefault="00F10F66" w:rsidP="00B6396A">
            <w:pPr>
              <w:spacing w:after="0" w:line="240" w:lineRule="auto"/>
              <w:rPr>
                <w:rFonts w:asciiTheme="minorHAnsi" w:hAnsiTheme="minorHAnsi"/>
                <w:color w:val="000000"/>
              </w:rPr>
            </w:pPr>
            <w:r w:rsidRPr="00B6396A">
              <w:rPr>
                <w:rFonts w:asciiTheme="minorHAnsi" w:eastAsia="PMingLiU" w:hAnsiTheme="minorHAnsi"/>
                <w:color w:val="000000" w:themeColor="text1"/>
                <w:lang w:eastAsia="en-GB"/>
              </w:rPr>
              <w:t xml:space="preserve">Area (ha) of new PAs under </w:t>
            </w:r>
            <w:r w:rsidRPr="00B6396A">
              <w:rPr>
                <w:rFonts w:asciiTheme="minorHAnsi" w:eastAsia="Times New Roman" w:hAnsiTheme="minorHAnsi"/>
                <w:color w:val="000000"/>
              </w:rPr>
              <w:t>declaration process (three public PAs).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346B4FE"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A9A3B4F"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3,356 ha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9E200AB"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t>258,603 ha</w:t>
            </w:r>
            <w:r w:rsidRPr="00B6396A">
              <w:rPr>
                <w:rStyle w:val="FootnoteReference"/>
                <w:rFonts w:asciiTheme="minorHAnsi" w:eastAsia="PMingLiU" w:hAnsiTheme="minorHAnsi"/>
                <w:color w:val="000000" w:themeColor="text1"/>
                <w:lang w:eastAsia="en-GB"/>
              </w:rPr>
              <w:footnoteReference w:id="176"/>
            </w:r>
            <w:r w:rsidRPr="00B6396A">
              <w:rPr>
                <w:rFonts w:asciiTheme="minorHAnsi" w:eastAsia="PMingLiU" w:hAnsiTheme="minorHAnsi"/>
                <w:color w:val="000000" w:themeColor="text1"/>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E407816"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Proposals for establishing new PAs</w:t>
            </w:r>
          </w:p>
          <w:p w14:paraId="6A4BC745"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Official gazette</w:t>
            </w:r>
          </w:p>
          <w:p w14:paraId="782895C1" w14:textId="4653D354" w:rsidR="00F10F66" w:rsidRPr="00B6396A" w:rsidRDefault="00F10F66" w:rsidP="00B6396A">
            <w:pPr>
              <w:spacing w:after="0" w:line="240" w:lineRule="auto"/>
              <w:rPr>
                <w:rFonts w:asciiTheme="minorHAnsi" w:eastAsia="PMingLiU" w:hAnsiTheme="minorHAnsi"/>
                <w:color w:val="FF0000"/>
                <w:lang w:eastAsia="en-GB"/>
              </w:rPr>
            </w:pPr>
            <w:r w:rsidRPr="00B6396A">
              <w:rPr>
                <w:rFonts w:asciiTheme="minorHAnsi" w:eastAsia="PMingLiU" w:hAnsiTheme="minorHAnsi"/>
                <w:bCs/>
                <w:color w:val="000000" w:themeColor="text1"/>
                <w:lang w:eastAsia="en-GB"/>
              </w:rPr>
              <w:t xml:space="preserve">Updated GEF7 Core Indicators </w:t>
            </w:r>
            <w:r w:rsidRPr="00B6396A">
              <w:rPr>
                <w:rFonts w:asciiTheme="minorHAnsi" w:eastAsia="PMingLiU" w:hAnsiTheme="minorHAnsi"/>
                <w:color w:val="000000" w:themeColor="text1"/>
                <w:lang w:eastAsia="en-GB"/>
              </w:rPr>
              <w:t>at mid-term and final points of the project</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805F856"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There is willingness among decision- makers to establish new PAs.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814D263"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M&amp;E Expert </w:t>
            </w:r>
          </w:p>
          <w:p w14:paraId="41D7DCF5"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1144774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0AA185B7" w14:textId="77777777" w:rsidR="00F10F66" w:rsidRPr="00B6396A" w:rsidRDefault="00F10F66" w:rsidP="00B6396A">
            <w:pPr>
              <w:spacing w:after="0" w:line="240" w:lineRule="auto"/>
              <w:rPr>
                <w:rFonts w:asciiTheme="minorHAnsi" w:eastAsia="PMingLiU" w:hAnsiTheme="minorHAnsi"/>
                <w:color w:val="FF0000"/>
                <w:lang w:eastAsia="en-GB"/>
              </w:rPr>
            </w:pPr>
            <w:r w:rsidRPr="00B6396A">
              <w:rPr>
                <w:rFonts w:asciiTheme="minorHAnsi" w:eastAsia="PMingLiU" w:hAnsiTheme="minorHAnsi"/>
                <w:color w:val="000000" w:themeColor="text1"/>
                <w:lang w:eastAsia="en-GB"/>
              </w:rPr>
              <w:t>MADS</w:t>
            </w:r>
          </w:p>
        </w:tc>
      </w:tr>
      <w:bookmarkEnd w:id="179"/>
      <w:tr w:rsidR="00F10F66" w:rsidRPr="00B6396A" w14:paraId="73E922BA" w14:textId="77777777" w:rsidTr="00C07A18">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0053CD1" w14:textId="77777777" w:rsidR="00F10F66" w:rsidRPr="00B6396A" w:rsidRDefault="00F10F66" w:rsidP="00B6396A">
            <w:pPr>
              <w:spacing w:after="0" w:line="240" w:lineRule="auto"/>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3FAE1E3" w14:textId="45A75DC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Area (ha) sustainably managed </w:t>
            </w:r>
            <w:r w:rsidRPr="00B6396A">
              <w:rPr>
                <w:rFonts w:asciiTheme="minorHAnsi" w:eastAsia="PMingLiU" w:hAnsiTheme="minorHAnsi"/>
                <w:color w:val="000000" w:themeColor="text1"/>
                <w:lang w:eastAsia="en-GB"/>
              </w:rPr>
              <w:lastRenderedPageBreak/>
              <w:t xml:space="preserve">through the communal </w:t>
            </w:r>
            <w:r w:rsidRPr="00B6396A">
              <w:rPr>
                <w:rFonts w:asciiTheme="minorHAnsi" w:eastAsia="PMingLiU" w:hAnsiTheme="minorHAnsi"/>
                <w:color w:val="000000" w:themeColor="text1"/>
              </w:rPr>
              <w:t xml:space="preserve">CCS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AB891A3"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5B801B1"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rPr>
              <w:t xml:space="preserve">62,268 </w:t>
            </w:r>
            <w:r w:rsidRPr="00B6396A">
              <w:rPr>
                <w:rFonts w:asciiTheme="minorHAnsi" w:eastAsia="PMingLiU" w:hAnsiTheme="minorHAnsi"/>
                <w:color w:val="000000" w:themeColor="text1"/>
              </w:rPr>
              <w:t>ha</w:t>
            </w:r>
          </w:p>
          <w:p w14:paraId="3F25B739"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4F2C9F8"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rPr>
              <w:t>210,193 ha</w:t>
            </w:r>
            <w:r w:rsidRPr="00B6396A">
              <w:rPr>
                <w:rStyle w:val="FootnoteReference"/>
                <w:rFonts w:asciiTheme="minorHAnsi" w:eastAsia="PMingLiU" w:hAnsiTheme="minorHAnsi"/>
                <w:color w:val="000000" w:themeColor="text1"/>
                <w:lang w:eastAsia="en-GB"/>
              </w:rPr>
              <w:footnoteReference w:id="177"/>
            </w:r>
          </w:p>
          <w:p w14:paraId="113AF4C8" w14:textId="77777777" w:rsidR="00F10F66" w:rsidRPr="00B6396A" w:rsidRDefault="00F10F66" w:rsidP="00B6396A">
            <w:pPr>
              <w:spacing w:after="0" w:line="240" w:lineRule="auto"/>
              <w:rPr>
                <w:rFonts w:asciiTheme="minorHAnsi" w:hAnsiTheme="minorHAnsi"/>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DCD4D4A"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monitoring reports</w:t>
            </w:r>
          </w:p>
          <w:p w14:paraId="681ABEF0" w14:textId="40C579DA"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bCs/>
                <w:color w:val="000000" w:themeColor="text1"/>
                <w:lang w:eastAsia="en-GB"/>
              </w:rPr>
              <w:lastRenderedPageBreak/>
              <w:t>Updated GEF</w:t>
            </w:r>
            <w:r w:rsidR="007D3F74">
              <w:rPr>
                <w:rFonts w:asciiTheme="minorHAnsi" w:eastAsia="PMingLiU" w:hAnsiTheme="minorHAnsi"/>
                <w:bCs/>
                <w:color w:val="000000" w:themeColor="text1"/>
                <w:lang w:eastAsia="en-GB"/>
              </w:rPr>
              <w:t>-</w:t>
            </w:r>
            <w:r w:rsidRPr="00B6396A">
              <w:rPr>
                <w:rFonts w:asciiTheme="minorHAnsi" w:eastAsia="PMingLiU" w:hAnsiTheme="minorHAnsi"/>
                <w:bCs/>
                <w:color w:val="000000" w:themeColor="text1"/>
                <w:lang w:eastAsia="en-GB"/>
              </w:rPr>
              <w:t xml:space="preserve">7 Core Indicators </w:t>
            </w:r>
            <w:r w:rsidRPr="00B6396A">
              <w:rPr>
                <w:rFonts w:asciiTheme="minorHAnsi" w:eastAsia="PMingLiU" w:hAnsiTheme="minorHAnsi"/>
                <w:color w:val="000000" w:themeColor="text1"/>
                <w:lang w:eastAsia="en-GB"/>
              </w:rPr>
              <w:t>at mid-term and final points of the project</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51BD9B9"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lastRenderedPageBreak/>
              <w:t xml:space="preserve">There is willingness by the decision </w:t>
            </w:r>
            <w:r w:rsidRPr="00B6396A">
              <w:rPr>
                <w:rFonts w:asciiTheme="minorHAnsi" w:eastAsia="PMingLiU" w:hAnsiTheme="minorHAnsi"/>
                <w:color w:val="000000" w:themeColor="text1"/>
                <w:lang w:eastAsia="en-GB"/>
              </w:rPr>
              <w:lastRenderedPageBreak/>
              <w:t xml:space="preserve">makers to incorporate SFM objectives into production landscapes/MUCBs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87C748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M&amp;E Expert</w:t>
            </w:r>
          </w:p>
          <w:p w14:paraId="5990706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SIRAP</w:t>
            </w:r>
          </w:p>
          <w:p w14:paraId="15362E1D"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5A93D59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MADS</w:t>
            </w:r>
          </w:p>
          <w:p w14:paraId="7474FD0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Communal Councils</w:t>
            </w:r>
          </w:p>
          <w:p w14:paraId="471B0DB1"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Indigenous Reserves</w:t>
            </w:r>
          </w:p>
        </w:tc>
      </w:tr>
      <w:tr w:rsidR="00F10F66" w:rsidRPr="00B6396A" w14:paraId="24897CFA"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E63B32" w14:textId="77777777" w:rsidR="00F10F66" w:rsidRPr="00B6396A" w:rsidRDefault="00F10F66" w:rsidP="00B6396A">
            <w:pPr>
              <w:spacing w:after="0" w:line="240" w:lineRule="auto"/>
              <w:rPr>
                <w:rFonts w:asciiTheme="minorHAnsi" w:eastAsia="PMingLiU" w:hAnsiTheme="minorHAnsi"/>
                <w:color w:val="000000" w:themeColor="text1"/>
              </w:rPr>
            </w:pPr>
            <w:bookmarkStart w:id="180" w:name="_Hlk519106439"/>
            <w:r w:rsidRPr="00B6396A">
              <w:rPr>
                <w:rFonts w:asciiTheme="minorHAnsi" w:eastAsia="PMingLiU" w:hAnsiTheme="minorHAnsi"/>
                <w:color w:val="000000" w:themeColor="text1"/>
                <w:u w:val="single"/>
              </w:rPr>
              <w:lastRenderedPageBreak/>
              <w:t>Output 2.2.1</w:t>
            </w:r>
            <w:r w:rsidRPr="00B6396A">
              <w:rPr>
                <w:rFonts w:asciiTheme="minorHAnsi" w:eastAsia="PMingLiU" w:hAnsiTheme="minorHAnsi"/>
                <w:color w:val="000000" w:themeColor="text1"/>
              </w:rPr>
              <w:t xml:space="preserve">: </w:t>
            </w:r>
          </w:p>
          <w:p w14:paraId="0879D04C"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Planning and management instruments developed, with priority actions implemented in CCSs, by the forest-dependent communities.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38B300"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Number of planning and management instruments with early implementation actions in CCSs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37D41A"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D0BFC3"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 xml:space="preserve">At least two (2) </w:t>
            </w:r>
          </w:p>
          <w:p w14:paraId="39597F45" w14:textId="77777777" w:rsidR="00F10F66" w:rsidRPr="00B6396A" w:rsidRDefault="00F10F66" w:rsidP="00B6396A">
            <w:pPr>
              <w:spacing w:after="0" w:line="240" w:lineRule="auto"/>
              <w:rPr>
                <w:rFonts w:asciiTheme="minorHAnsi" w:hAnsiTheme="min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745554"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Five (5)</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EFA5A7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CCS planning instruments approved by the competent platforms. </w:t>
            </w:r>
          </w:p>
          <w:p w14:paraId="256E91F4" w14:textId="77777777" w:rsidR="00F10F66" w:rsidRPr="00B6396A" w:rsidRDefault="00F10F66" w:rsidP="00B6396A">
            <w:pPr>
              <w:spacing w:after="120" w:line="240" w:lineRule="auto"/>
              <w:rPr>
                <w:rFonts w:asciiTheme="minorHAnsi" w:hAnsiTheme="minorHAnsi"/>
              </w:rPr>
            </w:pPr>
            <w:r w:rsidRPr="00B6396A">
              <w:rPr>
                <w:rFonts w:asciiTheme="minorHAnsi" w:eastAsia="PMingLiU" w:hAnsiTheme="minorHAnsi"/>
                <w:color w:val="000000" w:themeColor="text1"/>
                <w:lang w:eastAsia="en-GB"/>
              </w:rPr>
              <w:t>CCS management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E212FD"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lang w:eastAsia="en-GB"/>
              </w:rPr>
              <w:t>Willingness and feasibility exist to support the existing CCSs and the consolidation of new related initiatives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4FF231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Team</w:t>
            </w:r>
          </w:p>
          <w:p w14:paraId="4AF2FA02"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Communities</w:t>
            </w:r>
          </w:p>
          <w:p w14:paraId="666DFCD6"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lang w:eastAsia="en-GB"/>
              </w:rPr>
              <w:t>SIRAP Pacific</w:t>
            </w:r>
          </w:p>
        </w:tc>
      </w:tr>
      <w:tr w:rsidR="00F10F66" w:rsidRPr="00B6396A" w14:paraId="3A0F6C51"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98C577D" w14:textId="77777777" w:rsidR="00F10F66" w:rsidRPr="00B6396A" w:rsidRDefault="00F10F66" w:rsidP="00B6396A">
            <w:pPr>
              <w:spacing w:after="0" w:line="240" w:lineRule="auto"/>
              <w:rPr>
                <w:rFonts w:asciiTheme="minorHAnsi" w:eastAsia="PMingLiU" w:hAnsiTheme="minorHAnsi"/>
                <w:color w:val="000000" w:themeColor="text1"/>
              </w:rPr>
            </w:pPr>
            <w:bookmarkStart w:id="181" w:name="_Hlk519106589"/>
            <w:bookmarkEnd w:id="180"/>
            <w:r w:rsidRPr="00B6396A">
              <w:rPr>
                <w:rFonts w:asciiTheme="minorHAnsi" w:eastAsia="PMingLiU" w:hAnsiTheme="minorHAnsi"/>
                <w:color w:val="000000" w:themeColor="text1"/>
                <w:u w:val="single"/>
              </w:rPr>
              <w:t>Output 2.2.2</w:t>
            </w:r>
            <w:r w:rsidRPr="00B6396A">
              <w:rPr>
                <w:rFonts w:asciiTheme="minorHAnsi" w:eastAsia="PMingLiU" w:hAnsiTheme="minorHAnsi"/>
                <w:color w:val="000000" w:themeColor="text1"/>
              </w:rPr>
              <w:t xml:space="preserve">: </w:t>
            </w:r>
          </w:p>
          <w:p w14:paraId="280539FE"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One Technical guidelines as support for the regulatory process to formalize the </w:t>
            </w:r>
            <w:r w:rsidRPr="00B6396A">
              <w:rPr>
                <w:rFonts w:asciiTheme="minorHAnsi" w:eastAsia="PMingLiU" w:hAnsiTheme="minorHAnsi"/>
                <w:color w:val="000000" w:themeColor="text1"/>
              </w:rPr>
              <w:lastRenderedPageBreak/>
              <w:t>CCSs in the Pacific region considering ethnic/cultural aspects and in line with the national process.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8E881B"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rPr>
              <w:lastRenderedPageBreak/>
              <w:t xml:space="preserve">Document with technical guidelines as support for regulations to formalize the </w:t>
            </w:r>
            <w:r w:rsidRPr="00B6396A">
              <w:rPr>
                <w:rFonts w:asciiTheme="minorHAnsi" w:eastAsia="PMingLiU" w:hAnsiTheme="minorHAnsi"/>
                <w:color w:val="000000" w:themeColor="text1"/>
              </w:rPr>
              <w:lastRenderedPageBreak/>
              <w:t>CCSs in the Pacific region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0874E9"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hAnsiTheme="minorHAnsi"/>
              </w:rPr>
              <w:lastRenderedPageBreak/>
              <w:t xml:space="preserve">There are no technical guidelines.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79E74A"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Technical guidelines under development</w:t>
            </w:r>
          </w:p>
          <w:p w14:paraId="68AAB0C9" w14:textId="77777777" w:rsidR="00F10F66" w:rsidRPr="00B6396A" w:rsidRDefault="00F10F66" w:rsidP="00B6396A">
            <w:pPr>
              <w:spacing w:after="0" w:line="240" w:lineRule="auto"/>
              <w:rPr>
                <w:rFonts w:asciiTheme="minorHAnsi" w:hAnsiTheme="min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4D03FB"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rPr>
              <w:t>Document with technical guidelines</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09EA2C7" w14:textId="77777777" w:rsidR="00F10F66" w:rsidRPr="00B6396A" w:rsidRDefault="00F10F66" w:rsidP="00B6396A">
            <w:pPr>
              <w:spacing w:after="120" w:line="240" w:lineRule="auto"/>
              <w:rPr>
                <w:rFonts w:asciiTheme="minorHAnsi" w:eastAsia="PMingLiU" w:hAnsiTheme="minorHAnsi"/>
                <w:color w:val="000000" w:themeColor="text1"/>
                <w:lang w:eastAsia="en-GB"/>
              </w:rPr>
            </w:pPr>
            <w:bookmarkStart w:id="182" w:name="_Hlk519106868"/>
            <w:r w:rsidRPr="00B6396A">
              <w:rPr>
                <w:rFonts w:asciiTheme="minorHAnsi" w:eastAsia="PMingLiU" w:hAnsiTheme="minorHAnsi"/>
                <w:color w:val="000000" w:themeColor="text1"/>
                <w:lang w:eastAsia="en-GB"/>
              </w:rPr>
              <w:t xml:space="preserve">Document compiling and analyzing the technical guidelines for </w:t>
            </w:r>
            <w:r w:rsidRPr="00B6396A">
              <w:rPr>
                <w:rFonts w:asciiTheme="minorHAnsi" w:eastAsia="PMingLiU" w:hAnsiTheme="minorHAnsi"/>
                <w:color w:val="000000" w:themeColor="text1"/>
                <w:lang w:eastAsia="en-GB"/>
              </w:rPr>
              <w:lastRenderedPageBreak/>
              <w:t>formalizing the CCSs</w:t>
            </w:r>
          </w:p>
          <w:bookmarkEnd w:id="182"/>
          <w:p w14:paraId="40D78A0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Dissemination reports</w:t>
            </w:r>
          </w:p>
          <w:p w14:paraId="27D7114D"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0BF79E3"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 xml:space="preserve">Related authorities adopt the guidelines proposed. </w:t>
            </w:r>
          </w:p>
          <w:p w14:paraId="4CB3B4CF"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 xml:space="preserve">Continued interest by </w:t>
            </w:r>
            <w:r w:rsidRPr="00B6396A">
              <w:rPr>
                <w:rFonts w:asciiTheme="minorHAnsi" w:eastAsia="PMingLiU" w:hAnsiTheme="minorHAnsi"/>
                <w:color w:val="000000" w:themeColor="text1"/>
                <w:lang w:eastAsia="en-GB"/>
              </w:rPr>
              <w:lastRenderedPageBreak/>
              <w:t>indigenous peoples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52C3DA6"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Project Team</w:t>
            </w:r>
          </w:p>
          <w:p w14:paraId="2D45BD15"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Communities</w:t>
            </w:r>
          </w:p>
          <w:p w14:paraId="677395C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MADS</w:t>
            </w:r>
          </w:p>
          <w:p w14:paraId="58471577"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lang w:eastAsia="en-GB"/>
              </w:rPr>
              <w:t>SIRAP</w:t>
            </w:r>
          </w:p>
        </w:tc>
      </w:tr>
      <w:tr w:rsidR="00F10F66" w:rsidRPr="00B6396A" w14:paraId="193F8665"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CBB4374" w14:textId="77777777" w:rsidR="00F10F66" w:rsidRPr="00B6396A" w:rsidRDefault="00F10F66" w:rsidP="00B6396A">
            <w:pPr>
              <w:spacing w:after="0" w:line="240" w:lineRule="auto"/>
              <w:rPr>
                <w:rFonts w:asciiTheme="minorHAnsi" w:eastAsia="PMingLiU" w:hAnsiTheme="minorHAnsi"/>
                <w:color w:val="000000" w:themeColor="text1"/>
              </w:rPr>
            </w:pPr>
            <w:bookmarkStart w:id="183" w:name="_Hlk519106983"/>
            <w:bookmarkEnd w:id="181"/>
            <w:r w:rsidRPr="00B6396A">
              <w:rPr>
                <w:rFonts w:asciiTheme="minorHAnsi" w:eastAsia="PMingLiU" w:hAnsiTheme="minorHAnsi"/>
                <w:color w:val="000000" w:themeColor="text1"/>
                <w:u w:val="single"/>
              </w:rPr>
              <w:t>Output 2.2.3</w:t>
            </w:r>
            <w:r w:rsidRPr="00B6396A">
              <w:rPr>
                <w:rFonts w:asciiTheme="minorHAnsi" w:eastAsia="PMingLiU" w:hAnsiTheme="minorHAnsi"/>
                <w:color w:val="000000" w:themeColor="text1"/>
              </w:rPr>
              <w:t xml:space="preserve">: </w:t>
            </w:r>
          </w:p>
          <w:p w14:paraId="3717A5CA"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rPr>
              <w:t>Priority areas for conservation are assessed and steps towards their declaration as formal PAs are taken.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13FF88C" w14:textId="77777777" w:rsidR="00F10F66" w:rsidRPr="00B6396A" w:rsidRDefault="00F10F66" w:rsidP="00B6396A">
            <w:pPr>
              <w:spacing w:after="0" w:line="240" w:lineRule="auto"/>
              <w:rPr>
                <w:rFonts w:asciiTheme="minorHAnsi" w:hAnsiTheme="minorHAnsi"/>
              </w:rPr>
            </w:pPr>
            <w:r w:rsidRPr="00B6396A">
              <w:rPr>
                <w:rFonts w:asciiTheme="minorHAnsi" w:hAnsiTheme="minorHAnsi"/>
              </w:rPr>
              <w:t xml:space="preserve">Number of new PAs progressing </w:t>
            </w:r>
            <w:r w:rsidRPr="00B6396A">
              <w:rPr>
                <w:rFonts w:asciiTheme="minorHAnsi" w:eastAsia="PMingLiU" w:hAnsiTheme="minorHAnsi"/>
              </w:rPr>
              <w:t>towards their declaration</w:t>
            </w:r>
            <w:r w:rsidRPr="00B6396A">
              <w:rPr>
                <w:rFonts w:asciiTheme="minorHAnsi" w:hAnsiTheme="minorHAnsi"/>
              </w:rPr>
              <w:t xml:space="preserve">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2ED53F" w14:textId="77777777" w:rsidR="00F10F66" w:rsidRPr="00B6396A" w:rsidRDefault="00F10F66" w:rsidP="00B6396A">
            <w:pPr>
              <w:spacing w:after="60" w:line="240" w:lineRule="auto"/>
              <w:rPr>
                <w:rFonts w:asciiTheme="minorHAnsi" w:hAnsiTheme="minorHAnsi"/>
              </w:rPr>
            </w:pPr>
            <w:r w:rsidRPr="00B6396A">
              <w:rPr>
                <w:rFonts w:asciiTheme="minorHAnsi" w:hAnsiTheme="minorHAnsi"/>
              </w:rPr>
              <w:t>- Regional public governance: Zero (0)</w:t>
            </w:r>
          </w:p>
          <w:p w14:paraId="55B7A92D" w14:textId="77777777" w:rsidR="00F10F66" w:rsidRPr="00B6396A" w:rsidRDefault="00F10F66" w:rsidP="00B6396A">
            <w:pPr>
              <w:spacing w:after="0" w:line="240" w:lineRule="auto"/>
              <w:rPr>
                <w:rFonts w:asciiTheme="minorHAnsi" w:hAnsiTheme="minorHAnsi"/>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E214A5" w14:textId="77777777" w:rsidR="00F10F66" w:rsidRPr="00B6396A" w:rsidRDefault="00F10F66" w:rsidP="00B6396A">
            <w:pPr>
              <w:spacing w:after="60" w:line="240" w:lineRule="auto"/>
              <w:rPr>
                <w:rFonts w:asciiTheme="minorHAnsi" w:hAnsiTheme="minorHAnsi"/>
                <w:lang w:val="es-CO"/>
              </w:rPr>
            </w:pPr>
            <w:r w:rsidRPr="00B6396A">
              <w:rPr>
                <w:rFonts w:asciiTheme="minorHAnsi" w:hAnsiTheme="minorHAnsi"/>
                <w:lang w:val="es-CO"/>
              </w:rPr>
              <w:t>- Regional public governance: Three (3) (Caoba, Serranía de los Paraguas, and Calle Santa Rosa)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93EA3A1" w14:textId="77777777" w:rsidR="00F10F66" w:rsidRPr="00B6396A" w:rsidRDefault="00F10F66" w:rsidP="00B6396A">
            <w:pPr>
              <w:spacing w:after="0" w:line="240" w:lineRule="auto"/>
              <w:rPr>
                <w:rFonts w:asciiTheme="minorHAnsi" w:hAnsiTheme="minorHAnsi"/>
                <w:lang w:val="es-CO"/>
              </w:rPr>
            </w:pPr>
            <w:r w:rsidRPr="00B6396A">
              <w:rPr>
                <w:rFonts w:asciiTheme="minorHAnsi" w:hAnsiTheme="minorHAnsi"/>
                <w:lang w:val="es-CO"/>
              </w:rPr>
              <w:t>- Regional public governance: Three (3) (Caoba, Serranía de los Paraguas, and Calle Santa Rosa)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3183F57"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Technical studies</w:t>
            </w:r>
          </w:p>
          <w:p w14:paraId="6442D40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CAR proposals for the declaration of PAs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CC1DAD"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lang w:eastAsia="en-GB"/>
              </w:rPr>
              <w:t>Political will and social feasibility for establishing new PAs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9B6498"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CARs</w:t>
            </w:r>
          </w:p>
          <w:p w14:paraId="336EE0AE"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SIRAP</w:t>
            </w:r>
          </w:p>
          <w:p w14:paraId="3FAE354C"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color w:val="000000" w:themeColor="text1"/>
                <w:lang w:eastAsia="en-GB"/>
              </w:rPr>
              <w:t>PNN</w:t>
            </w:r>
          </w:p>
        </w:tc>
      </w:tr>
      <w:tr w:rsidR="00F10F66" w:rsidRPr="00B6396A" w14:paraId="48FE9494" w14:textId="77777777" w:rsidTr="00C07A18">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351385BE" w14:textId="77777777" w:rsidR="00F10F66" w:rsidRPr="00B6396A" w:rsidRDefault="00F10F66" w:rsidP="00B6396A">
            <w:pPr>
              <w:spacing w:after="0" w:line="240" w:lineRule="auto"/>
              <w:jc w:val="both"/>
              <w:rPr>
                <w:rFonts w:asciiTheme="minorHAnsi" w:eastAsia="PMingLiU" w:hAnsiTheme="minorHAnsi"/>
                <w:b/>
                <w:lang w:eastAsia="en-GB"/>
              </w:rPr>
            </w:pPr>
            <w:bookmarkStart w:id="184" w:name="_Hlk519107245"/>
            <w:bookmarkEnd w:id="183"/>
            <w:r w:rsidRPr="00B6396A">
              <w:rPr>
                <w:rFonts w:asciiTheme="minorHAnsi" w:eastAsia="PMingLiU" w:hAnsiTheme="minorHAnsi"/>
                <w:b/>
                <w:color w:val="000000" w:themeColor="text1"/>
              </w:rPr>
              <w:t>Component 3</w:t>
            </w:r>
            <w:r w:rsidRPr="00B6396A">
              <w:rPr>
                <w:rFonts w:asciiTheme="minorHAnsi" w:hAnsiTheme="minorHAnsi"/>
                <w:b/>
                <w:bCs/>
                <w:caps/>
                <w:color w:val="000000" w:themeColor="dark1"/>
                <w:kern w:val="24"/>
              </w:rPr>
              <w:t xml:space="preserve">: </w:t>
            </w:r>
            <w:r w:rsidRPr="00B6396A">
              <w:rPr>
                <w:rFonts w:asciiTheme="minorHAnsi" w:eastAsia="PMingLiU" w:hAnsiTheme="minorHAnsi"/>
                <w:b/>
                <w:color w:val="000000" w:themeColor="text1"/>
              </w:rPr>
              <w:t>Sustainable production practices as alternatives for local development, biodiversity protection and peace process support</w:t>
            </w:r>
            <w:bookmarkEnd w:id="184"/>
          </w:p>
        </w:tc>
      </w:tr>
      <w:tr w:rsidR="00F10F66" w:rsidRPr="00B6396A" w14:paraId="6C03BC16" w14:textId="77777777" w:rsidTr="00C07A18">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996C156" w14:textId="77777777" w:rsidR="00F10F66" w:rsidRPr="00B6396A" w:rsidRDefault="00F10F66" w:rsidP="00B6396A">
            <w:pPr>
              <w:spacing w:after="0" w:line="240" w:lineRule="auto"/>
              <w:rPr>
                <w:rFonts w:asciiTheme="minorHAnsi" w:eastAsia="PMingLiU" w:hAnsiTheme="minorHAnsi"/>
                <w:color w:val="000000" w:themeColor="text1"/>
              </w:rPr>
            </w:pPr>
            <w:bookmarkStart w:id="185" w:name="_Hlk506342040"/>
            <w:bookmarkStart w:id="186" w:name="_Hlk506343531"/>
            <w:r w:rsidRPr="00B6396A">
              <w:rPr>
                <w:rFonts w:asciiTheme="minorHAnsi" w:eastAsia="PMingLiU" w:hAnsiTheme="minorHAnsi"/>
                <w:color w:val="000000" w:themeColor="text1"/>
                <w:u w:val="single"/>
              </w:rPr>
              <w:t>Outcome 3.1</w:t>
            </w:r>
          </w:p>
          <w:p w14:paraId="5783FCB2"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Biodiversity and ecosystem services are sustainably utilized in forest-based productive </w:t>
            </w:r>
            <w:r w:rsidRPr="00B6396A">
              <w:rPr>
                <w:rFonts w:asciiTheme="minorHAnsi" w:eastAsia="PMingLiU" w:hAnsiTheme="minorHAnsi"/>
                <w:color w:val="000000" w:themeColor="text1"/>
              </w:rPr>
              <w:lastRenderedPageBreak/>
              <w:t>systems and generate multiple environmental and socio-economic benefits</w:t>
            </w:r>
            <w:bookmarkEnd w:id="185"/>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D822D8C"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lastRenderedPageBreak/>
              <w:t xml:space="preserve">Area (ha) under sustainable production systems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61A61DA"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D28A3C4"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At least 3,500 ha</w:t>
            </w:r>
          </w:p>
          <w:p w14:paraId="5B1F5930" w14:textId="77777777" w:rsidR="00F10F66" w:rsidRPr="00B6396A" w:rsidRDefault="00F10F66" w:rsidP="00B6396A">
            <w:pPr>
              <w:spacing w:after="0" w:line="240" w:lineRule="auto"/>
              <w:rPr>
                <w:rFonts w:asciiTheme="minorHAnsi" w:eastAsia="PMingLiU" w:hAnsiTheme="minorHAnsi"/>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CAD6F1C"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10,000 ha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48C7BDD"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Field reports</w:t>
            </w:r>
          </w:p>
          <w:p w14:paraId="1C7875F9"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Project reports (PIR, mid-term review and terminal evaluation) </w:t>
            </w:r>
          </w:p>
          <w:p w14:paraId="54529D22" w14:textId="77777777" w:rsidR="00F10F66" w:rsidRPr="00B6396A" w:rsidRDefault="00F10F66" w:rsidP="00B6396A">
            <w:pPr>
              <w:spacing w:after="0" w:line="240" w:lineRule="auto"/>
              <w:rPr>
                <w:rFonts w:asciiTheme="minorHAnsi" w:eastAsia="PMingLiU" w:hAnsiTheme="minorHAnsi"/>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0630CBA"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There is willingness by landowners and local producers to incorporate environmental sustainability criteria as part of their </w:t>
            </w:r>
            <w:r w:rsidRPr="00B6396A">
              <w:rPr>
                <w:rFonts w:asciiTheme="minorHAnsi" w:eastAsia="PMingLiU" w:hAnsiTheme="minorHAnsi"/>
                <w:lang w:eastAsia="en-GB"/>
              </w:rPr>
              <w:lastRenderedPageBreak/>
              <w:t xml:space="preserve">productive activities.  </w:t>
            </w:r>
          </w:p>
          <w:p w14:paraId="72EBFA35"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There are incentives available to implement sustainable production practices.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1EABDC3"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lastRenderedPageBreak/>
              <w:t>Project Team</w:t>
            </w:r>
          </w:p>
          <w:p w14:paraId="057EC978"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Socio-economic Expert </w:t>
            </w:r>
          </w:p>
        </w:tc>
      </w:tr>
      <w:bookmarkEnd w:id="186"/>
      <w:tr w:rsidR="00F10F66" w:rsidRPr="00B6396A" w14:paraId="77333966" w14:textId="77777777" w:rsidTr="00C07A18">
        <w:trPr>
          <w:trHeight w:val="1988"/>
        </w:trPr>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6537A5F" w14:textId="77777777" w:rsidR="00F10F66" w:rsidRPr="00B6396A" w:rsidRDefault="00F10F66" w:rsidP="00B6396A">
            <w:pPr>
              <w:spacing w:after="0" w:line="240" w:lineRule="auto"/>
              <w:jc w:val="both"/>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B8A7B62"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t xml:space="preserve">Proportion of SFM initiatives and production systems led by women.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AAC3584"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8DFDC4"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lang w:eastAsia="en-GB"/>
              </w:rPr>
              <w:t xml:space="preserve">10%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14D28EF"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lang w:eastAsia="en-GB"/>
              </w:rPr>
              <w:t xml:space="preserve">40%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82845C6" w14:textId="77777777" w:rsidR="00F10F66" w:rsidRPr="00B6396A" w:rsidRDefault="00F10F66" w:rsidP="00B6396A">
            <w:pPr>
              <w:spacing w:after="120" w:line="240" w:lineRule="auto"/>
              <w:jc w:val="both"/>
              <w:rPr>
                <w:rFonts w:asciiTheme="minorHAnsi" w:eastAsia="PMingLiU" w:hAnsiTheme="minorHAnsi"/>
                <w:lang w:eastAsia="en-GB"/>
              </w:rPr>
            </w:pPr>
            <w:r w:rsidRPr="00B6396A">
              <w:rPr>
                <w:rFonts w:asciiTheme="minorHAnsi" w:eastAsia="PMingLiU" w:hAnsiTheme="minorHAnsi"/>
                <w:lang w:eastAsia="en-GB"/>
              </w:rPr>
              <w:t xml:space="preserve">Results of surveys made available to producers. </w:t>
            </w:r>
          </w:p>
          <w:p w14:paraId="5C097473" w14:textId="77777777" w:rsidR="00F10F66" w:rsidRPr="00B6396A" w:rsidRDefault="00F10F66" w:rsidP="00B6396A">
            <w:pPr>
              <w:spacing w:after="0" w:line="240" w:lineRule="auto"/>
              <w:jc w:val="both"/>
              <w:rPr>
                <w:rFonts w:asciiTheme="minorHAnsi" w:eastAsia="PMingLiU" w:hAnsiTheme="minorHAnsi"/>
                <w:lang w:eastAsia="en-GB"/>
              </w:rPr>
            </w:pPr>
            <w:r w:rsidRPr="00B6396A">
              <w:rPr>
                <w:rFonts w:asciiTheme="minorHAnsi" w:eastAsia="PMingLiU" w:hAnsiTheme="minorHAnsi"/>
                <w:lang w:eastAsia="en-GB"/>
              </w:rPr>
              <w:t xml:space="preserve">Project reports (PIR, mid-term and final evaluations)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1C55077" w14:textId="77777777" w:rsidR="00F10F66" w:rsidRPr="00B6396A" w:rsidRDefault="00F10F66" w:rsidP="00B6396A">
            <w:pPr>
              <w:spacing w:after="0" w:line="240" w:lineRule="auto"/>
              <w:jc w:val="both"/>
              <w:rPr>
                <w:rFonts w:asciiTheme="minorHAnsi" w:eastAsia="PMingLiU" w:hAnsiTheme="minorHAnsi"/>
                <w:lang w:eastAsia="en-GB"/>
              </w:rPr>
            </w:pPr>
            <w:r w:rsidRPr="00B6396A">
              <w:rPr>
                <w:rFonts w:asciiTheme="minorHAnsi" w:eastAsia="PMingLiU" w:hAnsiTheme="minorHAnsi"/>
                <w:lang w:eastAsia="en-GB"/>
              </w:rPr>
              <w:t>Gender effectively mainstreamed</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9ACECA0" w14:textId="77777777" w:rsidR="00F10F66" w:rsidRPr="00B6396A" w:rsidRDefault="00F10F66" w:rsidP="00B6396A">
            <w:pPr>
              <w:spacing w:after="120" w:line="240" w:lineRule="auto"/>
              <w:jc w:val="both"/>
              <w:rPr>
                <w:rFonts w:asciiTheme="minorHAnsi" w:eastAsia="PMingLiU" w:hAnsiTheme="minorHAnsi"/>
                <w:lang w:eastAsia="en-GB"/>
              </w:rPr>
            </w:pPr>
            <w:r w:rsidRPr="00B6396A">
              <w:rPr>
                <w:rFonts w:asciiTheme="minorHAnsi" w:eastAsia="PMingLiU" w:hAnsiTheme="minorHAnsi"/>
                <w:lang w:eastAsia="en-GB"/>
              </w:rPr>
              <w:t>Project Team</w:t>
            </w:r>
          </w:p>
          <w:p w14:paraId="39FE98A8" w14:textId="77777777" w:rsidR="00F10F66" w:rsidRPr="00B6396A" w:rsidRDefault="00F10F66" w:rsidP="00B6396A">
            <w:pPr>
              <w:spacing w:after="0" w:line="240" w:lineRule="auto"/>
              <w:jc w:val="both"/>
              <w:rPr>
                <w:rFonts w:asciiTheme="minorHAnsi" w:eastAsia="PMingLiU" w:hAnsiTheme="minorHAnsi"/>
                <w:lang w:eastAsia="en-GB"/>
              </w:rPr>
            </w:pPr>
            <w:r w:rsidRPr="00B6396A">
              <w:rPr>
                <w:rFonts w:asciiTheme="minorHAnsi" w:eastAsia="PMingLiU" w:hAnsiTheme="minorHAnsi"/>
                <w:lang w:eastAsia="en-GB"/>
              </w:rPr>
              <w:t xml:space="preserve">Socio-economic Expert </w:t>
            </w:r>
          </w:p>
        </w:tc>
      </w:tr>
      <w:tr w:rsidR="00F10F66" w:rsidRPr="00B6396A" w14:paraId="1ABADD4F" w14:textId="77777777" w:rsidTr="00C07A18">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032DEC21" w14:textId="77777777" w:rsidR="00F10F66" w:rsidRPr="00B6396A" w:rsidRDefault="00F10F66" w:rsidP="00B6396A">
            <w:pPr>
              <w:spacing w:after="0" w:line="240" w:lineRule="auto"/>
              <w:rPr>
                <w:rFonts w:asciiTheme="minorHAnsi" w:eastAsia="PMingLiU" w:hAnsiTheme="minorHAnsi"/>
              </w:rPr>
            </w:pPr>
            <w:bookmarkStart w:id="187" w:name="_Hlk519107885"/>
            <w:r w:rsidRPr="00B6396A">
              <w:rPr>
                <w:rFonts w:asciiTheme="minorHAnsi" w:eastAsia="PMingLiU" w:hAnsiTheme="minorHAnsi"/>
                <w:u w:val="single"/>
              </w:rPr>
              <w:t>Output 3.1.1</w:t>
            </w:r>
            <w:r w:rsidRPr="00B6396A">
              <w:rPr>
                <w:rFonts w:asciiTheme="minorHAnsi" w:eastAsia="PMingLiU" w:hAnsiTheme="minorHAnsi"/>
              </w:rPr>
              <w:t xml:space="preserve">: </w:t>
            </w:r>
          </w:p>
          <w:p w14:paraId="13C85B06" w14:textId="77777777" w:rsidR="00F10F66" w:rsidRPr="00B6396A" w:rsidRDefault="00F10F66" w:rsidP="00B6396A">
            <w:pPr>
              <w:spacing w:after="0" w:line="240" w:lineRule="auto"/>
              <w:rPr>
                <w:rFonts w:asciiTheme="minorHAnsi" w:eastAsia="PMingLiU" w:hAnsiTheme="minorHAnsi"/>
              </w:rPr>
            </w:pPr>
            <w:bookmarkStart w:id="188" w:name="_Hlk518905195"/>
            <w:r w:rsidRPr="00B6396A">
              <w:rPr>
                <w:rFonts w:asciiTheme="minorHAnsi" w:eastAsia="PMingLiU" w:hAnsiTheme="minorHAnsi"/>
              </w:rPr>
              <w:t xml:space="preserve">Green Business action plan(s) harmonized and under implementation for fostering and </w:t>
            </w:r>
            <w:r w:rsidRPr="00B6396A">
              <w:rPr>
                <w:rFonts w:asciiTheme="minorHAnsi" w:eastAsia="PMingLiU" w:hAnsiTheme="minorHAnsi"/>
              </w:rPr>
              <w:lastRenderedPageBreak/>
              <w:t>developing diversified production systems</w:t>
            </w:r>
            <w:bookmarkEnd w:id="188"/>
            <w:r w:rsidRPr="00B6396A">
              <w:rPr>
                <w:rFonts w:asciiTheme="minorHAnsi" w:eastAsia="PMingLiU" w:hAnsiTheme="minorHAnsi"/>
              </w:rPr>
              <w:t xml:space="preserve"> are </w:t>
            </w:r>
            <w:bookmarkStart w:id="189" w:name="_Hlk518905278"/>
            <w:r w:rsidRPr="00B6396A">
              <w:rPr>
                <w:rFonts w:asciiTheme="minorHAnsi" w:eastAsia="PMingLiU" w:hAnsiTheme="minorHAnsi"/>
              </w:rPr>
              <w:t>agreed upon and modalities adapted to local conditions, for supporting food security, sustainable livelihoods, landscape-level connectivity and forest rehabilitation</w:t>
            </w:r>
            <w:bookmarkEnd w:id="189"/>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858AF08"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rPr>
              <w:lastRenderedPageBreak/>
              <w:t>Number of green business plans that safeguard cultural, biological, and ecosystem services’ 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3F72B7"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620A1C9"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Three (3):</w:t>
            </w:r>
          </w:p>
          <w:p w14:paraId="7CEB648C"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Nariño, Cauca, Risaralda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7D4877"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Three (3): Nariño, Cauca, Risaralda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51F5F0"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Green business plans approved by the interested parties </w:t>
            </w:r>
          </w:p>
          <w:p w14:paraId="3554EA0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reports. </w:t>
            </w:r>
          </w:p>
          <w:p w14:paraId="15A1FEE9" w14:textId="77777777" w:rsidR="00F10F66" w:rsidRPr="00B6396A" w:rsidRDefault="00F10F66" w:rsidP="00B6396A">
            <w:pPr>
              <w:spacing w:after="0" w:line="240" w:lineRule="auto"/>
              <w:rPr>
                <w:rFonts w:asciiTheme="minorHAnsi" w:eastAsia="PMingLiU" w:hAnsiTheme="minorHAnsi"/>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2BCDC42"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bCs/>
                <w:color w:val="000000" w:themeColor="text1"/>
                <w:lang w:eastAsia="en-GB"/>
              </w:rPr>
              <w:lastRenderedPageBreak/>
              <w:t xml:space="preserve">Stakeholders are interested in participating.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5A7884"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Team</w:t>
            </w:r>
          </w:p>
          <w:p w14:paraId="03CE1DB3"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 xml:space="preserve">Green Markets Expert </w:t>
            </w:r>
          </w:p>
          <w:p w14:paraId="155619EC"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CARs</w:t>
            </w:r>
          </w:p>
          <w:p w14:paraId="232D2790"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MADS</w:t>
            </w:r>
          </w:p>
          <w:p w14:paraId="165374F7" w14:textId="77777777" w:rsidR="00F10F66" w:rsidRPr="00B6396A" w:rsidRDefault="00F10F66" w:rsidP="00B6396A">
            <w:pPr>
              <w:spacing w:after="0" w:line="240" w:lineRule="auto"/>
              <w:rPr>
                <w:rFonts w:asciiTheme="minorHAnsi" w:eastAsia="PMingLiU" w:hAnsiTheme="minorHAnsi"/>
                <w:lang w:eastAsia="en-GB"/>
              </w:rPr>
            </w:pPr>
          </w:p>
        </w:tc>
      </w:tr>
      <w:bookmarkEnd w:id="187"/>
      <w:tr w:rsidR="00F10F66" w:rsidRPr="00B6396A" w14:paraId="6C351F2A" w14:textId="77777777" w:rsidTr="00C07A18">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DC8CE4F" w14:textId="77777777" w:rsidR="00F10F66" w:rsidRPr="00B6396A" w:rsidRDefault="00F10F66" w:rsidP="00B6396A">
            <w:pPr>
              <w:spacing w:after="0" w:line="240" w:lineRule="auto"/>
              <w:rPr>
                <w:rFonts w:asciiTheme="minorHAnsi" w:eastAsia="PMingLiU" w:hAnsiTheme="min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9F5F6C"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Number of green business initiatives with priority actions supported (in the MUCBs)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C1CB150"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3CB264C"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Ten (10)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892274"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Twenty five (25)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FB84BF"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Implementation reports</w:t>
            </w:r>
            <w:r w:rsidRPr="00B6396A">
              <w:rPr>
                <w:rFonts w:asciiTheme="minorHAnsi" w:eastAsia="PMingLiU" w:hAnsiTheme="minorHAnsi"/>
                <w:color w:val="000000" w:themeColor="text1"/>
              </w:rPr>
              <w:t xml:space="preserve"> of green business initiatives</w:t>
            </w:r>
          </w:p>
          <w:p w14:paraId="02206D9B"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reports</w:t>
            </w:r>
          </w:p>
          <w:p w14:paraId="31197B19"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9432DF"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Stakeholders are interested in participating.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57055C1"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Project Team</w:t>
            </w:r>
          </w:p>
          <w:p w14:paraId="41967E31"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Green Markets Expert</w:t>
            </w:r>
          </w:p>
          <w:p w14:paraId="4573F6AA"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CARs</w:t>
            </w:r>
          </w:p>
          <w:p w14:paraId="0CCAC1EF"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MADS</w:t>
            </w:r>
          </w:p>
          <w:p w14:paraId="597EB00F"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r>
      <w:tr w:rsidR="00F10F66" w:rsidRPr="00B6396A" w14:paraId="0E967E96" w14:textId="77777777" w:rsidTr="00C07A18">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CF987CB" w14:textId="77777777" w:rsidR="00F10F66" w:rsidRPr="00B6396A" w:rsidRDefault="00F10F66" w:rsidP="00B6396A">
            <w:pPr>
              <w:spacing w:after="0" w:line="240" w:lineRule="auto"/>
              <w:rPr>
                <w:rFonts w:asciiTheme="minorHAnsi" w:eastAsia="PMingLiU" w:hAnsiTheme="minorHAnsi"/>
                <w:lang w:eastAsia="en-GB"/>
              </w:rPr>
            </w:pPr>
            <w:bookmarkStart w:id="190" w:name="_Hlk519108086"/>
            <w:r w:rsidRPr="00B6396A">
              <w:rPr>
                <w:rFonts w:asciiTheme="minorHAnsi" w:eastAsia="PMingLiU" w:hAnsiTheme="minorHAnsi"/>
                <w:u w:val="single"/>
                <w:lang w:eastAsia="en-GB"/>
              </w:rPr>
              <w:t>Output 3.1.2</w:t>
            </w:r>
            <w:r w:rsidRPr="00B6396A">
              <w:rPr>
                <w:rFonts w:asciiTheme="minorHAnsi" w:eastAsia="PMingLiU" w:hAnsiTheme="minorHAnsi"/>
                <w:lang w:eastAsia="en-GB"/>
              </w:rPr>
              <w:t xml:space="preserve">: </w:t>
            </w:r>
          </w:p>
          <w:p w14:paraId="1BDB4234" w14:textId="72E082E0" w:rsidR="00F10F66" w:rsidRPr="00B6396A" w:rsidRDefault="00F10F66" w:rsidP="00B6396A">
            <w:pPr>
              <w:spacing w:after="0" w:line="240" w:lineRule="auto"/>
              <w:rPr>
                <w:rFonts w:asciiTheme="minorHAnsi" w:eastAsia="PMingLiU" w:hAnsiTheme="minorHAnsi"/>
                <w:color w:val="000000" w:themeColor="text1"/>
                <w:u w:val="single"/>
              </w:rPr>
            </w:pPr>
            <w:bookmarkStart w:id="191" w:name="_Hlk518905926"/>
            <w:r w:rsidRPr="00B6396A">
              <w:rPr>
                <w:rFonts w:asciiTheme="minorHAnsi" w:eastAsia="PMingLiU" w:hAnsiTheme="minorHAnsi"/>
                <w:lang w:eastAsia="en-GB"/>
              </w:rPr>
              <w:t xml:space="preserve">SFM initiatives and sustainable production systems implemented incorporating good soil and biodiversity-friendly </w:t>
            </w:r>
            <w:r w:rsidRPr="00B6396A">
              <w:rPr>
                <w:rFonts w:asciiTheme="minorHAnsi" w:eastAsia="PMingLiU" w:hAnsiTheme="minorHAnsi"/>
                <w:lang w:eastAsia="en-GB"/>
              </w:rPr>
              <w:lastRenderedPageBreak/>
              <w:t>practices, with gender approach</w:t>
            </w:r>
            <w:bookmarkEnd w:id="191"/>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58774FF"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lang w:eastAsia="en-GB"/>
              </w:rPr>
              <w:lastRenderedPageBreak/>
              <w:t xml:space="preserve">Number of plans for SFM initiatives and sustainable production systems </w:t>
            </w:r>
            <w:r w:rsidRPr="00B6396A">
              <w:rPr>
                <w:rFonts w:asciiTheme="minorHAnsi" w:eastAsia="PMingLiU" w:hAnsiTheme="minorHAnsi"/>
                <w:color w:val="000000" w:themeColor="text1"/>
              </w:rPr>
              <w:t>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8A025A3"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2D0D79A"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t xml:space="preserve">Eight (8)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0EBEC51"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Eight (8) </w:t>
            </w:r>
          </w:p>
          <w:p w14:paraId="45D589D6" w14:textId="77777777" w:rsidR="00F10F66" w:rsidRPr="00B6396A" w:rsidRDefault="00F10F66" w:rsidP="00B6396A">
            <w:pPr>
              <w:spacing w:after="0" w:line="240" w:lineRule="auto"/>
              <w:rPr>
                <w:rFonts w:asciiTheme="minorHAnsi" w:eastAsia="PMingLiU" w:hAnsiTheme="minorHAnsi"/>
                <w:lang w:eastAsia="en-GB"/>
              </w:rPr>
            </w:pPr>
          </w:p>
          <w:p w14:paraId="2C15A93D"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0A6279"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Results of surveys made available to producer families </w:t>
            </w:r>
          </w:p>
          <w:p w14:paraId="6770A993"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Production plans shared with stakeholders </w:t>
            </w:r>
          </w:p>
          <w:p w14:paraId="682662A3"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lastRenderedPageBreak/>
              <w:t>Field reports</w:t>
            </w:r>
          </w:p>
          <w:p w14:paraId="23A2F92F"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E3E3E1E"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lastRenderedPageBreak/>
              <w:t>Beneficiaries are interested in participating.</w:t>
            </w:r>
          </w:p>
          <w:p w14:paraId="74E1C7A8"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Incentives available to implement environmental-friendly production practices.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4B5722B"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Project Team</w:t>
            </w:r>
          </w:p>
          <w:p w14:paraId="0FE99219"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bCs/>
                <w:lang w:eastAsia="en-GB"/>
              </w:rPr>
              <w:t>SFM and SLM Expert</w:t>
            </w:r>
          </w:p>
        </w:tc>
      </w:tr>
      <w:tr w:rsidR="00F10F66" w:rsidRPr="00B6396A" w14:paraId="51128F8C" w14:textId="77777777" w:rsidTr="00C07A18">
        <w:trPr>
          <w:trHeight w:val="2051"/>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3E82E821" w14:textId="77777777" w:rsidR="00F10F66" w:rsidRPr="00B6396A" w:rsidRDefault="00F10F66" w:rsidP="00B6396A">
            <w:pPr>
              <w:spacing w:after="0" w:line="240" w:lineRule="auto"/>
              <w:rPr>
                <w:rFonts w:asciiTheme="minorHAnsi" w:eastAsia="PMingLiU" w:hAnsiTheme="minorHAnsi"/>
                <w:u w:val="single"/>
              </w:rPr>
            </w:pPr>
            <w:bookmarkStart w:id="192" w:name="_Hlk519108465"/>
            <w:bookmarkEnd w:id="190"/>
            <w:r w:rsidRPr="00B6396A">
              <w:rPr>
                <w:rFonts w:asciiTheme="minorHAnsi" w:eastAsia="PMingLiU" w:hAnsiTheme="minorHAnsi"/>
                <w:u w:val="single"/>
              </w:rPr>
              <w:t xml:space="preserve">Outcome 3.2 </w:t>
            </w:r>
          </w:p>
          <w:p w14:paraId="3F101733"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rPr>
              <w:t>Products and services derived from biodiversity have value added and their value chains duly strengthened.</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756D7DE"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Annual average income of beneficiary communities, maintained or increased </w:t>
            </w:r>
          </w:p>
          <w:p w14:paraId="09A43F69" w14:textId="77777777" w:rsidR="00F10F66" w:rsidRPr="00B6396A" w:rsidRDefault="00F10F66" w:rsidP="00B6396A">
            <w:pPr>
              <w:spacing w:after="0" w:line="240" w:lineRule="auto"/>
              <w:rPr>
                <w:rFonts w:asciiTheme="minorHAnsi" w:eastAsia="PMingLiU" w:hAnsiTheme="minorHAnsi"/>
                <w:lang w:eastAsia="en-GB"/>
              </w:rPr>
            </w:pPr>
          </w:p>
          <w:p w14:paraId="7D2157DD"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 of value added units of BD-derived products with technical and management capacities </w:t>
            </w:r>
          </w:p>
          <w:p w14:paraId="0334A663" w14:textId="77777777" w:rsidR="00F10F66" w:rsidRPr="00B6396A" w:rsidRDefault="00F10F66" w:rsidP="00B6396A">
            <w:pPr>
              <w:spacing w:after="0" w:line="240" w:lineRule="auto"/>
              <w:rPr>
                <w:rFonts w:asciiTheme="minorHAnsi" w:eastAsia="PMingLiU" w:hAnsiTheme="minorHAnsi"/>
                <w:lang w:eastAsia="en-GB"/>
              </w:rPr>
            </w:pPr>
          </w:p>
          <w:p w14:paraId="15DFC310"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#of BD-derived products with access to formal markets, and fulfilling the requirements for quality, MADS green </w:t>
            </w:r>
            <w:r w:rsidRPr="00B6396A">
              <w:rPr>
                <w:rFonts w:asciiTheme="minorHAnsi" w:eastAsia="PMingLiU" w:hAnsiTheme="minorHAnsi"/>
                <w:lang w:eastAsia="en-GB"/>
              </w:rPr>
              <w:lastRenderedPageBreak/>
              <w:t>business criteria, and other standards</w:t>
            </w:r>
          </w:p>
          <w:p w14:paraId="444AFEE7" w14:textId="77777777" w:rsidR="00F10F66" w:rsidRPr="00B6396A" w:rsidRDefault="00F10F66" w:rsidP="00B6396A">
            <w:pPr>
              <w:spacing w:after="0" w:line="240" w:lineRule="auto"/>
              <w:rPr>
                <w:rFonts w:asciiTheme="minorHAnsi" w:eastAsia="PMingLiU" w:hAnsiTheme="minorHAnsi"/>
                <w:lang w:eastAsia="en-GB"/>
              </w:rPr>
            </w:pPr>
          </w:p>
          <w:p w14:paraId="0C21B658" w14:textId="77777777" w:rsidR="00F10F66" w:rsidRPr="00B6396A" w:rsidRDefault="00F10F66" w:rsidP="00B6396A">
            <w:pPr>
              <w:spacing w:after="0" w:line="240" w:lineRule="auto"/>
              <w:rPr>
                <w:rFonts w:asciiTheme="minorHAnsi" w:hAnsiTheme="minorHAnsi"/>
                <w:lang w:eastAsia="es-CO"/>
              </w:rPr>
            </w:pPr>
            <w:r w:rsidRPr="00B6396A">
              <w:rPr>
                <w:rFonts w:asciiTheme="minorHAnsi" w:eastAsia="PMingLiU" w:hAnsiTheme="minorHAnsi"/>
                <w:lang w:eastAsia="en-GB"/>
              </w:rPr>
              <w:t xml:space="preserve"># of community-based nature tourism initiative strengthened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45CF9F5"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lastRenderedPageBreak/>
              <w:t xml:space="preserve">- Average of USD $1,240 per year per family (COP $3,600,000 per year per family) </w:t>
            </w:r>
          </w:p>
          <w:p w14:paraId="7DEDD104" w14:textId="77777777" w:rsidR="00F10F66" w:rsidRPr="00B6396A" w:rsidRDefault="00F10F66" w:rsidP="00B6396A">
            <w:pPr>
              <w:spacing w:after="0" w:line="240" w:lineRule="auto"/>
              <w:rPr>
                <w:rFonts w:asciiTheme="minorHAnsi" w:eastAsia="PMingLiU" w:hAnsiTheme="minorHAnsi"/>
                <w:lang w:eastAsia="en-GB"/>
              </w:rPr>
            </w:pPr>
          </w:p>
          <w:p w14:paraId="27787C51" w14:textId="77777777" w:rsidR="00F10F66" w:rsidRPr="00B6396A" w:rsidRDefault="00F10F66" w:rsidP="00B6396A">
            <w:pPr>
              <w:spacing w:after="0" w:line="240" w:lineRule="auto"/>
              <w:rPr>
                <w:rFonts w:asciiTheme="minorHAnsi" w:eastAsia="PMingLiU" w:hAnsiTheme="minorHAnsi"/>
                <w:i/>
                <w:lang w:eastAsia="en-GB"/>
              </w:rPr>
            </w:pPr>
            <w:r w:rsidRPr="00B6396A">
              <w:rPr>
                <w:rFonts w:asciiTheme="minorHAnsi" w:eastAsia="PMingLiU" w:hAnsiTheme="minorHAnsi"/>
                <w:i/>
                <w:lang w:eastAsia="en-GB"/>
              </w:rPr>
              <w:t>(Baseline to be defined at project inception)</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5445FEA0"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Average of USD $1,302 per year per family (5% increase)</w:t>
            </w: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C4619BE"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At least an average of USD $1,364 per year per family (at least 10% increase)</w:t>
            </w:r>
          </w:p>
          <w:p w14:paraId="48564ACA" w14:textId="77777777" w:rsidR="00F10F66" w:rsidRPr="00B6396A" w:rsidRDefault="00F10F66" w:rsidP="00B6396A">
            <w:pPr>
              <w:spacing w:after="0" w:line="240" w:lineRule="auto"/>
              <w:rPr>
                <w:rFonts w:asciiTheme="minorHAnsi" w:eastAsia="PMingLiU" w:hAnsiTheme="minorHAnsi"/>
                <w:lang w:eastAsia="en-GB"/>
              </w:rPr>
            </w:pPr>
          </w:p>
          <w:p w14:paraId="31800D23"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Seven (7) units </w:t>
            </w:r>
          </w:p>
          <w:p w14:paraId="1884C4D2" w14:textId="77777777" w:rsidR="00F10F66" w:rsidRPr="00B6396A" w:rsidRDefault="00F10F66" w:rsidP="00B6396A">
            <w:pPr>
              <w:spacing w:after="0" w:line="240" w:lineRule="auto"/>
              <w:rPr>
                <w:rFonts w:asciiTheme="minorHAnsi" w:eastAsia="PMingLiU" w:hAnsiTheme="minorHAnsi"/>
                <w:lang w:eastAsia="en-GB"/>
              </w:rPr>
            </w:pPr>
          </w:p>
          <w:p w14:paraId="387F5C3E"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Five (5) products</w:t>
            </w:r>
          </w:p>
          <w:p w14:paraId="090299F5" w14:textId="77777777" w:rsidR="00F10F66" w:rsidRPr="00B6396A" w:rsidRDefault="00F10F66" w:rsidP="00B6396A">
            <w:pPr>
              <w:spacing w:after="0" w:line="240" w:lineRule="auto"/>
              <w:rPr>
                <w:rFonts w:asciiTheme="minorHAnsi" w:eastAsia="PMingLiU" w:hAnsiTheme="minorHAnsi"/>
                <w:lang w:eastAsia="en-GB"/>
              </w:rPr>
            </w:pPr>
          </w:p>
          <w:p w14:paraId="43D900E7"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Four (4) tourism initiatives </w:t>
            </w: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770480E5"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Income assessment results</w:t>
            </w:r>
          </w:p>
          <w:p w14:paraId="02D1CF60"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Household surveys</w:t>
            </w:r>
          </w:p>
          <w:p w14:paraId="460D44DB" w14:textId="77777777" w:rsidR="00F10F66" w:rsidRPr="00B6396A" w:rsidRDefault="00F10F66" w:rsidP="00B6396A">
            <w:pPr>
              <w:spacing w:after="0" w:line="240" w:lineRule="auto"/>
              <w:rPr>
                <w:rFonts w:asciiTheme="minorHAnsi" w:eastAsia="PMingLiU" w:hAnsiTheme="minorHAnsi"/>
                <w:lang w:eastAsia="en-GB"/>
              </w:rPr>
            </w:pP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6175B22"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Beneficiaries are interested in participating.</w:t>
            </w:r>
          </w:p>
          <w:p w14:paraId="490FDC1A"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Incentives available to implement biodiversity-friendly production practices.</w:t>
            </w:r>
          </w:p>
          <w:p w14:paraId="007BA67E" w14:textId="77777777" w:rsidR="00F10F66" w:rsidRPr="00B6396A" w:rsidRDefault="00F10F66" w:rsidP="00B6396A">
            <w:pPr>
              <w:spacing w:after="0" w:line="240" w:lineRule="auto"/>
              <w:rPr>
                <w:rFonts w:asciiTheme="minorHAnsi" w:eastAsia="PMingLiU" w:hAnsiTheme="minorHAnsi"/>
                <w:lang w:eastAsia="en-GB"/>
              </w:rPr>
            </w:pPr>
          </w:p>
          <w:p w14:paraId="22AEE978"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Stable and multiple markets available.</w:t>
            </w: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B3F7531"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Project Team</w:t>
            </w:r>
          </w:p>
          <w:p w14:paraId="3C7F9A8D"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Socio-economic Expert </w:t>
            </w:r>
          </w:p>
          <w:p w14:paraId="0658E8D5" w14:textId="77777777" w:rsidR="00F10F66" w:rsidRPr="00B6396A" w:rsidRDefault="00F10F66" w:rsidP="00B6396A">
            <w:pPr>
              <w:spacing w:after="120" w:line="240" w:lineRule="auto"/>
              <w:rPr>
                <w:rFonts w:asciiTheme="minorHAnsi" w:eastAsia="PMingLiU" w:hAnsiTheme="minorHAnsi"/>
                <w:lang w:eastAsia="en-GB"/>
              </w:rPr>
            </w:pPr>
          </w:p>
          <w:p w14:paraId="1BE8E7D5" w14:textId="77777777" w:rsidR="00F10F66" w:rsidRPr="00B6396A" w:rsidRDefault="00F10F66" w:rsidP="00B6396A">
            <w:pPr>
              <w:spacing w:after="0" w:line="240" w:lineRule="auto"/>
              <w:rPr>
                <w:rFonts w:asciiTheme="minorHAnsi" w:eastAsia="PMingLiU" w:hAnsiTheme="minorHAnsi"/>
                <w:lang w:eastAsia="en-GB"/>
              </w:rPr>
            </w:pPr>
          </w:p>
        </w:tc>
      </w:tr>
      <w:tr w:rsidR="00F10F66" w:rsidRPr="00B6396A" w14:paraId="2DFA2C54" w14:textId="77777777" w:rsidTr="00C07A18">
        <w:trPr>
          <w:trHeight w:val="3428"/>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019DE67" w14:textId="77777777" w:rsidR="00F10F66" w:rsidRPr="00B6396A" w:rsidRDefault="00F10F66" w:rsidP="00B6396A">
            <w:pPr>
              <w:spacing w:after="0" w:line="240" w:lineRule="auto"/>
              <w:rPr>
                <w:rFonts w:asciiTheme="minorHAnsi" w:eastAsia="PMingLiU" w:hAnsiTheme="minorHAnsi"/>
                <w:u w:val="single"/>
              </w:rPr>
            </w:pPr>
            <w:bookmarkStart w:id="193" w:name="_Hlk519108812"/>
            <w:bookmarkEnd w:id="192"/>
            <w:r w:rsidRPr="00B6396A">
              <w:rPr>
                <w:rFonts w:asciiTheme="minorHAnsi" w:eastAsia="PMingLiU" w:hAnsiTheme="minorHAnsi"/>
                <w:u w:val="single"/>
              </w:rPr>
              <w:t>Output 3.2.1</w:t>
            </w:r>
          </w:p>
          <w:p w14:paraId="0B75E884" w14:textId="77777777" w:rsidR="00F10F66" w:rsidRPr="00B6396A" w:rsidRDefault="00F10F66" w:rsidP="00B6396A">
            <w:pPr>
              <w:spacing w:after="0" w:line="240" w:lineRule="auto"/>
              <w:rPr>
                <w:rFonts w:asciiTheme="minorHAnsi" w:eastAsia="PMingLiU" w:hAnsiTheme="minorHAnsi"/>
                <w:color w:val="000000" w:themeColor="text1"/>
                <w:u w:val="single"/>
              </w:rPr>
            </w:pPr>
            <w:r w:rsidRPr="00B6396A">
              <w:rPr>
                <w:rFonts w:asciiTheme="minorHAnsi" w:eastAsia="PMingLiU" w:hAnsiTheme="minorHAnsi"/>
              </w:rPr>
              <w:t>Value addition units of biodiversity-derived products created and strengthened, with technical and management training that safeguard cultural, biological, and ecosystem services’ diversity.</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565D44A"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Number of value addition units strengthened and created for biodiversity-derived products with technical and management capacity as a result of the project </w:t>
            </w:r>
          </w:p>
          <w:p w14:paraId="6E8DE788"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F845A4" w14:textId="77777777" w:rsidR="00F10F66" w:rsidRPr="00B6396A" w:rsidRDefault="00F10F66" w:rsidP="00B6396A">
            <w:pPr>
              <w:spacing w:after="60" w:line="240" w:lineRule="auto"/>
              <w:rPr>
                <w:rFonts w:asciiTheme="minorHAnsi" w:eastAsia="PMingLiU" w:hAnsiTheme="minorHAnsi"/>
                <w:lang w:eastAsia="en-GB"/>
              </w:rPr>
            </w:pPr>
            <w:r w:rsidRPr="00B6396A">
              <w:rPr>
                <w:rFonts w:asciiTheme="minorHAnsi" w:eastAsia="PMingLiU" w:hAnsiTheme="minorHAnsi"/>
                <w:lang w:eastAsia="en-GB"/>
              </w:rPr>
              <w:t>- Value addition units strengthened: Zero (0)</w:t>
            </w:r>
          </w:p>
          <w:p w14:paraId="53947A85"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Value addition units created: 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22D2746" w14:textId="77777777" w:rsidR="00F10F66" w:rsidRPr="00B6396A" w:rsidRDefault="00F10F66" w:rsidP="00B6396A">
            <w:pPr>
              <w:spacing w:after="60" w:line="240" w:lineRule="auto"/>
              <w:rPr>
                <w:rFonts w:asciiTheme="minorHAnsi" w:eastAsia="PMingLiU" w:hAnsiTheme="minorHAnsi"/>
                <w:lang w:eastAsia="en-GB"/>
              </w:rPr>
            </w:pPr>
            <w:r w:rsidRPr="00B6396A">
              <w:rPr>
                <w:rFonts w:asciiTheme="minorHAnsi" w:eastAsia="PMingLiU" w:hAnsiTheme="minorHAnsi"/>
                <w:lang w:eastAsia="en-GB"/>
              </w:rPr>
              <w:t>- Five (5) value addition units in the process of strengthening</w:t>
            </w:r>
          </w:p>
          <w:p w14:paraId="19484B93" w14:textId="77777777" w:rsidR="00F10F66" w:rsidRPr="00B6396A" w:rsidRDefault="00F10F66" w:rsidP="00B6396A">
            <w:pPr>
              <w:spacing w:after="60" w:line="240" w:lineRule="auto"/>
              <w:rPr>
                <w:rFonts w:asciiTheme="minorHAnsi" w:eastAsia="PMingLiU" w:hAnsiTheme="minorHAnsi"/>
                <w:lang w:eastAsia="en-GB"/>
              </w:rPr>
            </w:pPr>
            <w:r w:rsidRPr="00B6396A">
              <w:rPr>
                <w:rFonts w:asciiTheme="minorHAnsi" w:eastAsia="PMingLiU" w:hAnsiTheme="minorHAnsi"/>
                <w:lang w:eastAsia="en-GB"/>
              </w:rPr>
              <w:t>- Two (2) value addition units in the process of being created</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5880127"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t xml:space="preserve">Seven (7) value addition units strengthened </w:t>
            </w:r>
          </w:p>
          <w:p w14:paraId="4DA0E8DE"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112733A"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Technical and management training plans for value addition units</w:t>
            </w:r>
          </w:p>
          <w:p w14:paraId="2BDB4519"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Performance report of </w:t>
            </w:r>
            <w:r w:rsidRPr="00B6396A">
              <w:rPr>
                <w:rFonts w:asciiTheme="minorHAnsi" w:eastAsia="PMingLiU" w:hAnsiTheme="minorHAnsi"/>
              </w:rPr>
              <w:t>value addition units</w:t>
            </w:r>
            <w:r w:rsidRPr="00B6396A">
              <w:rPr>
                <w:rFonts w:asciiTheme="minorHAnsi" w:eastAsia="PMingLiU" w:hAnsiTheme="minorHAnsi"/>
                <w:lang w:eastAsia="en-GB"/>
              </w:rPr>
              <w:t xml:space="preserve"> </w:t>
            </w:r>
          </w:p>
          <w:p w14:paraId="15F69F6F"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Training documents and tools </w:t>
            </w:r>
          </w:p>
          <w:p w14:paraId="314F2683" w14:textId="77777777" w:rsidR="00F10F66" w:rsidRPr="00B6396A" w:rsidRDefault="00F10F66" w:rsidP="00B6396A">
            <w:pPr>
              <w:spacing w:after="0" w:line="240" w:lineRule="auto"/>
              <w:rPr>
                <w:rFonts w:asciiTheme="minorHAnsi" w:eastAsia="PMingLiU" w:hAnsiTheme="minorHAnsi"/>
                <w:lang w:eastAsia="en-GB"/>
              </w:rPr>
            </w:pPr>
          </w:p>
          <w:p w14:paraId="44854A7A"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lastRenderedPageBreak/>
              <w:t xml:space="preserve">Lists of attendees at training events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88710D2"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lastRenderedPageBreak/>
              <w:t xml:space="preserve">Continuity of the national green business policy </w:t>
            </w:r>
          </w:p>
          <w:p w14:paraId="009D34B7"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Favorable security conditions</w:t>
            </w:r>
          </w:p>
          <w:p w14:paraId="29FBFD97"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p>
          <w:p w14:paraId="433C4AAB"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p>
          <w:p w14:paraId="7B096C07"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p>
          <w:p w14:paraId="33825243"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p>
          <w:p w14:paraId="299AA8C9"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p>
          <w:p w14:paraId="2D49F5B2" w14:textId="77777777" w:rsidR="00F10F66" w:rsidRPr="00B6396A" w:rsidRDefault="00F10F66" w:rsidP="00B6396A">
            <w:pPr>
              <w:spacing w:after="0" w:line="240" w:lineRule="auto"/>
              <w:rPr>
                <w:rFonts w:asciiTheme="minorHAnsi" w:eastAsia="PMingLiU" w:hAnsiTheme="minorHAnsi"/>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9637CDE"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Project Team</w:t>
            </w:r>
          </w:p>
          <w:p w14:paraId="48BA03E6"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UNIDO</w:t>
            </w:r>
          </w:p>
          <w:p w14:paraId="233471B0"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Trainers </w:t>
            </w:r>
          </w:p>
        </w:tc>
      </w:tr>
      <w:tr w:rsidR="00F10F66" w:rsidRPr="00B6396A" w14:paraId="2D926B33"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1835F9D" w14:textId="77777777" w:rsidR="00F10F66" w:rsidRPr="00B6396A" w:rsidRDefault="00F10F66" w:rsidP="00B6396A">
            <w:pPr>
              <w:spacing w:after="0" w:line="240" w:lineRule="auto"/>
              <w:rPr>
                <w:rFonts w:asciiTheme="minorHAnsi" w:eastAsia="PMingLiU" w:hAnsiTheme="minorHAnsi"/>
              </w:rPr>
            </w:pPr>
            <w:bookmarkStart w:id="194" w:name="_Hlk519162474"/>
            <w:bookmarkEnd w:id="193"/>
            <w:r w:rsidRPr="00B6396A">
              <w:rPr>
                <w:rFonts w:asciiTheme="minorHAnsi" w:eastAsia="PMingLiU" w:hAnsiTheme="minorHAnsi"/>
              </w:rPr>
              <w:t xml:space="preserve">Output 3.2.2: </w:t>
            </w:r>
          </w:p>
          <w:p w14:paraId="57F806B7"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rPr>
              <w:t xml:space="preserve">Biodiversity-derived products with market access and/or enhance compliance with quality requirements, MADS green business criteria, and other </w:t>
            </w:r>
            <w:r w:rsidRPr="00B6396A">
              <w:rPr>
                <w:rFonts w:asciiTheme="minorHAnsi" w:eastAsia="PMingLiU" w:hAnsiTheme="minorHAnsi"/>
              </w:rPr>
              <w:lastRenderedPageBreak/>
              <w:t>standards for market access.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267DE9" w14:textId="77777777" w:rsidR="00F10F66" w:rsidRPr="00B6396A" w:rsidRDefault="00F10F66" w:rsidP="00B6396A">
            <w:pPr>
              <w:spacing w:after="0" w:line="240" w:lineRule="auto"/>
              <w:rPr>
                <w:rFonts w:asciiTheme="minorHAnsi" w:eastAsia="PMingLiU" w:hAnsiTheme="minorHAnsi"/>
              </w:rPr>
            </w:pPr>
            <w:r w:rsidRPr="00B6396A">
              <w:rPr>
                <w:rFonts w:asciiTheme="minorHAnsi" w:eastAsia="PMingLiU" w:hAnsiTheme="minorHAnsi"/>
                <w:lang w:eastAsia="en-GB"/>
              </w:rPr>
              <w:lastRenderedPageBreak/>
              <w:t xml:space="preserve">Number of biodiversity-derived products with formal market access and complying with </w:t>
            </w:r>
            <w:r w:rsidRPr="00B6396A">
              <w:rPr>
                <w:rFonts w:asciiTheme="minorHAnsi" w:eastAsia="PMingLiU" w:hAnsiTheme="minorHAnsi"/>
              </w:rPr>
              <w:t xml:space="preserve">quality requirements, green business criteria of MADS and other </w:t>
            </w:r>
            <w:r w:rsidRPr="00B6396A">
              <w:rPr>
                <w:rFonts w:asciiTheme="minorHAnsi" w:eastAsia="PMingLiU" w:hAnsiTheme="minorHAnsi"/>
              </w:rPr>
              <w:lastRenderedPageBreak/>
              <w:t>standards for markets access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CB92EE9"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lastRenderedPageBreak/>
              <w:t>Zero (0)</w:t>
            </w:r>
            <w:r w:rsidRPr="00B6396A">
              <w:rPr>
                <w:rStyle w:val="FootnoteReference"/>
                <w:rFonts w:asciiTheme="minorHAnsi" w:eastAsia="PMingLiU" w:hAnsiTheme="minorHAnsi"/>
                <w:lang w:eastAsia="en-GB"/>
              </w:rPr>
              <w:footnoteReference w:id="178"/>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7495D44"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 xml:space="preserve">At least two (2) </w:t>
            </w:r>
          </w:p>
          <w:p w14:paraId="248BAB28" w14:textId="77777777" w:rsidR="00F10F66" w:rsidRPr="00B6396A" w:rsidRDefault="00F10F66" w:rsidP="00B6396A">
            <w:pPr>
              <w:spacing w:after="0" w:line="240" w:lineRule="auto"/>
              <w:rPr>
                <w:rFonts w:asciiTheme="minorHAnsi" w:hAnsiTheme="min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31F2E1"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lang w:eastAsia="en-GB"/>
              </w:rPr>
              <w:t>At least five (5)</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03F50F2"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Business plans for the five products</w:t>
            </w:r>
          </w:p>
          <w:p w14:paraId="38111806" w14:textId="77777777" w:rsidR="00F10F66" w:rsidRPr="00B6396A" w:rsidRDefault="00F10F66" w:rsidP="00B6396A">
            <w:pPr>
              <w:spacing w:after="120" w:line="240" w:lineRule="auto"/>
              <w:rPr>
                <w:rFonts w:asciiTheme="minorHAnsi" w:eastAsia="PMingLiU" w:hAnsiTheme="minorHAnsi"/>
              </w:rPr>
            </w:pPr>
            <w:r w:rsidRPr="00B6396A">
              <w:rPr>
                <w:rFonts w:asciiTheme="minorHAnsi" w:eastAsia="PMingLiU" w:hAnsiTheme="minorHAnsi"/>
                <w:lang w:eastAsia="en-GB"/>
              </w:rPr>
              <w:t>Progress reports, audits to assess compliance with green business criteria</w:t>
            </w:r>
          </w:p>
          <w:p w14:paraId="02D37C4B" w14:textId="77777777" w:rsidR="00F10F66" w:rsidRPr="00B6396A" w:rsidRDefault="00F10F66" w:rsidP="00B6396A">
            <w:pPr>
              <w:spacing w:after="120" w:line="240" w:lineRule="auto"/>
              <w:rPr>
                <w:rFonts w:asciiTheme="minorHAnsi" w:eastAsia="PMingLiU" w:hAnsiTheme="minorHAnsi"/>
              </w:rPr>
            </w:pPr>
            <w:r w:rsidRPr="00B6396A">
              <w:rPr>
                <w:rFonts w:asciiTheme="minorHAnsi" w:eastAsia="PMingLiU" w:hAnsiTheme="minorHAnsi"/>
              </w:rPr>
              <w:t>Project reports</w:t>
            </w:r>
          </w:p>
          <w:p w14:paraId="0654021F"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rPr>
              <w:lastRenderedPageBreak/>
              <w:t>Business agreements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E20D91"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lastRenderedPageBreak/>
              <w:t xml:space="preserve">Markets available </w:t>
            </w:r>
          </w:p>
          <w:p w14:paraId="7E2F6E3F"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Government continues strengthening the infrastructure quality</w:t>
            </w:r>
          </w:p>
          <w:p w14:paraId="7CA55E18"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Reduced contamination in project areas</w:t>
            </w:r>
          </w:p>
          <w:p w14:paraId="6F17BE9E" w14:textId="77777777" w:rsidR="00F10F66" w:rsidRPr="00B6396A" w:rsidRDefault="00F10F66" w:rsidP="00B6396A">
            <w:pPr>
              <w:spacing w:after="0" w:line="240" w:lineRule="auto"/>
              <w:rPr>
                <w:rFonts w:asciiTheme="minorHAnsi" w:eastAsia="PMingLiU" w:hAnsiTheme="minorHAnsi"/>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CF8B5FF"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Project Team</w:t>
            </w:r>
          </w:p>
          <w:p w14:paraId="6C6AE88D"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UNIDO</w:t>
            </w:r>
          </w:p>
          <w:p w14:paraId="5C685F3C"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Green Markets Expert</w:t>
            </w:r>
          </w:p>
          <w:p w14:paraId="2B1A5DEF"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bCs/>
                <w:lang w:eastAsia="en-GB"/>
              </w:rPr>
              <w:t>CAR</w:t>
            </w:r>
          </w:p>
        </w:tc>
      </w:tr>
      <w:tr w:rsidR="00F10F66" w:rsidRPr="00B6396A" w14:paraId="2FDBB628"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527410B" w14:textId="77777777" w:rsidR="00F10F66" w:rsidRPr="00B6396A" w:rsidRDefault="00F10F66" w:rsidP="00B6396A">
            <w:pPr>
              <w:spacing w:after="0" w:line="240" w:lineRule="auto"/>
              <w:rPr>
                <w:rFonts w:asciiTheme="minorHAnsi" w:hAnsiTheme="minorHAnsi"/>
              </w:rPr>
            </w:pPr>
            <w:bookmarkStart w:id="195" w:name="_Hlk519109161"/>
            <w:bookmarkEnd w:id="194"/>
            <w:r w:rsidRPr="00B6396A">
              <w:rPr>
                <w:rFonts w:asciiTheme="minorHAnsi" w:eastAsia="PMingLiU" w:hAnsiTheme="minorHAnsi"/>
              </w:rPr>
              <w:t>Output 3.2.3:</w:t>
            </w:r>
            <w:r w:rsidRPr="00B6396A">
              <w:rPr>
                <w:rFonts w:asciiTheme="minorHAnsi" w:hAnsiTheme="minorHAnsi"/>
              </w:rPr>
              <w:t xml:space="preserve"> </w:t>
            </w:r>
          </w:p>
          <w:p w14:paraId="2DF721B5"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hAnsiTheme="minorHAnsi"/>
              </w:rPr>
              <w:t>Community-based nature tourism initiatives strengthened with government and non-government support that safeguard cultural, biological, and ecosystem services’ diversity</w:t>
            </w:r>
            <w:r w:rsidRPr="00B6396A">
              <w:rPr>
                <w:rFonts w:asciiTheme="minorHAnsi" w:eastAsia="PMingLiU" w:hAnsiTheme="minorHAnsi"/>
              </w:rPr>
              <w:t>.</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CD4E701"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lang w:eastAsia="en-GB"/>
              </w:rPr>
              <w:t xml:space="preserve">Number of </w:t>
            </w:r>
            <w:r w:rsidRPr="00B6396A">
              <w:rPr>
                <w:rFonts w:asciiTheme="minorHAnsi" w:hAnsiTheme="minorHAnsi"/>
              </w:rPr>
              <w:t>community-based nature tourism initiatives strengthened that safeguard cultural, biological, and ecosystem services’ diversity</w:t>
            </w:r>
            <w:r w:rsidRPr="00B6396A">
              <w:rPr>
                <w:rFonts w:asciiTheme="minorHAnsi" w:eastAsia="PMingLiU" w:hAnsiTheme="minorHAnsi"/>
              </w:rPr>
              <w: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AF11CB"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4A591B"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lang w:eastAsia="en-GB"/>
              </w:rPr>
              <w:t>Four (4) under development</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8496222" w14:textId="77777777" w:rsidR="00F10F66" w:rsidRPr="00B6396A" w:rsidRDefault="00F10F66" w:rsidP="00B6396A">
            <w:pPr>
              <w:spacing w:after="0" w:line="240" w:lineRule="auto"/>
              <w:rPr>
                <w:rFonts w:asciiTheme="minorHAnsi" w:hAnsiTheme="minorHAnsi"/>
              </w:rPr>
            </w:pPr>
            <w:r w:rsidRPr="00B6396A">
              <w:rPr>
                <w:rFonts w:asciiTheme="minorHAnsi" w:eastAsia="PMingLiU" w:hAnsiTheme="minorHAnsi"/>
                <w:lang w:eastAsia="en-GB"/>
              </w:rPr>
              <w:t>Four (4)</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469FFA"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 xml:space="preserve">Nature tourism plans.  </w:t>
            </w:r>
          </w:p>
          <w:p w14:paraId="3A73E355"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Social, environmental, and economic feasibility reports</w:t>
            </w:r>
          </w:p>
          <w:p w14:paraId="0AE4FF7C"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29F617" w14:textId="77777777" w:rsidR="00F10F66" w:rsidRPr="00B6396A" w:rsidRDefault="00F10F66" w:rsidP="00B6396A">
            <w:pPr>
              <w:spacing w:after="120" w:line="240" w:lineRule="auto"/>
              <w:rPr>
                <w:rFonts w:asciiTheme="minorHAnsi" w:eastAsia="PMingLiU" w:hAnsiTheme="minorHAnsi"/>
                <w:lang w:eastAsia="en-GB"/>
              </w:rPr>
            </w:pPr>
            <w:r w:rsidRPr="00B6396A">
              <w:rPr>
                <w:rFonts w:asciiTheme="minorHAnsi" w:eastAsia="PMingLiU" w:hAnsiTheme="minorHAnsi"/>
                <w:lang w:eastAsia="en-GB"/>
              </w:rPr>
              <w:t>Social, environmental, and economic feasibility</w:t>
            </w:r>
          </w:p>
          <w:p w14:paraId="7AD2931D"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bCs/>
                <w:lang w:eastAsia="en-GB"/>
              </w:rPr>
              <w:t xml:space="preserve">Interest by the </w:t>
            </w:r>
            <w:r w:rsidRPr="00B6396A">
              <w:rPr>
                <w:rFonts w:asciiTheme="minorHAnsi" w:hAnsiTheme="minorHAnsi"/>
              </w:rPr>
              <w:t xml:space="preserve">government and non-government </w:t>
            </w:r>
            <w:r w:rsidRPr="00B6396A">
              <w:rPr>
                <w:rFonts w:asciiTheme="minorHAnsi" w:eastAsia="PMingLiU" w:hAnsiTheme="minorHAnsi"/>
                <w:bCs/>
                <w:lang w:eastAsia="en-GB"/>
              </w:rPr>
              <w:t>sectors to support initiatives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B62B9AA"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Project Team</w:t>
            </w:r>
          </w:p>
          <w:p w14:paraId="1579B1F6"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UNIDO</w:t>
            </w:r>
          </w:p>
          <w:p w14:paraId="78ACDFF0"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SIRAP</w:t>
            </w:r>
          </w:p>
          <w:p w14:paraId="1B17F586"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CARs</w:t>
            </w:r>
          </w:p>
          <w:p w14:paraId="0132C88F" w14:textId="77777777" w:rsidR="00F10F66" w:rsidRPr="00B6396A" w:rsidRDefault="00F10F66" w:rsidP="00B6396A">
            <w:pPr>
              <w:spacing w:after="120" w:line="240" w:lineRule="auto"/>
              <w:rPr>
                <w:rFonts w:asciiTheme="minorHAnsi" w:eastAsia="PMingLiU" w:hAnsiTheme="minorHAnsi"/>
                <w:bCs/>
                <w:lang w:eastAsia="en-GB"/>
              </w:rPr>
            </w:pPr>
            <w:r w:rsidRPr="00B6396A">
              <w:rPr>
                <w:rFonts w:asciiTheme="minorHAnsi" w:eastAsia="PMingLiU" w:hAnsiTheme="minorHAnsi"/>
                <w:bCs/>
                <w:lang w:eastAsia="en-GB"/>
              </w:rPr>
              <w:t>National Parks</w:t>
            </w:r>
          </w:p>
          <w:p w14:paraId="1444D63E" w14:textId="77777777" w:rsidR="00F10F66" w:rsidRPr="00B6396A" w:rsidRDefault="00F10F66" w:rsidP="00B6396A">
            <w:pPr>
              <w:spacing w:after="0" w:line="240" w:lineRule="auto"/>
              <w:rPr>
                <w:rFonts w:asciiTheme="minorHAnsi" w:eastAsia="PMingLiU" w:hAnsiTheme="minorHAnsi"/>
                <w:lang w:eastAsia="en-GB"/>
              </w:rPr>
            </w:pPr>
            <w:r w:rsidRPr="00B6396A">
              <w:rPr>
                <w:rFonts w:asciiTheme="minorHAnsi" w:eastAsia="PMingLiU" w:hAnsiTheme="minorHAnsi"/>
                <w:bCs/>
                <w:lang w:eastAsia="en-GB"/>
              </w:rPr>
              <w:t>MADS</w:t>
            </w:r>
          </w:p>
        </w:tc>
      </w:tr>
      <w:tr w:rsidR="00F10F66" w:rsidRPr="00B6396A" w14:paraId="4F6C218D" w14:textId="77777777" w:rsidTr="00C07A18">
        <w:tc>
          <w:tcPr>
            <w:tcW w:w="13222" w:type="dxa"/>
            <w:gridSpan w:val="8"/>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AE7F343" w14:textId="77777777" w:rsidR="00F10F66" w:rsidRPr="00B6396A" w:rsidRDefault="00F10F66" w:rsidP="00B6396A">
            <w:pPr>
              <w:spacing w:after="0" w:line="240" w:lineRule="auto"/>
              <w:jc w:val="both"/>
              <w:rPr>
                <w:rFonts w:asciiTheme="minorHAnsi" w:eastAsia="PMingLiU" w:hAnsiTheme="minorHAnsi"/>
                <w:b/>
                <w:color w:val="000000" w:themeColor="text1"/>
                <w:lang w:eastAsia="en-GB"/>
              </w:rPr>
            </w:pPr>
            <w:bookmarkStart w:id="196" w:name="_Hlk519109229"/>
            <w:bookmarkEnd w:id="195"/>
            <w:r w:rsidRPr="00B6396A">
              <w:rPr>
                <w:rFonts w:asciiTheme="minorHAnsi" w:eastAsia="PMingLiU" w:hAnsiTheme="minorHAnsi"/>
                <w:b/>
                <w:color w:val="000000" w:themeColor="text1"/>
              </w:rPr>
              <w:t>Component 4</w:t>
            </w:r>
            <w:r w:rsidRPr="00B6396A">
              <w:rPr>
                <w:rFonts w:asciiTheme="minorHAnsi" w:hAnsiTheme="minorHAnsi"/>
                <w:b/>
                <w:bCs/>
                <w:caps/>
                <w:color w:val="000000" w:themeColor="dark1"/>
                <w:kern w:val="24"/>
              </w:rPr>
              <w:t xml:space="preserve">: </w:t>
            </w:r>
            <w:r w:rsidRPr="00B6396A">
              <w:rPr>
                <w:rFonts w:asciiTheme="minorHAnsi" w:eastAsia="PMingLiU" w:hAnsiTheme="minorHAnsi"/>
                <w:b/>
                <w:color w:val="000000" w:themeColor="text1"/>
              </w:rPr>
              <w:t xml:space="preserve">Knowledge management and project </w:t>
            </w:r>
            <w:bookmarkEnd w:id="196"/>
            <w:r w:rsidRPr="00B6396A">
              <w:rPr>
                <w:rFonts w:asciiTheme="minorHAnsi" w:eastAsia="PMingLiU" w:hAnsiTheme="minorHAnsi"/>
                <w:b/>
                <w:color w:val="000000" w:themeColor="text1"/>
              </w:rPr>
              <w:t>M&amp;E</w:t>
            </w:r>
          </w:p>
        </w:tc>
      </w:tr>
      <w:tr w:rsidR="00F10F66" w:rsidRPr="00B6396A" w14:paraId="019B089E"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24FF601" w14:textId="77777777" w:rsidR="00F10F66" w:rsidRPr="00B6396A" w:rsidRDefault="00F10F66" w:rsidP="00B6396A">
            <w:pPr>
              <w:spacing w:after="0" w:line="240" w:lineRule="auto"/>
              <w:rPr>
                <w:rFonts w:asciiTheme="minorHAnsi" w:eastAsia="PMingLiU" w:hAnsiTheme="minorHAnsi"/>
                <w:color w:val="000000" w:themeColor="text1"/>
                <w:u w:val="single"/>
              </w:rPr>
            </w:pPr>
            <w:r w:rsidRPr="00B6396A">
              <w:rPr>
                <w:rFonts w:asciiTheme="minorHAnsi" w:eastAsia="PMingLiU" w:hAnsiTheme="minorHAnsi"/>
                <w:color w:val="000000" w:themeColor="text1"/>
                <w:u w:val="single"/>
              </w:rPr>
              <w:t xml:space="preserve">Outcome 4.1 </w:t>
            </w:r>
          </w:p>
          <w:p w14:paraId="509D4301"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Project monitored and evaluated with a results-based management approach, and </w:t>
            </w:r>
            <w:r w:rsidRPr="00B6396A">
              <w:rPr>
                <w:rFonts w:asciiTheme="minorHAnsi" w:eastAsia="PMingLiU" w:hAnsiTheme="minorHAnsi"/>
                <w:color w:val="000000" w:themeColor="text1"/>
              </w:rPr>
              <w:lastRenderedPageBreak/>
              <w:t>communication of lessons learned.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C205183"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lastRenderedPageBreak/>
              <w:t>Progress made in project implementation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EE3D865"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5F1714F"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35-50%</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A94BCA3"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100%</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715AA5C"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PIRs</w:t>
            </w:r>
          </w:p>
          <w:p w14:paraId="3535498A"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PPRs</w:t>
            </w:r>
          </w:p>
          <w:p w14:paraId="5852FCDC"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Mid-term and final evaluation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2BB79F0" w14:textId="77777777" w:rsidR="00F10F66" w:rsidRPr="00B6396A" w:rsidRDefault="00F10F66" w:rsidP="00B6396A">
            <w:pPr>
              <w:spacing w:after="12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The M&amp;E plan of the project and related actions are implemented. </w:t>
            </w:r>
          </w:p>
          <w:p w14:paraId="6D41A2E2"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Project executed within </w:t>
            </w:r>
            <w:r w:rsidRPr="00B6396A">
              <w:rPr>
                <w:rFonts w:asciiTheme="minorHAnsi" w:eastAsia="PMingLiU" w:hAnsiTheme="minorHAnsi"/>
                <w:color w:val="000000" w:themeColor="text1"/>
                <w:lang w:eastAsia="en-GB"/>
              </w:rPr>
              <w:lastRenderedPageBreak/>
              <w:t xml:space="preserve">the intended time.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A12A8E0"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lastRenderedPageBreak/>
              <w:t>FAO-GEF and UNIDO-GEF Coordination Units</w:t>
            </w:r>
          </w:p>
          <w:p w14:paraId="08E54BA8"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MADS</w:t>
            </w:r>
          </w:p>
          <w:p w14:paraId="5F941AEF"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Team</w:t>
            </w:r>
          </w:p>
          <w:p w14:paraId="4FDA37C9"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lastRenderedPageBreak/>
              <w:t>External Evaluators</w:t>
            </w:r>
          </w:p>
        </w:tc>
      </w:tr>
      <w:tr w:rsidR="00F10F66" w:rsidRPr="00B6396A" w14:paraId="7943310C" w14:textId="77777777" w:rsidTr="00C07A18">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auto"/>
          </w:tcPr>
          <w:p w14:paraId="33A64CC6" w14:textId="77777777" w:rsidR="00F10F66" w:rsidRPr="00B6396A" w:rsidRDefault="00F10F66" w:rsidP="00B6396A">
            <w:pPr>
              <w:spacing w:after="0" w:line="240" w:lineRule="auto"/>
              <w:rPr>
                <w:rFonts w:asciiTheme="minorHAnsi" w:eastAsia="PMingLiU" w:hAnsiTheme="minorHAnsi"/>
                <w:color w:val="000000" w:themeColor="text1"/>
              </w:rPr>
            </w:pPr>
            <w:bookmarkStart w:id="197" w:name="_Hlk519109602"/>
            <w:r w:rsidRPr="00B6396A">
              <w:rPr>
                <w:rFonts w:asciiTheme="minorHAnsi" w:eastAsia="PMingLiU" w:hAnsiTheme="minorHAnsi"/>
                <w:color w:val="000000" w:themeColor="text1"/>
              </w:rPr>
              <w:lastRenderedPageBreak/>
              <w:t xml:space="preserve">Output 4.1.1. </w:t>
            </w:r>
          </w:p>
          <w:p w14:paraId="0DDC0454" w14:textId="2A09ADAF"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Five participatory action plans for the prioritized MUCBs.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4C9EB290"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Number of action plans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F352EAA"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64C2AF1"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Five (5), 1 per MUCB</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3182AB5"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Five (5), 1 per MUCB</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712B1C58"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Draft plans</w:t>
            </w:r>
          </w:p>
          <w:p w14:paraId="1DEB5DD2"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Monitoring and follow-up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697B12E2"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Project actions to be implemented have been identified and prioritized in a participatory manner for each MUCB</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319060E3"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Project Team</w:t>
            </w:r>
          </w:p>
          <w:p w14:paraId="0AE1B6D1" w14:textId="77777777" w:rsidR="00F10F66" w:rsidRPr="00B6396A" w:rsidRDefault="00F10F66" w:rsidP="00B6396A">
            <w:pPr>
              <w:spacing w:after="120" w:line="240" w:lineRule="auto"/>
              <w:rPr>
                <w:rFonts w:asciiTheme="minorHAnsi" w:eastAsia="PMingLiU" w:hAnsiTheme="minorHAnsi"/>
                <w:color w:val="000000" w:themeColor="text1"/>
              </w:rPr>
            </w:pPr>
          </w:p>
          <w:p w14:paraId="102F14F2"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SIRAP</w:t>
            </w:r>
          </w:p>
        </w:tc>
      </w:tr>
      <w:bookmarkEnd w:id="197"/>
      <w:tr w:rsidR="00F10F66" w:rsidRPr="00B6396A" w14:paraId="0A21DF87" w14:textId="77777777" w:rsidTr="00C07A18">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1BD8ED9" w14:textId="77777777" w:rsidR="00F10F66" w:rsidRPr="00B6396A" w:rsidRDefault="00F10F66" w:rsidP="00B6396A">
            <w:pPr>
              <w:spacing w:after="0" w:line="240" w:lineRule="auto"/>
              <w:rPr>
                <w:rFonts w:asciiTheme="minorHAnsi" w:eastAsia="PMingLiU" w:hAnsiTheme="min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001DED7B"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Number of participation agreements at the MUCB level for the conservation and sustainable use of biodiversity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72C4893"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8E8EE6C"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Five (5), 1 per MUCB</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B0F5DDD"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Five (5), 1 per MUCB</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5790AEE6"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Agreements signed</w:t>
            </w:r>
          </w:p>
          <w:p w14:paraId="649281C6"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Project monitoring and follow-up reports</w:t>
            </w:r>
          </w:p>
          <w:p w14:paraId="63896910"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Project partners’ institutional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9906660"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Willingness at the institutional and collective territories level to implement actions for the conservation and sustainable use of biodiversity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3B4495E" w14:textId="77777777" w:rsidR="00F10F66" w:rsidRPr="00B6396A" w:rsidRDefault="00F10F66" w:rsidP="00B6396A">
            <w:pPr>
              <w:spacing w:after="12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Project Team</w:t>
            </w:r>
          </w:p>
          <w:p w14:paraId="566F627B" w14:textId="77777777" w:rsidR="00F10F66" w:rsidRPr="00B6396A" w:rsidRDefault="00F10F66" w:rsidP="00B6396A">
            <w:pPr>
              <w:spacing w:after="0" w:line="240" w:lineRule="auto"/>
              <w:rPr>
                <w:rFonts w:asciiTheme="minorHAnsi" w:eastAsia="PMingLiU" w:hAnsiTheme="minorHAnsi"/>
                <w:color w:val="000000" w:themeColor="text1"/>
              </w:rPr>
            </w:pPr>
            <w:r w:rsidRPr="00B6396A">
              <w:rPr>
                <w:rFonts w:asciiTheme="minorHAnsi" w:eastAsia="PMingLiU" w:hAnsiTheme="minorHAnsi"/>
                <w:color w:val="000000" w:themeColor="text1"/>
              </w:rPr>
              <w:t xml:space="preserve">MUCB Coordinator </w:t>
            </w:r>
          </w:p>
        </w:tc>
      </w:tr>
      <w:tr w:rsidR="00F10F66" w:rsidRPr="00B6396A" w14:paraId="2860917E"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0890586" w14:textId="77777777" w:rsidR="00F10F66" w:rsidRPr="00B6396A" w:rsidRDefault="00F10F66" w:rsidP="00B6396A">
            <w:pPr>
              <w:spacing w:after="0" w:line="240" w:lineRule="auto"/>
              <w:rPr>
                <w:rFonts w:asciiTheme="minorHAnsi" w:eastAsia="PMingLiU" w:hAnsiTheme="minorHAnsi"/>
                <w:color w:val="000000" w:themeColor="text1"/>
              </w:rPr>
            </w:pPr>
            <w:bookmarkStart w:id="198" w:name="_Hlk519109565"/>
            <w:r w:rsidRPr="00B6396A">
              <w:rPr>
                <w:rFonts w:asciiTheme="minorHAnsi" w:eastAsia="PMingLiU" w:hAnsiTheme="minorHAnsi"/>
                <w:color w:val="000000" w:themeColor="text1"/>
              </w:rPr>
              <w:t>Output 4.1.2</w:t>
            </w:r>
          </w:p>
          <w:p w14:paraId="33A5CA76" w14:textId="5058D20A"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An online M&amp;E platform</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54D01A"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Online monitoring platform</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C08157"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Zero (0) </w:t>
            </w:r>
          </w:p>
          <w:p w14:paraId="4E2E9EE0" w14:textId="77777777" w:rsidR="00F10F66" w:rsidRPr="00B6396A" w:rsidRDefault="00F10F66" w:rsidP="00B6396A">
            <w:pPr>
              <w:spacing w:after="0" w:line="240" w:lineRule="auto"/>
              <w:rPr>
                <w:rFonts w:asciiTheme="minorHAnsi" w:eastAsia="PMingLiU" w:hAnsiTheme="min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91E105"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One (1) online monitoring platform being designed</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072815E"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One (1) online monitoring platform operating</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3D9B311"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PIR</w:t>
            </w:r>
          </w:p>
          <w:p w14:paraId="21B74455"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PPRs</w:t>
            </w:r>
          </w:p>
          <w:p w14:paraId="0EC52A5A"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rPr>
              <w:t>Online monitoring platform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CF67E63"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Effective use of the platform by the project and other stakeholders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75B5E93"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Project Team</w:t>
            </w:r>
          </w:p>
          <w:p w14:paraId="67481999"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FAO</w:t>
            </w:r>
          </w:p>
          <w:p w14:paraId="540AE782" w14:textId="77777777" w:rsidR="00F10F66" w:rsidRPr="00B6396A" w:rsidRDefault="00F10F66" w:rsidP="00B6396A">
            <w:pPr>
              <w:spacing w:after="120" w:line="240" w:lineRule="auto"/>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UNIDO</w:t>
            </w:r>
          </w:p>
          <w:p w14:paraId="416059C4" w14:textId="77777777"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Implementation Partners </w:t>
            </w:r>
          </w:p>
        </w:tc>
      </w:tr>
      <w:tr w:rsidR="00F10F66" w:rsidRPr="00B6396A" w14:paraId="181619BE"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BA47B9"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bookmarkStart w:id="199" w:name="_Hlk519110004"/>
            <w:bookmarkEnd w:id="198"/>
            <w:r w:rsidRPr="00B6396A">
              <w:rPr>
                <w:rFonts w:asciiTheme="minorHAnsi" w:eastAsia="PMingLiU" w:hAnsiTheme="minorHAnsi"/>
                <w:color w:val="000000" w:themeColor="text1"/>
                <w:lang w:eastAsia="en-GB"/>
              </w:rPr>
              <w:lastRenderedPageBreak/>
              <w:t xml:space="preserve">Output 4.1.3: </w:t>
            </w:r>
          </w:p>
          <w:p w14:paraId="545E397B" w14:textId="7A7E9DB3" w:rsidR="00F10F66" w:rsidRPr="00B6396A" w:rsidRDefault="00F10F66" w:rsidP="00B6396A">
            <w:pPr>
              <w:spacing w:after="0" w:line="240" w:lineRule="auto"/>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One communication strategy for development implemented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D00325"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Communication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01565A6"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FE98EE2"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One (1) communication strategy designed and in early stages of implementation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E1B5E6D"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One (1) communication strategy implemented</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024BD9" w14:textId="77777777" w:rsidR="00F10F66" w:rsidRPr="00B6396A" w:rsidRDefault="00F10F66" w:rsidP="00B6396A">
            <w:pPr>
              <w:spacing w:after="12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Communication strategy reports </w:t>
            </w:r>
          </w:p>
          <w:p w14:paraId="62248BE9"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Project-related publications</w:t>
            </w:r>
          </w:p>
          <w:p w14:paraId="2F185FCF"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PPRs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5204CD5"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Best practices and lessons learned disseminated in a timely manner at the local, sub-national, national and regional (international) levels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3306FE7"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 xml:space="preserve">Communication and Knowledge Management Expert </w:t>
            </w:r>
          </w:p>
          <w:p w14:paraId="0441D9AC"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FAO</w:t>
            </w:r>
          </w:p>
          <w:p w14:paraId="6D484C69"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UNIDO</w:t>
            </w:r>
          </w:p>
          <w:p w14:paraId="09A84971"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Implementation Partners </w:t>
            </w:r>
          </w:p>
        </w:tc>
      </w:tr>
      <w:bookmarkEnd w:id="199"/>
      <w:tr w:rsidR="00F10F66" w:rsidRPr="00B6396A" w14:paraId="43C2AC7C" w14:textId="77777777" w:rsidTr="00C07A18">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E64F83"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Output 4.1.4:</w:t>
            </w:r>
          </w:p>
          <w:p w14:paraId="788524FC" w14:textId="24D3094C" w:rsidR="00F10F66" w:rsidRPr="00B6396A" w:rsidRDefault="00F10F66" w:rsidP="00570125">
            <w:pPr>
              <w:spacing w:after="0" w:line="240" w:lineRule="auto"/>
              <w:rPr>
                <w:rFonts w:asciiTheme="minorHAnsi" w:eastAsia="PMingLiU" w:hAnsiTheme="minorHAnsi"/>
                <w:color w:val="000000" w:themeColor="text1"/>
                <w:lang w:eastAsia="en-GB"/>
              </w:rPr>
            </w:pPr>
            <w:r w:rsidRPr="00B6396A">
              <w:rPr>
                <w:rFonts w:asciiTheme="minorHAnsi" w:eastAsia="Times New Roman" w:hAnsiTheme="minorHAnsi"/>
                <w:color w:val="000000"/>
              </w:rPr>
              <w:t xml:space="preserve">One Mid-term Review (MTR) and one </w:t>
            </w:r>
            <w:r w:rsidR="00570125">
              <w:rPr>
                <w:rFonts w:asciiTheme="minorHAnsi" w:eastAsia="Times New Roman" w:hAnsiTheme="minorHAnsi"/>
                <w:color w:val="000000"/>
              </w:rPr>
              <w:t>Terminal</w:t>
            </w:r>
            <w:r w:rsidR="006E74F3">
              <w:rPr>
                <w:rFonts w:asciiTheme="minorHAnsi" w:eastAsia="Times New Roman" w:hAnsiTheme="minorHAnsi"/>
                <w:color w:val="000000"/>
              </w:rPr>
              <w:t xml:space="preserve"> Evaluation (T</w:t>
            </w:r>
            <w:r w:rsidRPr="00B6396A">
              <w:rPr>
                <w:rFonts w:asciiTheme="minorHAnsi" w:eastAsia="Times New Roman" w:hAnsiTheme="minorHAnsi"/>
                <w:color w:val="000000"/>
              </w:rPr>
              <w:t>E)</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E8D3EE" w14:textId="6F9B9A90" w:rsidR="00F10F66" w:rsidRPr="00B6396A" w:rsidRDefault="00F10F66" w:rsidP="00570125">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One Mid-term Review  and one </w:t>
            </w:r>
            <w:r w:rsidR="00570125">
              <w:rPr>
                <w:rFonts w:asciiTheme="minorHAnsi" w:eastAsia="PMingLiU" w:hAnsiTheme="minorHAnsi"/>
                <w:color w:val="000000" w:themeColor="text1"/>
                <w:lang w:eastAsia="en-GB"/>
              </w:rPr>
              <w:t>Terminal</w:t>
            </w:r>
            <w:r w:rsidRPr="00B6396A">
              <w:rPr>
                <w:rFonts w:asciiTheme="minorHAnsi" w:eastAsia="PMingLiU" w:hAnsiTheme="minorHAnsi"/>
                <w:color w:val="000000" w:themeColor="text1"/>
                <w:lang w:eastAsia="en-GB"/>
              </w:rPr>
              <w:t xml:space="preserve"> Evaluation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171904"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NA</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A279A34" w14:textId="62435A89"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Mid-term Review  report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C537803" w14:textId="7CB7D377" w:rsidR="00F10F66" w:rsidRPr="00B6396A" w:rsidRDefault="00570125" w:rsidP="00B6396A">
            <w:pPr>
              <w:spacing w:after="0" w:line="240" w:lineRule="auto"/>
              <w:jc w:val="both"/>
              <w:rPr>
                <w:rFonts w:asciiTheme="minorHAnsi" w:eastAsia="PMingLiU" w:hAnsiTheme="minorHAnsi"/>
                <w:color w:val="000000" w:themeColor="text1"/>
                <w:lang w:eastAsia="en-GB"/>
              </w:rPr>
            </w:pPr>
            <w:r>
              <w:rPr>
                <w:rFonts w:asciiTheme="minorHAnsi" w:eastAsia="PMingLiU" w:hAnsiTheme="minorHAnsi"/>
                <w:color w:val="000000" w:themeColor="text1"/>
                <w:lang w:eastAsia="en-GB"/>
              </w:rPr>
              <w:t>Terminal</w:t>
            </w:r>
            <w:r w:rsidR="00F10F66" w:rsidRPr="00B6396A">
              <w:rPr>
                <w:rFonts w:asciiTheme="minorHAnsi" w:eastAsia="PMingLiU" w:hAnsiTheme="minorHAnsi"/>
                <w:color w:val="000000" w:themeColor="text1"/>
                <w:lang w:eastAsia="en-GB"/>
              </w:rPr>
              <w:t xml:space="preserve"> Evaluation report</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92FCAA2" w14:textId="159DC798" w:rsidR="00F10F66" w:rsidRPr="00B6396A" w:rsidRDefault="00F10F66" w:rsidP="00570125">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color w:val="000000" w:themeColor="text1"/>
                <w:lang w:eastAsia="en-GB"/>
              </w:rPr>
              <w:t xml:space="preserve">Mid-term Review and </w:t>
            </w:r>
            <w:r w:rsidR="00570125">
              <w:rPr>
                <w:rFonts w:asciiTheme="minorHAnsi" w:eastAsia="PMingLiU" w:hAnsiTheme="minorHAnsi"/>
                <w:color w:val="000000" w:themeColor="text1"/>
                <w:lang w:eastAsia="en-GB"/>
              </w:rPr>
              <w:t>Terminal</w:t>
            </w:r>
            <w:r w:rsidRPr="00B6396A">
              <w:rPr>
                <w:rFonts w:asciiTheme="minorHAnsi" w:eastAsia="PMingLiU" w:hAnsiTheme="minorHAnsi"/>
                <w:color w:val="000000" w:themeColor="text1"/>
                <w:lang w:eastAsia="en-GB"/>
              </w:rPr>
              <w:t xml:space="preserve"> Evaluation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97D5D86" w14:textId="64F21739" w:rsidR="00F10F66" w:rsidRPr="00B6396A" w:rsidRDefault="00F10F66" w:rsidP="00570125">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 xml:space="preserve">Mid-term Review and </w:t>
            </w:r>
            <w:r w:rsidR="00570125">
              <w:rPr>
                <w:rFonts w:asciiTheme="minorHAnsi" w:eastAsia="PMingLiU" w:hAnsiTheme="minorHAnsi"/>
                <w:bCs/>
                <w:color w:val="000000" w:themeColor="text1"/>
                <w:lang w:eastAsia="en-GB"/>
              </w:rPr>
              <w:t>Terminal</w:t>
            </w:r>
            <w:r w:rsidR="00866A07">
              <w:rPr>
                <w:rFonts w:asciiTheme="minorHAnsi" w:eastAsia="PMingLiU" w:hAnsiTheme="minorHAnsi"/>
                <w:bCs/>
                <w:color w:val="000000" w:themeColor="text1"/>
                <w:lang w:eastAsia="en-GB"/>
              </w:rPr>
              <w:t xml:space="preserve"> Evaluation</w:t>
            </w:r>
            <w:r w:rsidRPr="00B6396A">
              <w:rPr>
                <w:rFonts w:asciiTheme="minorHAnsi" w:eastAsia="PMingLiU" w:hAnsiTheme="minorHAnsi"/>
                <w:bCs/>
                <w:color w:val="000000" w:themeColor="text1"/>
                <w:lang w:eastAsia="en-GB"/>
              </w:rPr>
              <w:t xml:space="preserve"> completed according to guidelines of FAO, UNIDO and GEF and within the intended timeframe</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79D21E" w14:textId="77777777" w:rsidR="00F10F66" w:rsidRPr="00B6396A" w:rsidRDefault="00F10F66" w:rsidP="00B6396A">
            <w:pPr>
              <w:spacing w:after="120" w:line="240" w:lineRule="auto"/>
              <w:jc w:val="both"/>
              <w:rPr>
                <w:rFonts w:asciiTheme="minorHAnsi" w:eastAsia="PMingLiU" w:hAnsiTheme="minorHAnsi"/>
                <w:bCs/>
                <w:color w:val="000000" w:themeColor="text1"/>
                <w:lang w:eastAsia="en-GB"/>
              </w:rPr>
            </w:pPr>
            <w:r w:rsidRPr="00B6396A">
              <w:rPr>
                <w:rFonts w:asciiTheme="minorHAnsi" w:eastAsia="PMingLiU" w:hAnsiTheme="minorHAnsi"/>
                <w:bCs/>
                <w:color w:val="000000" w:themeColor="text1"/>
                <w:lang w:eastAsia="en-GB"/>
              </w:rPr>
              <w:t>FAO- UNIDO-GEF Coordination Unit</w:t>
            </w:r>
          </w:p>
          <w:p w14:paraId="117EAD15" w14:textId="77777777" w:rsidR="00F10F66" w:rsidRPr="00B6396A" w:rsidRDefault="00F10F66" w:rsidP="00B6396A">
            <w:pPr>
              <w:spacing w:after="0" w:line="240" w:lineRule="auto"/>
              <w:jc w:val="both"/>
              <w:rPr>
                <w:rFonts w:asciiTheme="minorHAnsi" w:eastAsia="PMingLiU" w:hAnsiTheme="minorHAnsi"/>
                <w:color w:val="000000" w:themeColor="text1"/>
                <w:lang w:eastAsia="en-GB"/>
              </w:rPr>
            </w:pPr>
            <w:r w:rsidRPr="00B6396A">
              <w:rPr>
                <w:rFonts w:asciiTheme="minorHAnsi" w:eastAsia="PMingLiU" w:hAnsiTheme="minorHAnsi"/>
                <w:bCs/>
                <w:color w:val="000000" w:themeColor="text1"/>
                <w:lang w:eastAsia="en-GB"/>
              </w:rPr>
              <w:t>External Evaluators</w:t>
            </w:r>
          </w:p>
        </w:tc>
      </w:tr>
      <w:bookmarkEnd w:id="167"/>
    </w:tbl>
    <w:p w14:paraId="10BC7F69" w14:textId="77777777" w:rsidR="00457103" w:rsidRPr="00B6396A" w:rsidRDefault="00457103" w:rsidP="00457103">
      <w:pPr>
        <w:jc w:val="both"/>
        <w:rPr>
          <w:rFonts w:asciiTheme="minorHAnsi" w:eastAsiaTheme="majorEastAsia" w:hAnsiTheme="minorHAnsi" w:cstheme="majorBidi"/>
          <w:color w:val="365F91" w:themeColor="accent1" w:themeShade="BF"/>
          <w:sz w:val="32"/>
          <w:szCs w:val="32"/>
        </w:rPr>
      </w:pPr>
      <w:r w:rsidRPr="00B6396A">
        <w:rPr>
          <w:rFonts w:asciiTheme="minorHAnsi" w:hAnsiTheme="minorHAnsi"/>
        </w:rPr>
        <w:br w:type="page"/>
      </w:r>
    </w:p>
    <w:p w14:paraId="2A709C83" w14:textId="77777777" w:rsidR="00457103" w:rsidRPr="00B6396A" w:rsidRDefault="000D6B40" w:rsidP="00123C1E">
      <w:pPr>
        <w:pStyle w:val="Heading2"/>
        <w:rPr>
          <w:rFonts w:asciiTheme="minorHAnsi" w:hAnsiTheme="minorHAnsi" w:cs="Times New Roman"/>
          <w:color w:val="000000" w:themeColor="text1"/>
        </w:rPr>
      </w:pPr>
      <w:bookmarkStart w:id="200" w:name="_Toc401919790"/>
      <w:bookmarkStart w:id="201" w:name="_Toc528921315"/>
      <w:bookmarkStart w:id="202" w:name="_Toc528922254"/>
      <w:bookmarkStart w:id="203" w:name="_Toc528938051"/>
      <w:r w:rsidRPr="00B6396A">
        <w:rPr>
          <w:rFonts w:asciiTheme="minorHAnsi" w:hAnsiTheme="minorHAnsi" w:cs="Times New Roman"/>
          <w:color w:val="000000" w:themeColor="text1"/>
        </w:rPr>
        <w:lastRenderedPageBreak/>
        <w:t>APPENDIX</w:t>
      </w:r>
      <w:r w:rsidR="00457103" w:rsidRPr="00B6396A">
        <w:rPr>
          <w:rFonts w:asciiTheme="minorHAnsi" w:hAnsiTheme="minorHAnsi" w:cs="Times New Roman"/>
          <w:color w:val="000000" w:themeColor="text1"/>
        </w:rPr>
        <w:t xml:space="preserve"> 2: WORK PLAN</w:t>
      </w:r>
      <w:bookmarkEnd w:id="200"/>
      <w:bookmarkEnd w:id="201"/>
      <w:bookmarkEnd w:id="202"/>
      <w:bookmarkEnd w:id="203"/>
      <w:r w:rsidR="00457103" w:rsidRPr="00B6396A">
        <w:rPr>
          <w:rFonts w:asciiTheme="minorHAnsi" w:hAnsiTheme="minorHAnsi" w:cs="Times New Roman"/>
          <w:color w:val="000000" w:themeColor="text1"/>
        </w:rPr>
        <w:t xml:space="preserve">  </w:t>
      </w:r>
    </w:p>
    <w:p w14:paraId="3D311E5D" w14:textId="77777777" w:rsidR="00457103" w:rsidRPr="00B6396A" w:rsidRDefault="00457103" w:rsidP="00457103">
      <w:pPr>
        <w:jc w:val="both"/>
        <w:rPr>
          <w:rFonts w:asciiTheme="minorHAnsi" w:hAnsiTheme="minorHAnsi"/>
        </w:rPr>
      </w:pPr>
    </w:p>
    <w:tbl>
      <w:tblPr>
        <w:tblW w:w="5018" w:type="pct"/>
        <w:tblCellMar>
          <w:left w:w="70" w:type="dxa"/>
          <w:right w:w="70" w:type="dxa"/>
        </w:tblCellMar>
        <w:tblLook w:val="04A0" w:firstRow="1" w:lastRow="0" w:firstColumn="1" w:lastColumn="0" w:noHBand="0" w:noVBand="1"/>
      </w:tblPr>
      <w:tblGrid>
        <w:gridCol w:w="2126"/>
        <w:gridCol w:w="703"/>
        <w:gridCol w:w="2260"/>
        <w:gridCol w:w="2362"/>
        <w:gridCol w:w="277"/>
        <w:gridCol w:w="277"/>
        <w:gridCol w:w="278"/>
        <w:gridCol w:w="281"/>
        <w:gridCol w:w="278"/>
        <w:gridCol w:w="278"/>
        <w:gridCol w:w="278"/>
        <w:gridCol w:w="281"/>
        <w:gridCol w:w="278"/>
        <w:gridCol w:w="278"/>
        <w:gridCol w:w="278"/>
        <w:gridCol w:w="281"/>
        <w:gridCol w:w="278"/>
        <w:gridCol w:w="278"/>
        <w:gridCol w:w="278"/>
        <w:gridCol w:w="281"/>
        <w:gridCol w:w="278"/>
        <w:gridCol w:w="278"/>
        <w:gridCol w:w="281"/>
        <w:gridCol w:w="297"/>
      </w:tblGrid>
      <w:tr w:rsidR="00457103" w:rsidRPr="00B6396A" w14:paraId="0DDE3FDE" w14:textId="77777777" w:rsidTr="007D3F74">
        <w:trPr>
          <w:trHeight w:val="300"/>
        </w:trPr>
        <w:tc>
          <w:tcPr>
            <w:tcW w:w="759" w:type="pct"/>
            <w:vMerge w:val="restart"/>
            <w:tcBorders>
              <w:top w:val="single" w:sz="4" w:space="0" w:color="auto"/>
              <w:left w:val="single" w:sz="4" w:space="0" w:color="auto"/>
              <w:bottom w:val="single" w:sz="4" w:space="0" w:color="auto"/>
              <w:right w:val="single" w:sz="4" w:space="0" w:color="auto"/>
            </w:tcBorders>
            <w:shd w:val="clear" w:color="000000" w:fill="DDEBF7"/>
            <w:hideMark/>
          </w:tcPr>
          <w:p w14:paraId="2066A849"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Outputs</w:t>
            </w:r>
          </w:p>
        </w:tc>
        <w:tc>
          <w:tcPr>
            <w:tcW w:w="1140" w:type="pct"/>
            <w:gridSpan w:val="2"/>
            <w:vMerge w:val="restart"/>
            <w:tcBorders>
              <w:top w:val="single" w:sz="4" w:space="0" w:color="auto"/>
              <w:left w:val="single" w:sz="4" w:space="0" w:color="auto"/>
              <w:bottom w:val="single" w:sz="4" w:space="0" w:color="auto"/>
              <w:right w:val="single" w:sz="4" w:space="0" w:color="auto"/>
            </w:tcBorders>
            <w:shd w:val="clear" w:color="000000" w:fill="DDEBF7"/>
            <w:hideMark/>
          </w:tcPr>
          <w:p w14:paraId="1D52AB79"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Activities</w:t>
            </w:r>
          </w:p>
        </w:tc>
        <w:tc>
          <w:tcPr>
            <w:tcW w:w="908" w:type="pct"/>
            <w:vMerge w:val="restart"/>
            <w:tcBorders>
              <w:top w:val="single" w:sz="4" w:space="0" w:color="auto"/>
              <w:left w:val="single" w:sz="4" w:space="0" w:color="auto"/>
              <w:bottom w:val="single" w:sz="4" w:space="0" w:color="auto"/>
              <w:right w:val="single" w:sz="4" w:space="0" w:color="auto"/>
            </w:tcBorders>
            <w:shd w:val="clear" w:color="000000" w:fill="DDEBF7"/>
            <w:hideMark/>
          </w:tcPr>
          <w:p w14:paraId="07890838"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Responsible</w:t>
            </w:r>
          </w:p>
        </w:tc>
        <w:tc>
          <w:tcPr>
            <w:tcW w:w="437" w:type="pct"/>
            <w:gridSpan w:val="4"/>
            <w:tcBorders>
              <w:top w:val="single" w:sz="4" w:space="0" w:color="auto"/>
              <w:left w:val="nil"/>
              <w:bottom w:val="single" w:sz="4" w:space="0" w:color="auto"/>
              <w:right w:val="single" w:sz="4" w:space="0" w:color="auto"/>
            </w:tcBorders>
            <w:shd w:val="clear" w:color="000000" w:fill="DDEBF7"/>
            <w:hideMark/>
          </w:tcPr>
          <w:p w14:paraId="2F0CF5DB"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Year 1</w:t>
            </w:r>
          </w:p>
        </w:tc>
        <w:tc>
          <w:tcPr>
            <w:tcW w:w="437" w:type="pct"/>
            <w:gridSpan w:val="4"/>
            <w:tcBorders>
              <w:top w:val="single" w:sz="4" w:space="0" w:color="auto"/>
              <w:left w:val="nil"/>
              <w:bottom w:val="single" w:sz="4" w:space="0" w:color="auto"/>
              <w:right w:val="single" w:sz="4" w:space="0" w:color="auto"/>
            </w:tcBorders>
            <w:shd w:val="clear" w:color="000000" w:fill="DDEBF7"/>
            <w:hideMark/>
          </w:tcPr>
          <w:p w14:paraId="1F409E2A"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Year 2</w:t>
            </w:r>
          </w:p>
        </w:tc>
        <w:tc>
          <w:tcPr>
            <w:tcW w:w="437" w:type="pct"/>
            <w:gridSpan w:val="4"/>
            <w:tcBorders>
              <w:top w:val="single" w:sz="4" w:space="0" w:color="auto"/>
              <w:left w:val="nil"/>
              <w:bottom w:val="single" w:sz="4" w:space="0" w:color="auto"/>
              <w:right w:val="single" w:sz="4" w:space="0" w:color="auto"/>
            </w:tcBorders>
            <w:shd w:val="clear" w:color="000000" w:fill="DDEBF7"/>
            <w:hideMark/>
          </w:tcPr>
          <w:p w14:paraId="0D006F4D"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Year 3</w:t>
            </w:r>
          </w:p>
        </w:tc>
        <w:tc>
          <w:tcPr>
            <w:tcW w:w="437" w:type="pct"/>
            <w:gridSpan w:val="4"/>
            <w:tcBorders>
              <w:top w:val="single" w:sz="4" w:space="0" w:color="auto"/>
              <w:left w:val="nil"/>
              <w:bottom w:val="single" w:sz="4" w:space="0" w:color="auto"/>
              <w:right w:val="single" w:sz="4" w:space="0" w:color="auto"/>
            </w:tcBorders>
            <w:shd w:val="clear" w:color="000000" w:fill="DDEBF7"/>
            <w:hideMark/>
          </w:tcPr>
          <w:p w14:paraId="64BA9FBB"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Year 4</w:t>
            </w:r>
          </w:p>
        </w:tc>
        <w:tc>
          <w:tcPr>
            <w:tcW w:w="444" w:type="pct"/>
            <w:gridSpan w:val="4"/>
            <w:tcBorders>
              <w:top w:val="single" w:sz="4" w:space="0" w:color="auto"/>
              <w:left w:val="nil"/>
              <w:bottom w:val="single" w:sz="4" w:space="0" w:color="auto"/>
              <w:right w:val="single" w:sz="4" w:space="0" w:color="auto"/>
            </w:tcBorders>
            <w:shd w:val="clear" w:color="000000" w:fill="DDEBF7"/>
            <w:hideMark/>
          </w:tcPr>
          <w:p w14:paraId="668EC311"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Year 5</w:t>
            </w:r>
          </w:p>
        </w:tc>
      </w:tr>
      <w:tr w:rsidR="00457103" w:rsidRPr="00B6396A" w14:paraId="62ECE777" w14:textId="77777777" w:rsidTr="007D3F74">
        <w:trPr>
          <w:trHeight w:val="255"/>
        </w:trPr>
        <w:tc>
          <w:tcPr>
            <w:tcW w:w="759" w:type="pct"/>
            <w:vMerge/>
            <w:tcBorders>
              <w:top w:val="single" w:sz="4" w:space="0" w:color="auto"/>
              <w:left w:val="single" w:sz="4" w:space="0" w:color="auto"/>
              <w:bottom w:val="single" w:sz="4" w:space="0" w:color="auto"/>
              <w:right w:val="single" w:sz="4" w:space="0" w:color="auto"/>
            </w:tcBorders>
            <w:hideMark/>
          </w:tcPr>
          <w:p w14:paraId="2244CF36"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1140" w:type="pct"/>
            <w:gridSpan w:val="2"/>
            <w:vMerge/>
            <w:tcBorders>
              <w:top w:val="single" w:sz="4" w:space="0" w:color="auto"/>
              <w:left w:val="single" w:sz="4" w:space="0" w:color="auto"/>
              <w:bottom w:val="single" w:sz="4" w:space="0" w:color="auto"/>
              <w:right w:val="single" w:sz="4" w:space="0" w:color="auto"/>
            </w:tcBorders>
            <w:hideMark/>
          </w:tcPr>
          <w:p w14:paraId="44CE20DC"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908" w:type="pct"/>
            <w:vMerge/>
            <w:tcBorders>
              <w:top w:val="single" w:sz="4" w:space="0" w:color="auto"/>
              <w:left w:val="single" w:sz="4" w:space="0" w:color="auto"/>
              <w:bottom w:val="single" w:sz="4" w:space="0" w:color="auto"/>
              <w:right w:val="single" w:sz="4" w:space="0" w:color="auto"/>
            </w:tcBorders>
            <w:hideMark/>
          </w:tcPr>
          <w:p w14:paraId="32CF746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p>
        </w:tc>
        <w:tc>
          <w:tcPr>
            <w:tcW w:w="109" w:type="pct"/>
            <w:tcBorders>
              <w:top w:val="nil"/>
              <w:left w:val="nil"/>
              <w:bottom w:val="single" w:sz="4" w:space="0" w:color="auto"/>
              <w:right w:val="single" w:sz="4" w:space="0" w:color="auto"/>
            </w:tcBorders>
            <w:shd w:val="clear" w:color="000000" w:fill="DDEBF7"/>
            <w:hideMark/>
          </w:tcPr>
          <w:p w14:paraId="5BB0B2FC"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w:t>
            </w:r>
          </w:p>
        </w:tc>
        <w:tc>
          <w:tcPr>
            <w:tcW w:w="109" w:type="pct"/>
            <w:tcBorders>
              <w:top w:val="nil"/>
              <w:left w:val="nil"/>
              <w:bottom w:val="single" w:sz="4" w:space="0" w:color="auto"/>
              <w:right w:val="single" w:sz="4" w:space="0" w:color="auto"/>
            </w:tcBorders>
            <w:shd w:val="clear" w:color="000000" w:fill="DDEBF7"/>
            <w:hideMark/>
          </w:tcPr>
          <w:p w14:paraId="24CF5028"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w:t>
            </w:r>
          </w:p>
        </w:tc>
        <w:tc>
          <w:tcPr>
            <w:tcW w:w="109" w:type="pct"/>
            <w:tcBorders>
              <w:top w:val="nil"/>
              <w:left w:val="nil"/>
              <w:bottom w:val="single" w:sz="4" w:space="0" w:color="auto"/>
              <w:right w:val="single" w:sz="4" w:space="0" w:color="auto"/>
            </w:tcBorders>
            <w:shd w:val="clear" w:color="000000" w:fill="DDEBF7"/>
            <w:hideMark/>
          </w:tcPr>
          <w:p w14:paraId="4042C38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3</w:t>
            </w:r>
          </w:p>
        </w:tc>
        <w:tc>
          <w:tcPr>
            <w:tcW w:w="110" w:type="pct"/>
            <w:tcBorders>
              <w:top w:val="nil"/>
              <w:left w:val="nil"/>
              <w:bottom w:val="single" w:sz="4" w:space="0" w:color="auto"/>
              <w:right w:val="single" w:sz="4" w:space="0" w:color="auto"/>
            </w:tcBorders>
            <w:shd w:val="clear" w:color="000000" w:fill="DDEBF7"/>
            <w:hideMark/>
          </w:tcPr>
          <w:p w14:paraId="5C5315CF"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4</w:t>
            </w:r>
          </w:p>
        </w:tc>
        <w:tc>
          <w:tcPr>
            <w:tcW w:w="109" w:type="pct"/>
            <w:tcBorders>
              <w:top w:val="nil"/>
              <w:left w:val="nil"/>
              <w:bottom w:val="single" w:sz="4" w:space="0" w:color="auto"/>
              <w:right w:val="single" w:sz="4" w:space="0" w:color="auto"/>
            </w:tcBorders>
            <w:shd w:val="clear" w:color="000000" w:fill="DDEBF7"/>
            <w:hideMark/>
          </w:tcPr>
          <w:p w14:paraId="7A78A041"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w:t>
            </w:r>
          </w:p>
        </w:tc>
        <w:tc>
          <w:tcPr>
            <w:tcW w:w="109" w:type="pct"/>
            <w:tcBorders>
              <w:top w:val="nil"/>
              <w:left w:val="nil"/>
              <w:bottom w:val="single" w:sz="4" w:space="0" w:color="auto"/>
              <w:right w:val="single" w:sz="4" w:space="0" w:color="auto"/>
            </w:tcBorders>
            <w:shd w:val="clear" w:color="000000" w:fill="DDEBF7"/>
            <w:hideMark/>
          </w:tcPr>
          <w:p w14:paraId="00A8D9B3"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w:t>
            </w:r>
          </w:p>
        </w:tc>
        <w:tc>
          <w:tcPr>
            <w:tcW w:w="109" w:type="pct"/>
            <w:tcBorders>
              <w:top w:val="nil"/>
              <w:left w:val="nil"/>
              <w:bottom w:val="single" w:sz="4" w:space="0" w:color="auto"/>
              <w:right w:val="single" w:sz="4" w:space="0" w:color="auto"/>
            </w:tcBorders>
            <w:shd w:val="clear" w:color="000000" w:fill="DDEBF7"/>
            <w:hideMark/>
          </w:tcPr>
          <w:p w14:paraId="68B453B5"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3</w:t>
            </w:r>
          </w:p>
        </w:tc>
        <w:tc>
          <w:tcPr>
            <w:tcW w:w="110" w:type="pct"/>
            <w:tcBorders>
              <w:top w:val="nil"/>
              <w:left w:val="nil"/>
              <w:bottom w:val="single" w:sz="4" w:space="0" w:color="auto"/>
              <w:right w:val="single" w:sz="4" w:space="0" w:color="auto"/>
            </w:tcBorders>
            <w:shd w:val="clear" w:color="000000" w:fill="DDEBF7"/>
            <w:hideMark/>
          </w:tcPr>
          <w:p w14:paraId="68FC42FC"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4</w:t>
            </w:r>
          </w:p>
        </w:tc>
        <w:tc>
          <w:tcPr>
            <w:tcW w:w="109" w:type="pct"/>
            <w:tcBorders>
              <w:top w:val="nil"/>
              <w:left w:val="nil"/>
              <w:bottom w:val="single" w:sz="4" w:space="0" w:color="auto"/>
              <w:right w:val="single" w:sz="4" w:space="0" w:color="auto"/>
            </w:tcBorders>
            <w:shd w:val="clear" w:color="000000" w:fill="DDEBF7"/>
            <w:hideMark/>
          </w:tcPr>
          <w:p w14:paraId="30A2A8FF"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w:t>
            </w:r>
          </w:p>
        </w:tc>
        <w:tc>
          <w:tcPr>
            <w:tcW w:w="109" w:type="pct"/>
            <w:tcBorders>
              <w:top w:val="nil"/>
              <w:left w:val="nil"/>
              <w:bottom w:val="single" w:sz="4" w:space="0" w:color="auto"/>
              <w:right w:val="single" w:sz="4" w:space="0" w:color="auto"/>
            </w:tcBorders>
            <w:shd w:val="clear" w:color="000000" w:fill="DDEBF7"/>
            <w:hideMark/>
          </w:tcPr>
          <w:p w14:paraId="6B3A043E"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w:t>
            </w:r>
          </w:p>
        </w:tc>
        <w:tc>
          <w:tcPr>
            <w:tcW w:w="109" w:type="pct"/>
            <w:tcBorders>
              <w:top w:val="nil"/>
              <w:left w:val="nil"/>
              <w:bottom w:val="single" w:sz="4" w:space="0" w:color="auto"/>
              <w:right w:val="single" w:sz="4" w:space="0" w:color="auto"/>
            </w:tcBorders>
            <w:shd w:val="clear" w:color="000000" w:fill="DDEBF7"/>
            <w:hideMark/>
          </w:tcPr>
          <w:p w14:paraId="2BC1B4E9"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3</w:t>
            </w:r>
          </w:p>
        </w:tc>
        <w:tc>
          <w:tcPr>
            <w:tcW w:w="110" w:type="pct"/>
            <w:tcBorders>
              <w:top w:val="nil"/>
              <w:left w:val="nil"/>
              <w:bottom w:val="single" w:sz="4" w:space="0" w:color="auto"/>
              <w:right w:val="single" w:sz="4" w:space="0" w:color="auto"/>
            </w:tcBorders>
            <w:shd w:val="clear" w:color="000000" w:fill="DDEBF7"/>
            <w:hideMark/>
          </w:tcPr>
          <w:p w14:paraId="4146282F"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4</w:t>
            </w:r>
          </w:p>
        </w:tc>
        <w:tc>
          <w:tcPr>
            <w:tcW w:w="109" w:type="pct"/>
            <w:tcBorders>
              <w:top w:val="nil"/>
              <w:left w:val="nil"/>
              <w:bottom w:val="single" w:sz="4" w:space="0" w:color="auto"/>
              <w:right w:val="single" w:sz="4" w:space="0" w:color="auto"/>
            </w:tcBorders>
            <w:shd w:val="clear" w:color="000000" w:fill="DDEBF7"/>
            <w:hideMark/>
          </w:tcPr>
          <w:p w14:paraId="3B806F3D"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w:t>
            </w:r>
          </w:p>
        </w:tc>
        <w:tc>
          <w:tcPr>
            <w:tcW w:w="109" w:type="pct"/>
            <w:tcBorders>
              <w:top w:val="nil"/>
              <w:left w:val="nil"/>
              <w:bottom w:val="single" w:sz="4" w:space="0" w:color="auto"/>
              <w:right w:val="single" w:sz="4" w:space="0" w:color="auto"/>
            </w:tcBorders>
            <w:shd w:val="clear" w:color="000000" w:fill="DDEBF7"/>
            <w:hideMark/>
          </w:tcPr>
          <w:p w14:paraId="49383AAC"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w:t>
            </w:r>
          </w:p>
        </w:tc>
        <w:tc>
          <w:tcPr>
            <w:tcW w:w="109" w:type="pct"/>
            <w:tcBorders>
              <w:top w:val="nil"/>
              <w:left w:val="nil"/>
              <w:bottom w:val="single" w:sz="4" w:space="0" w:color="auto"/>
              <w:right w:val="single" w:sz="4" w:space="0" w:color="auto"/>
            </w:tcBorders>
            <w:shd w:val="clear" w:color="000000" w:fill="DDEBF7"/>
            <w:hideMark/>
          </w:tcPr>
          <w:p w14:paraId="0D2FA537"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3</w:t>
            </w:r>
          </w:p>
        </w:tc>
        <w:tc>
          <w:tcPr>
            <w:tcW w:w="110" w:type="pct"/>
            <w:tcBorders>
              <w:top w:val="nil"/>
              <w:left w:val="nil"/>
              <w:bottom w:val="single" w:sz="4" w:space="0" w:color="auto"/>
              <w:right w:val="single" w:sz="4" w:space="0" w:color="auto"/>
            </w:tcBorders>
            <w:shd w:val="clear" w:color="000000" w:fill="DDEBF7"/>
            <w:hideMark/>
          </w:tcPr>
          <w:p w14:paraId="77E1E274"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4</w:t>
            </w:r>
          </w:p>
        </w:tc>
        <w:tc>
          <w:tcPr>
            <w:tcW w:w="109" w:type="pct"/>
            <w:tcBorders>
              <w:top w:val="nil"/>
              <w:left w:val="nil"/>
              <w:bottom w:val="single" w:sz="4" w:space="0" w:color="auto"/>
              <w:right w:val="single" w:sz="4" w:space="0" w:color="auto"/>
            </w:tcBorders>
            <w:shd w:val="clear" w:color="000000" w:fill="DDEBF7"/>
            <w:hideMark/>
          </w:tcPr>
          <w:p w14:paraId="2FB9742D"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w:t>
            </w:r>
          </w:p>
        </w:tc>
        <w:tc>
          <w:tcPr>
            <w:tcW w:w="109" w:type="pct"/>
            <w:tcBorders>
              <w:top w:val="nil"/>
              <w:left w:val="nil"/>
              <w:bottom w:val="single" w:sz="4" w:space="0" w:color="auto"/>
              <w:right w:val="single" w:sz="4" w:space="0" w:color="auto"/>
            </w:tcBorders>
            <w:shd w:val="clear" w:color="000000" w:fill="DDEBF7"/>
            <w:hideMark/>
          </w:tcPr>
          <w:p w14:paraId="78AABBE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w:t>
            </w:r>
          </w:p>
        </w:tc>
        <w:tc>
          <w:tcPr>
            <w:tcW w:w="110" w:type="pct"/>
            <w:tcBorders>
              <w:top w:val="nil"/>
              <w:left w:val="nil"/>
              <w:bottom w:val="single" w:sz="4" w:space="0" w:color="auto"/>
              <w:right w:val="single" w:sz="4" w:space="0" w:color="auto"/>
            </w:tcBorders>
            <w:shd w:val="clear" w:color="000000" w:fill="DDEBF7"/>
            <w:hideMark/>
          </w:tcPr>
          <w:p w14:paraId="48F6CFA0"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3</w:t>
            </w:r>
          </w:p>
        </w:tc>
        <w:tc>
          <w:tcPr>
            <w:tcW w:w="116" w:type="pct"/>
            <w:tcBorders>
              <w:top w:val="nil"/>
              <w:left w:val="nil"/>
              <w:bottom w:val="single" w:sz="4" w:space="0" w:color="auto"/>
              <w:right w:val="single" w:sz="4" w:space="0" w:color="auto"/>
            </w:tcBorders>
            <w:shd w:val="clear" w:color="000000" w:fill="DDEBF7"/>
            <w:hideMark/>
          </w:tcPr>
          <w:p w14:paraId="3F881726"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4</w:t>
            </w:r>
          </w:p>
        </w:tc>
      </w:tr>
      <w:tr w:rsidR="00457103" w:rsidRPr="00B6396A" w14:paraId="733F0238" w14:textId="77777777" w:rsidTr="007D3F74">
        <w:trPr>
          <w:trHeight w:val="375"/>
        </w:trPr>
        <w:tc>
          <w:tcPr>
            <w:tcW w:w="5000" w:type="pct"/>
            <w:gridSpan w:val="24"/>
            <w:tcBorders>
              <w:top w:val="single" w:sz="4" w:space="0" w:color="auto"/>
              <w:left w:val="single" w:sz="4" w:space="0" w:color="auto"/>
              <w:bottom w:val="single" w:sz="4" w:space="0" w:color="auto"/>
              <w:right w:val="single" w:sz="4" w:space="0" w:color="auto"/>
            </w:tcBorders>
            <w:shd w:val="clear" w:color="000000" w:fill="D9D9D9"/>
            <w:noWrap/>
            <w:hideMark/>
          </w:tcPr>
          <w:p w14:paraId="3578B831"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PMingLiU" w:hAnsiTheme="minorHAnsi" w:cs="Times New Roman"/>
                <w:color w:val="000000" w:themeColor="text1"/>
                <w:sz w:val="20"/>
                <w:szCs w:val="20"/>
                <w:lang w:eastAsia="en-GB"/>
              </w:rPr>
              <w:t xml:space="preserve">Component 1: </w:t>
            </w:r>
            <w:r w:rsidR="008E1917" w:rsidRPr="00B6396A">
              <w:rPr>
                <w:rFonts w:asciiTheme="minorHAnsi" w:eastAsia="PMingLiU" w:hAnsiTheme="minorHAnsi" w:cs="Times New Roman"/>
                <w:color w:val="000000" w:themeColor="text1"/>
                <w:sz w:val="20"/>
                <w:szCs w:val="20"/>
                <w:lang w:eastAsia="en-GB"/>
              </w:rPr>
              <w:t>Institutional strengthening to support conservation and sustainable use in the Pacific region of Colombia</w:t>
            </w:r>
            <w:r w:rsidRPr="00B6396A">
              <w:rPr>
                <w:rFonts w:asciiTheme="minorHAnsi" w:eastAsia="Times New Roman" w:hAnsiTheme="minorHAnsi" w:cs="Times New Roman"/>
                <w:bCs/>
                <w:sz w:val="20"/>
                <w:szCs w:val="20"/>
                <w:lang w:eastAsia="es-CO"/>
              </w:rPr>
              <w:t>.</w:t>
            </w:r>
          </w:p>
        </w:tc>
      </w:tr>
      <w:tr w:rsidR="00457103" w:rsidRPr="00B6396A" w14:paraId="67A199AB" w14:textId="77777777" w:rsidTr="007D3F74">
        <w:trPr>
          <w:trHeight w:val="679"/>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5345170D"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 xml:space="preserve">1.1.1. </w:t>
            </w:r>
            <w:r w:rsidR="008E1917" w:rsidRPr="00B6396A">
              <w:rPr>
                <w:rFonts w:asciiTheme="minorHAnsi" w:eastAsia="PMingLiU" w:hAnsiTheme="minorHAnsi" w:cs="Times New Roman"/>
                <w:color w:val="000000" w:themeColor="text1"/>
                <w:sz w:val="20"/>
                <w:szCs w:val="20"/>
              </w:rPr>
              <w:t>A Diagnosis and Strategic Assessment of the ecosystem services in the Pacific Region</w:t>
            </w:r>
            <w:r w:rsidR="008E1917" w:rsidRPr="00B6396A">
              <w:rPr>
                <w:rFonts w:asciiTheme="minorHAnsi" w:eastAsia="Times New Roman" w:hAnsiTheme="minorHAnsi" w:cs="Times New Roman"/>
                <w:bCs/>
                <w:color w:val="000000"/>
                <w:sz w:val="20"/>
                <w:szCs w:val="20"/>
                <w:lang w:eastAsia="es-CO"/>
              </w:rPr>
              <w:t xml:space="preserve"> </w:t>
            </w:r>
          </w:p>
        </w:tc>
        <w:tc>
          <w:tcPr>
            <w:tcW w:w="272" w:type="pct"/>
            <w:tcBorders>
              <w:top w:val="nil"/>
              <w:left w:val="nil"/>
              <w:bottom w:val="single" w:sz="4" w:space="0" w:color="auto"/>
              <w:right w:val="single" w:sz="4" w:space="0" w:color="auto"/>
            </w:tcBorders>
            <w:shd w:val="clear" w:color="auto" w:fill="auto"/>
            <w:hideMark/>
          </w:tcPr>
          <w:p w14:paraId="1C923F8B"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1.1.1.1</w:t>
            </w:r>
          </w:p>
        </w:tc>
        <w:tc>
          <w:tcPr>
            <w:tcW w:w="869" w:type="pct"/>
            <w:tcBorders>
              <w:top w:val="nil"/>
              <w:left w:val="nil"/>
              <w:bottom w:val="single" w:sz="4" w:space="0" w:color="auto"/>
              <w:right w:val="single" w:sz="4" w:space="0" w:color="auto"/>
            </w:tcBorders>
            <w:shd w:val="clear" w:color="auto" w:fill="auto"/>
            <w:hideMark/>
          </w:tcPr>
          <w:p w14:paraId="319C679A"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Review and validate previous strategic assessment exercises of ecosystem services. </w:t>
            </w:r>
          </w:p>
        </w:tc>
        <w:tc>
          <w:tcPr>
            <w:tcW w:w="908" w:type="pct"/>
            <w:tcBorders>
              <w:top w:val="nil"/>
              <w:left w:val="nil"/>
              <w:bottom w:val="single" w:sz="4" w:space="0" w:color="auto"/>
              <w:right w:val="single" w:sz="4" w:space="0" w:color="auto"/>
            </w:tcBorders>
            <w:shd w:val="clear" w:color="auto" w:fill="auto"/>
            <w:hideMark/>
          </w:tcPr>
          <w:p w14:paraId="583F49F3" w14:textId="77777777" w:rsidR="00457103" w:rsidRPr="00B6396A" w:rsidRDefault="00457103"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Project Coordinator</w:t>
            </w:r>
            <w:r w:rsidR="008E1917" w:rsidRPr="00B6396A">
              <w:rPr>
                <w:rFonts w:asciiTheme="minorHAnsi" w:eastAsia="Times New Roman" w:hAnsiTheme="minorHAnsi" w:cs="Times New Roman"/>
                <w:sz w:val="20"/>
                <w:szCs w:val="20"/>
                <w:lang w:eastAsia="es-CO"/>
              </w:rPr>
              <w:t xml:space="preserve"> (PC)</w:t>
            </w:r>
            <w:r w:rsidRPr="00B6396A">
              <w:rPr>
                <w:rFonts w:asciiTheme="minorHAnsi" w:eastAsia="Times New Roman" w:hAnsiTheme="minorHAnsi" w:cs="Times New Roman"/>
                <w:sz w:val="20"/>
                <w:szCs w:val="20"/>
                <w:lang w:eastAsia="es-CO"/>
              </w:rPr>
              <w:t>, Professional in instruments for strategic planning and assessment of ecosystem services</w:t>
            </w:r>
            <w:r w:rsidR="008E1917" w:rsidRPr="00B6396A">
              <w:rPr>
                <w:rFonts w:asciiTheme="minorHAnsi" w:eastAsia="Times New Roman" w:hAnsiTheme="minorHAnsi" w:cs="Times New Roman"/>
                <w:sz w:val="20"/>
                <w:szCs w:val="20"/>
                <w:lang w:eastAsia="es-CO"/>
              </w:rPr>
              <w:t xml:space="preserve"> (PISP&amp;AES)</w:t>
            </w:r>
            <w:r w:rsidRPr="00B6396A">
              <w:rPr>
                <w:rFonts w:asciiTheme="minorHAnsi" w:eastAsia="Times New Roman" w:hAnsiTheme="minorHAnsi" w:cs="Times New Roman"/>
                <w:sz w:val="20"/>
                <w:szCs w:val="20"/>
                <w:lang w:eastAsia="es-CO"/>
              </w:rPr>
              <w:t>, Local Tec</w:t>
            </w:r>
            <w:r w:rsidR="008E1917" w:rsidRPr="00B6396A">
              <w:rPr>
                <w:rFonts w:asciiTheme="minorHAnsi" w:eastAsia="Times New Roman" w:hAnsiTheme="minorHAnsi" w:cs="Times New Roman"/>
                <w:sz w:val="20"/>
                <w:szCs w:val="20"/>
                <w:lang w:eastAsia="es-CO"/>
              </w:rPr>
              <w:t>hnical Supervisor (LTS)</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F04C24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9EC15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96BF76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DFE16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BB039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C86654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E8BE3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D556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6D4A9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D2F94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B175F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A06D9B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DB5E0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B2375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D02ACF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B1A8A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A0593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E8AD26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EB6308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E6F872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36B21809" w14:textId="77777777" w:rsidTr="007D3F74">
        <w:trPr>
          <w:trHeight w:val="679"/>
        </w:trPr>
        <w:tc>
          <w:tcPr>
            <w:tcW w:w="759" w:type="pct"/>
            <w:vMerge/>
            <w:tcBorders>
              <w:top w:val="nil"/>
              <w:left w:val="single" w:sz="4" w:space="0" w:color="auto"/>
              <w:bottom w:val="single" w:sz="4" w:space="0" w:color="auto"/>
              <w:right w:val="single" w:sz="4" w:space="0" w:color="auto"/>
            </w:tcBorders>
            <w:hideMark/>
          </w:tcPr>
          <w:p w14:paraId="3D912A89"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5199573"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1.1.1.2</w:t>
            </w:r>
          </w:p>
        </w:tc>
        <w:tc>
          <w:tcPr>
            <w:tcW w:w="869" w:type="pct"/>
            <w:tcBorders>
              <w:top w:val="nil"/>
              <w:left w:val="nil"/>
              <w:bottom w:val="single" w:sz="4" w:space="0" w:color="auto"/>
              <w:right w:val="single" w:sz="4" w:space="0" w:color="auto"/>
            </w:tcBorders>
            <w:shd w:val="clear" w:color="auto" w:fill="auto"/>
            <w:hideMark/>
          </w:tcPr>
          <w:p w14:paraId="418721C9"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Identify and prioritize the types of ecosystem services </w:t>
            </w:r>
          </w:p>
        </w:tc>
        <w:tc>
          <w:tcPr>
            <w:tcW w:w="908" w:type="pct"/>
            <w:tcBorders>
              <w:top w:val="nil"/>
              <w:left w:val="nil"/>
              <w:bottom w:val="single" w:sz="4" w:space="0" w:color="auto"/>
              <w:right w:val="single" w:sz="4" w:space="0" w:color="auto"/>
            </w:tcBorders>
            <w:shd w:val="clear" w:color="auto" w:fill="auto"/>
            <w:hideMark/>
          </w:tcPr>
          <w:p w14:paraId="78280105" w14:textId="77777777" w:rsidR="00457103" w:rsidRPr="00B6396A" w:rsidRDefault="008E191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r w:rsidR="00457103" w:rsidRPr="00B6396A">
              <w:rPr>
                <w:rFonts w:asciiTheme="minorHAnsi" w:eastAsia="Times New Roman" w:hAnsiTheme="minorHAnsi" w:cs="Times New Roman"/>
                <w:sz w:val="20"/>
                <w:szCs w:val="20"/>
                <w:lang w:eastAsia="es-CO"/>
              </w:rPr>
              <w:t xml:space="preserve">, </w:t>
            </w:r>
            <w:r w:rsidRPr="00B6396A">
              <w:rPr>
                <w:rFonts w:asciiTheme="minorHAnsi" w:eastAsia="Times New Roman" w:hAnsiTheme="minorHAnsi" w:cs="Times New Roman"/>
                <w:sz w:val="20"/>
                <w:szCs w:val="20"/>
                <w:lang w:eastAsia="es-CO"/>
              </w:rPr>
              <w:t>PISP&amp;AES</w:t>
            </w:r>
            <w:r w:rsidR="00457103" w:rsidRPr="00B6396A">
              <w:rPr>
                <w:rFonts w:asciiTheme="minorHAnsi" w:eastAsia="Times New Roman" w:hAnsiTheme="minorHAnsi" w:cs="Times New Roman"/>
                <w:sz w:val="20"/>
                <w:szCs w:val="20"/>
                <w:lang w:eastAsia="es-CO"/>
              </w:rPr>
              <w:t xml:space="preserve">, </w:t>
            </w:r>
            <w:r w:rsidRPr="00B6396A">
              <w:rPr>
                <w:rFonts w:asciiTheme="minorHAnsi" w:eastAsia="Times New Roman" w:hAnsiTheme="minorHAnsi" w:cs="Times New Roman"/>
                <w:sz w:val="20"/>
                <w:szCs w:val="20"/>
                <w:lang w:eastAsia="es-CO"/>
              </w:rPr>
              <w:t>LTS</w:t>
            </w:r>
          </w:p>
        </w:tc>
        <w:tc>
          <w:tcPr>
            <w:tcW w:w="109" w:type="pct"/>
            <w:tcBorders>
              <w:top w:val="nil"/>
              <w:left w:val="nil"/>
              <w:bottom w:val="single" w:sz="4" w:space="0" w:color="auto"/>
              <w:right w:val="single" w:sz="4" w:space="0" w:color="auto"/>
            </w:tcBorders>
            <w:shd w:val="clear" w:color="auto" w:fill="auto"/>
            <w:hideMark/>
          </w:tcPr>
          <w:p w14:paraId="31BC175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D7A46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6CA76FB"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0434F2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14162F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47D791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C9C24E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D4083D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F0DB0D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46A9C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0EC50E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4E848F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441B8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E0BDD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9DEE88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78C12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B781E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FF38F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738F82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F93DDD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6C9090C5" w14:textId="77777777" w:rsidTr="007D3F74">
        <w:trPr>
          <w:trHeight w:val="401"/>
        </w:trPr>
        <w:tc>
          <w:tcPr>
            <w:tcW w:w="759" w:type="pct"/>
            <w:vMerge/>
            <w:tcBorders>
              <w:top w:val="nil"/>
              <w:left w:val="single" w:sz="4" w:space="0" w:color="auto"/>
              <w:bottom w:val="single" w:sz="4" w:space="0" w:color="auto"/>
              <w:right w:val="single" w:sz="4" w:space="0" w:color="auto"/>
            </w:tcBorders>
            <w:hideMark/>
          </w:tcPr>
          <w:p w14:paraId="6950DB1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DF13E85"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1.1.1.3</w:t>
            </w:r>
          </w:p>
        </w:tc>
        <w:tc>
          <w:tcPr>
            <w:tcW w:w="869" w:type="pct"/>
            <w:tcBorders>
              <w:top w:val="nil"/>
              <w:left w:val="nil"/>
              <w:bottom w:val="single" w:sz="4" w:space="0" w:color="auto"/>
              <w:right w:val="single" w:sz="4" w:space="0" w:color="auto"/>
            </w:tcBorders>
            <w:shd w:val="clear" w:color="auto" w:fill="auto"/>
            <w:hideMark/>
          </w:tcPr>
          <w:p w14:paraId="0AF84D43" w14:textId="77777777" w:rsidR="00457103" w:rsidRPr="00B6396A" w:rsidRDefault="007C716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Conduct</w:t>
            </w:r>
            <w:r w:rsidR="008E1917" w:rsidRPr="00B6396A">
              <w:rPr>
                <w:rFonts w:asciiTheme="minorHAnsi" w:eastAsia="Times New Roman" w:hAnsiTheme="minorHAnsi" w:cs="Times New Roman"/>
                <w:color w:val="000000"/>
                <w:sz w:val="20"/>
                <w:szCs w:val="20"/>
                <w:lang w:eastAsia="es-CO"/>
              </w:rPr>
              <w:t xml:space="preserve"> a</w:t>
            </w:r>
            <w:r w:rsidR="00457103" w:rsidRPr="00B6396A">
              <w:rPr>
                <w:rFonts w:asciiTheme="minorHAnsi" w:eastAsia="Times New Roman" w:hAnsiTheme="minorHAnsi" w:cs="Times New Roman"/>
                <w:color w:val="000000"/>
                <w:sz w:val="20"/>
                <w:szCs w:val="20"/>
                <w:lang w:eastAsia="es-CO"/>
              </w:rPr>
              <w:t xml:space="preserve"> strategic assessment and analysis of inter-dependencies and synergies among the ecosystem services in the MUCBs.</w:t>
            </w:r>
          </w:p>
        </w:tc>
        <w:tc>
          <w:tcPr>
            <w:tcW w:w="908" w:type="pct"/>
            <w:tcBorders>
              <w:top w:val="nil"/>
              <w:left w:val="nil"/>
              <w:bottom w:val="single" w:sz="4" w:space="0" w:color="auto"/>
              <w:right w:val="single" w:sz="4" w:space="0" w:color="auto"/>
            </w:tcBorders>
            <w:shd w:val="clear" w:color="auto" w:fill="auto"/>
            <w:hideMark/>
          </w:tcPr>
          <w:p w14:paraId="72B8A7C1" w14:textId="77777777" w:rsidR="00457103" w:rsidRPr="00B6396A" w:rsidRDefault="008E191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w:t>
            </w:r>
          </w:p>
        </w:tc>
        <w:tc>
          <w:tcPr>
            <w:tcW w:w="109" w:type="pct"/>
            <w:tcBorders>
              <w:top w:val="nil"/>
              <w:left w:val="nil"/>
              <w:bottom w:val="single" w:sz="4" w:space="0" w:color="auto"/>
              <w:right w:val="single" w:sz="4" w:space="0" w:color="auto"/>
            </w:tcBorders>
            <w:shd w:val="clear" w:color="auto" w:fill="auto"/>
            <w:hideMark/>
          </w:tcPr>
          <w:p w14:paraId="31087B9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D7A400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F6FCC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F4CF70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6AE788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E51AAF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E1928E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64368A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12D22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158CF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9CED02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E145DE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620C4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7DD89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EAAF5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6553C9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02A8E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1762C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035BF4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8F866E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59FBD8D0" w14:textId="77777777" w:rsidTr="007D3F74">
        <w:trPr>
          <w:trHeight w:val="762"/>
        </w:trPr>
        <w:tc>
          <w:tcPr>
            <w:tcW w:w="759" w:type="pct"/>
            <w:vMerge/>
            <w:tcBorders>
              <w:top w:val="nil"/>
              <w:left w:val="single" w:sz="4" w:space="0" w:color="auto"/>
              <w:bottom w:val="single" w:sz="4" w:space="0" w:color="auto"/>
              <w:right w:val="single" w:sz="4" w:space="0" w:color="auto"/>
            </w:tcBorders>
            <w:hideMark/>
          </w:tcPr>
          <w:p w14:paraId="010EC24B"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E4059F0"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1.1.1.4</w:t>
            </w:r>
          </w:p>
        </w:tc>
        <w:tc>
          <w:tcPr>
            <w:tcW w:w="869" w:type="pct"/>
            <w:tcBorders>
              <w:top w:val="nil"/>
              <w:left w:val="nil"/>
              <w:bottom w:val="single" w:sz="4" w:space="0" w:color="auto"/>
              <w:right w:val="single" w:sz="4" w:space="0" w:color="auto"/>
            </w:tcBorders>
            <w:shd w:val="clear" w:color="auto" w:fill="auto"/>
            <w:hideMark/>
          </w:tcPr>
          <w:p w14:paraId="75C729D9"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Identify and prioritize an ecosystem service </w:t>
            </w:r>
            <w:r w:rsidR="008E1917" w:rsidRPr="00B6396A">
              <w:rPr>
                <w:rFonts w:asciiTheme="minorHAnsi" w:eastAsia="Times New Roman" w:hAnsiTheme="minorHAnsi" w:cs="Times New Roman"/>
                <w:color w:val="000000"/>
                <w:sz w:val="20"/>
                <w:szCs w:val="20"/>
                <w:lang w:eastAsia="es-CO"/>
              </w:rPr>
              <w:t>for</w:t>
            </w:r>
            <w:r w:rsidRPr="00B6396A">
              <w:rPr>
                <w:rFonts w:asciiTheme="minorHAnsi" w:eastAsia="Times New Roman" w:hAnsiTheme="minorHAnsi" w:cs="Times New Roman"/>
                <w:color w:val="000000"/>
                <w:sz w:val="20"/>
                <w:szCs w:val="20"/>
                <w:lang w:eastAsia="es-CO"/>
              </w:rPr>
              <w:t xml:space="preserve"> its assessment in the Pacific region. </w:t>
            </w:r>
          </w:p>
        </w:tc>
        <w:tc>
          <w:tcPr>
            <w:tcW w:w="908" w:type="pct"/>
            <w:tcBorders>
              <w:top w:val="nil"/>
              <w:left w:val="nil"/>
              <w:bottom w:val="single" w:sz="4" w:space="0" w:color="auto"/>
              <w:right w:val="single" w:sz="4" w:space="0" w:color="auto"/>
            </w:tcBorders>
            <w:shd w:val="clear" w:color="auto" w:fill="auto"/>
            <w:hideMark/>
          </w:tcPr>
          <w:p w14:paraId="749D511E" w14:textId="77777777" w:rsidR="008E1917" w:rsidRPr="00B6396A" w:rsidRDefault="008E191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w:t>
            </w:r>
          </w:p>
        </w:tc>
        <w:tc>
          <w:tcPr>
            <w:tcW w:w="109" w:type="pct"/>
            <w:tcBorders>
              <w:top w:val="nil"/>
              <w:left w:val="nil"/>
              <w:bottom w:val="single" w:sz="4" w:space="0" w:color="auto"/>
              <w:right w:val="single" w:sz="4" w:space="0" w:color="auto"/>
            </w:tcBorders>
            <w:shd w:val="clear" w:color="auto" w:fill="auto"/>
            <w:hideMark/>
          </w:tcPr>
          <w:p w14:paraId="523DE80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FC3A2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650A91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F72A70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C7F6833"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ECD5B7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73BF15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1A6D7D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8B3649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27D18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9CD5A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2BCF2F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C2716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86788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CABEA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1006D2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8672C6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1F6C1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581C3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E3ECAE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2C9EF796" w14:textId="77777777" w:rsidTr="007D3F74">
        <w:trPr>
          <w:trHeight w:val="702"/>
        </w:trPr>
        <w:tc>
          <w:tcPr>
            <w:tcW w:w="759" w:type="pct"/>
            <w:vMerge/>
            <w:tcBorders>
              <w:top w:val="nil"/>
              <w:left w:val="single" w:sz="4" w:space="0" w:color="auto"/>
              <w:bottom w:val="single" w:sz="4" w:space="0" w:color="auto"/>
              <w:right w:val="single" w:sz="4" w:space="0" w:color="auto"/>
            </w:tcBorders>
            <w:hideMark/>
          </w:tcPr>
          <w:p w14:paraId="2DB980ED"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093C403"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1.1.1.5</w:t>
            </w:r>
          </w:p>
        </w:tc>
        <w:tc>
          <w:tcPr>
            <w:tcW w:w="869" w:type="pct"/>
            <w:tcBorders>
              <w:top w:val="nil"/>
              <w:left w:val="nil"/>
              <w:bottom w:val="single" w:sz="4" w:space="0" w:color="auto"/>
              <w:right w:val="single" w:sz="4" w:space="0" w:color="auto"/>
            </w:tcBorders>
            <w:shd w:val="clear" w:color="auto" w:fill="auto"/>
            <w:hideMark/>
          </w:tcPr>
          <w:p w14:paraId="7FD37E9A"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Disseminate the results to the process participants.</w:t>
            </w:r>
          </w:p>
        </w:tc>
        <w:tc>
          <w:tcPr>
            <w:tcW w:w="908" w:type="pct"/>
            <w:tcBorders>
              <w:top w:val="nil"/>
              <w:left w:val="nil"/>
              <w:bottom w:val="single" w:sz="4" w:space="0" w:color="auto"/>
              <w:right w:val="single" w:sz="4" w:space="0" w:color="auto"/>
            </w:tcBorders>
            <w:shd w:val="clear" w:color="auto" w:fill="auto"/>
            <w:hideMark/>
          </w:tcPr>
          <w:p w14:paraId="6FACE024" w14:textId="77777777" w:rsidR="00457103" w:rsidRPr="00B6396A" w:rsidRDefault="008E191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w:t>
            </w:r>
          </w:p>
        </w:tc>
        <w:tc>
          <w:tcPr>
            <w:tcW w:w="109" w:type="pct"/>
            <w:tcBorders>
              <w:top w:val="nil"/>
              <w:left w:val="nil"/>
              <w:bottom w:val="single" w:sz="4" w:space="0" w:color="auto"/>
              <w:right w:val="single" w:sz="4" w:space="0" w:color="auto"/>
            </w:tcBorders>
            <w:shd w:val="clear" w:color="auto" w:fill="auto"/>
            <w:hideMark/>
          </w:tcPr>
          <w:p w14:paraId="561FAB3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F7D9E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A6F885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3CDB95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64BE24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8345C9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BD0D96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632433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49E1F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A6F592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BD5BB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773FD5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7CB544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E6D789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B9282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246497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7C55C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F2C7E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EC776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3ADC65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2EB32E57" w14:textId="77777777" w:rsidTr="007D3F74">
        <w:trPr>
          <w:trHeight w:val="615"/>
        </w:trPr>
        <w:tc>
          <w:tcPr>
            <w:tcW w:w="759" w:type="pct"/>
            <w:vMerge/>
            <w:tcBorders>
              <w:top w:val="nil"/>
              <w:left w:val="single" w:sz="4" w:space="0" w:color="auto"/>
              <w:bottom w:val="single" w:sz="4" w:space="0" w:color="auto"/>
              <w:right w:val="single" w:sz="4" w:space="0" w:color="auto"/>
            </w:tcBorders>
            <w:hideMark/>
          </w:tcPr>
          <w:p w14:paraId="698CF24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F36B3BA"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1.1.1.6</w:t>
            </w:r>
          </w:p>
        </w:tc>
        <w:tc>
          <w:tcPr>
            <w:tcW w:w="869" w:type="pct"/>
            <w:tcBorders>
              <w:top w:val="nil"/>
              <w:left w:val="nil"/>
              <w:bottom w:val="single" w:sz="4" w:space="0" w:color="auto"/>
              <w:right w:val="single" w:sz="4" w:space="0" w:color="auto"/>
            </w:tcBorders>
            <w:shd w:val="clear" w:color="auto" w:fill="auto"/>
            <w:hideMark/>
          </w:tcPr>
          <w:p w14:paraId="5099DA09"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Design and imple</w:t>
            </w:r>
            <w:r w:rsidR="008E1917" w:rsidRPr="00B6396A">
              <w:rPr>
                <w:rFonts w:asciiTheme="minorHAnsi" w:eastAsia="Times New Roman" w:hAnsiTheme="minorHAnsi" w:cs="Times New Roman"/>
                <w:color w:val="000000"/>
                <w:sz w:val="20"/>
                <w:szCs w:val="20"/>
                <w:lang w:eastAsia="es-CO"/>
              </w:rPr>
              <w:t>ment a strategy to incorporate</w:t>
            </w:r>
            <w:r w:rsidRPr="00B6396A">
              <w:rPr>
                <w:rFonts w:asciiTheme="minorHAnsi" w:eastAsia="Times New Roman" w:hAnsiTheme="minorHAnsi" w:cs="Times New Roman"/>
                <w:color w:val="000000"/>
                <w:sz w:val="20"/>
                <w:szCs w:val="20"/>
                <w:lang w:eastAsia="es-CO"/>
              </w:rPr>
              <w:t xml:space="preserve"> </w:t>
            </w:r>
            <w:r w:rsidR="008E1917" w:rsidRPr="00B6396A">
              <w:rPr>
                <w:rFonts w:asciiTheme="minorHAnsi" w:eastAsia="Times New Roman" w:hAnsiTheme="minorHAnsi" w:cs="Times New Roman"/>
                <w:color w:val="000000"/>
                <w:sz w:val="20"/>
                <w:szCs w:val="20"/>
                <w:lang w:eastAsia="es-CO"/>
              </w:rPr>
              <w:t xml:space="preserve">into the </w:t>
            </w:r>
            <w:r w:rsidRPr="00B6396A">
              <w:rPr>
                <w:rFonts w:asciiTheme="minorHAnsi" w:eastAsia="Times New Roman" w:hAnsiTheme="minorHAnsi" w:cs="Times New Roman"/>
                <w:color w:val="000000"/>
                <w:sz w:val="20"/>
                <w:szCs w:val="20"/>
                <w:lang w:eastAsia="es-CO"/>
              </w:rPr>
              <w:t>results according to MUCB</w:t>
            </w:r>
            <w:r w:rsidR="008E1917" w:rsidRPr="00B6396A">
              <w:rPr>
                <w:rFonts w:asciiTheme="minorHAnsi" w:eastAsia="Times New Roman" w:hAnsiTheme="minorHAnsi" w:cs="Times New Roman"/>
                <w:color w:val="000000"/>
                <w:sz w:val="20"/>
                <w:szCs w:val="20"/>
                <w:lang w:eastAsia="es-CO"/>
              </w:rPr>
              <w:t>s</w:t>
            </w:r>
            <w:r w:rsidRPr="00B6396A">
              <w:rPr>
                <w:rFonts w:asciiTheme="minorHAnsi" w:eastAsia="Times New Roman" w:hAnsiTheme="minorHAnsi" w:cs="Times New Roman"/>
                <w:color w:val="000000"/>
                <w:sz w:val="20"/>
                <w:szCs w:val="20"/>
                <w:lang w:eastAsia="es-CO"/>
              </w:rPr>
              <w:t xml:space="preserve"> </w:t>
            </w:r>
            <w:r w:rsidR="008E1917" w:rsidRPr="00B6396A">
              <w:rPr>
                <w:rFonts w:asciiTheme="minorHAnsi" w:eastAsia="Times New Roman" w:hAnsiTheme="minorHAnsi" w:cs="Times New Roman"/>
                <w:color w:val="000000"/>
                <w:sz w:val="20"/>
                <w:szCs w:val="20"/>
                <w:lang w:eastAsia="es-CO"/>
              </w:rPr>
              <w:t>action</w:t>
            </w:r>
            <w:r w:rsidRPr="00B6396A">
              <w:rPr>
                <w:rFonts w:asciiTheme="minorHAnsi" w:eastAsia="Times New Roman" w:hAnsiTheme="minorHAnsi" w:cs="Times New Roman"/>
                <w:color w:val="000000"/>
                <w:sz w:val="20"/>
                <w:szCs w:val="20"/>
                <w:lang w:eastAsia="es-CO"/>
              </w:rPr>
              <w:t xml:space="preserve"> plan</w:t>
            </w:r>
            <w:r w:rsidR="008E1917" w:rsidRPr="00B6396A">
              <w:rPr>
                <w:rFonts w:asciiTheme="minorHAnsi" w:eastAsia="Times New Roman" w:hAnsiTheme="minorHAnsi" w:cs="Times New Roman"/>
                <w:color w:val="000000"/>
                <w:sz w:val="20"/>
                <w:szCs w:val="20"/>
                <w:lang w:eastAsia="es-CO"/>
              </w:rPr>
              <w:t>s</w:t>
            </w:r>
            <w:r w:rsidRPr="00B6396A">
              <w:rPr>
                <w:rFonts w:asciiTheme="minorHAnsi" w:eastAsia="Times New Roman" w:hAnsiTheme="minorHAnsi" w:cs="Times New Roman"/>
                <w:color w:val="000000"/>
                <w:sz w:val="20"/>
                <w:szCs w:val="20"/>
                <w:lang w:eastAsia="es-CO"/>
              </w:rPr>
              <w:t xml:space="preserve">. </w:t>
            </w:r>
          </w:p>
        </w:tc>
        <w:tc>
          <w:tcPr>
            <w:tcW w:w="908" w:type="pct"/>
            <w:tcBorders>
              <w:top w:val="nil"/>
              <w:left w:val="nil"/>
              <w:bottom w:val="single" w:sz="4" w:space="0" w:color="auto"/>
              <w:right w:val="single" w:sz="4" w:space="0" w:color="auto"/>
            </w:tcBorders>
            <w:shd w:val="clear" w:color="auto" w:fill="auto"/>
            <w:hideMark/>
          </w:tcPr>
          <w:p w14:paraId="394E6196" w14:textId="77777777" w:rsidR="00457103" w:rsidRPr="00B6396A" w:rsidRDefault="008E191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w:t>
            </w:r>
          </w:p>
        </w:tc>
        <w:tc>
          <w:tcPr>
            <w:tcW w:w="109" w:type="pct"/>
            <w:tcBorders>
              <w:top w:val="nil"/>
              <w:left w:val="nil"/>
              <w:bottom w:val="single" w:sz="4" w:space="0" w:color="auto"/>
              <w:right w:val="single" w:sz="4" w:space="0" w:color="auto"/>
            </w:tcBorders>
            <w:shd w:val="clear" w:color="auto" w:fill="auto"/>
            <w:hideMark/>
          </w:tcPr>
          <w:p w14:paraId="0F029AE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FE2AF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C45B9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DFB944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74B733"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3A4CA9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3FDAD8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35F6A1E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AE0BE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0BC03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D8C36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4CD620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37241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70C6B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837EF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8ABB86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CF2BD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D2268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51C1AA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238236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03F813BB" w14:textId="77777777" w:rsidTr="007D3F74">
        <w:trPr>
          <w:trHeight w:val="161"/>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2B05861D" w14:textId="567E5868" w:rsidR="00457103" w:rsidRPr="00B6396A" w:rsidRDefault="00457103" w:rsidP="007D3F74">
            <w:pPr>
              <w:spacing w:after="0" w:line="240" w:lineRule="auto"/>
              <w:rPr>
                <w:rFonts w:asciiTheme="minorHAnsi" w:eastAsia="PMingLiU" w:hAnsiTheme="minorHAnsi" w:cs="Times New Roman"/>
                <w:color w:val="000000" w:themeColor="text1"/>
                <w:sz w:val="20"/>
                <w:szCs w:val="20"/>
              </w:rPr>
            </w:pPr>
            <w:r w:rsidRPr="00B6396A">
              <w:rPr>
                <w:rFonts w:asciiTheme="minorHAnsi" w:eastAsia="Times New Roman" w:hAnsiTheme="minorHAnsi" w:cs="Times New Roman"/>
                <w:bCs/>
                <w:color w:val="000000"/>
                <w:sz w:val="20"/>
                <w:szCs w:val="20"/>
                <w:lang w:eastAsia="es-CO"/>
              </w:rPr>
              <w:lastRenderedPageBreak/>
              <w:t>1.1.2</w:t>
            </w:r>
            <w:r w:rsidR="00E26EB6" w:rsidRPr="00B6396A">
              <w:rPr>
                <w:rFonts w:asciiTheme="minorHAnsi" w:eastAsia="Times New Roman" w:hAnsiTheme="minorHAnsi" w:cs="Times New Roman"/>
                <w:bCs/>
                <w:color w:val="000000"/>
                <w:sz w:val="20"/>
                <w:szCs w:val="20"/>
                <w:lang w:eastAsia="es-CO"/>
              </w:rPr>
              <w:t>. Agreed</w:t>
            </w:r>
            <w:r w:rsidR="00E26EB6" w:rsidRPr="00B6396A">
              <w:rPr>
                <w:rFonts w:asciiTheme="minorHAnsi" w:eastAsia="Times New Roman" w:hAnsiTheme="minorHAnsi"/>
                <w:color w:val="000000"/>
                <w:sz w:val="20"/>
                <w:szCs w:val="20"/>
              </w:rPr>
              <w:t xml:space="preserve"> guidelines on harmonization of departmental/municipal territorial plans and Indigenous Peoples’/Black groups’ instruments</w:t>
            </w:r>
            <w:r w:rsidR="00E26EB6" w:rsidRPr="00B6396A">
              <w:rPr>
                <w:rStyle w:val="FootnoteReference"/>
                <w:rFonts w:asciiTheme="minorHAnsi" w:eastAsia="Times New Roman" w:hAnsiTheme="minorHAnsi"/>
                <w:color w:val="000000"/>
                <w:sz w:val="20"/>
                <w:szCs w:val="20"/>
              </w:rPr>
              <w:footnoteReference w:id="179"/>
            </w:r>
            <w:r w:rsidR="00E26EB6" w:rsidRPr="00B6396A">
              <w:rPr>
                <w:rFonts w:asciiTheme="minorHAnsi" w:eastAsia="Times New Roman" w:hAnsiTheme="minorHAnsi"/>
                <w:color w:val="000000"/>
                <w:sz w:val="20"/>
                <w:szCs w:val="20"/>
              </w:rPr>
              <w:t>, with a gender approach.</w:t>
            </w:r>
          </w:p>
          <w:p w14:paraId="0DF6DD75"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29A7997"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1.1.2.1</w:t>
            </w:r>
          </w:p>
        </w:tc>
        <w:tc>
          <w:tcPr>
            <w:tcW w:w="869" w:type="pct"/>
            <w:tcBorders>
              <w:top w:val="nil"/>
              <w:left w:val="nil"/>
              <w:bottom w:val="single" w:sz="4" w:space="0" w:color="auto"/>
              <w:right w:val="single" w:sz="4" w:space="0" w:color="auto"/>
            </w:tcBorders>
            <w:shd w:val="clear" w:color="auto" w:fill="auto"/>
            <w:hideMark/>
          </w:tcPr>
          <w:p w14:paraId="0B377684"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and apply the criteria to prioritize pilot cases. </w:t>
            </w:r>
          </w:p>
        </w:tc>
        <w:tc>
          <w:tcPr>
            <w:tcW w:w="908" w:type="pct"/>
            <w:tcBorders>
              <w:top w:val="nil"/>
              <w:left w:val="nil"/>
              <w:bottom w:val="single" w:sz="4" w:space="0" w:color="auto"/>
              <w:right w:val="single" w:sz="4" w:space="0" w:color="auto"/>
            </w:tcBorders>
            <w:shd w:val="clear" w:color="auto" w:fill="auto"/>
            <w:hideMark/>
          </w:tcPr>
          <w:p w14:paraId="69CA6591" w14:textId="77777777" w:rsidR="00457103" w:rsidRPr="00B6396A" w:rsidRDefault="00EA302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w:t>
            </w:r>
            <w:r w:rsidR="00457103" w:rsidRPr="00B6396A">
              <w:rPr>
                <w:rFonts w:asciiTheme="minorHAnsi" w:eastAsia="Times New Roman" w:hAnsiTheme="minorHAnsi" w:cs="Times New Roman"/>
                <w:sz w:val="20"/>
                <w:szCs w:val="20"/>
                <w:lang w:eastAsia="es-CO"/>
              </w:rPr>
              <w:t xml:space="preserve"> Professional in participation</w:t>
            </w:r>
            <w:r w:rsidRPr="00B6396A">
              <w:rPr>
                <w:rFonts w:asciiTheme="minorHAnsi" w:eastAsia="Times New Roman" w:hAnsiTheme="minorHAnsi" w:cs="Times New Roman"/>
                <w:sz w:val="20"/>
                <w:szCs w:val="20"/>
                <w:lang w:eastAsia="es-CO"/>
              </w:rPr>
              <w:t>,</w:t>
            </w:r>
            <w:r w:rsidR="00457103" w:rsidRPr="00B6396A">
              <w:rPr>
                <w:rFonts w:asciiTheme="minorHAnsi" w:eastAsia="Times New Roman" w:hAnsiTheme="minorHAnsi" w:cs="Times New Roman"/>
                <w:sz w:val="20"/>
                <w:szCs w:val="20"/>
                <w:lang w:eastAsia="es-CO"/>
              </w:rPr>
              <w:t xml:space="preserve"> ethnic</w:t>
            </w:r>
            <w:r w:rsidRPr="00B6396A">
              <w:rPr>
                <w:rFonts w:asciiTheme="minorHAnsi" w:eastAsia="Times New Roman" w:hAnsiTheme="minorHAnsi" w:cs="Times New Roman"/>
                <w:sz w:val="20"/>
                <w:szCs w:val="20"/>
                <w:lang w:eastAsia="es-CO"/>
              </w:rPr>
              <w:t>ity</w:t>
            </w:r>
            <w:r w:rsidR="00457103" w:rsidRPr="00B6396A">
              <w:rPr>
                <w:rFonts w:asciiTheme="minorHAnsi" w:eastAsia="Times New Roman" w:hAnsiTheme="minorHAnsi" w:cs="Times New Roman"/>
                <w:sz w:val="20"/>
                <w:szCs w:val="20"/>
                <w:lang w:eastAsia="es-CO"/>
              </w:rPr>
              <w:t xml:space="preserve"> and gender</w:t>
            </w:r>
            <w:r w:rsidRPr="00B6396A">
              <w:rPr>
                <w:rFonts w:asciiTheme="minorHAnsi" w:eastAsia="Times New Roman" w:hAnsiTheme="minorHAnsi" w:cs="Times New Roman"/>
                <w:sz w:val="20"/>
                <w:szCs w:val="20"/>
                <w:lang w:eastAsia="es-CO"/>
              </w:rPr>
              <w:t xml:space="preserve"> (PPEG)</w:t>
            </w:r>
          </w:p>
        </w:tc>
        <w:tc>
          <w:tcPr>
            <w:tcW w:w="109" w:type="pct"/>
            <w:tcBorders>
              <w:top w:val="nil"/>
              <w:left w:val="nil"/>
              <w:bottom w:val="single" w:sz="4" w:space="0" w:color="auto"/>
              <w:right w:val="single" w:sz="4" w:space="0" w:color="auto"/>
            </w:tcBorders>
            <w:shd w:val="clear" w:color="auto" w:fill="auto"/>
            <w:hideMark/>
          </w:tcPr>
          <w:p w14:paraId="14A74DA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15BFC8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0F3AB9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F0ADD6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EDD9E7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1670A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2ECED6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65CFC8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850E55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27C199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EDC86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62D495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263847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DDBEC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ED4B5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970EB8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C0965F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99F51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05B97D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4DE01C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12D6BB30" w14:textId="77777777" w:rsidTr="007D3F74">
        <w:trPr>
          <w:trHeight w:val="570"/>
        </w:trPr>
        <w:tc>
          <w:tcPr>
            <w:tcW w:w="759" w:type="pct"/>
            <w:vMerge/>
            <w:tcBorders>
              <w:top w:val="nil"/>
              <w:left w:val="single" w:sz="4" w:space="0" w:color="auto"/>
              <w:bottom w:val="single" w:sz="4" w:space="0" w:color="auto"/>
              <w:right w:val="single" w:sz="4" w:space="0" w:color="auto"/>
            </w:tcBorders>
            <w:hideMark/>
          </w:tcPr>
          <w:p w14:paraId="5F19A2F5"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58D696B"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1.1.2.2</w:t>
            </w:r>
          </w:p>
        </w:tc>
        <w:tc>
          <w:tcPr>
            <w:tcW w:w="869" w:type="pct"/>
            <w:tcBorders>
              <w:top w:val="nil"/>
              <w:left w:val="nil"/>
              <w:bottom w:val="single" w:sz="4" w:space="0" w:color="auto"/>
              <w:right w:val="single" w:sz="4" w:space="0" w:color="auto"/>
            </w:tcBorders>
            <w:shd w:val="clear" w:color="auto" w:fill="auto"/>
            <w:hideMark/>
          </w:tcPr>
          <w:p w14:paraId="4D121499"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Characterize the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territorial planning instruments</w:t>
            </w:r>
            <w:r w:rsidR="00EA3027" w:rsidRPr="00B6396A">
              <w:rPr>
                <w:rFonts w:asciiTheme="minorHAnsi" w:eastAsia="Times New Roman" w:hAnsiTheme="minorHAnsi" w:cs="Times New Roman"/>
                <w:color w:val="000000"/>
                <w:sz w:val="20"/>
                <w:szCs w:val="20"/>
                <w:lang w:eastAsia="es-CO"/>
              </w:rPr>
              <w:t xml:space="preserve"> </w:t>
            </w:r>
          </w:p>
        </w:tc>
        <w:tc>
          <w:tcPr>
            <w:tcW w:w="908" w:type="pct"/>
            <w:tcBorders>
              <w:top w:val="nil"/>
              <w:left w:val="nil"/>
              <w:bottom w:val="single" w:sz="4" w:space="0" w:color="auto"/>
              <w:right w:val="single" w:sz="4" w:space="0" w:color="auto"/>
            </w:tcBorders>
            <w:shd w:val="clear" w:color="auto" w:fill="auto"/>
            <w:hideMark/>
          </w:tcPr>
          <w:p w14:paraId="49AD0C9F" w14:textId="77777777" w:rsidR="00457103" w:rsidRPr="00B6396A" w:rsidRDefault="00EA302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0EC9FDD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1BDEE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643D7F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3C08BC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CBF067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68E84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A3400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7DC70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C5D01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CCEE1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D73CE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949360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A9790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89542B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2CFDE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6168E0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541C2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C7F98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DBD6ED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752E98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EA3027" w:rsidRPr="00B6396A" w14:paraId="01722382"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52D7E8AB" w14:textId="77777777" w:rsidR="00EA3027" w:rsidRPr="00B6396A" w:rsidRDefault="00EA3027"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005C5DB" w14:textId="77777777" w:rsidR="00EA3027" w:rsidRPr="00B6396A" w:rsidRDefault="00EA3027"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1.1.2.3</w:t>
            </w:r>
          </w:p>
        </w:tc>
        <w:tc>
          <w:tcPr>
            <w:tcW w:w="869" w:type="pct"/>
            <w:tcBorders>
              <w:top w:val="nil"/>
              <w:left w:val="nil"/>
              <w:bottom w:val="single" w:sz="4" w:space="0" w:color="auto"/>
              <w:right w:val="single" w:sz="4" w:space="0" w:color="auto"/>
            </w:tcBorders>
            <w:shd w:val="clear" w:color="auto" w:fill="auto"/>
            <w:hideMark/>
          </w:tcPr>
          <w:p w14:paraId="38844551" w14:textId="77777777" w:rsidR="00EA3027" w:rsidRPr="00B6396A" w:rsidRDefault="00EA3027"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Formulate and/or update the planning instruments of black and indigenous peoples </w:t>
            </w:r>
          </w:p>
        </w:tc>
        <w:tc>
          <w:tcPr>
            <w:tcW w:w="908" w:type="pct"/>
            <w:tcBorders>
              <w:top w:val="nil"/>
              <w:left w:val="nil"/>
              <w:bottom w:val="single" w:sz="4" w:space="0" w:color="auto"/>
              <w:right w:val="single" w:sz="4" w:space="0" w:color="auto"/>
            </w:tcBorders>
            <w:shd w:val="clear" w:color="auto" w:fill="auto"/>
            <w:hideMark/>
          </w:tcPr>
          <w:p w14:paraId="4563F756" w14:textId="77777777" w:rsidR="00EA3027" w:rsidRPr="00B6396A" w:rsidRDefault="00EA302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27147FF3"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87D61B8" w14:textId="77777777" w:rsidR="00EA3027" w:rsidRPr="00B6396A" w:rsidRDefault="00EA3027"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D1AC4E1" w14:textId="77777777" w:rsidR="00EA3027" w:rsidRPr="00B6396A" w:rsidRDefault="00EA3027"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6FFE14C" w14:textId="77777777" w:rsidR="00EA3027" w:rsidRPr="00B6396A" w:rsidRDefault="00EA3027"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1732097"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B5FDA0"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CFA284"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09A7A8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5B0E9F"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4C961E"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E27EB1F"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C73BF3B"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7C1267"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DAB65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91CE91"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EAE7BE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6D3FD9F"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B5992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AC11F38"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DD78E11"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EA3027" w:rsidRPr="00B6396A" w14:paraId="648FE960" w14:textId="77777777" w:rsidTr="007D3F74">
        <w:trPr>
          <w:trHeight w:val="600"/>
        </w:trPr>
        <w:tc>
          <w:tcPr>
            <w:tcW w:w="759" w:type="pct"/>
            <w:vMerge/>
            <w:tcBorders>
              <w:top w:val="nil"/>
              <w:left w:val="single" w:sz="4" w:space="0" w:color="auto"/>
              <w:bottom w:val="single" w:sz="4" w:space="0" w:color="auto"/>
              <w:right w:val="single" w:sz="4" w:space="0" w:color="auto"/>
            </w:tcBorders>
            <w:hideMark/>
          </w:tcPr>
          <w:p w14:paraId="12C8D320" w14:textId="77777777" w:rsidR="00EA3027" w:rsidRPr="00B6396A" w:rsidRDefault="00EA3027"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D581C23" w14:textId="77777777" w:rsidR="00EA3027" w:rsidRPr="00B6396A" w:rsidRDefault="00EA3027"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1.1.2.4</w:t>
            </w:r>
          </w:p>
        </w:tc>
        <w:tc>
          <w:tcPr>
            <w:tcW w:w="869" w:type="pct"/>
            <w:tcBorders>
              <w:top w:val="nil"/>
              <w:left w:val="nil"/>
              <w:bottom w:val="single" w:sz="4" w:space="0" w:color="auto"/>
              <w:right w:val="single" w:sz="4" w:space="0" w:color="auto"/>
            </w:tcBorders>
            <w:shd w:val="clear" w:color="auto" w:fill="auto"/>
            <w:hideMark/>
          </w:tcPr>
          <w:p w14:paraId="783C41D1" w14:textId="77777777" w:rsidR="00EA3027" w:rsidRPr="00B6396A" w:rsidRDefault="00EA3027"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Analyze the land use conflicts according to the defined guidelines. </w:t>
            </w:r>
          </w:p>
        </w:tc>
        <w:tc>
          <w:tcPr>
            <w:tcW w:w="908" w:type="pct"/>
            <w:tcBorders>
              <w:top w:val="nil"/>
              <w:left w:val="nil"/>
              <w:bottom w:val="single" w:sz="4" w:space="0" w:color="auto"/>
              <w:right w:val="single" w:sz="4" w:space="0" w:color="auto"/>
            </w:tcBorders>
            <w:shd w:val="clear" w:color="auto" w:fill="auto"/>
            <w:hideMark/>
          </w:tcPr>
          <w:p w14:paraId="3AB5E204" w14:textId="77777777" w:rsidR="00EA3027" w:rsidRPr="00B6396A" w:rsidRDefault="00EA3027"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r w:rsidR="00822E4C" w:rsidRPr="00B6396A">
              <w:rPr>
                <w:rFonts w:asciiTheme="minorHAnsi" w:eastAsia="Times New Roman" w:hAnsiTheme="minorHAnsi" w:cs="Times New Roman"/>
                <w:sz w:val="20"/>
                <w:szCs w:val="20"/>
                <w:lang w:eastAsia="es-CO"/>
              </w:rPr>
              <w:t>, GIS Professional (GISP)</w:t>
            </w:r>
          </w:p>
        </w:tc>
        <w:tc>
          <w:tcPr>
            <w:tcW w:w="109" w:type="pct"/>
            <w:tcBorders>
              <w:top w:val="nil"/>
              <w:left w:val="nil"/>
              <w:bottom w:val="single" w:sz="4" w:space="0" w:color="auto"/>
              <w:right w:val="single" w:sz="4" w:space="0" w:color="auto"/>
            </w:tcBorders>
            <w:shd w:val="clear" w:color="auto" w:fill="auto"/>
            <w:hideMark/>
          </w:tcPr>
          <w:p w14:paraId="6EAC8D4A"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B547EA"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194DBEA"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6C555E2" w14:textId="77777777" w:rsidR="00EA3027" w:rsidRPr="00B6396A" w:rsidRDefault="00EA3027"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7C8996" w14:textId="77777777" w:rsidR="00EA3027" w:rsidRPr="00B6396A" w:rsidRDefault="00EA3027"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3B6ED34"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BB68FB9"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5B49003"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059AD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11ABC0"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F6E4CD"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3B476A6"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38808B"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A81DDA"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8E075F"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2BD6C73"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F666AD"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CDA7BA"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6A88335"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9BE4CAB" w14:textId="77777777" w:rsidR="00EA3027" w:rsidRPr="00B6396A" w:rsidRDefault="00EA3027"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FC1D8A" w:rsidRPr="00B6396A" w14:paraId="28F51997" w14:textId="77777777" w:rsidTr="007D3F74">
        <w:trPr>
          <w:trHeight w:val="570"/>
        </w:trPr>
        <w:tc>
          <w:tcPr>
            <w:tcW w:w="759" w:type="pct"/>
            <w:vMerge/>
            <w:tcBorders>
              <w:top w:val="nil"/>
              <w:left w:val="single" w:sz="4" w:space="0" w:color="auto"/>
              <w:bottom w:val="single" w:sz="4" w:space="0" w:color="auto"/>
              <w:right w:val="single" w:sz="4" w:space="0" w:color="auto"/>
            </w:tcBorders>
            <w:hideMark/>
          </w:tcPr>
          <w:p w14:paraId="7FF8FCFC" w14:textId="77777777" w:rsidR="00FC1D8A" w:rsidRPr="00B6396A" w:rsidRDefault="00FC1D8A"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E0E4C15" w14:textId="77777777" w:rsidR="00FC1D8A" w:rsidRPr="00B6396A" w:rsidRDefault="00FC1D8A"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1.1.2.5</w:t>
            </w:r>
          </w:p>
        </w:tc>
        <w:tc>
          <w:tcPr>
            <w:tcW w:w="869" w:type="pct"/>
            <w:tcBorders>
              <w:top w:val="nil"/>
              <w:left w:val="nil"/>
              <w:bottom w:val="single" w:sz="4" w:space="0" w:color="auto"/>
              <w:right w:val="single" w:sz="4" w:space="0" w:color="auto"/>
            </w:tcBorders>
            <w:shd w:val="clear" w:color="auto" w:fill="auto"/>
            <w:hideMark/>
          </w:tcPr>
          <w:p w14:paraId="558970E8" w14:textId="77777777" w:rsidR="00FC1D8A" w:rsidRPr="00B6396A" w:rsidRDefault="00FC1D8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and validate in a participative </w:t>
            </w:r>
            <w:r w:rsidR="007C716A" w:rsidRPr="00B6396A">
              <w:rPr>
                <w:rFonts w:asciiTheme="minorHAnsi" w:eastAsia="Times New Roman" w:hAnsiTheme="minorHAnsi" w:cs="Times New Roman"/>
                <w:color w:val="000000"/>
                <w:sz w:val="20"/>
                <w:szCs w:val="20"/>
                <w:lang w:eastAsia="es-CO"/>
              </w:rPr>
              <w:t>manner</w:t>
            </w:r>
            <w:r w:rsidRPr="00B6396A">
              <w:rPr>
                <w:rFonts w:asciiTheme="minorHAnsi" w:eastAsia="Times New Roman" w:hAnsiTheme="minorHAnsi" w:cs="Times New Roman"/>
                <w:color w:val="000000"/>
                <w:sz w:val="20"/>
                <w:szCs w:val="20"/>
                <w:lang w:eastAsia="es-CO"/>
              </w:rPr>
              <w:t xml:space="preserve"> the guidelines for the harmonization of territorial and environmental management planning instruments</w:t>
            </w:r>
          </w:p>
        </w:tc>
        <w:tc>
          <w:tcPr>
            <w:tcW w:w="908" w:type="pct"/>
            <w:tcBorders>
              <w:top w:val="nil"/>
              <w:left w:val="nil"/>
              <w:bottom w:val="single" w:sz="4" w:space="0" w:color="auto"/>
              <w:right w:val="single" w:sz="4" w:space="0" w:color="auto"/>
            </w:tcBorders>
            <w:shd w:val="clear" w:color="auto" w:fill="auto"/>
            <w:hideMark/>
          </w:tcPr>
          <w:p w14:paraId="14BD65BA" w14:textId="77777777" w:rsidR="00FC1D8A" w:rsidRPr="00B6396A" w:rsidRDefault="00FC1D8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40F44432"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E911C5"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5BAA15"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C989051"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3E53F1B"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CB2B3D2"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EA93DED"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DB9A79C"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5FBE78"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1B07A4"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200F6C4"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A07B564"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C67E4B"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E7C93B"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1FA8EF"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9A0C41F"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790B74C"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D4B6DF"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C78882B"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270C9677"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FC1D8A" w:rsidRPr="00B6396A" w14:paraId="2A9555AB" w14:textId="77777777" w:rsidTr="007D3F74">
        <w:trPr>
          <w:trHeight w:val="467"/>
        </w:trPr>
        <w:tc>
          <w:tcPr>
            <w:tcW w:w="759" w:type="pct"/>
            <w:vMerge/>
            <w:tcBorders>
              <w:top w:val="nil"/>
              <w:left w:val="single" w:sz="4" w:space="0" w:color="auto"/>
              <w:bottom w:val="single" w:sz="4" w:space="0" w:color="auto"/>
              <w:right w:val="single" w:sz="4" w:space="0" w:color="auto"/>
            </w:tcBorders>
            <w:hideMark/>
          </w:tcPr>
          <w:p w14:paraId="5DE37ED6" w14:textId="77777777" w:rsidR="00FC1D8A" w:rsidRPr="00B6396A" w:rsidRDefault="00FC1D8A"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B85AE6E" w14:textId="77777777" w:rsidR="00FC1D8A" w:rsidRPr="00B6396A" w:rsidRDefault="00FC1D8A"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1.1.2.6</w:t>
            </w:r>
          </w:p>
        </w:tc>
        <w:tc>
          <w:tcPr>
            <w:tcW w:w="869" w:type="pct"/>
            <w:tcBorders>
              <w:top w:val="nil"/>
              <w:left w:val="nil"/>
              <w:bottom w:val="single" w:sz="4" w:space="0" w:color="auto"/>
              <w:right w:val="single" w:sz="4" w:space="0" w:color="auto"/>
            </w:tcBorders>
            <w:shd w:val="clear" w:color="auto" w:fill="auto"/>
            <w:hideMark/>
          </w:tcPr>
          <w:p w14:paraId="5281B83B" w14:textId="48126645" w:rsidR="00FC1D8A" w:rsidRPr="00B6396A" w:rsidRDefault="00FC1D8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Progress in the application of the define</w:t>
            </w:r>
            <w:r w:rsidR="00C50B87" w:rsidRPr="00B6396A">
              <w:rPr>
                <w:rFonts w:asciiTheme="minorHAnsi" w:eastAsia="Times New Roman" w:hAnsiTheme="minorHAnsi" w:cs="Times New Roman"/>
                <w:color w:val="000000"/>
                <w:sz w:val="20"/>
                <w:szCs w:val="20"/>
                <w:lang w:eastAsia="es-CO"/>
              </w:rPr>
              <w:t>d</w:t>
            </w:r>
            <w:r w:rsidRPr="00B6396A">
              <w:rPr>
                <w:rFonts w:asciiTheme="minorHAnsi" w:eastAsia="Times New Roman" w:hAnsiTheme="minorHAnsi" w:cs="Times New Roman"/>
                <w:color w:val="000000"/>
                <w:sz w:val="20"/>
                <w:szCs w:val="20"/>
                <w:lang w:eastAsia="es-CO"/>
              </w:rPr>
              <w:t xml:space="preserve"> guidelines.</w:t>
            </w:r>
          </w:p>
        </w:tc>
        <w:tc>
          <w:tcPr>
            <w:tcW w:w="908" w:type="pct"/>
            <w:tcBorders>
              <w:top w:val="nil"/>
              <w:left w:val="nil"/>
              <w:bottom w:val="single" w:sz="4" w:space="0" w:color="auto"/>
              <w:right w:val="single" w:sz="4" w:space="0" w:color="auto"/>
            </w:tcBorders>
            <w:shd w:val="clear" w:color="auto" w:fill="auto"/>
            <w:hideMark/>
          </w:tcPr>
          <w:p w14:paraId="55859C74" w14:textId="77777777" w:rsidR="00FC1D8A" w:rsidRPr="00B6396A" w:rsidRDefault="00FC1D8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01CFF300"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A9E6D9"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09CDE2"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92C0050"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814D328"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F5740E"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7224B6"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5F73C0C"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8C781C8"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8CAC54C"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5FFE72D"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55478D9"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4ACEBF4"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8E4E8A6"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0BE0F8E"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6679FF6"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070975C"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6B429D" w14:textId="77777777" w:rsidR="00FC1D8A" w:rsidRPr="00B6396A" w:rsidRDefault="00FC1D8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FE788F4"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07DF10C" w14:textId="77777777" w:rsidR="00FC1D8A" w:rsidRPr="00B6396A" w:rsidRDefault="00FC1D8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50F1773E" w14:textId="77777777" w:rsidTr="007D3F74">
        <w:trPr>
          <w:trHeight w:val="458"/>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3E0441C9" w14:textId="505FF2E3" w:rsidR="00457103" w:rsidRPr="00B6396A" w:rsidRDefault="00457103" w:rsidP="007D3F74">
            <w:pPr>
              <w:spacing w:after="0" w:line="240" w:lineRule="auto"/>
              <w:rPr>
                <w:rFonts w:asciiTheme="minorHAnsi" w:eastAsia="PMingLiU" w:hAnsiTheme="minorHAnsi" w:cs="Times New Roman"/>
                <w:color w:val="000000"/>
                <w:sz w:val="20"/>
                <w:szCs w:val="20"/>
              </w:rPr>
            </w:pPr>
            <w:r w:rsidRPr="00B6396A">
              <w:rPr>
                <w:rFonts w:asciiTheme="minorHAnsi" w:eastAsia="Times New Roman" w:hAnsiTheme="minorHAnsi" w:cs="Times New Roman"/>
                <w:bCs/>
                <w:color w:val="000000"/>
                <w:sz w:val="20"/>
                <w:szCs w:val="20"/>
                <w:lang w:eastAsia="es-CO"/>
              </w:rPr>
              <w:t>1.1.3</w:t>
            </w:r>
            <w:r w:rsidR="00E26EB6" w:rsidRPr="00B6396A">
              <w:rPr>
                <w:rFonts w:asciiTheme="minorHAnsi" w:eastAsia="Times New Roman" w:hAnsiTheme="minorHAnsi" w:cs="Times New Roman"/>
                <w:bCs/>
                <w:color w:val="000000"/>
                <w:sz w:val="20"/>
                <w:szCs w:val="20"/>
                <w:lang w:eastAsia="es-CO"/>
              </w:rPr>
              <w:t xml:space="preserve">. </w:t>
            </w:r>
            <w:r w:rsidR="00E26EB6" w:rsidRPr="00B6396A">
              <w:rPr>
                <w:rFonts w:asciiTheme="minorHAnsi" w:eastAsia="Times New Roman" w:hAnsiTheme="minorHAnsi"/>
                <w:color w:val="000000"/>
                <w:sz w:val="20"/>
                <w:szCs w:val="20"/>
              </w:rPr>
              <w:t xml:space="preserve">A tailor-made and open-access SIAT_PC (integrated with the Environmental Information System of Colombia - SIAC) - strengthened to </w:t>
            </w:r>
            <w:r w:rsidR="00E26EB6" w:rsidRPr="00B6396A">
              <w:rPr>
                <w:rFonts w:asciiTheme="minorHAnsi" w:eastAsia="Times New Roman" w:hAnsiTheme="minorHAnsi"/>
                <w:color w:val="000000"/>
                <w:sz w:val="20"/>
                <w:szCs w:val="20"/>
              </w:rPr>
              <w:lastRenderedPageBreak/>
              <w:t>harmonize the existing planning mechanisms in the Pacific Region.</w:t>
            </w:r>
          </w:p>
          <w:p w14:paraId="445C8C7E"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D869AC3"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lastRenderedPageBreak/>
              <w:t>1.1.3.1</w:t>
            </w:r>
          </w:p>
        </w:tc>
        <w:tc>
          <w:tcPr>
            <w:tcW w:w="869" w:type="pct"/>
            <w:tcBorders>
              <w:top w:val="nil"/>
              <w:left w:val="nil"/>
              <w:bottom w:val="single" w:sz="4" w:space="0" w:color="auto"/>
              <w:right w:val="single" w:sz="4" w:space="0" w:color="auto"/>
            </w:tcBorders>
            <w:shd w:val="clear" w:color="auto" w:fill="auto"/>
            <w:hideMark/>
          </w:tcPr>
          <w:p w14:paraId="1FEBEE47"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Establish and adapt the SIAT-PC secondary nodes</w:t>
            </w:r>
          </w:p>
        </w:tc>
        <w:tc>
          <w:tcPr>
            <w:tcW w:w="908" w:type="pct"/>
            <w:tcBorders>
              <w:top w:val="nil"/>
              <w:left w:val="nil"/>
              <w:bottom w:val="single" w:sz="4" w:space="0" w:color="auto"/>
              <w:right w:val="single" w:sz="4" w:space="0" w:color="auto"/>
            </w:tcBorders>
            <w:shd w:val="clear" w:color="auto" w:fill="auto"/>
            <w:hideMark/>
          </w:tcPr>
          <w:p w14:paraId="3920DF8D" w14:textId="77777777" w:rsidR="00457103" w:rsidRPr="00B6396A" w:rsidRDefault="00822E4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w:t>
            </w:r>
            <w:r w:rsidR="00457103" w:rsidRPr="00B6396A">
              <w:rPr>
                <w:rFonts w:asciiTheme="minorHAnsi" w:eastAsia="Times New Roman" w:hAnsiTheme="minorHAnsi" w:cs="Times New Roman"/>
                <w:sz w:val="20"/>
                <w:szCs w:val="20"/>
                <w:lang w:eastAsia="es-CO"/>
              </w:rPr>
              <w:t xml:space="preserve">, </w:t>
            </w:r>
            <w:r w:rsidRPr="00B6396A">
              <w:rPr>
                <w:rFonts w:asciiTheme="minorHAnsi" w:eastAsia="Times New Roman" w:hAnsiTheme="minorHAnsi" w:cs="Times New Roman"/>
                <w:sz w:val="20"/>
                <w:szCs w:val="20"/>
                <w:lang w:eastAsia="es-CO"/>
              </w:rPr>
              <w:t>GISP</w:t>
            </w:r>
          </w:p>
        </w:tc>
        <w:tc>
          <w:tcPr>
            <w:tcW w:w="109" w:type="pct"/>
            <w:tcBorders>
              <w:top w:val="nil"/>
              <w:left w:val="nil"/>
              <w:bottom w:val="single" w:sz="4" w:space="0" w:color="auto"/>
              <w:right w:val="single" w:sz="4" w:space="0" w:color="auto"/>
            </w:tcBorders>
            <w:shd w:val="clear" w:color="auto" w:fill="auto"/>
            <w:hideMark/>
          </w:tcPr>
          <w:p w14:paraId="3D2D022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2B9966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4CA976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B1FED1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2D6860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AE1C1F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DB1CB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DEA49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1BB1A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7B0CF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8AE1E0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AC2BD6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E8B73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C9858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3158AD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C7CA7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23B5C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02C1D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2D2D6F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D8E236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162FF2" w:rsidRPr="00B6396A" w14:paraId="16CD9787" w14:textId="77777777" w:rsidTr="007D3F74">
        <w:trPr>
          <w:trHeight w:val="679"/>
        </w:trPr>
        <w:tc>
          <w:tcPr>
            <w:tcW w:w="759" w:type="pct"/>
            <w:vMerge/>
            <w:tcBorders>
              <w:top w:val="nil"/>
              <w:left w:val="single" w:sz="4" w:space="0" w:color="auto"/>
              <w:bottom w:val="single" w:sz="4" w:space="0" w:color="auto"/>
              <w:right w:val="single" w:sz="4" w:space="0" w:color="auto"/>
            </w:tcBorders>
            <w:hideMark/>
          </w:tcPr>
          <w:p w14:paraId="5A78685A" w14:textId="77777777" w:rsidR="00162FF2" w:rsidRPr="00B6396A" w:rsidRDefault="00162FF2"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84834F0" w14:textId="77777777" w:rsidR="00162FF2" w:rsidRPr="00B6396A" w:rsidRDefault="00162FF2"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1.1.3.2</w:t>
            </w:r>
          </w:p>
        </w:tc>
        <w:tc>
          <w:tcPr>
            <w:tcW w:w="869" w:type="pct"/>
            <w:tcBorders>
              <w:top w:val="nil"/>
              <w:left w:val="nil"/>
              <w:bottom w:val="single" w:sz="4" w:space="0" w:color="auto"/>
              <w:right w:val="single" w:sz="4" w:space="0" w:color="auto"/>
            </w:tcBorders>
            <w:shd w:val="clear" w:color="auto" w:fill="auto"/>
            <w:hideMark/>
          </w:tcPr>
          <w:p w14:paraId="6523B8C5" w14:textId="77777777" w:rsidR="00162FF2" w:rsidRPr="00B6396A" w:rsidRDefault="00162FF2"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and implement dissemination and training alternatives to access to environmental information </w:t>
            </w:r>
          </w:p>
        </w:tc>
        <w:tc>
          <w:tcPr>
            <w:tcW w:w="908" w:type="pct"/>
            <w:tcBorders>
              <w:top w:val="nil"/>
              <w:left w:val="nil"/>
              <w:bottom w:val="single" w:sz="4" w:space="0" w:color="auto"/>
              <w:right w:val="single" w:sz="4" w:space="0" w:color="auto"/>
            </w:tcBorders>
            <w:shd w:val="clear" w:color="auto" w:fill="auto"/>
            <w:hideMark/>
          </w:tcPr>
          <w:p w14:paraId="267458C0" w14:textId="77777777" w:rsidR="00162FF2" w:rsidRPr="00B6396A" w:rsidRDefault="00162FF2"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GISP</w:t>
            </w:r>
          </w:p>
        </w:tc>
        <w:tc>
          <w:tcPr>
            <w:tcW w:w="109" w:type="pct"/>
            <w:tcBorders>
              <w:top w:val="nil"/>
              <w:left w:val="nil"/>
              <w:bottom w:val="single" w:sz="4" w:space="0" w:color="auto"/>
              <w:right w:val="single" w:sz="4" w:space="0" w:color="auto"/>
            </w:tcBorders>
            <w:shd w:val="clear" w:color="auto" w:fill="auto"/>
            <w:hideMark/>
          </w:tcPr>
          <w:p w14:paraId="587D88E7"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F9E6E0"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1AFADD"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E16C1CF"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15EDA7"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64AF622" w14:textId="77777777" w:rsidR="00162FF2" w:rsidRPr="00B6396A" w:rsidRDefault="00162FF2"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4D167B8" w14:textId="77777777" w:rsidR="00162FF2" w:rsidRPr="00B6396A" w:rsidRDefault="00162FF2"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084D0F0" w14:textId="77777777" w:rsidR="00162FF2" w:rsidRPr="00B6396A" w:rsidRDefault="00162FF2"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25071E2" w14:textId="77777777" w:rsidR="00162FF2" w:rsidRPr="00B6396A" w:rsidRDefault="00162FF2"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32DDE1E" w14:textId="77777777" w:rsidR="00162FF2" w:rsidRPr="00B6396A" w:rsidRDefault="00162FF2"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1AEF7C5"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064165C"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BAA06F"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A9BA6F"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6214AF"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3C047AD"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28AAA57"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B5940F"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CFDF618"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5D6A6E7" w14:textId="77777777" w:rsidR="00162FF2" w:rsidRPr="00B6396A" w:rsidRDefault="00162FF2"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643FBA" w:rsidRPr="00B6396A" w14:paraId="7FCE8DA7" w14:textId="77777777" w:rsidTr="007D3F74">
        <w:trPr>
          <w:trHeight w:val="522"/>
        </w:trPr>
        <w:tc>
          <w:tcPr>
            <w:tcW w:w="759" w:type="pct"/>
            <w:vMerge/>
            <w:tcBorders>
              <w:top w:val="nil"/>
              <w:left w:val="single" w:sz="4" w:space="0" w:color="auto"/>
              <w:bottom w:val="single" w:sz="4" w:space="0" w:color="auto"/>
              <w:right w:val="single" w:sz="4" w:space="0" w:color="auto"/>
            </w:tcBorders>
            <w:hideMark/>
          </w:tcPr>
          <w:p w14:paraId="683AE4F1" w14:textId="77777777" w:rsidR="00643FBA" w:rsidRPr="00B6396A" w:rsidRDefault="00643FBA"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66DD5A8" w14:textId="77777777" w:rsidR="00643FBA" w:rsidRPr="00B6396A" w:rsidRDefault="00643FBA"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1.1.3.3</w:t>
            </w:r>
          </w:p>
        </w:tc>
        <w:tc>
          <w:tcPr>
            <w:tcW w:w="869" w:type="pct"/>
            <w:tcBorders>
              <w:top w:val="nil"/>
              <w:left w:val="nil"/>
              <w:bottom w:val="single" w:sz="4" w:space="0" w:color="auto"/>
              <w:right w:val="single" w:sz="4" w:space="0" w:color="auto"/>
            </w:tcBorders>
            <w:shd w:val="clear" w:color="auto" w:fill="auto"/>
            <w:hideMark/>
          </w:tcPr>
          <w:p w14:paraId="2EAA5B49" w14:textId="77777777" w:rsidR="00643FBA" w:rsidRPr="00B6396A" w:rsidRDefault="00643FB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Design the information module for monitoring pilot cases of Output 1.1.2 and Output 2.2.2 in the SIAT-PC.</w:t>
            </w:r>
          </w:p>
        </w:tc>
        <w:tc>
          <w:tcPr>
            <w:tcW w:w="908" w:type="pct"/>
            <w:tcBorders>
              <w:top w:val="nil"/>
              <w:left w:val="nil"/>
              <w:bottom w:val="single" w:sz="4" w:space="0" w:color="auto"/>
              <w:right w:val="single" w:sz="4" w:space="0" w:color="auto"/>
            </w:tcBorders>
            <w:shd w:val="clear" w:color="auto" w:fill="auto"/>
            <w:hideMark/>
          </w:tcPr>
          <w:p w14:paraId="587CBD69" w14:textId="77777777" w:rsidR="00643FBA" w:rsidRPr="00B6396A" w:rsidRDefault="00643F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GISP</w:t>
            </w:r>
          </w:p>
        </w:tc>
        <w:tc>
          <w:tcPr>
            <w:tcW w:w="109" w:type="pct"/>
            <w:tcBorders>
              <w:top w:val="nil"/>
              <w:left w:val="nil"/>
              <w:bottom w:val="single" w:sz="4" w:space="0" w:color="auto"/>
              <w:right w:val="single" w:sz="4" w:space="0" w:color="auto"/>
            </w:tcBorders>
            <w:shd w:val="clear" w:color="auto" w:fill="auto"/>
            <w:hideMark/>
          </w:tcPr>
          <w:p w14:paraId="447B4055"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5FD8E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107EC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DBFA2B"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19431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82F08B2"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F6D5182"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FDCAE96"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022797A"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59AEDA6"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9BD938"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CE8D9A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F22711"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D1A3BE"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83B7CB"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42EC5AD"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162835F"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B56A15C"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5793C0F"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701EC2E"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643FBA" w:rsidRPr="00B6396A" w14:paraId="4E82C36E" w14:textId="77777777" w:rsidTr="007D3F74">
        <w:trPr>
          <w:trHeight w:val="251"/>
        </w:trPr>
        <w:tc>
          <w:tcPr>
            <w:tcW w:w="759" w:type="pct"/>
            <w:vMerge/>
            <w:tcBorders>
              <w:top w:val="nil"/>
              <w:left w:val="single" w:sz="4" w:space="0" w:color="auto"/>
              <w:bottom w:val="single" w:sz="4" w:space="0" w:color="auto"/>
              <w:right w:val="single" w:sz="4" w:space="0" w:color="auto"/>
            </w:tcBorders>
            <w:hideMark/>
          </w:tcPr>
          <w:p w14:paraId="321D43EB" w14:textId="77777777" w:rsidR="00643FBA" w:rsidRPr="00B6396A" w:rsidRDefault="00643FBA"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7C358C7" w14:textId="77777777" w:rsidR="00643FBA" w:rsidRPr="00B6396A" w:rsidRDefault="00643FBA"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1.1.3.4</w:t>
            </w:r>
          </w:p>
        </w:tc>
        <w:tc>
          <w:tcPr>
            <w:tcW w:w="869" w:type="pct"/>
            <w:tcBorders>
              <w:top w:val="nil"/>
              <w:left w:val="nil"/>
              <w:bottom w:val="single" w:sz="4" w:space="0" w:color="auto"/>
              <w:right w:val="single" w:sz="4" w:space="0" w:color="auto"/>
            </w:tcBorders>
            <w:shd w:val="clear" w:color="auto" w:fill="auto"/>
            <w:hideMark/>
          </w:tcPr>
          <w:p w14:paraId="0C318BEF" w14:textId="77777777" w:rsidR="00643FBA" w:rsidRPr="00B6396A" w:rsidRDefault="00643FB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Implement actions to incorporate the information for monitoring pilot cases of Output 1.1.2 and Output 2.2.2 into the SIAT-PC.</w:t>
            </w:r>
          </w:p>
        </w:tc>
        <w:tc>
          <w:tcPr>
            <w:tcW w:w="908" w:type="pct"/>
            <w:tcBorders>
              <w:top w:val="nil"/>
              <w:left w:val="nil"/>
              <w:bottom w:val="single" w:sz="4" w:space="0" w:color="auto"/>
              <w:right w:val="single" w:sz="4" w:space="0" w:color="auto"/>
            </w:tcBorders>
            <w:shd w:val="clear" w:color="auto" w:fill="auto"/>
            <w:hideMark/>
          </w:tcPr>
          <w:p w14:paraId="63D207CB" w14:textId="77777777" w:rsidR="00643FBA" w:rsidRPr="00B6396A" w:rsidRDefault="00643F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GISP</w:t>
            </w:r>
          </w:p>
        </w:tc>
        <w:tc>
          <w:tcPr>
            <w:tcW w:w="109" w:type="pct"/>
            <w:tcBorders>
              <w:top w:val="nil"/>
              <w:left w:val="nil"/>
              <w:bottom w:val="single" w:sz="4" w:space="0" w:color="auto"/>
              <w:right w:val="single" w:sz="4" w:space="0" w:color="auto"/>
            </w:tcBorders>
            <w:shd w:val="clear" w:color="auto" w:fill="auto"/>
            <w:hideMark/>
          </w:tcPr>
          <w:p w14:paraId="0B81EAE3"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21CCEC6"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35404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3EF75B3"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833DC0"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9E4D3FA"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A506DE"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80565F8"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2257D1C"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33D86D9"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A6AE6FB"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22C1536"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03683EC"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66FBD45" w14:textId="77777777" w:rsidR="00643FBA" w:rsidRPr="00B6396A" w:rsidRDefault="00643F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7BCACF3"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C43B88C"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0BBDA2"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76C38C"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538A794"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981AAD1" w14:textId="77777777" w:rsidR="00643FBA" w:rsidRPr="00B6396A" w:rsidRDefault="00643FBA"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5D29F2BD" w14:textId="77777777" w:rsidTr="007D3F74">
        <w:trPr>
          <w:trHeight w:val="57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099032F3" w14:textId="77777777" w:rsidR="00457103" w:rsidRPr="00B6396A" w:rsidRDefault="00D9411A" w:rsidP="007D3F74">
            <w:pPr>
              <w:spacing w:after="0" w:line="240" w:lineRule="auto"/>
              <w:rPr>
                <w:rFonts w:asciiTheme="minorHAnsi" w:eastAsia="PMingLiU" w:hAnsiTheme="minorHAnsi" w:cs="Times New Roman"/>
                <w:color w:val="000000"/>
                <w:sz w:val="20"/>
                <w:szCs w:val="20"/>
              </w:rPr>
            </w:pPr>
            <w:r w:rsidRPr="00B6396A">
              <w:rPr>
                <w:rFonts w:asciiTheme="minorHAnsi" w:eastAsia="Times New Roman" w:hAnsiTheme="minorHAnsi" w:cs="Times New Roman"/>
                <w:bCs/>
                <w:color w:val="000000"/>
                <w:sz w:val="20"/>
                <w:szCs w:val="20"/>
                <w:lang w:eastAsia="es-CO"/>
              </w:rPr>
              <w:t xml:space="preserve">1.1.4. </w:t>
            </w:r>
            <w:r w:rsidRPr="00B6396A">
              <w:rPr>
                <w:rFonts w:asciiTheme="minorHAnsi" w:eastAsia="PMingLiU" w:hAnsiTheme="minorHAnsi" w:cs="Times New Roman"/>
                <w:color w:val="000000"/>
                <w:sz w:val="20"/>
                <w:szCs w:val="20"/>
              </w:rPr>
              <w:t>Forest zoning and management plans</w:t>
            </w:r>
            <w:r w:rsidR="00643FBA" w:rsidRPr="00B6396A">
              <w:rPr>
                <w:rFonts w:asciiTheme="minorHAnsi" w:eastAsia="PMingLiU" w:hAnsiTheme="minorHAnsi" w:cs="Times New Roman"/>
                <w:color w:val="000000"/>
                <w:sz w:val="20"/>
                <w:szCs w:val="20"/>
              </w:rPr>
              <w:t xml:space="preserve"> outside the PAs developed, updated, and implemented in a participatory way, promotes socio-ecosystem connectivity at the MUCB level</w:t>
            </w:r>
            <w:r w:rsidR="00457103" w:rsidRPr="00B6396A">
              <w:rPr>
                <w:rFonts w:asciiTheme="minorHAnsi" w:eastAsia="PMingLiU" w:hAnsiTheme="minorHAnsi" w:cs="Times New Roman"/>
                <w:color w:val="000000"/>
                <w:sz w:val="20"/>
                <w:szCs w:val="20"/>
              </w:rPr>
              <w:t>.</w:t>
            </w:r>
          </w:p>
          <w:p w14:paraId="7BFF3B89"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p w14:paraId="099BFDDE"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066F44E"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1.1.4.1</w:t>
            </w:r>
          </w:p>
        </w:tc>
        <w:tc>
          <w:tcPr>
            <w:tcW w:w="869" w:type="pct"/>
            <w:tcBorders>
              <w:top w:val="nil"/>
              <w:left w:val="nil"/>
              <w:bottom w:val="single" w:sz="4" w:space="0" w:color="auto"/>
              <w:right w:val="single" w:sz="4" w:space="0" w:color="auto"/>
            </w:tcBorders>
            <w:shd w:val="clear" w:color="auto" w:fill="auto"/>
            <w:hideMark/>
          </w:tcPr>
          <w:p w14:paraId="48B73930"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Review, adjust and update the </w:t>
            </w:r>
            <w:r w:rsidR="00516AF4" w:rsidRPr="00B6396A">
              <w:rPr>
                <w:rFonts w:asciiTheme="minorHAnsi" w:eastAsia="Times New Roman" w:hAnsiTheme="minorHAnsi" w:cs="Times New Roman"/>
                <w:color w:val="000000"/>
                <w:sz w:val="20"/>
                <w:szCs w:val="20"/>
                <w:lang w:eastAsia="es-CO"/>
              </w:rPr>
              <w:t>POFs</w:t>
            </w:r>
            <w:r w:rsidRPr="00B6396A">
              <w:rPr>
                <w:rFonts w:asciiTheme="minorHAnsi" w:eastAsia="Times New Roman" w:hAnsiTheme="minorHAnsi" w:cs="Times New Roman"/>
                <w:color w:val="000000"/>
                <w:sz w:val="20"/>
                <w:szCs w:val="20"/>
                <w:lang w:eastAsia="es-CO"/>
              </w:rPr>
              <w:t xml:space="preserve"> selected as per MADS guidelines</w:t>
            </w:r>
          </w:p>
        </w:tc>
        <w:tc>
          <w:tcPr>
            <w:tcW w:w="908" w:type="pct"/>
            <w:tcBorders>
              <w:top w:val="nil"/>
              <w:left w:val="nil"/>
              <w:bottom w:val="single" w:sz="4" w:space="0" w:color="auto"/>
              <w:right w:val="single" w:sz="4" w:space="0" w:color="auto"/>
            </w:tcBorders>
            <w:shd w:val="clear" w:color="auto" w:fill="auto"/>
            <w:hideMark/>
          </w:tcPr>
          <w:p w14:paraId="3819D302" w14:textId="77777777" w:rsidR="00457103" w:rsidRPr="00B6396A" w:rsidRDefault="00516AF4" w:rsidP="007D3F74">
            <w:pPr>
              <w:spacing w:after="24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xml:space="preserve">PC, GISP LTS, </w:t>
            </w:r>
            <w:r w:rsidR="00457103" w:rsidRPr="00B6396A">
              <w:rPr>
                <w:rFonts w:asciiTheme="minorHAnsi" w:eastAsia="Times New Roman" w:hAnsiTheme="minorHAnsi" w:cs="Times New Roman"/>
                <w:sz w:val="20"/>
                <w:szCs w:val="20"/>
                <w:lang w:eastAsia="es-CO"/>
              </w:rPr>
              <w:t>Forest Professional</w:t>
            </w:r>
            <w:r w:rsidRPr="00B6396A">
              <w:rPr>
                <w:rFonts w:asciiTheme="minorHAnsi" w:eastAsia="Times New Roman" w:hAnsiTheme="minorHAnsi" w:cs="Times New Roman"/>
                <w:sz w:val="20"/>
                <w:szCs w:val="20"/>
                <w:lang w:eastAsia="es-CO"/>
              </w:rPr>
              <w:t xml:space="preserve"> (FP)</w:t>
            </w:r>
          </w:p>
        </w:tc>
        <w:tc>
          <w:tcPr>
            <w:tcW w:w="109" w:type="pct"/>
            <w:tcBorders>
              <w:top w:val="nil"/>
              <w:left w:val="nil"/>
              <w:bottom w:val="single" w:sz="4" w:space="0" w:color="auto"/>
              <w:right w:val="single" w:sz="4" w:space="0" w:color="auto"/>
            </w:tcBorders>
            <w:shd w:val="clear" w:color="auto" w:fill="auto"/>
            <w:hideMark/>
          </w:tcPr>
          <w:p w14:paraId="51C0D52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BD584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3F0C7A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7292C1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18C311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A43F99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CCA5B6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A21B14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99A940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2CF8C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51B5C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BB75CF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759EF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5FFE3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0A7417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B875DC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2481C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930F1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6B621D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243D426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516AF4" w:rsidRPr="00B6396A" w14:paraId="0DC841E2" w14:textId="77777777" w:rsidTr="007D3F74">
        <w:trPr>
          <w:trHeight w:val="503"/>
        </w:trPr>
        <w:tc>
          <w:tcPr>
            <w:tcW w:w="759" w:type="pct"/>
            <w:vMerge/>
            <w:tcBorders>
              <w:top w:val="nil"/>
              <w:left w:val="single" w:sz="4" w:space="0" w:color="auto"/>
              <w:bottom w:val="single" w:sz="4" w:space="0" w:color="auto"/>
              <w:right w:val="single" w:sz="4" w:space="0" w:color="auto"/>
            </w:tcBorders>
            <w:hideMark/>
          </w:tcPr>
          <w:p w14:paraId="2D521DC5" w14:textId="77777777" w:rsidR="00516AF4" w:rsidRPr="00B6396A" w:rsidRDefault="00516AF4"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24CD1A1" w14:textId="77777777" w:rsidR="00516AF4" w:rsidRPr="00B6396A" w:rsidRDefault="00516AF4"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1.1.4.2</w:t>
            </w:r>
          </w:p>
        </w:tc>
        <w:tc>
          <w:tcPr>
            <w:tcW w:w="869" w:type="pct"/>
            <w:tcBorders>
              <w:top w:val="nil"/>
              <w:left w:val="nil"/>
              <w:bottom w:val="single" w:sz="4" w:space="0" w:color="auto"/>
              <w:right w:val="single" w:sz="4" w:space="0" w:color="auto"/>
            </w:tcBorders>
            <w:shd w:val="clear" w:color="auto" w:fill="auto"/>
            <w:hideMark/>
          </w:tcPr>
          <w:p w14:paraId="1812D6C5" w14:textId="77777777" w:rsidR="00516AF4" w:rsidRPr="00B6396A" w:rsidRDefault="00516AF4"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Select areas for implementing POFs</w:t>
            </w:r>
          </w:p>
        </w:tc>
        <w:tc>
          <w:tcPr>
            <w:tcW w:w="908" w:type="pct"/>
            <w:tcBorders>
              <w:top w:val="nil"/>
              <w:left w:val="nil"/>
              <w:bottom w:val="single" w:sz="4" w:space="0" w:color="auto"/>
              <w:right w:val="single" w:sz="4" w:space="0" w:color="auto"/>
            </w:tcBorders>
            <w:shd w:val="clear" w:color="auto" w:fill="auto"/>
            <w:hideMark/>
          </w:tcPr>
          <w:p w14:paraId="25C60FC5" w14:textId="77777777" w:rsidR="00516AF4" w:rsidRPr="00B6396A" w:rsidRDefault="00516AF4"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GISP LTS, FP</w:t>
            </w:r>
          </w:p>
        </w:tc>
        <w:tc>
          <w:tcPr>
            <w:tcW w:w="109" w:type="pct"/>
            <w:tcBorders>
              <w:top w:val="nil"/>
              <w:left w:val="nil"/>
              <w:bottom w:val="single" w:sz="4" w:space="0" w:color="auto"/>
              <w:right w:val="single" w:sz="4" w:space="0" w:color="auto"/>
            </w:tcBorders>
            <w:shd w:val="clear" w:color="auto" w:fill="auto"/>
            <w:hideMark/>
          </w:tcPr>
          <w:p w14:paraId="3A57C7FE"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A0236E" w14:textId="77777777" w:rsidR="00516AF4" w:rsidRPr="00B6396A" w:rsidRDefault="00516AF4"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E7C09BB"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78E0B73"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59FD50"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57CB4A"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1EBEEF"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78FA3C6"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8AD1AD"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49A9F28"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D89C0C"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2E73C05"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F6667C"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6C64E49"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B5F295"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F27EA1C"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4D25EB"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B45CF9"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55F8391"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C47139D" w14:textId="77777777" w:rsidR="00516AF4" w:rsidRPr="00B6396A" w:rsidRDefault="00516AF4"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FF2BA3" w:rsidRPr="00B6396A" w14:paraId="71C8DC85" w14:textId="77777777" w:rsidTr="007D3F74">
        <w:trPr>
          <w:trHeight w:val="971"/>
        </w:trPr>
        <w:tc>
          <w:tcPr>
            <w:tcW w:w="759" w:type="pct"/>
            <w:vMerge/>
            <w:tcBorders>
              <w:top w:val="nil"/>
              <w:left w:val="single" w:sz="4" w:space="0" w:color="auto"/>
              <w:bottom w:val="single" w:sz="4" w:space="0" w:color="auto"/>
              <w:right w:val="single" w:sz="4" w:space="0" w:color="auto"/>
            </w:tcBorders>
            <w:hideMark/>
          </w:tcPr>
          <w:p w14:paraId="56943864" w14:textId="77777777" w:rsidR="00FF2BA3" w:rsidRPr="00B6396A" w:rsidRDefault="00FF2BA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F444480" w14:textId="77777777" w:rsidR="00FF2BA3" w:rsidRPr="00B6396A" w:rsidRDefault="00FF2BA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1.1.4.3</w:t>
            </w:r>
          </w:p>
        </w:tc>
        <w:tc>
          <w:tcPr>
            <w:tcW w:w="869" w:type="pct"/>
            <w:tcBorders>
              <w:top w:val="nil"/>
              <w:left w:val="nil"/>
              <w:bottom w:val="single" w:sz="4" w:space="0" w:color="auto"/>
              <w:right w:val="single" w:sz="4" w:space="0" w:color="auto"/>
            </w:tcBorders>
            <w:shd w:val="clear" w:color="auto" w:fill="auto"/>
            <w:hideMark/>
          </w:tcPr>
          <w:p w14:paraId="490492C1" w14:textId="77777777" w:rsidR="00FF2BA3" w:rsidRPr="00B6396A" w:rsidRDefault="00FF2BA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Formulate forest management plans in the MUCBs and prioritize implementation actions.</w:t>
            </w:r>
          </w:p>
        </w:tc>
        <w:tc>
          <w:tcPr>
            <w:tcW w:w="908" w:type="pct"/>
            <w:tcBorders>
              <w:top w:val="nil"/>
              <w:left w:val="nil"/>
              <w:bottom w:val="single" w:sz="4" w:space="0" w:color="auto"/>
              <w:right w:val="single" w:sz="4" w:space="0" w:color="auto"/>
            </w:tcBorders>
            <w:shd w:val="clear" w:color="auto" w:fill="auto"/>
            <w:hideMark/>
          </w:tcPr>
          <w:p w14:paraId="4F7ECF0D" w14:textId="77777777" w:rsidR="00FF2BA3" w:rsidRPr="00B6396A" w:rsidRDefault="00FF2BA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sz w:val="20"/>
                <w:szCs w:val="20"/>
                <w:lang w:eastAsia="es-CO"/>
              </w:rPr>
              <w:t>PC, GISP LTS, FP</w:t>
            </w:r>
          </w:p>
        </w:tc>
        <w:tc>
          <w:tcPr>
            <w:tcW w:w="109" w:type="pct"/>
            <w:tcBorders>
              <w:top w:val="nil"/>
              <w:left w:val="nil"/>
              <w:bottom w:val="single" w:sz="4" w:space="0" w:color="auto"/>
              <w:right w:val="single" w:sz="4" w:space="0" w:color="auto"/>
            </w:tcBorders>
            <w:shd w:val="clear" w:color="auto" w:fill="auto"/>
            <w:hideMark/>
          </w:tcPr>
          <w:p w14:paraId="4EDA16DD"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AC00C4"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4A628EF" w14:textId="77777777" w:rsidR="00FF2BA3" w:rsidRPr="00B6396A" w:rsidRDefault="00FF2BA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57D287A" w14:textId="77777777" w:rsidR="00FF2BA3" w:rsidRPr="00B6396A" w:rsidRDefault="00FF2BA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D868704" w14:textId="77777777" w:rsidR="00FF2BA3" w:rsidRPr="00B6396A" w:rsidRDefault="00FF2BA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CF69539" w14:textId="77777777" w:rsidR="00FF2BA3" w:rsidRPr="00B6396A" w:rsidRDefault="00FF2BA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AC76D6C"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FBD872D"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F79301"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CF560B"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24C52D"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EAD3FBE"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73212E"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CCD4A7"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06D6B8"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06838B1"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53D511"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0219CD5"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48A5EEF"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2B68E293" w14:textId="77777777" w:rsidR="00FF2BA3" w:rsidRPr="00B6396A" w:rsidRDefault="00FF2BA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D60F20" w:rsidRPr="00B6396A" w14:paraId="7F613BB5" w14:textId="77777777" w:rsidTr="007D3F74">
        <w:trPr>
          <w:trHeight w:val="593"/>
        </w:trPr>
        <w:tc>
          <w:tcPr>
            <w:tcW w:w="759" w:type="pct"/>
            <w:vMerge/>
            <w:tcBorders>
              <w:top w:val="nil"/>
              <w:left w:val="single" w:sz="4" w:space="0" w:color="auto"/>
              <w:bottom w:val="single" w:sz="4" w:space="0" w:color="auto"/>
              <w:right w:val="single" w:sz="4" w:space="0" w:color="auto"/>
            </w:tcBorders>
            <w:hideMark/>
          </w:tcPr>
          <w:p w14:paraId="41C0C038" w14:textId="77777777" w:rsidR="00D60F20" w:rsidRPr="00B6396A" w:rsidRDefault="00D60F20"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A9AFF62" w14:textId="77777777" w:rsidR="00D60F20" w:rsidRPr="00B6396A" w:rsidRDefault="00D60F20"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1.1.4.4</w:t>
            </w:r>
          </w:p>
        </w:tc>
        <w:tc>
          <w:tcPr>
            <w:tcW w:w="869" w:type="pct"/>
            <w:tcBorders>
              <w:top w:val="nil"/>
              <w:left w:val="nil"/>
              <w:bottom w:val="single" w:sz="4" w:space="0" w:color="auto"/>
              <w:right w:val="single" w:sz="4" w:space="0" w:color="auto"/>
            </w:tcBorders>
            <w:shd w:val="clear" w:color="auto" w:fill="auto"/>
            <w:hideMark/>
          </w:tcPr>
          <w:p w14:paraId="474420AD" w14:textId="77777777" w:rsidR="00D60F20" w:rsidRPr="00B6396A" w:rsidRDefault="00D60F2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actions of the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forest management plans</w:t>
            </w:r>
            <w:r w:rsidR="00612CCC"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1BA67108" w14:textId="77777777" w:rsidR="00D60F20" w:rsidRPr="00B6396A" w:rsidRDefault="00D60F2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sz w:val="20"/>
                <w:szCs w:val="20"/>
                <w:lang w:eastAsia="es-CO"/>
              </w:rPr>
              <w:t>PC, GISP LTS, FP</w:t>
            </w:r>
          </w:p>
        </w:tc>
        <w:tc>
          <w:tcPr>
            <w:tcW w:w="109" w:type="pct"/>
            <w:tcBorders>
              <w:top w:val="nil"/>
              <w:left w:val="nil"/>
              <w:bottom w:val="single" w:sz="4" w:space="0" w:color="auto"/>
              <w:right w:val="single" w:sz="4" w:space="0" w:color="auto"/>
            </w:tcBorders>
            <w:shd w:val="clear" w:color="auto" w:fill="auto"/>
            <w:hideMark/>
          </w:tcPr>
          <w:p w14:paraId="5B4AEDC3"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9031F9"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AD9F906"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7330D4E"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C925708"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521A4C1"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6BA213B"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D99B936"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D63324B"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18D53BF"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5D27A75"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6B0E3ED"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B24B3AB"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0D8647"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3E54601"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DBB8A13"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EACE287"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97B36E7"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6F5F7EF"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535789E"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D60F20" w:rsidRPr="00B6396A" w14:paraId="7EEC01A1" w14:textId="77777777" w:rsidTr="007D3F74">
        <w:trPr>
          <w:trHeight w:val="570"/>
        </w:trPr>
        <w:tc>
          <w:tcPr>
            <w:tcW w:w="759" w:type="pct"/>
            <w:vMerge/>
            <w:tcBorders>
              <w:top w:val="nil"/>
              <w:left w:val="single" w:sz="4" w:space="0" w:color="auto"/>
              <w:bottom w:val="single" w:sz="4" w:space="0" w:color="auto"/>
              <w:right w:val="single" w:sz="4" w:space="0" w:color="auto"/>
            </w:tcBorders>
            <w:hideMark/>
          </w:tcPr>
          <w:p w14:paraId="503C87B0" w14:textId="77777777" w:rsidR="00D60F20" w:rsidRPr="00B6396A" w:rsidRDefault="00D60F20"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D2E4B5F" w14:textId="77777777" w:rsidR="00D60F20" w:rsidRPr="00B6396A" w:rsidRDefault="00D60F20"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1.1.4.5</w:t>
            </w:r>
          </w:p>
        </w:tc>
        <w:tc>
          <w:tcPr>
            <w:tcW w:w="869" w:type="pct"/>
            <w:tcBorders>
              <w:top w:val="nil"/>
              <w:left w:val="nil"/>
              <w:bottom w:val="single" w:sz="4" w:space="0" w:color="auto"/>
              <w:right w:val="single" w:sz="4" w:space="0" w:color="auto"/>
            </w:tcBorders>
            <w:shd w:val="clear" w:color="auto" w:fill="auto"/>
            <w:hideMark/>
          </w:tcPr>
          <w:p w14:paraId="340E4C96" w14:textId="77777777" w:rsidR="00D60F20" w:rsidRPr="00B6396A" w:rsidRDefault="00D60F2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Compile local experiences on the application of MADS guidelines and disseminate them</w:t>
            </w:r>
          </w:p>
        </w:tc>
        <w:tc>
          <w:tcPr>
            <w:tcW w:w="908" w:type="pct"/>
            <w:tcBorders>
              <w:top w:val="nil"/>
              <w:left w:val="nil"/>
              <w:bottom w:val="single" w:sz="4" w:space="0" w:color="auto"/>
              <w:right w:val="single" w:sz="4" w:space="0" w:color="auto"/>
            </w:tcBorders>
            <w:shd w:val="clear" w:color="auto" w:fill="auto"/>
            <w:hideMark/>
          </w:tcPr>
          <w:p w14:paraId="239CDE80" w14:textId="77777777" w:rsidR="00D60F20" w:rsidRPr="00B6396A" w:rsidRDefault="00D60F20"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GISP</w:t>
            </w:r>
            <w:r w:rsidR="001C37D4" w:rsidRPr="00B6396A">
              <w:rPr>
                <w:rFonts w:asciiTheme="minorHAnsi" w:eastAsia="Times New Roman" w:hAnsiTheme="minorHAnsi" w:cs="Times New Roman"/>
                <w:sz w:val="20"/>
                <w:szCs w:val="20"/>
                <w:lang w:eastAsia="es-CO"/>
              </w:rPr>
              <w:t>,</w:t>
            </w:r>
            <w:r w:rsidRPr="00B6396A">
              <w:rPr>
                <w:rFonts w:asciiTheme="minorHAnsi" w:eastAsia="Times New Roman" w:hAnsiTheme="minorHAnsi" w:cs="Times New Roman"/>
                <w:sz w:val="20"/>
                <w:szCs w:val="20"/>
                <w:lang w:eastAsia="es-CO"/>
              </w:rPr>
              <w:t xml:space="preserve"> LTS, FP</w:t>
            </w:r>
          </w:p>
        </w:tc>
        <w:tc>
          <w:tcPr>
            <w:tcW w:w="109" w:type="pct"/>
            <w:tcBorders>
              <w:top w:val="nil"/>
              <w:left w:val="nil"/>
              <w:bottom w:val="single" w:sz="4" w:space="0" w:color="auto"/>
              <w:right w:val="single" w:sz="4" w:space="0" w:color="auto"/>
            </w:tcBorders>
            <w:shd w:val="clear" w:color="auto" w:fill="auto"/>
            <w:hideMark/>
          </w:tcPr>
          <w:p w14:paraId="54109D54"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C708EA3"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1CC501"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BBE7D45"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D8ABF7"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449EBC9"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E75BAE"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0B4FDFF"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A810D08"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DDCD3C"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F177521"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1F5300E"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641645A"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B38D4F"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4410DE1"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EBE4615"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4936933"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6378DA3" w14:textId="77777777" w:rsidR="00D60F20" w:rsidRPr="00B6396A" w:rsidRDefault="00D60F2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5C418453"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87E4363" w14:textId="77777777" w:rsidR="00D60F20" w:rsidRPr="00B6396A" w:rsidRDefault="00D60F20"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1C37D4" w:rsidRPr="00B6396A" w14:paraId="615095BF" w14:textId="77777777" w:rsidTr="007D3F74">
        <w:trPr>
          <w:trHeight w:val="51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3F07876F" w14:textId="59CAEF0F" w:rsidR="001C37D4" w:rsidRPr="00B6396A" w:rsidRDefault="001C37D4" w:rsidP="007D3F74">
            <w:pPr>
              <w:spacing w:after="0" w:line="240" w:lineRule="auto"/>
              <w:rPr>
                <w:rFonts w:asciiTheme="minorHAnsi" w:eastAsia="PMingLiU" w:hAnsiTheme="minorHAnsi" w:cs="Times New Roman"/>
                <w:color w:val="000000" w:themeColor="text1"/>
                <w:sz w:val="20"/>
                <w:szCs w:val="20"/>
              </w:rPr>
            </w:pPr>
            <w:r w:rsidRPr="00B6396A">
              <w:rPr>
                <w:rFonts w:asciiTheme="minorHAnsi" w:eastAsia="Times New Roman" w:hAnsiTheme="minorHAnsi" w:cs="Times New Roman"/>
                <w:bCs/>
                <w:color w:val="000000"/>
                <w:sz w:val="20"/>
                <w:szCs w:val="20"/>
                <w:lang w:eastAsia="es-CO"/>
              </w:rPr>
              <w:t xml:space="preserve">1.2.1.  </w:t>
            </w:r>
            <w:r w:rsidR="00E26EB6" w:rsidRPr="00B6396A">
              <w:rPr>
                <w:rFonts w:asciiTheme="minorHAnsi" w:eastAsia="Times New Roman" w:hAnsiTheme="minorHAnsi"/>
                <w:color w:val="000000"/>
                <w:sz w:val="20"/>
                <w:szCs w:val="20"/>
              </w:rPr>
              <w:t xml:space="preserve">Six (6) SIRAP Pacific participation and decision-making structures, strengthened and with enhanced capacities to </w:t>
            </w:r>
            <w:r w:rsidR="00E26EB6" w:rsidRPr="00B6396A">
              <w:rPr>
                <w:rFonts w:asciiTheme="minorHAnsi" w:eastAsia="Times New Roman" w:hAnsiTheme="minorHAnsi"/>
                <w:color w:val="000000"/>
                <w:sz w:val="20"/>
                <w:szCs w:val="20"/>
              </w:rPr>
              <w:lastRenderedPageBreak/>
              <w:t>apply harmonized guidelines (see 1.1.2).</w:t>
            </w:r>
          </w:p>
          <w:p w14:paraId="1EE3703D" w14:textId="77777777" w:rsidR="001C37D4" w:rsidRPr="00B6396A" w:rsidRDefault="001C37D4"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6558F82" w14:textId="77777777" w:rsidR="001C37D4" w:rsidRPr="00B6396A" w:rsidRDefault="001C37D4"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lastRenderedPageBreak/>
              <w:t>1.2.1.1</w:t>
            </w:r>
          </w:p>
        </w:tc>
        <w:tc>
          <w:tcPr>
            <w:tcW w:w="869" w:type="pct"/>
            <w:tcBorders>
              <w:top w:val="nil"/>
              <w:left w:val="nil"/>
              <w:bottom w:val="single" w:sz="4" w:space="0" w:color="auto"/>
              <w:right w:val="single" w:sz="4" w:space="0" w:color="auto"/>
            </w:tcBorders>
            <w:shd w:val="clear" w:color="auto" w:fill="auto"/>
            <w:hideMark/>
          </w:tcPr>
          <w:p w14:paraId="6B6F1C4E" w14:textId="77777777" w:rsidR="001C37D4" w:rsidRPr="00B6396A" w:rsidRDefault="001C37D4"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the participation and decision-making </w:t>
            </w:r>
            <w:r w:rsidR="007C716A" w:rsidRPr="00B6396A">
              <w:rPr>
                <w:rFonts w:asciiTheme="minorHAnsi" w:eastAsia="Times New Roman" w:hAnsiTheme="minorHAnsi" w:cs="Times New Roman"/>
                <w:color w:val="000000"/>
                <w:sz w:val="20"/>
                <w:szCs w:val="20"/>
                <w:lang w:eastAsia="es-CO"/>
              </w:rPr>
              <w:t>structures</w:t>
            </w:r>
            <w:r w:rsidRPr="00B6396A">
              <w:rPr>
                <w:rFonts w:asciiTheme="minorHAnsi" w:eastAsia="Times New Roman" w:hAnsiTheme="minorHAnsi" w:cs="Times New Roman"/>
                <w:color w:val="000000"/>
                <w:sz w:val="20"/>
                <w:szCs w:val="20"/>
                <w:lang w:eastAsia="es-CO"/>
              </w:rPr>
              <w:t xml:space="preserve"> within the SIRAP Pacific framework.</w:t>
            </w:r>
          </w:p>
        </w:tc>
        <w:tc>
          <w:tcPr>
            <w:tcW w:w="908" w:type="pct"/>
            <w:tcBorders>
              <w:top w:val="nil"/>
              <w:left w:val="nil"/>
              <w:bottom w:val="single" w:sz="4" w:space="0" w:color="auto"/>
              <w:right w:val="single" w:sz="4" w:space="0" w:color="auto"/>
            </w:tcBorders>
            <w:shd w:val="clear" w:color="auto" w:fill="auto"/>
            <w:hideMark/>
          </w:tcPr>
          <w:p w14:paraId="209DD160" w14:textId="77777777" w:rsidR="001C37D4" w:rsidRPr="00B6396A" w:rsidRDefault="001C37D4"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61761F39"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98B543" w14:textId="77777777" w:rsidR="001C37D4" w:rsidRPr="00B6396A" w:rsidRDefault="001C37D4"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C6E7FDC"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62C27CA"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FF3671"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D86086"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FBB57E"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D6E812E"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5EBCD1"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47E888D"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494EE8"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864F147"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388DFDA"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500645E"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175081"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8781CFD"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FCCB42"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0E8967"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3BA19E0"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57F579A" w14:textId="77777777" w:rsidR="001C37D4" w:rsidRPr="00B6396A" w:rsidRDefault="001C37D4"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42790FBA" w14:textId="77777777" w:rsidTr="007D3F74">
        <w:trPr>
          <w:trHeight w:val="525"/>
        </w:trPr>
        <w:tc>
          <w:tcPr>
            <w:tcW w:w="759" w:type="pct"/>
            <w:vMerge/>
            <w:tcBorders>
              <w:top w:val="nil"/>
              <w:left w:val="single" w:sz="4" w:space="0" w:color="auto"/>
              <w:bottom w:val="single" w:sz="4" w:space="0" w:color="auto"/>
              <w:right w:val="single" w:sz="4" w:space="0" w:color="auto"/>
            </w:tcBorders>
            <w:hideMark/>
          </w:tcPr>
          <w:p w14:paraId="6B8DA251"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398E6C7"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1.2.1.2</w:t>
            </w:r>
          </w:p>
        </w:tc>
        <w:tc>
          <w:tcPr>
            <w:tcW w:w="869" w:type="pct"/>
            <w:tcBorders>
              <w:top w:val="nil"/>
              <w:left w:val="nil"/>
              <w:bottom w:val="single" w:sz="4" w:space="0" w:color="auto"/>
              <w:right w:val="single" w:sz="4" w:space="0" w:color="auto"/>
            </w:tcBorders>
            <w:shd w:val="clear" w:color="auto" w:fill="auto"/>
            <w:hideMark/>
          </w:tcPr>
          <w:p w14:paraId="0BDA22C2"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the strategy </w:t>
            </w:r>
            <w:r w:rsidR="001C37D4" w:rsidRPr="00B6396A">
              <w:rPr>
                <w:rFonts w:asciiTheme="minorHAnsi" w:eastAsia="Times New Roman" w:hAnsiTheme="minorHAnsi" w:cs="Times New Roman"/>
                <w:color w:val="000000"/>
                <w:sz w:val="20"/>
                <w:szCs w:val="20"/>
                <w:lang w:eastAsia="es-CO"/>
              </w:rPr>
              <w:t>fo</w:t>
            </w:r>
            <w:r w:rsidR="00495AB5" w:rsidRPr="00B6396A">
              <w:rPr>
                <w:rFonts w:asciiTheme="minorHAnsi" w:eastAsia="Times New Roman" w:hAnsiTheme="minorHAnsi" w:cs="Times New Roman"/>
                <w:color w:val="000000"/>
                <w:sz w:val="20"/>
                <w:szCs w:val="20"/>
                <w:lang w:eastAsia="es-CO"/>
              </w:rPr>
              <w:t>r</w:t>
            </w:r>
            <w:r w:rsidRPr="00B6396A">
              <w:rPr>
                <w:rFonts w:asciiTheme="minorHAnsi" w:eastAsia="Times New Roman" w:hAnsiTheme="minorHAnsi" w:cs="Times New Roman"/>
                <w:color w:val="000000"/>
                <w:sz w:val="20"/>
                <w:szCs w:val="20"/>
                <w:lang w:eastAsia="es-CO"/>
              </w:rPr>
              <w:t xml:space="preserve"> information dissemination at local and </w:t>
            </w:r>
            <w:r w:rsidRPr="00B6396A">
              <w:rPr>
                <w:rFonts w:asciiTheme="minorHAnsi" w:eastAsia="Times New Roman" w:hAnsiTheme="minorHAnsi" w:cs="Times New Roman"/>
                <w:color w:val="000000"/>
                <w:sz w:val="20"/>
                <w:szCs w:val="20"/>
                <w:lang w:eastAsia="es-CO"/>
              </w:rPr>
              <w:lastRenderedPageBreak/>
              <w:t xml:space="preserve">regional level within the SIRAP Pacific framework.  </w:t>
            </w:r>
          </w:p>
        </w:tc>
        <w:tc>
          <w:tcPr>
            <w:tcW w:w="908" w:type="pct"/>
            <w:tcBorders>
              <w:top w:val="nil"/>
              <w:left w:val="nil"/>
              <w:bottom w:val="single" w:sz="4" w:space="0" w:color="auto"/>
              <w:right w:val="single" w:sz="4" w:space="0" w:color="auto"/>
            </w:tcBorders>
            <w:shd w:val="clear" w:color="auto" w:fill="auto"/>
            <w:hideMark/>
          </w:tcPr>
          <w:p w14:paraId="4A74245F" w14:textId="77777777" w:rsidR="00457103" w:rsidRPr="00B6396A" w:rsidRDefault="00495AB5" w:rsidP="007D3F74">
            <w:pPr>
              <w:spacing w:after="0" w:line="240" w:lineRule="auto"/>
              <w:rPr>
                <w:rFonts w:asciiTheme="minorHAnsi" w:eastAsia="Times New Roman" w:hAnsiTheme="minorHAnsi" w:cs="Times New Roman"/>
                <w:sz w:val="20"/>
                <w:szCs w:val="20"/>
                <w:lang w:val="fr-FR" w:eastAsia="es-CO"/>
              </w:rPr>
            </w:pPr>
            <w:r w:rsidRPr="00B6396A">
              <w:rPr>
                <w:rFonts w:asciiTheme="minorHAnsi" w:eastAsia="Times New Roman" w:hAnsiTheme="minorHAnsi" w:cs="Times New Roman"/>
                <w:sz w:val="20"/>
                <w:szCs w:val="20"/>
                <w:lang w:val="fr-FR" w:eastAsia="es-CO"/>
              </w:rPr>
              <w:lastRenderedPageBreak/>
              <w:t xml:space="preserve">PC, PISP&amp;AES, LTS, PPEG </w:t>
            </w:r>
            <w:r w:rsidR="00457103" w:rsidRPr="00B6396A">
              <w:rPr>
                <w:rFonts w:asciiTheme="minorHAnsi" w:eastAsia="Times New Roman" w:hAnsiTheme="minorHAnsi" w:cs="Times New Roman"/>
                <w:sz w:val="20"/>
                <w:szCs w:val="20"/>
                <w:lang w:val="fr-FR" w:eastAsia="es-CO"/>
              </w:rPr>
              <w:t>Communications Professional</w:t>
            </w:r>
            <w:r w:rsidRPr="00B6396A">
              <w:rPr>
                <w:rFonts w:asciiTheme="minorHAnsi" w:eastAsia="Times New Roman" w:hAnsiTheme="minorHAnsi" w:cs="Times New Roman"/>
                <w:sz w:val="20"/>
                <w:szCs w:val="20"/>
                <w:lang w:val="fr-FR" w:eastAsia="es-CO"/>
              </w:rPr>
              <w:t xml:space="preserve"> (CP)</w:t>
            </w:r>
          </w:p>
        </w:tc>
        <w:tc>
          <w:tcPr>
            <w:tcW w:w="109" w:type="pct"/>
            <w:tcBorders>
              <w:top w:val="nil"/>
              <w:left w:val="nil"/>
              <w:bottom w:val="single" w:sz="4" w:space="0" w:color="auto"/>
              <w:right w:val="single" w:sz="4" w:space="0" w:color="auto"/>
            </w:tcBorders>
            <w:shd w:val="clear" w:color="auto" w:fill="auto"/>
            <w:hideMark/>
          </w:tcPr>
          <w:p w14:paraId="64A43DA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val="fr-FR" w:eastAsia="es-CO"/>
              </w:rPr>
            </w:pPr>
            <w:r w:rsidRPr="00B6396A">
              <w:rPr>
                <w:rFonts w:asciiTheme="minorHAnsi" w:eastAsia="Times New Roman" w:hAnsiTheme="minorHAnsi" w:cs="Times New Roman"/>
                <w:b/>
                <w:bCs/>
                <w:color w:val="000000"/>
                <w:sz w:val="20"/>
                <w:szCs w:val="20"/>
                <w:lang w:val="fr-FR"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DF2F0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C1AF75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18F33A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DBE255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ACB03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EFFE6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3005F0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04AA20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A36C48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21D712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E8B2C1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27C52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C4203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13F7B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812908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405B1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EF39AC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286D10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90E3E4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59098987" w14:textId="77777777" w:rsidTr="007D3F74">
        <w:trPr>
          <w:trHeight w:val="401"/>
        </w:trPr>
        <w:tc>
          <w:tcPr>
            <w:tcW w:w="759" w:type="pct"/>
            <w:vMerge/>
            <w:tcBorders>
              <w:top w:val="nil"/>
              <w:left w:val="single" w:sz="4" w:space="0" w:color="auto"/>
              <w:bottom w:val="single" w:sz="4" w:space="0" w:color="auto"/>
              <w:right w:val="single" w:sz="4" w:space="0" w:color="auto"/>
            </w:tcBorders>
            <w:hideMark/>
          </w:tcPr>
          <w:p w14:paraId="395D20CC"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4BFFDDD"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1.2.1.3</w:t>
            </w:r>
          </w:p>
        </w:tc>
        <w:tc>
          <w:tcPr>
            <w:tcW w:w="869" w:type="pct"/>
            <w:tcBorders>
              <w:top w:val="nil"/>
              <w:left w:val="nil"/>
              <w:bottom w:val="single" w:sz="4" w:space="0" w:color="auto"/>
              <w:right w:val="single" w:sz="4" w:space="0" w:color="auto"/>
            </w:tcBorders>
            <w:shd w:val="clear" w:color="auto" w:fill="auto"/>
            <w:hideMark/>
          </w:tcPr>
          <w:p w14:paraId="147AD344"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information dissemination strategy at local and regional level within the SIRAP Pacific framework.  </w:t>
            </w:r>
          </w:p>
        </w:tc>
        <w:tc>
          <w:tcPr>
            <w:tcW w:w="908" w:type="pct"/>
            <w:tcBorders>
              <w:top w:val="nil"/>
              <w:left w:val="nil"/>
              <w:bottom w:val="single" w:sz="4" w:space="0" w:color="auto"/>
              <w:right w:val="single" w:sz="4" w:space="0" w:color="auto"/>
            </w:tcBorders>
            <w:shd w:val="clear" w:color="auto" w:fill="auto"/>
            <w:hideMark/>
          </w:tcPr>
          <w:p w14:paraId="47079239"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0881693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7AEABB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FE568F"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24B85F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65E27CD"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5298E41"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64348F4"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5E527D5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9FAED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202B949"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D8AD6D3"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2260241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54314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1F29AB4"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325AA2E"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66FE88C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D2BBA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8768CDA"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7065917"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nil"/>
              <w:left w:val="nil"/>
              <w:bottom w:val="single" w:sz="4" w:space="0" w:color="auto"/>
              <w:right w:val="single" w:sz="4" w:space="0" w:color="auto"/>
            </w:tcBorders>
            <w:shd w:val="clear" w:color="auto" w:fill="auto"/>
            <w:hideMark/>
          </w:tcPr>
          <w:p w14:paraId="7994B5A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244DE996" w14:textId="77777777" w:rsidTr="007D3F74">
        <w:trPr>
          <w:trHeight w:val="684"/>
        </w:trPr>
        <w:tc>
          <w:tcPr>
            <w:tcW w:w="759" w:type="pct"/>
            <w:vMerge/>
            <w:tcBorders>
              <w:top w:val="nil"/>
              <w:left w:val="single" w:sz="4" w:space="0" w:color="auto"/>
              <w:bottom w:val="single" w:sz="4" w:space="0" w:color="auto"/>
              <w:right w:val="single" w:sz="4" w:space="0" w:color="auto"/>
            </w:tcBorders>
            <w:hideMark/>
          </w:tcPr>
          <w:p w14:paraId="5DEDF35B"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C9DD8CE"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1.2.1.4</w:t>
            </w:r>
          </w:p>
        </w:tc>
        <w:tc>
          <w:tcPr>
            <w:tcW w:w="869" w:type="pct"/>
            <w:tcBorders>
              <w:top w:val="nil"/>
              <w:left w:val="nil"/>
              <w:bottom w:val="single" w:sz="4" w:space="0" w:color="auto"/>
              <w:right w:val="single" w:sz="4" w:space="0" w:color="auto"/>
            </w:tcBorders>
            <w:shd w:val="clear" w:color="auto" w:fill="auto"/>
            <w:hideMark/>
          </w:tcPr>
          <w:p w14:paraId="1E931C26"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Design the Training Plan for the SIRAP Pacific</w:t>
            </w:r>
          </w:p>
        </w:tc>
        <w:tc>
          <w:tcPr>
            <w:tcW w:w="908" w:type="pct"/>
            <w:tcBorders>
              <w:top w:val="nil"/>
              <w:left w:val="nil"/>
              <w:bottom w:val="single" w:sz="4" w:space="0" w:color="auto"/>
              <w:right w:val="single" w:sz="4" w:space="0" w:color="auto"/>
            </w:tcBorders>
            <w:shd w:val="clear" w:color="auto" w:fill="auto"/>
            <w:hideMark/>
          </w:tcPr>
          <w:p w14:paraId="0CAB91F5"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2D0B27A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FD7F6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B0E23D4"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88174CD"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96AAED2"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CC179AA"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565649F"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D1F6F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FC14F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BDC45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2116D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751D2D"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ED2B9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AE8E21"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8F8A5E"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EBBEDB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A9BA72D"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69427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1269B6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1249AA7"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60699C1D" w14:textId="77777777" w:rsidTr="007D3F74">
        <w:trPr>
          <w:trHeight w:val="900"/>
        </w:trPr>
        <w:tc>
          <w:tcPr>
            <w:tcW w:w="759" w:type="pct"/>
            <w:vMerge/>
            <w:tcBorders>
              <w:top w:val="nil"/>
              <w:left w:val="single" w:sz="4" w:space="0" w:color="auto"/>
              <w:bottom w:val="single" w:sz="4" w:space="0" w:color="auto"/>
              <w:right w:val="single" w:sz="4" w:space="0" w:color="auto"/>
            </w:tcBorders>
            <w:hideMark/>
          </w:tcPr>
          <w:p w14:paraId="5C06EF24"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1111524"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1.2.1.5</w:t>
            </w:r>
          </w:p>
        </w:tc>
        <w:tc>
          <w:tcPr>
            <w:tcW w:w="869" w:type="pct"/>
            <w:tcBorders>
              <w:top w:val="nil"/>
              <w:left w:val="nil"/>
              <w:bottom w:val="single" w:sz="4" w:space="0" w:color="auto"/>
              <w:right w:val="single" w:sz="4" w:space="0" w:color="auto"/>
            </w:tcBorders>
            <w:shd w:val="clear" w:color="auto" w:fill="auto"/>
            <w:hideMark/>
          </w:tcPr>
          <w:p w14:paraId="5764D07B"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Implement the Training Plan for the SIRAP Pacific</w:t>
            </w:r>
          </w:p>
        </w:tc>
        <w:tc>
          <w:tcPr>
            <w:tcW w:w="908" w:type="pct"/>
            <w:tcBorders>
              <w:top w:val="nil"/>
              <w:left w:val="nil"/>
              <w:bottom w:val="single" w:sz="4" w:space="0" w:color="auto"/>
              <w:right w:val="single" w:sz="4" w:space="0" w:color="auto"/>
            </w:tcBorders>
            <w:shd w:val="clear" w:color="auto" w:fill="auto"/>
            <w:hideMark/>
          </w:tcPr>
          <w:p w14:paraId="519EE6AF"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5804A5E8"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5DA96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395C8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49FFED5"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003661"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832EA99"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45ED4B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5141261"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E11E42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F6AD953"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1203C9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CC1350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1B8AEF"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AADBA62"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5D406F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21CD307"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D8997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E838574"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26A38138"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9A0FF28"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070D7CA9" w14:textId="77777777" w:rsidTr="007D3F74">
        <w:trPr>
          <w:trHeight w:val="54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4E96E4AB" w14:textId="1717E554" w:rsidR="00495AB5" w:rsidRPr="00B6396A" w:rsidRDefault="00495AB5" w:rsidP="007D3F74">
            <w:pPr>
              <w:spacing w:after="0" w:line="240" w:lineRule="auto"/>
              <w:rPr>
                <w:rFonts w:asciiTheme="minorHAnsi" w:eastAsia="PMingLiU" w:hAnsiTheme="minorHAnsi" w:cs="Times New Roman"/>
                <w:color w:val="000000" w:themeColor="text1"/>
                <w:sz w:val="20"/>
                <w:szCs w:val="20"/>
              </w:rPr>
            </w:pPr>
            <w:r w:rsidRPr="00B6396A">
              <w:rPr>
                <w:rFonts w:asciiTheme="minorHAnsi" w:eastAsia="Times New Roman" w:hAnsiTheme="minorHAnsi" w:cs="Times New Roman"/>
                <w:bCs/>
                <w:color w:val="000000"/>
                <w:sz w:val="20"/>
                <w:szCs w:val="20"/>
                <w:lang w:eastAsia="es-CO"/>
              </w:rPr>
              <w:t>1.2.2</w:t>
            </w:r>
            <w:r w:rsidR="00E26EB6" w:rsidRPr="00B6396A">
              <w:rPr>
                <w:rFonts w:asciiTheme="minorHAnsi" w:eastAsia="Times New Roman" w:hAnsiTheme="minorHAnsi"/>
                <w:color w:val="000000"/>
                <w:sz w:val="20"/>
                <w:szCs w:val="20"/>
              </w:rPr>
              <w:t xml:space="preserve"> Five (5) local community participatory structures, strengthened and with enhanced capacities to comply with harmonized guidelines (see 1.1.2)</w:t>
            </w:r>
          </w:p>
          <w:p w14:paraId="0DCF4FB0"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6530C510"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1.2.2.1</w:t>
            </w:r>
          </w:p>
        </w:tc>
        <w:tc>
          <w:tcPr>
            <w:tcW w:w="869" w:type="pct"/>
            <w:tcBorders>
              <w:top w:val="nil"/>
              <w:left w:val="nil"/>
              <w:bottom w:val="single" w:sz="4" w:space="0" w:color="auto"/>
              <w:right w:val="single" w:sz="4" w:space="0" w:color="auto"/>
            </w:tcBorders>
            <w:shd w:val="clear" w:color="auto" w:fill="auto"/>
            <w:hideMark/>
          </w:tcPr>
          <w:p w14:paraId="1B04E483"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and apply the criteria to prioritize the existing regional </w:t>
            </w:r>
            <w:r w:rsidRPr="00B6396A">
              <w:rPr>
                <w:rFonts w:asciiTheme="minorHAnsi" w:eastAsia="PMingLiU" w:hAnsiTheme="minorHAnsi" w:cs="Times New Roman"/>
                <w:color w:val="000000" w:themeColor="text1"/>
                <w:sz w:val="20"/>
                <w:szCs w:val="20"/>
              </w:rPr>
              <w:t xml:space="preserve">participatory structures </w:t>
            </w:r>
            <w:r w:rsidRPr="00B6396A">
              <w:rPr>
                <w:rFonts w:asciiTheme="minorHAnsi" w:eastAsia="Times New Roman" w:hAnsiTheme="minorHAnsi" w:cs="Times New Roman"/>
                <w:color w:val="000000"/>
                <w:sz w:val="20"/>
                <w:szCs w:val="20"/>
                <w:lang w:eastAsia="es-CO"/>
              </w:rPr>
              <w:t>of black and indigenous peoples.</w:t>
            </w:r>
          </w:p>
        </w:tc>
        <w:tc>
          <w:tcPr>
            <w:tcW w:w="908" w:type="pct"/>
            <w:tcBorders>
              <w:top w:val="nil"/>
              <w:left w:val="nil"/>
              <w:bottom w:val="single" w:sz="4" w:space="0" w:color="auto"/>
              <w:right w:val="single" w:sz="4" w:space="0" w:color="auto"/>
            </w:tcBorders>
            <w:shd w:val="clear" w:color="auto" w:fill="auto"/>
            <w:hideMark/>
          </w:tcPr>
          <w:p w14:paraId="25BF2612"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3124480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7EBCC98"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C14C8D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46905D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C11017D"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72D4B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57C5E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D4F083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FA870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1B3D8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138AE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5C3ADBC"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ECD09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E0B6C7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4D579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2527F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57A59B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CF888F"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1B6A4B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6D93D31"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15797001" w14:textId="77777777" w:rsidTr="007D3F74">
        <w:trPr>
          <w:trHeight w:val="720"/>
        </w:trPr>
        <w:tc>
          <w:tcPr>
            <w:tcW w:w="759" w:type="pct"/>
            <w:vMerge/>
            <w:tcBorders>
              <w:top w:val="nil"/>
              <w:left w:val="single" w:sz="4" w:space="0" w:color="auto"/>
              <w:bottom w:val="single" w:sz="4" w:space="0" w:color="auto"/>
              <w:right w:val="single" w:sz="4" w:space="0" w:color="auto"/>
            </w:tcBorders>
            <w:hideMark/>
          </w:tcPr>
          <w:p w14:paraId="2B741C9D"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07A75E0"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1.2.2.2</w:t>
            </w:r>
          </w:p>
        </w:tc>
        <w:tc>
          <w:tcPr>
            <w:tcW w:w="869" w:type="pct"/>
            <w:tcBorders>
              <w:top w:val="nil"/>
              <w:left w:val="nil"/>
              <w:bottom w:val="single" w:sz="4" w:space="0" w:color="auto"/>
              <w:right w:val="single" w:sz="4" w:space="0" w:color="auto"/>
            </w:tcBorders>
            <w:shd w:val="clear" w:color="auto" w:fill="auto"/>
            <w:hideMark/>
          </w:tcPr>
          <w:p w14:paraId="1508C6C1"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Support the participation and decision-making </w:t>
            </w:r>
            <w:r w:rsidR="007C716A" w:rsidRPr="00B6396A">
              <w:rPr>
                <w:rFonts w:asciiTheme="minorHAnsi" w:eastAsia="Times New Roman" w:hAnsiTheme="minorHAnsi" w:cs="Times New Roman"/>
                <w:color w:val="000000"/>
                <w:sz w:val="20"/>
                <w:szCs w:val="20"/>
                <w:lang w:eastAsia="es-CO"/>
              </w:rPr>
              <w:t>structures</w:t>
            </w:r>
            <w:r w:rsidRPr="00B6396A">
              <w:rPr>
                <w:rFonts w:asciiTheme="minorHAnsi" w:eastAsia="Times New Roman" w:hAnsiTheme="minorHAnsi" w:cs="Times New Roman"/>
                <w:color w:val="000000"/>
                <w:sz w:val="20"/>
                <w:szCs w:val="20"/>
                <w:lang w:eastAsia="es-CO"/>
              </w:rPr>
              <w:t xml:space="preserve"> of the ethnic groups.</w:t>
            </w:r>
          </w:p>
        </w:tc>
        <w:tc>
          <w:tcPr>
            <w:tcW w:w="908" w:type="pct"/>
            <w:tcBorders>
              <w:top w:val="nil"/>
              <w:left w:val="nil"/>
              <w:bottom w:val="single" w:sz="4" w:space="0" w:color="auto"/>
              <w:right w:val="single" w:sz="4" w:space="0" w:color="auto"/>
            </w:tcBorders>
            <w:shd w:val="clear" w:color="auto" w:fill="auto"/>
            <w:hideMark/>
          </w:tcPr>
          <w:p w14:paraId="0CBD8C52"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5EBCCDB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C2D2B4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E2A41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0BE5AB5"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AA7C6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472C95E"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2A3F39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6C531F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1B098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64870DB"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41E56F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FB915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04366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CA838A1"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C91543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E581CD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56542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E7D215"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47734F03"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2DAB08B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95AB5" w:rsidRPr="00B6396A" w14:paraId="613B196A" w14:textId="77777777" w:rsidTr="007D3F74">
        <w:trPr>
          <w:trHeight w:val="720"/>
        </w:trPr>
        <w:tc>
          <w:tcPr>
            <w:tcW w:w="759" w:type="pct"/>
            <w:vMerge/>
            <w:tcBorders>
              <w:top w:val="nil"/>
              <w:left w:val="single" w:sz="4" w:space="0" w:color="auto"/>
              <w:bottom w:val="single" w:sz="4" w:space="0" w:color="auto"/>
              <w:right w:val="single" w:sz="4" w:space="0" w:color="auto"/>
            </w:tcBorders>
            <w:hideMark/>
          </w:tcPr>
          <w:p w14:paraId="6ECA99F2"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6D80D2F8" w14:textId="77777777" w:rsidR="00495AB5" w:rsidRPr="00B6396A" w:rsidRDefault="00495AB5"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1.2.2.3</w:t>
            </w:r>
          </w:p>
        </w:tc>
        <w:tc>
          <w:tcPr>
            <w:tcW w:w="869" w:type="pct"/>
            <w:tcBorders>
              <w:top w:val="nil"/>
              <w:left w:val="nil"/>
              <w:bottom w:val="single" w:sz="4" w:space="0" w:color="auto"/>
              <w:right w:val="single" w:sz="4" w:space="0" w:color="auto"/>
            </w:tcBorders>
            <w:shd w:val="clear" w:color="auto" w:fill="auto"/>
            <w:hideMark/>
          </w:tcPr>
          <w:p w14:paraId="022A7041" w14:textId="77777777" w:rsidR="00495AB5" w:rsidRPr="00B6396A" w:rsidRDefault="00495AB5"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routes to train environmental leaders/agents by strengthening capacities and </w:t>
            </w:r>
            <w:r w:rsidR="009859E8" w:rsidRPr="00B6396A">
              <w:rPr>
                <w:rFonts w:asciiTheme="minorHAnsi" w:eastAsia="Times New Roman" w:hAnsiTheme="minorHAnsi" w:cs="Times New Roman"/>
                <w:color w:val="000000"/>
                <w:sz w:val="20"/>
                <w:szCs w:val="20"/>
                <w:lang w:eastAsia="es-CO"/>
              </w:rPr>
              <w:t>spaces</w:t>
            </w:r>
            <w:r w:rsidRPr="00B6396A">
              <w:rPr>
                <w:rFonts w:asciiTheme="minorHAnsi" w:eastAsia="Times New Roman" w:hAnsiTheme="minorHAnsi" w:cs="Times New Roman"/>
                <w:color w:val="000000"/>
                <w:sz w:val="20"/>
                <w:szCs w:val="20"/>
                <w:lang w:eastAsia="es-CO"/>
              </w:rPr>
              <w:t xml:space="preserve"> for intergenerational and intercultural dialog. </w:t>
            </w:r>
          </w:p>
        </w:tc>
        <w:tc>
          <w:tcPr>
            <w:tcW w:w="908" w:type="pct"/>
            <w:tcBorders>
              <w:top w:val="nil"/>
              <w:left w:val="nil"/>
              <w:bottom w:val="single" w:sz="4" w:space="0" w:color="auto"/>
              <w:right w:val="single" w:sz="4" w:space="0" w:color="auto"/>
            </w:tcBorders>
            <w:shd w:val="clear" w:color="auto" w:fill="auto"/>
            <w:hideMark/>
          </w:tcPr>
          <w:p w14:paraId="31212057" w14:textId="77777777" w:rsidR="00495AB5" w:rsidRPr="00B6396A" w:rsidRDefault="00495AB5"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5EE28252"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AE7708"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A192F51"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3392638"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27C0C7C"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F7B83B"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9637857" w14:textId="77777777" w:rsidR="00495AB5" w:rsidRPr="00B6396A" w:rsidRDefault="00495AB5"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380C715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64878B"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B0CC25"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8946975"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09E61F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20AD2D"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A06186"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CA4B2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5B1686A"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FF7729"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8B32C4"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7275F00"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C7435A8" w14:textId="77777777" w:rsidR="00495AB5" w:rsidRPr="00B6396A" w:rsidRDefault="00495AB5"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9E656D" w:rsidRPr="00B6396A" w14:paraId="157BF971" w14:textId="77777777" w:rsidTr="007D3F74">
        <w:trPr>
          <w:trHeight w:val="765"/>
        </w:trPr>
        <w:tc>
          <w:tcPr>
            <w:tcW w:w="759" w:type="pct"/>
            <w:vMerge/>
            <w:tcBorders>
              <w:top w:val="nil"/>
              <w:left w:val="single" w:sz="4" w:space="0" w:color="auto"/>
              <w:bottom w:val="single" w:sz="4" w:space="0" w:color="auto"/>
              <w:right w:val="single" w:sz="4" w:space="0" w:color="auto"/>
            </w:tcBorders>
            <w:hideMark/>
          </w:tcPr>
          <w:p w14:paraId="334AD7DE" w14:textId="77777777" w:rsidR="009E656D" w:rsidRPr="00B6396A" w:rsidRDefault="009E656D"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94829C0" w14:textId="77777777" w:rsidR="009E656D" w:rsidRPr="00B6396A" w:rsidRDefault="009E656D"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1.2.2.4</w:t>
            </w:r>
          </w:p>
        </w:tc>
        <w:tc>
          <w:tcPr>
            <w:tcW w:w="869" w:type="pct"/>
            <w:tcBorders>
              <w:top w:val="nil"/>
              <w:left w:val="nil"/>
              <w:bottom w:val="single" w:sz="4" w:space="0" w:color="auto"/>
              <w:right w:val="single" w:sz="4" w:space="0" w:color="auto"/>
            </w:tcBorders>
            <w:shd w:val="clear" w:color="auto" w:fill="auto"/>
            <w:hideMark/>
          </w:tcPr>
          <w:p w14:paraId="40769D3E" w14:textId="77777777" w:rsidR="009E656D" w:rsidRPr="00B6396A" w:rsidRDefault="009E656D"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routes to train environmental leaders/agents by strengthening capacities </w:t>
            </w:r>
            <w:r w:rsidRPr="00B6396A">
              <w:rPr>
                <w:rFonts w:asciiTheme="minorHAnsi" w:eastAsia="Times New Roman" w:hAnsiTheme="minorHAnsi" w:cs="Times New Roman"/>
                <w:color w:val="000000"/>
                <w:sz w:val="20"/>
                <w:szCs w:val="20"/>
                <w:lang w:eastAsia="es-CO"/>
              </w:rPr>
              <w:lastRenderedPageBreak/>
              <w:t xml:space="preserve">and </w:t>
            </w:r>
            <w:r w:rsidR="009859E8" w:rsidRPr="00B6396A">
              <w:rPr>
                <w:rFonts w:asciiTheme="minorHAnsi" w:eastAsia="Times New Roman" w:hAnsiTheme="minorHAnsi" w:cs="Times New Roman"/>
                <w:color w:val="000000"/>
                <w:sz w:val="20"/>
                <w:szCs w:val="20"/>
                <w:lang w:eastAsia="es-CO"/>
              </w:rPr>
              <w:t>spaces</w:t>
            </w:r>
            <w:r w:rsidRPr="00B6396A">
              <w:rPr>
                <w:rFonts w:asciiTheme="minorHAnsi" w:eastAsia="Times New Roman" w:hAnsiTheme="minorHAnsi" w:cs="Times New Roman"/>
                <w:color w:val="000000"/>
                <w:sz w:val="20"/>
                <w:szCs w:val="20"/>
                <w:lang w:eastAsia="es-CO"/>
              </w:rPr>
              <w:t xml:space="preserve"> for intergenerational and intercultural dialog.</w:t>
            </w:r>
          </w:p>
        </w:tc>
        <w:tc>
          <w:tcPr>
            <w:tcW w:w="908" w:type="pct"/>
            <w:tcBorders>
              <w:top w:val="nil"/>
              <w:left w:val="nil"/>
              <w:bottom w:val="single" w:sz="4" w:space="0" w:color="auto"/>
              <w:right w:val="single" w:sz="4" w:space="0" w:color="auto"/>
            </w:tcBorders>
            <w:shd w:val="clear" w:color="auto" w:fill="auto"/>
            <w:hideMark/>
          </w:tcPr>
          <w:p w14:paraId="217B1BFB" w14:textId="77777777" w:rsidR="009E656D" w:rsidRPr="00B6396A" w:rsidRDefault="009E656D"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lastRenderedPageBreak/>
              <w:t>PC, PISP&amp;AES, LTS, PPEG, CP</w:t>
            </w:r>
          </w:p>
        </w:tc>
        <w:tc>
          <w:tcPr>
            <w:tcW w:w="109" w:type="pct"/>
            <w:tcBorders>
              <w:top w:val="nil"/>
              <w:left w:val="nil"/>
              <w:bottom w:val="single" w:sz="4" w:space="0" w:color="auto"/>
              <w:right w:val="single" w:sz="4" w:space="0" w:color="auto"/>
            </w:tcBorders>
            <w:shd w:val="clear" w:color="auto" w:fill="auto"/>
            <w:hideMark/>
          </w:tcPr>
          <w:p w14:paraId="0AED3877"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99BDD42"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B84175F"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5819505"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3E9DE3"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3BC25E"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9C4CC5"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239D304"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F613C28"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04DC677"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C38757"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22BF2B8"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0B35B7"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8188226"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F45CF63"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431CBCD" w14:textId="77777777" w:rsidR="009E656D" w:rsidRPr="00B6396A" w:rsidRDefault="009E656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5645237"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B2BA2F"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79D6B61"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D2D1499" w14:textId="77777777" w:rsidR="009E656D" w:rsidRPr="00B6396A" w:rsidRDefault="009E656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9859E8" w:rsidRPr="00B6396A" w14:paraId="703BD786" w14:textId="77777777" w:rsidTr="007D3F74">
        <w:trPr>
          <w:trHeight w:val="720"/>
        </w:trPr>
        <w:tc>
          <w:tcPr>
            <w:tcW w:w="759" w:type="pct"/>
            <w:vMerge/>
            <w:tcBorders>
              <w:top w:val="nil"/>
              <w:left w:val="single" w:sz="4" w:space="0" w:color="auto"/>
              <w:bottom w:val="single" w:sz="4" w:space="0" w:color="auto"/>
              <w:right w:val="single" w:sz="4" w:space="0" w:color="auto"/>
            </w:tcBorders>
            <w:hideMark/>
          </w:tcPr>
          <w:p w14:paraId="501D1EF2" w14:textId="77777777" w:rsidR="009859E8" w:rsidRPr="00B6396A" w:rsidRDefault="009859E8"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838FAEA" w14:textId="77777777" w:rsidR="009859E8" w:rsidRPr="00B6396A" w:rsidRDefault="009859E8"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1.2.2.5</w:t>
            </w:r>
          </w:p>
        </w:tc>
        <w:tc>
          <w:tcPr>
            <w:tcW w:w="869" w:type="pct"/>
            <w:tcBorders>
              <w:top w:val="nil"/>
              <w:left w:val="nil"/>
              <w:bottom w:val="single" w:sz="4" w:space="0" w:color="auto"/>
              <w:right w:val="single" w:sz="4" w:space="0" w:color="auto"/>
            </w:tcBorders>
            <w:shd w:val="clear" w:color="auto" w:fill="auto"/>
            <w:hideMark/>
          </w:tcPr>
          <w:p w14:paraId="0CFEA40D" w14:textId="77777777" w:rsidR="009859E8" w:rsidRPr="00B6396A" w:rsidRDefault="009859E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Supply resources and improvement of local community participation spaces</w:t>
            </w:r>
          </w:p>
        </w:tc>
        <w:tc>
          <w:tcPr>
            <w:tcW w:w="908" w:type="pct"/>
            <w:tcBorders>
              <w:top w:val="nil"/>
              <w:left w:val="nil"/>
              <w:bottom w:val="single" w:sz="4" w:space="0" w:color="auto"/>
              <w:right w:val="single" w:sz="4" w:space="0" w:color="auto"/>
            </w:tcBorders>
            <w:shd w:val="clear" w:color="auto" w:fill="auto"/>
            <w:hideMark/>
          </w:tcPr>
          <w:p w14:paraId="1FE82D50" w14:textId="77777777" w:rsidR="009859E8" w:rsidRPr="00B6396A" w:rsidRDefault="009859E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w:t>
            </w:r>
          </w:p>
        </w:tc>
        <w:tc>
          <w:tcPr>
            <w:tcW w:w="109" w:type="pct"/>
            <w:tcBorders>
              <w:top w:val="nil"/>
              <w:left w:val="nil"/>
              <w:bottom w:val="single" w:sz="4" w:space="0" w:color="auto"/>
              <w:right w:val="single" w:sz="4" w:space="0" w:color="auto"/>
            </w:tcBorders>
            <w:shd w:val="clear" w:color="auto" w:fill="auto"/>
            <w:hideMark/>
          </w:tcPr>
          <w:p w14:paraId="291F1E72"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DFC0B9"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F153B9"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025A3DE"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F0C5650"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7580CA9"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7EA81D0"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A830145"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ED4A5E3"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EECA5A6"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9B7CEA"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313EBE9"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4E0762"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27E2E38"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BFD850"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3DA30DC"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4911973"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8A2D17"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8F09CCD"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1BC4F52"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9859E8" w:rsidRPr="00B6396A" w14:paraId="512F830F" w14:textId="77777777" w:rsidTr="007D3F74">
        <w:trPr>
          <w:trHeight w:val="401"/>
        </w:trPr>
        <w:tc>
          <w:tcPr>
            <w:tcW w:w="759" w:type="pct"/>
            <w:vMerge/>
            <w:tcBorders>
              <w:top w:val="nil"/>
              <w:left w:val="single" w:sz="4" w:space="0" w:color="auto"/>
              <w:bottom w:val="single" w:sz="4" w:space="0" w:color="auto"/>
              <w:right w:val="single" w:sz="4" w:space="0" w:color="auto"/>
            </w:tcBorders>
            <w:hideMark/>
          </w:tcPr>
          <w:p w14:paraId="42C82E9C" w14:textId="77777777" w:rsidR="009859E8" w:rsidRPr="00B6396A" w:rsidRDefault="009859E8"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4B0E520" w14:textId="77777777" w:rsidR="009859E8" w:rsidRPr="00B6396A" w:rsidRDefault="009859E8"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1.2.2.6</w:t>
            </w:r>
          </w:p>
        </w:tc>
        <w:tc>
          <w:tcPr>
            <w:tcW w:w="869" w:type="pct"/>
            <w:tcBorders>
              <w:top w:val="nil"/>
              <w:left w:val="nil"/>
              <w:bottom w:val="single" w:sz="4" w:space="0" w:color="auto"/>
              <w:right w:val="single" w:sz="4" w:space="0" w:color="auto"/>
            </w:tcBorders>
            <w:shd w:val="clear" w:color="auto" w:fill="auto"/>
            <w:hideMark/>
          </w:tcPr>
          <w:p w14:paraId="6152B6EB" w14:textId="77777777" w:rsidR="009859E8" w:rsidRPr="00B6396A" w:rsidRDefault="009859E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and implement in the route for experiences exchange. </w:t>
            </w:r>
          </w:p>
        </w:tc>
        <w:tc>
          <w:tcPr>
            <w:tcW w:w="908" w:type="pct"/>
            <w:tcBorders>
              <w:top w:val="nil"/>
              <w:left w:val="nil"/>
              <w:bottom w:val="single" w:sz="4" w:space="0" w:color="auto"/>
              <w:right w:val="single" w:sz="4" w:space="0" w:color="auto"/>
            </w:tcBorders>
            <w:shd w:val="clear" w:color="auto" w:fill="auto"/>
            <w:hideMark/>
          </w:tcPr>
          <w:p w14:paraId="3D403B59" w14:textId="77777777" w:rsidR="009859E8" w:rsidRPr="00B6396A" w:rsidRDefault="009859E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PISP&amp;AES, LTS, PPEG, CP</w:t>
            </w:r>
          </w:p>
        </w:tc>
        <w:tc>
          <w:tcPr>
            <w:tcW w:w="109" w:type="pct"/>
            <w:tcBorders>
              <w:top w:val="nil"/>
              <w:left w:val="nil"/>
              <w:bottom w:val="single" w:sz="4" w:space="0" w:color="auto"/>
              <w:right w:val="single" w:sz="4" w:space="0" w:color="auto"/>
            </w:tcBorders>
            <w:shd w:val="clear" w:color="auto" w:fill="auto"/>
            <w:hideMark/>
          </w:tcPr>
          <w:p w14:paraId="6431A756"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ED7E8F"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1D1881"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841DD90"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DDA8D7"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A31D8B"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FB12460"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9CD70A1"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66D722"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581CED"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45A8751"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005F263"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F309023"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5167631"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9C109B9"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D9EC277"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E973B47"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AC9E9C8" w14:textId="77777777" w:rsidR="009859E8" w:rsidRPr="00B6396A" w:rsidRDefault="009859E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5F1A9970"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A7D3A3A" w14:textId="77777777" w:rsidR="009859E8" w:rsidRPr="00B6396A" w:rsidRDefault="009859E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3D011089" w14:textId="77777777" w:rsidTr="007D3F74">
        <w:trPr>
          <w:trHeight w:val="360"/>
        </w:trPr>
        <w:tc>
          <w:tcPr>
            <w:tcW w:w="5000" w:type="pct"/>
            <w:gridSpan w:val="24"/>
            <w:tcBorders>
              <w:top w:val="single" w:sz="4" w:space="0" w:color="auto"/>
              <w:left w:val="single" w:sz="4" w:space="0" w:color="auto"/>
              <w:bottom w:val="single" w:sz="4" w:space="0" w:color="auto"/>
              <w:right w:val="single" w:sz="4" w:space="0" w:color="auto"/>
            </w:tcBorders>
            <w:shd w:val="clear" w:color="000000" w:fill="D9D9D9"/>
            <w:hideMark/>
          </w:tcPr>
          <w:p w14:paraId="26C3B4F0"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PMingLiU" w:hAnsiTheme="minorHAnsi" w:cs="Times New Roman"/>
                <w:color w:val="000000" w:themeColor="text1"/>
                <w:sz w:val="20"/>
                <w:szCs w:val="20"/>
                <w:lang w:eastAsia="en-GB"/>
              </w:rPr>
              <w:t xml:space="preserve">Component 2: </w:t>
            </w:r>
            <w:r w:rsidR="009859E8" w:rsidRPr="00B6396A">
              <w:rPr>
                <w:rFonts w:asciiTheme="minorHAnsi" w:eastAsia="PMingLiU" w:hAnsiTheme="minorHAnsi" w:cs="Times New Roman"/>
                <w:color w:val="000000" w:themeColor="text1"/>
                <w:sz w:val="20"/>
                <w:szCs w:val="20"/>
                <w:lang w:eastAsia="en-GB"/>
              </w:rPr>
              <w:t xml:space="preserve">Integrated management of PAs, buffer zones and CCS </w:t>
            </w:r>
          </w:p>
        </w:tc>
      </w:tr>
      <w:tr w:rsidR="00457103" w:rsidRPr="00B6396A" w14:paraId="72397B0E" w14:textId="77777777" w:rsidTr="007D3F74">
        <w:trPr>
          <w:trHeight w:val="28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6CE43E3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 xml:space="preserve">2.1.1. </w:t>
            </w:r>
            <w:r w:rsidR="009859E8" w:rsidRPr="00B6396A">
              <w:rPr>
                <w:rFonts w:asciiTheme="minorHAnsi" w:eastAsia="PMingLiU" w:hAnsiTheme="minorHAnsi" w:cs="Times New Roman"/>
                <w:sz w:val="20"/>
                <w:szCs w:val="20"/>
              </w:rPr>
              <w:t>Management plans and governance mechanisms developed and/or adopted include support for the implementation of priority actions in the selected areas</w:t>
            </w:r>
            <w:r w:rsidRPr="00B6396A">
              <w:rPr>
                <w:rFonts w:asciiTheme="minorHAnsi" w:eastAsia="PMingLiU" w:hAnsiTheme="minorHAnsi" w:cs="Times New Roman"/>
                <w:sz w:val="20"/>
                <w:szCs w:val="20"/>
              </w:rPr>
              <w:t xml:space="preserve">. </w:t>
            </w:r>
          </w:p>
        </w:tc>
        <w:tc>
          <w:tcPr>
            <w:tcW w:w="272" w:type="pct"/>
            <w:tcBorders>
              <w:top w:val="nil"/>
              <w:left w:val="nil"/>
              <w:bottom w:val="single" w:sz="4" w:space="0" w:color="auto"/>
              <w:right w:val="single" w:sz="4" w:space="0" w:color="auto"/>
            </w:tcBorders>
            <w:shd w:val="clear" w:color="auto" w:fill="auto"/>
            <w:hideMark/>
          </w:tcPr>
          <w:p w14:paraId="0B32E99F"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2.1.1.1</w:t>
            </w:r>
          </w:p>
        </w:tc>
        <w:tc>
          <w:tcPr>
            <w:tcW w:w="869" w:type="pct"/>
            <w:tcBorders>
              <w:top w:val="nil"/>
              <w:left w:val="nil"/>
              <w:bottom w:val="single" w:sz="4" w:space="0" w:color="auto"/>
              <w:right w:val="single" w:sz="4" w:space="0" w:color="auto"/>
            </w:tcBorders>
            <w:shd w:val="clear" w:color="auto" w:fill="auto"/>
            <w:hideMark/>
          </w:tcPr>
          <w:p w14:paraId="3B392A24"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Formulate and/or update the </w:t>
            </w:r>
            <w:r w:rsidR="009859E8" w:rsidRPr="00B6396A">
              <w:rPr>
                <w:rFonts w:asciiTheme="minorHAnsi" w:eastAsia="Times New Roman" w:hAnsiTheme="minorHAnsi" w:cs="Times New Roman"/>
                <w:color w:val="000000"/>
                <w:sz w:val="20"/>
                <w:szCs w:val="20"/>
                <w:lang w:eastAsia="es-CO"/>
              </w:rPr>
              <w:t>PAs</w:t>
            </w:r>
            <w:r w:rsidRPr="00B6396A">
              <w:rPr>
                <w:rFonts w:asciiTheme="minorHAnsi" w:eastAsia="Times New Roman" w:hAnsiTheme="minorHAnsi" w:cs="Times New Roman"/>
                <w:color w:val="000000"/>
                <w:sz w:val="20"/>
                <w:szCs w:val="20"/>
                <w:lang w:eastAsia="es-CO"/>
              </w:rPr>
              <w:t xml:space="preserve"> management plans. </w:t>
            </w:r>
          </w:p>
        </w:tc>
        <w:tc>
          <w:tcPr>
            <w:tcW w:w="908" w:type="pct"/>
            <w:tcBorders>
              <w:top w:val="nil"/>
              <w:left w:val="nil"/>
              <w:bottom w:val="single" w:sz="4" w:space="0" w:color="auto"/>
              <w:right w:val="single" w:sz="4" w:space="0" w:color="auto"/>
            </w:tcBorders>
            <w:shd w:val="clear" w:color="auto" w:fill="auto"/>
            <w:hideMark/>
          </w:tcPr>
          <w:p w14:paraId="1B127575" w14:textId="77777777" w:rsidR="00457103" w:rsidRPr="00B6396A" w:rsidRDefault="009859E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r w:rsidR="00457103" w:rsidRPr="00B6396A">
              <w:rPr>
                <w:rFonts w:asciiTheme="minorHAnsi" w:eastAsia="Times New Roman" w:hAnsiTheme="minorHAnsi" w:cs="Times New Roman"/>
                <w:sz w:val="20"/>
                <w:szCs w:val="20"/>
                <w:lang w:eastAsia="es-CO"/>
              </w:rPr>
              <w:t xml:space="preserve">, </w:t>
            </w:r>
            <w:r w:rsidR="003848EC" w:rsidRPr="00B6396A">
              <w:rPr>
                <w:rFonts w:asciiTheme="minorHAnsi" w:eastAsia="Times New Roman" w:hAnsiTheme="minorHAnsi" w:cs="Times New Roman"/>
                <w:sz w:val="20"/>
                <w:szCs w:val="20"/>
                <w:lang w:eastAsia="es-CO"/>
              </w:rPr>
              <w:t>PA and CCS Expert (PA&amp;</w:t>
            </w:r>
            <w:r w:rsidR="004A20F7" w:rsidRPr="00B6396A">
              <w:rPr>
                <w:rFonts w:asciiTheme="minorHAnsi" w:eastAsia="Times New Roman" w:hAnsiTheme="minorHAnsi" w:cs="Times New Roman"/>
                <w:sz w:val="20"/>
                <w:szCs w:val="20"/>
                <w:lang w:eastAsia="es-CO"/>
              </w:rPr>
              <w:t>CCS</w:t>
            </w:r>
            <w:r w:rsidR="003848EC" w:rsidRPr="00B6396A">
              <w:rPr>
                <w:rFonts w:asciiTheme="minorHAnsi" w:eastAsia="Times New Roman" w:hAnsiTheme="minorHAnsi" w:cs="Times New Roman"/>
                <w:sz w:val="20"/>
                <w:szCs w:val="20"/>
                <w:lang w:eastAsia="es-CO"/>
              </w:rPr>
              <w:t>E)</w:t>
            </w:r>
          </w:p>
        </w:tc>
        <w:tc>
          <w:tcPr>
            <w:tcW w:w="109" w:type="pct"/>
            <w:tcBorders>
              <w:top w:val="nil"/>
              <w:left w:val="nil"/>
              <w:bottom w:val="single" w:sz="4" w:space="0" w:color="auto"/>
              <w:right w:val="single" w:sz="4" w:space="0" w:color="auto"/>
            </w:tcBorders>
            <w:shd w:val="clear" w:color="auto" w:fill="auto"/>
            <w:hideMark/>
          </w:tcPr>
          <w:p w14:paraId="2E30BCD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EC8FB1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F56692B"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10D641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9C5E5E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810B79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45EEC7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8A1C92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1AE9AB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2710A4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A45CC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D8808F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CDFC2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4F0BA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E7EFB4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87BC01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84392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90382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4C6D42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AC4FD6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3848EC" w:rsidRPr="00B6396A" w14:paraId="2569CDEA" w14:textId="77777777" w:rsidTr="007D3F74">
        <w:trPr>
          <w:trHeight w:val="360"/>
        </w:trPr>
        <w:tc>
          <w:tcPr>
            <w:tcW w:w="759" w:type="pct"/>
            <w:vMerge/>
            <w:tcBorders>
              <w:top w:val="nil"/>
              <w:left w:val="single" w:sz="4" w:space="0" w:color="auto"/>
              <w:bottom w:val="single" w:sz="4" w:space="0" w:color="auto"/>
              <w:right w:val="single" w:sz="4" w:space="0" w:color="auto"/>
            </w:tcBorders>
            <w:hideMark/>
          </w:tcPr>
          <w:p w14:paraId="2232BC01"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F6325D8"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2.1.1.2</w:t>
            </w:r>
          </w:p>
        </w:tc>
        <w:tc>
          <w:tcPr>
            <w:tcW w:w="869" w:type="pct"/>
            <w:tcBorders>
              <w:top w:val="nil"/>
              <w:left w:val="nil"/>
              <w:bottom w:val="single" w:sz="4" w:space="0" w:color="auto"/>
              <w:right w:val="single" w:sz="4" w:space="0" w:color="auto"/>
            </w:tcBorders>
            <w:shd w:val="clear" w:color="auto" w:fill="auto"/>
            <w:hideMark/>
          </w:tcPr>
          <w:p w14:paraId="69AF7AC6" w14:textId="77777777" w:rsidR="003848EC" w:rsidRPr="00B6396A" w:rsidRDefault="003848E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Socialize the management plans. </w:t>
            </w:r>
          </w:p>
        </w:tc>
        <w:tc>
          <w:tcPr>
            <w:tcW w:w="908" w:type="pct"/>
            <w:tcBorders>
              <w:top w:val="nil"/>
              <w:left w:val="nil"/>
              <w:bottom w:val="single" w:sz="4" w:space="0" w:color="auto"/>
              <w:right w:val="single" w:sz="4" w:space="0" w:color="auto"/>
            </w:tcBorders>
            <w:shd w:val="clear" w:color="auto" w:fill="auto"/>
            <w:hideMark/>
          </w:tcPr>
          <w:p w14:paraId="0C05FDB0" w14:textId="77777777" w:rsidR="003848EC" w:rsidRPr="00B6396A" w:rsidRDefault="003848E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5CE1F0CC"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DFB439"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11E10C"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7F36A3E"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03FA10C"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411F8A3"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7C76A7"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1E0E52B"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BC4903D"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EDE6A79"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5A77687"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47AF954"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CBBCEA7"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BF3ACEA"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E3D7B74"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7B5E0F1"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783422F"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18EED9A"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533DEF55"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A13672D"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3848EC" w:rsidRPr="00B6396A" w14:paraId="0185721A"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670D560F"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5AB654E"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2.1.1.3</w:t>
            </w:r>
          </w:p>
        </w:tc>
        <w:tc>
          <w:tcPr>
            <w:tcW w:w="869" w:type="pct"/>
            <w:tcBorders>
              <w:top w:val="nil"/>
              <w:left w:val="nil"/>
              <w:bottom w:val="single" w:sz="4" w:space="0" w:color="auto"/>
              <w:right w:val="single" w:sz="4" w:space="0" w:color="auto"/>
            </w:tcBorders>
            <w:shd w:val="clear" w:color="auto" w:fill="auto"/>
            <w:hideMark/>
          </w:tcPr>
          <w:p w14:paraId="1B5A0B60" w14:textId="77777777" w:rsidR="003848EC" w:rsidRPr="00B6396A" w:rsidRDefault="003848E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Prioritize needs for improving management effectiveness </w:t>
            </w:r>
          </w:p>
        </w:tc>
        <w:tc>
          <w:tcPr>
            <w:tcW w:w="908" w:type="pct"/>
            <w:tcBorders>
              <w:top w:val="nil"/>
              <w:left w:val="nil"/>
              <w:bottom w:val="single" w:sz="4" w:space="0" w:color="auto"/>
              <w:right w:val="single" w:sz="4" w:space="0" w:color="auto"/>
            </w:tcBorders>
            <w:shd w:val="clear" w:color="auto" w:fill="auto"/>
            <w:hideMark/>
          </w:tcPr>
          <w:p w14:paraId="68731187" w14:textId="77777777" w:rsidR="003848EC" w:rsidRPr="00B6396A" w:rsidRDefault="003848E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217455F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12AA1E"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214FC04"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A150B5B"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4617D1A"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B08F629"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D840B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0375A5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917560"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50BF70"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5CD042E"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526200B"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A81CD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672B9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FFFE4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DCA82AB"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03BFA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DC21DD"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F0BFDF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A1ACF09"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3848EC" w:rsidRPr="00B6396A" w14:paraId="1426A20B"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7776FD26"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ADA935E"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2.1.1.4</w:t>
            </w:r>
          </w:p>
        </w:tc>
        <w:tc>
          <w:tcPr>
            <w:tcW w:w="869" w:type="pct"/>
            <w:tcBorders>
              <w:top w:val="nil"/>
              <w:left w:val="nil"/>
              <w:bottom w:val="single" w:sz="4" w:space="0" w:color="auto"/>
              <w:right w:val="single" w:sz="4" w:space="0" w:color="auto"/>
            </w:tcBorders>
            <w:shd w:val="clear" w:color="auto" w:fill="auto"/>
            <w:hideMark/>
          </w:tcPr>
          <w:p w14:paraId="1E544635" w14:textId="77777777" w:rsidR="003848EC" w:rsidRPr="00B6396A" w:rsidRDefault="003848E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Identify the needs for strengthening governance mechanisms in the PAs.  </w:t>
            </w:r>
          </w:p>
        </w:tc>
        <w:tc>
          <w:tcPr>
            <w:tcW w:w="908" w:type="pct"/>
            <w:tcBorders>
              <w:top w:val="nil"/>
              <w:left w:val="nil"/>
              <w:bottom w:val="single" w:sz="4" w:space="0" w:color="auto"/>
              <w:right w:val="single" w:sz="4" w:space="0" w:color="auto"/>
            </w:tcBorders>
            <w:shd w:val="clear" w:color="auto" w:fill="auto"/>
            <w:hideMark/>
          </w:tcPr>
          <w:p w14:paraId="2216168E" w14:textId="77777777" w:rsidR="003848EC" w:rsidRPr="00B6396A" w:rsidRDefault="003848E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446BFB03"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D89691E"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92AB99"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4CDBE42"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08D43A"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1C27E4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732F0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6DFF318"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87D8123"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CFF600"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21D597C"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AFEAAB6"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E7D897"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6D0CD9"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929B33"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C58E07A"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8A85FD8"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71ABCB"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9D89224"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46B519C"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513D5DC2"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292347B4"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98297B6"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2.1.1.5</w:t>
            </w:r>
          </w:p>
        </w:tc>
        <w:tc>
          <w:tcPr>
            <w:tcW w:w="869" w:type="pct"/>
            <w:tcBorders>
              <w:top w:val="nil"/>
              <w:left w:val="nil"/>
              <w:bottom w:val="single" w:sz="4" w:space="0" w:color="auto"/>
              <w:right w:val="single" w:sz="4" w:space="0" w:color="auto"/>
            </w:tcBorders>
            <w:shd w:val="clear" w:color="auto" w:fill="auto"/>
            <w:hideMark/>
          </w:tcPr>
          <w:p w14:paraId="3202FA5C" w14:textId="44A0D61E" w:rsidR="00457103" w:rsidRPr="00B6396A" w:rsidRDefault="00030B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Prepare</w:t>
            </w:r>
            <w:r w:rsidR="00457103" w:rsidRPr="00B6396A">
              <w:rPr>
                <w:rFonts w:asciiTheme="minorHAnsi" w:eastAsia="Times New Roman" w:hAnsiTheme="minorHAnsi" w:cs="Times New Roman"/>
                <w:color w:val="000000"/>
                <w:sz w:val="20"/>
                <w:szCs w:val="20"/>
                <w:lang w:eastAsia="es-CO"/>
              </w:rPr>
              <w:t xml:space="preserve"> the investment plan </w:t>
            </w:r>
            <w:r w:rsidR="003848EC" w:rsidRPr="00B6396A">
              <w:rPr>
                <w:rFonts w:asciiTheme="minorHAnsi" w:eastAsia="Times New Roman" w:hAnsiTheme="minorHAnsi" w:cs="Times New Roman"/>
                <w:color w:val="000000"/>
                <w:sz w:val="20"/>
                <w:szCs w:val="20"/>
                <w:lang w:eastAsia="es-CO"/>
              </w:rPr>
              <w:t xml:space="preserve">for the </w:t>
            </w:r>
            <w:r w:rsidR="00612CCC" w:rsidRPr="00B6396A">
              <w:rPr>
                <w:rFonts w:asciiTheme="minorHAnsi" w:eastAsia="Times New Roman" w:hAnsiTheme="minorHAnsi" w:cs="Times New Roman"/>
                <w:color w:val="000000"/>
                <w:sz w:val="20"/>
                <w:szCs w:val="20"/>
                <w:lang w:eastAsia="es-CO"/>
              </w:rPr>
              <w:t xml:space="preserve">prioritized </w:t>
            </w:r>
            <w:r w:rsidR="003848EC" w:rsidRPr="00B6396A">
              <w:rPr>
                <w:rFonts w:asciiTheme="minorHAnsi" w:eastAsia="Times New Roman" w:hAnsiTheme="minorHAnsi" w:cs="Times New Roman"/>
                <w:color w:val="000000"/>
                <w:sz w:val="20"/>
                <w:szCs w:val="20"/>
                <w:lang w:eastAsia="es-CO"/>
              </w:rPr>
              <w:t xml:space="preserve">PAs </w:t>
            </w:r>
            <w:r w:rsidR="00457103" w:rsidRPr="00B6396A">
              <w:rPr>
                <w:rFonts w:asciiTheme="minorHAnsi" w:eastAsia="Times New Roman" w:hAnsiTheme="minorHAnsi" w:cs="Times New Roman"/>
                <w:color w:val="000000"/>
                <w:sz w:val="20"/>
                <w:szCs w:val="20"/>
                <w:lang w:eastAsia="es-CO"/>
              </w:rPr>
              <w:t xml:space="preserve">and strengthen the governance mechanisms. </w:t>
            </w:r>
          </w:p>
        </w:tc>
        <w:tc>
          <w:tcPr>
            <w:tcW w:w="908" w:type="pct"/>
            <w:tcBorders>
              <w:top w:val="nil"/>
              <w:left w:val="nil"/>
              <w:bottom w:val="single" w:sz="4" w:space="0" w:color="auto"/>
              <w:right w:val="single" w:sz="4" w:space="0" w:color="auto"/>
            </w:tcBorders>
            <w:shd w:val="clear" w:color="auto" w:fill="auto"/>
            <w:hideMark/>
          </w:tcPr>
          <w:p w14:paraId="374B5BB6" w14:textId="77777777" w:rsidR="00457103" w:rsidRPr="00B6396A" w:rsidRDefault="003848E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xml:space="preserve">PC, PA&amp;CCSE, Administrative and </w:t>
            </w:r>
            <w:r w:rsidR="00457103" w:rsidRPr="00B6396A">
              <w:rPr>
                <w:rFonts w:asciiTheme="minorHAnsi" w:eastAsia="Times New Roman" w:hAnsiTheme="minorHAnsi" w:cs="Times New Roman"/>
                <w:sz w:val="20"/>
                <w:szCs w:val="20"/>
                <w:lang w:eastAsia="es-CO"/>
              </w:rPr>
              <w:t>Financial Professional</w:t>
            </w:r>
            <w:r w:rsidRPr="00B6396A">
              <w:rPr>
                <w:rFonts w:asciiTheme="minorHAnsi" w:eastAsia="Times New Roman" w:hAnsiTheme="minorHAnsi" w:cs="Times New Roman"/>
                <w:sz w:val="20"/>
                <w:szCs w:val="20"/>
                <w:lang w:eastAsia="es-CO"/>
              </w:rPr>
              <w:t xml:space="preserve"> (AFP)</w:t>
            </w:r>
          </w:p>
        </w:tc>
        <w:tc>
          <w:tcPr>
            <w:tcW w:w="109" w:type="pct"/>
            <w:tcBorders>
              <w:top w:val="nil"/>
              <w:left w:val="nil"/>
              <w:bottom w:val="single" w:sz="4" w:space="0" w:color="auto"/>
              <w:right w:val="single" w:sz="4" w:space="0" w:color="auto"/>
            </w:tcBorders>
            <w:shd w:val="clear" w:color="auto" w:fill="auto"/>
            <w:hideMark/>
          </w:tcPr>
          <w:p w14:paraId="610A29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D808C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D508C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EBE1E9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EA798F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EA2F71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CEF222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CFCF28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F0004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8476D3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735FDD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D58351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F9833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2C3A0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BB4FA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9EC629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C8FCE7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EFA1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B1C9D9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3D659B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3848EC" w:rsidRPr="00B6396A" w14:paraId="10C15EA4" w14:textId="77777777" w:rsidTr="007D3F74">
        <w:trPr>
          <w:trHeight w:val="360"/>
        </w:trPr>
        <w:tc>
          <w:tcPr>
            <w:tcW w:w="759" w:type="pct"/>
            <w:vMerge/>
            <w:tcBorders>
              <w:top w:val="nil"/>
              <w:left w:val="single" w:sz="4" w:space="0" w:color="auto"/>
              <w:bottom w:val="single" w:sz="4" w:space="0" w:color="auto"/>
              <w:right w:val="single" w:sz="4" w:space="0" w:color="auto"/>
            </w:tcBorders>
            <w:hideMark/>
          </w:tcPr>
          <w:p w14:paraId="3A42BADC"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D076C87" w14:textId="77777777" w:rsidR="003848EC" w:rsidRPr="00B6396A" w:rsidRDefault="003848EC"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2.1.1.6</w:t>
            </w:r>
          </w:p>
        </w:tc>
        <w:tc>
          <w:tcPr>
            <w:tcW w:w="869" w:type="pct"/>
            <w:tcBorders>
              <w:top w:val="nil"/>
              <w:left w:val="nil"/>
              <w:bottom w:val="single" w:sz="4" w:space="0" w:color="auto"/>
              <w:right w:val="single" w:sz="4" w:space="0" w:color="auto"/>
            </w:tcBorders>
            <w:shd w:val="clear" w:color="auto" w:fill="auto"/>
            <w:hideMark/>
          </w:tcPr>
          <w:p w14:paraId="10DB5262" w14:textId="77777777" w:rsidR="003848EC" w:rsidRPr="00B6396A" w:rsidRDefault="003848E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investment plan. </w:t>
            </w:r>
          </w:p>
        </w:tc>
        <w:tc>
          <w:tcPr>
            <w:tcW w:w="908" w:type="pct"/>
            <w:tcBorders>
              <w:top w:val="nil"/>
              <w:left w:val="nil"/>
              <w:bottom w:val="single" w:sz="4" w:space="0" w:color="auto"/>
              <w:right w:val="single" w:sz="4" w:space="0" w:color="auto"/>
            </w:tcBorders>
            <w:shd w:val="clear" w:color="auto" w:fill="auto"/>
            <w:hideMark/>
          </w:tcPr>
          <w:p w14:paraId="48F43D30" w14:textId="77777777" w:rsidR="003848EC" w:rsidRPr="00B6396A" w:rsidRDefault="003848E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 AFP</w:t>
            </w:r>
          </w:p>
        </w:tc>
        <w:tc>
          <w:tcPr>
            <w:tcW w:w="109" w:type="pct"/>
            <w:tcBorders>
              <w:top w:val="nil"/>
              <w:left w:val="nil"/>
              <w:bottom w:val="single" w:sz="4" w:space="0" w:color="auto"/>
              <w:right w:val="single" w:sz="4" w:space="0" w:color="auto"/>
            </w:tcBorders>
            <w:shd w:val="clear" w:color="auto" w:fill="auto"/>
            <w:hideMark/>
          </w:tcPr>
          <w:p w14:paraId="5CDC2E22"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5E2A413"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BD1895"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B65085D"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FE9168"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A1D1068"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80B4683"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39CFC89"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890F1CF"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99441B"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1D6723D"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AE94B00"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2EF2BB9"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C6D2142"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1A1E501"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ADB0CF0"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08C2829"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ED6B16" w14:textId="77777777" w:rsidR="003848EC" w:rsidRPr="00B6396A" w:rsidRDefault="003848EC"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E31FBB0"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E918C54" w14:textId="77777777" w:rsidR="003848EC" w:rsidRPr="00B6396A" w:rsidRDefault="003848EC"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2D7650" w:rsidRPr="00B6396A" w14:paraId="34E062AF" w14:textId="77777777" w:rsidTr="007D3F74">
        <w:trPr>
          <w:trHeight w:val="55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6558712C" w14:textId="0AC59897" w:rsidR="002D7650" w:rsidRPr="00B6396A" w:rsidRDefault="002D7650"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color w:val="000000"/>
                <w:sz w:val="20"/>
                <w:szCs w:val="20"/>
                <w:lang w:eastAsia="es-CO"/>
              </w:rPr>
              <w:t xml:space="preserve">2.1.2. </w:t>
            </w:r>
            <w:r w:rsidR="009E79AF" w:rsidRPr="00B6396A">
              <w:rPr>
                <w:rFonts w:asciiTheme="minorHAnsi" w:eastAsia="Times New Roman" w:hAnsiTheme="minorHAnsi" w:cs="Times New Roman"/>
                <w:bCs/>
                <w:color w:val="000000"/>
                <w:sz w:val="20"/>
                <w:szCs w:val="20"/>
                <w:lang w:eastAsia="es-CO"/>
              </w:rPr>
              <w:t xml:space="preserve">One </w:t>
            </w:r>
            <w:r w:rsidR="009E79AF" w:rsidRPr="00B6396A">
              <w:rPr>
                <w:rFonts w:asciiTheme="minorHAnsi" w:eastAsia="PMingLiU" w:hAnsiTheme="minorHAnsi" w:cs="Times New Roman"/>
                <w:sz w:val="20"/>
                <w:szCs w:val="20"/>
              </w:rPr>
              <w:t>f</w:t>
            </w:r>
            <w:r w:rsidRPr="00B6396A">
              <w:rPr>
                <w:rFonts w:asciiTheme="minorHAnsi" w:eastAsia="PMingLiU" w:hAnsiTheme="minorHAnsi" w:cs="Times New Roman"/>
                <w:sz w:val="20"/>
                <w:szCs w:val="20"/>
              </w:rPr>
              <w:t xml:space="preserve">inancial sustainability strategy designed and implemented for ensuring participation </w:t>
            </w:r>
            <w:r w:rsidRPr="00B6396A">
              <w:rPr>
                <w:rFonts w:asciiTheme="minorHAnsi" w:eastAsia="PMingLiU" w:hAnsiTheme="minorHAnsi" w:cs="Times New Roman"/>
                <w:sz w:val="20"/>
                <w:szCs w:val="20"/>
              </w:rPr>
              <w:lastRenderedPageBreak/>
              <w:t xml:space="preserve">within the SIRAP Pacific framework </w:t>
            </w:r>
          </w:p>
          <w:p w14:paraId="0CFA9CA6" w14:textId="77777777" w:rsidR="002D7650" w:rsidRPr="00B6396A" w:rsidRDefault="002D7650"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55842DB" w14:textId="77777777" w:rsidR="002D7650" w:rsidRPr="00B6396A" w:rsidRDefault="002D7650"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lastRenderedPageBreak/>
              <w:t>2.1.2.1</w:t>
            </w:r>
          </w:p>
        </w:tc>
        <w:tc>
          <w:tcPr>
            <w:tcW w:w="869" w:type="pct"/>
            <w:tcBorders>
              <w:top w:val="nil"/>
              <w:left w:val="nil"/>
              <w:bottom w:val="single" w:sz="4" w:space="0" w:color="auto"/>
              <w:right w:val="single" w:sz="4" w:space="0" w:color="auto"/>
            </w:tcBorders>
            <w:shd w:val="clear" w:color="auto" w:fill="auto"/>
            <w:hideMark/>
          </w:tcPr>
          <w:p w14:paraId="26098807" w14:textId="77777777" w:rsidR="002D7650" w:rsidRPr="00B6396A" w:rsidRDefault="002D765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the financial sustainability strategy for the SIRAP Pacific </w:t>
            </w:r>
          </w:p>
        </w:tc>
        <w:tc>
          <w:tcPr>
            <w:tcW w:w="908" w:type="pct"/>
            <w:tcBorders>
              <w:top w:val="nil"/>
              <w:left w:val="nil"/>
              <w:bottom w:val="single" w:sz="4" w:space="0" w:color="auto"/>
              <w:right w:val="single" w:sz="4" w:space="0" w:color="auto"/>
            </w:tcBorders>
            <w:shd w:val="clear" w:color="auto" w:fill="auto"/>
            <w:hideMark/>
          </w:tcPr>
          <w:p w14:paraId="56B43E6C" w14:textId="77777777" w:rsidR="002D7650" w:rsidRPr="00B6396A" w:rsidRDefault="002D7650"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5BCB92D2"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CC571C"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9369853"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E7E891D"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75ED2A8"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C46EEC"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DFF8D4"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0598D1E"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87A944"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7568CD"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4244CE"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55685DA"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359CF25"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6C74D7"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CB3100"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C239F1F"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9C4519"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F13ABF2"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0B830EA"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5395E37"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2D7650" w:rsidRPr="00B6396A" w14:paraId="105EA228" w14:textId="77777777" w:rsidTr="007D3F74">
        <w:trPr>
          <w:trHeight w:val="315"/>
        </w:trPr>
        <w:tc>
          <w:tcPr>
            <w:tcW w:w="759" w:type="pct"/>
            <w:vMerge/>
            <w:tcBorders>
              <w:top w:val="nil"/>
              <w:left w:val="single" w:sz="4" w:space="0" w:color="auto"/>
              <w:bottom w:val="single" w:sz="4" w:space="0" w:color="auto"/>
              <w:right w:val="single" w:sz="4" w:space="0" w:color="auto"/>
            </w:tcBorders>
            <w:hideMark/>
          </w:tcPr>
          <w:p w14:paraId="1F36B369" w14:textId="77777777" w:rsidR="002D7650" w:rsidRPr="00B6396A" w:rsidRDefault="002D7650"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08D82D6" w14:textId="77777777" w:rsidR="002D7650" w:rsidRPr="00B6396A" w:rsidRDefault="002D7650"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2.1.2.2</w:t>
            </w:r>
          </w:p>
        </w:tc>
        <w:tc>
          <w:tcPr>
            <w:tcW w:w="869" w:type="pct"/>
            <w:tcBorders>
              <w:top w:val="nil"/>
              <w:left w:val="nil"/>
              <w:bottom w:val="single" w:sz="4" w:space="0" w:color="auto"/>
              <w:right w:val="single" w:sz="4" w:space="0" w:color="auto"/>
            </w:tcBorders>
            <w:shd w:val="clear" w:color="auto" w:fill="auto"/>
            <w:hideMark/>
          </w:tcPr>
          <w:p w14:paraId="1FE10E5B" w14:textId="77777777" w:rsidR="002D7650" w:rsidRPr="00B6396A" w:rsidRDefault="002D765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SIRAP Pacific financial sustainability strategy. </w:t>
            </w:r>
          </w:p>
        </w:tc>
        <w:tc>
          <w:tcPr>
            <w:tcW w:w="908" w:type="pct"/>
            <w:tcBorders>
              <w:top w:val="nil"/>
              <w:left w:val="nil"/>
              <w:bottom w:val="single" w:sz="4" w:space="0" w:color="auto"/>
              <w:right w:val="single" w:sz="4" w:space="0" w:color="auto"/>
            </w:tcBorders>
            <w:shd w:val="clear" w:color="auto" w:fill="auto"/>
            <w:hideMark/>
          </w:tcPr>
          <w:p w14:paraId="17F07EE5" w14:textId="77777777" w:rsidR="002D7650" w:rsidRPr="00B6396A" w:rsidRDefault="002D7650"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0040D5C3"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5540A7"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9E23F5"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CD63555"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C8FB15"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955428C"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6E6E0AF"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2465BA9"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037442D"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33F4DC3"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E96FC65"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15D7E45"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AC1CCCC"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DA7CA3"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3EC3A7A"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88C3C2C"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6ED6CBB"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D710871"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45DADF9" w14:textId="77777777" w:rsidR="002D7650" w:rsidRPr="00B6396A" w:rsidRDefault="002D7650"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nil"/>
              <w:left w:val="nil"/>
              <w:bottom w:val="single" w:sz="4" w:space="0" w:color="auto"/>
              <w:right w:val="single" w:sz="4" w:space="0" w:color="auto"/>
            </w:tcBorders>
            <w:shd w:val="clear" w:color="auto" w:fill="auto"/>
            <w:hideMark/>
          </w:tcPr>
          <w:p w14:paraId="18E7D18C" w14:textId="77777777" w:rsidR="002D7650" w:rsidRPr="00B6396A" w:rsidRDefault="002D7650"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21605142" w14:textId="77777777" w:rsidTr="007D3F74">
        <w:trPr>
          <w:trHeight w:val="705"/>
        </w:trPr>
        <w:tc>
          <w:tcPr>
            <w:tcW w:w="759" w:type="pct"/>
            <w:vMerge/>
            <w:tcBorders>
              <w:top w:val="nil"/>
              <w:left w:val="single" w:sz="4" w:space="0" w:color="auto"/>
              <w:bottom w:val="single" w:sz="4" w:space="0" w:color="auto"/>
              <w:right w:val="single" w:sz="4" w:space="0" w:color="auto"/>
            </w:tcBorders>
            <w:hideMark/>
          </w:tcPr>
          <w:p w14:paraId="197F9826"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EFCA57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2.1.2.3</w:t>
            </w:r>
          </w:p>
        </w:tc>
        <w:tc>
          <w:tcPr>
            <w:tcW w:w="869" w:type="pct"/>
            <w:tcBorders>
              <w:top w:val="nil"/>
              <w:left w:val="nil"/>
              <w:bottom w:val="single" w:sz="4" w:space="0" w:color="auto"/>
              <w:right w:val="single" w:sz="4" w:space="0" w:color="auto"/>
            </w:tcBorders>
            <w:shd w:val="clear" w:color="auto" w:fill="auto"/>
            <w:hideMark/>
          </w:tcPr>
          <w:p w14:paraId="4D63F6BB"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C</w:t>
            </w:r>
            <w:r w:rsidR="002D7650" w:rsidRPr="00B6396A">
              <w:rPr>
                <w:rFonts w:asciiTheme="minorHAnsi" w:eastAsia="Times New Roman" w:hAnsiTheme="minorHAnsi" w:cs="Times New Roman"/>
                <w:color w:val="000000"/>
                <w:sz w:val="20"/>
                <w:szCs w:val="20"/>
                <w:lang w:eastAsia="es-CO"/>
              </w:rPr>
              <w:t>onduct</w:t>
            </w:r>
            <w:r w:rsidRPr="00B6396A">
              <w:rPr>
                <w:rFonts w:asciiTheme="minorHAnsi" w:eastAsia="Times New Roman" w:hAnsiTheme="minorHAnsi" w:cs="Times New Roman"/>
                <w:color w:val="000000"/>
                <w:sz w:val="20"/>
                <w:szCs w:val="20"/>
                <w:lang w:eastAsia="es-CO"/>
              </w:rPr>
              <w:t xml:space="preserve"> participation and decision-making spaces </w:t>
            </w:r>
            <w:r w:rsidR="002D7650" w:rsidRPr="00B6396A">
              <w:rPr>
                <w:rFonts w:asciiTheme="minorHAnsi" w:eastAsia="Times New Roman" w:hAnsiTheme="minorHAnsi" w:cs="Times New Roman"/>
                <w:color w:val="000000"/>
                <w:sz w:val="20"/>
                <w:szCs w:val="20"/>
                <w:lang w:eastAsia="es-CO"/>
              </w:rPr>
              <w:t>for the</w:t>
            </w:r>
            <w:r w:rsidRPr="00B6396A">
              <w:rPr>
                <w:rFonts w:asciiTheme="minorHAnsi" w:eastAsia="Times New Roman" w:hAnsiTheme="minorHAnsi" w:cs="Times New Roman"/>
                <w:color w:val="000000"/>
                <w:sz w:val="20"/>
                <w:szCs w:val="20"/>
                <w:lang w:eastAsia="es-CO"/>
              </w:rPr>
              <w:t xml:space="preserve"> SIRAP Pacific </w:t>
            </w:r>
          </w:p>
        </w:tc>
        <w:tc>
          <w:tcPr>
            <w:tcW w:w="908" w:type="pct"/>
            <w:tcBorders>
              <w:top w:val="nil"/>
              <w:left w:val="nil"/>
              <w:bottom w:val="single" w:sz="4" w:space="0" w:color="auto"/>
              <w:right w:val="single" w:sz="4" w:space="0" w:color="auto"/>
            </w:tcBorders>
            <w:shd w:val="clear" w:color="auto" w:fill="auto"/>
            <w:hideMark/>
          </w:tcPr>
          <w:p w14:paraId="0EFD487E" w14:textId="77777777" w:rsidR="00457103" w:rsidRPr="00B6396A" w:rsidRDefault="002D7650"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AFP</w:t>
            </w:r>
          </w:p>
        </w:tc>
        <w:tc>
          <w:tcPr>
            <w:tcW w:w="109" w:type="pct"/>
            <w:tcBorders>
              <w:top w:val="nil"/>
              <w:left w:val="nil"/>
              <w:bottom w:val="single" w:sz="4" w:space="0" w:color="auto"/>
              <w:right w:val="single" w:sz="4" w:space="0" w:color="auto"/>
            </w:tcBorders>
            <w:shd w:val="clear" w:color="auto" w:fill="auto"/>
            <w:hideMark/>
          </w:tcPr>
          <w:p w14:paraId="25D2B4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5461B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334ED7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086B51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ADEECE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5345DA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4FA690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59BE75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906DE7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791E16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28152F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6595F4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DA9A09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F83246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518C2A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1EFAFA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33325C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C3C803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81058D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262CD7D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457103" w:rsidRPr="00B6396A" w14:paraId="3C94602B" w14:textId="77777777" w:rsidTr="007D3F74">
        <w:trPr>
          <w:trHeight w:val="63"/>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071A0CC6" w14:textId="77777777" w:rsidR="00457103" w:rsidRPr="00B6396A" w:rsidRDefault="00457103"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color w:val="000000"/>
                <w:sz w:val="20"/>
                <w:szCs w:val="20"/>
                <w:lang w:eastAsia="es-CO"/>
              </w:rPr>
              <w:t xml:space="preserve">2.1.3. </w:t>
            </w:r>
            <w:r w:rsidR="005E3F80" w:rsidRPr="00B6396A">
              <w:rPr>
                <w:rFonts w:asciiTheme="minorHAnsi" w:eastAsia="PMingLiU" w:hAnsiTheme="minorHAnsi" w:cs="Times New Roman"/>
                <w:sz w:val="20"/>
                <w:szCs w:val="20"/>
              </w:rPr>
              <w:t>Forest restoration and soil recovery plans for PAs, buffer zones, connectivity areas, and corridors are developed and implementation is kick-started in a</w:t>
            </w:r>
            <w:r w:rsidR="002752AD" w:rsidRPr="00B6396A">
              <w:rPr>
                <w:rFonts w:asciiTheme="minorHAnsi" w:eastAsia="PMingLiU" w:hAnsiTheme="minorHAnsi" w:cs="Times New Roman"/>
                <w:sz w:val="20"/>
                <w:szCs w:val="20"/>
              </w:rPr>
              <w:t xml:space="preserve"> participatory manner</w:t>
            </w:r>
            <w:r w:rsidRPr="00B6396A">
              <w:rPr>
                <w:rFonts w:asciiTheme="minorHAnsi" w:eastAsia="PMingLiU" w:hAnsiTheme="minorHAnsi" w:cs="Times New Roman"/>
                <w:sz w:val="20"/>
                <w:szCs w:val="20"/>
              </w:rPr>
              <w:t>.</w:t>
            </w:r>
          </w:p>
          <w:p w14:paraId="0D68B976"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p w14:paraId="059F99D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6DCB85F"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2.1.3.1</w:t>
            </w:r>
          </w:p>
        </w:tc>
        <w:tc>
          <w:tcPr>
            <w:tcW w:w="869" w:type="pct"/>
            <w:tcBorders>
              <w:top w:val="nil"/>
              <w:left w:val="nil"/>
              <w:bottom w:val="single" w:sz="4" w:space="0" w:color="auto"/>
              <w:right w:val="single" w:sz="4" w:space="0" w:color="auto"/>
            </w:tcBorders>
            <w:shd w:val="clear" w:color="auto" w:fill="auto"/>
            <w:hideMark/>
          </w:tcPr>
          <w:p w14:paraId="6C99FF5B"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Identify sites and define types of intervention to be developed in each </w:t>
            </w:r>
            <w:r w:rsidR="00612CCC" w:rsidRPr="00B6396A">
              <w:rPr>
                <w:rFonts w:asciiTheme="minorHAnsi" w:eastAsia="Times New Roman" w:hAnsiTheme="minorHAnsi" w:cs="Times New Roman"/>
                <w:color w:val="000000"/>
                <w:sz w:val="20"/>
                <w:szCs w:val="20"/>
                <w:lang w:eastAsia="es-CO"/>
              </w:rPr>
              <w:t>prioritized</w:t>
            </w:r>
            <w:r w:rsidRPr="00B6396A">
              <w:rPr>
                <w:rFonts w:asciiTheme="minorHAnsi" w:eastAsia="Times New Roman" w:hAnsiTheme="minorHAnsi" w:cs="Times New Roman"/>
                <w:color w:val="000000"/>
                <w:sz w:val="20"/>
                <w:szCs w:val="20"/>
                <w:lang w:eastAsia="es-CO"/>
              </w:rPr>
              <w:t xml:space="preserve"> MUCB. </w:t>
            </w:r>
          </w:p>
        </w:tc>
        <w:tc>
          <w:tcPr>
            <w:tcW w:w="908" w:type="pct"/>
            <w:tcBorders>
              <w:top w:val="nil"/>
              <w:left w:val="nil"/>
              <w:bottom w:val="single" w:sz="4" w:space="0" w:color="auto"/>
              <w:right w:val="single" w:sz="4" w:space="0" w:color="auto"/>
            </w:tcBorders>
            <w:shd w:val="clear" w:color="auto" w:fill="auto"/>
            <w:hideMark/>
          </w:tcPr>
          <w:p w14:paraId="6AE64702" w14:textId="77777777" w:rsidR="00457103" w:rsidRPr="00B6396A" w:rsidRDefault="002752AD"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r w:rsidR="00457103" w:rsidRPr="00B6396A">
              <w:rPr>
                <w:rFonts w:asciiTheme="minorHAnsi" w:eastAsia="Times New Roman" w:hAnsiTheme="minorHAnsi" w:cs="Times New Roman"/>
                <w:sz w:val="20"/>
                <w:szCs w:val="20"/>
                <w:lang w:eastAsia="es-CO"/>
              </w:rPr>
              <w:t xml:space="preserve"> SFM Professional,</w:t>
            </w:r>
            <w:r w:rsidRPr="00B6396A">
              <w:rPr>
                <w:rFonts w:asciiTheme="minorHAnsi" w:eastAsia="Times New Roman" w:hAnsiTheme="minorHAnsi" w:cs="Times New Roman"/>
                <w:sz w:val="20"/>
                <w:szCs w:val="20"/>
                <w:lang w:eastAsia="es-CO"/>
              </w:rPr>
              <w:t xml:space="preserve"> (SFMP),</w:t>
            </w:r>
            <w:r w:rsidR="00457103" w:rsidRPr="00B6396A">
              <w:rPr>
                <w:rFonts w:asciiTheme="minorHAnsi" w:eastAsia="Times New Roman" w:hAnsiTheme="minorHAnsi" w:cs="Times New Roman"/>
                <w:sz w:val="20"/>
                <w:szCs w:val="20"/>
                <w:lang w:eastAsia="es-CO"/>
              </w:rPr>
              <w:t xml:space="preserve"> </w:t>
            </w:r>
            <w:r w:rsidRPr="00B6396A">
              <w:rPr>
                <w:rFonts w:asciiTheme="minorHAnsi" w:eastAsia="Times New Roman" w:hAnsiTheme="minorHAnsi" w:cs="Times New Roman"/>
                <w:sz w:val="20"/>
                <w:szCs w:val="20"/>
                <w:lang w:eastAsia="es-CO"/>
              </w:rPr>
              <w:t>GISP</w:t>
            </w:r>
          </w:p>
        </w:tc>
        <w:tc>
          <w:tcPr>
            <w:tcW w:w="109" w:type="pct"/>
            <w:tcBorders>
              <w:top w:val="nil"/>
              <w:left w:val="nil"/>
              <w:bottom w:val="single" w:sz="4" w:space="0" w:color="auto"/>
              <w:right w:val="single" w:sz="4" w:space="0" w:color="auto"/>
            </w:tcBorders>
            <w:shd w:val="clear" w:color="auto" w:fill="auto"/>
            <w:hideMark/>
          </w:tcPr>
          <w:p w14:paraId="1F3F08C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041315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0E5EB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253C42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299F9B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0ED08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63ABF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9C89DB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57227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9D0FBE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5D99B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EE02EE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73E05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72E2B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716B2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9280EE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0D1ABE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BCCF4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467C0B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B58E6A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2752AD" w:rsidRPr="00B6396A" w14:paraId="0BDC6F98"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233A1582" w14:textId="77777777" w:rsidR="002752AD" w:rsidRPr="00B6396A" w:rsidRDefault="002752AD"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657E56F" w14:textId="77777777" w:rsidR="002752AD" w:rsidRPr="00B6396A" w:rsidRDefault="002752AD"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2.1.3.2</w:t>
            </w:r>
          </w:p>
        </w:tc>
        <w:tc>
          <w:tcPr>
            <w:tcW w:w="869" w:type="pct"/>
            <w:tcBorders>
              <w:top w:val="nil"/>
              <w:left w:val="nil"/>
              <w:bottom w:val="single" w:sz="4" w:space="0" w:color="auto"/>
              <w:right w:val="single" w:sz="4" w:space="0" w:color="auto"/>
            </w:tcBorders>
            <w:shd w:val="clear" w:color="auto" w:fill="auto"/>
            <w:hideMark/>
          </w:tcPr>
          <w:p w14:paraId="7509988E" w14:textId="77777777" w:rsidR="002752AD" w:rsidRPr="00B6396A" w:rsidRDefault="002752AD"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in a participative way the ecological restoration and soil recovery plans. </w:t>
            </w:r>
          </w:p>
        </w:tc>
        <w:tc>
          <w:tcPr>
            <w:tcW w:w="908" w:type="pct"/>
            <w:tcBorders>
              <w:top w:val="nil"/>
              <w:left w:val="nil"/>
              <w:bottom w:val="single" w:sz="4" w:space="0" w:color="auto"/>
              <w:right w:val="single" w:sz="4" w:space="0" w:color="auto"/>
            </w:tcBorders>
            <w:shd w:val="clear" w:color="auto" w:fill="auto"/>
            <w:hideMark/>
          </w:tcPr>
          <w:p w14:paraId="0C2E797F" w14:textId="77777777" w:rsidR="002752AD" w:rsidRPr="00B6396A" w:rsidRDefault="002752AD"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SFMP, GISP</w:t>
            </w:r>
          </w:p>
        </w:tc>
        <w:tc>
          <w:tcPr>
            <w:tcW w:w="109" w:type="pct"/>
            <w:tcBorders>
              <w:top w:val="nil"/>
              <w:left w:val="nil"/>
              <w:bottom w:val="single" w:sz="4" w:space="0" w:color="auto"/>
              <w:right w:val="single" w:sz="4" w:space="0" w:color="auto"/>
            </w:tcBorders>
            <w:shd w:val="clear" w:color="auto" w:fill="auto"/>
            <w:hideMark/>
          </w:tcPr>
          <w:p w14:paraId="6DF7C4FE"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54D2588"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A5A38F"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C804D8F"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12C5206"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C537962"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649033"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1FCC814"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9448AF"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B53BDE"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C67968"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82C68BE"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BB1251"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BAB0B2"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19A5DC"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0FCB2E0"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671FEE"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440BE4E"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2D1B629"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2463E99"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2752AD" w:rsidRPr="00B6396A" w14:paraId="19D8E200" w14:textId="77777777" w:rsidTr="007D3F74">
        <w:trPr>
          <w:trHeight w:val="422"/>
        </w:trPr>
        <w:tc>
          <w:tcPr>
            <w:tcW w:w="759" w:type="pct"/>
            <w:vMerge/>
            <w:tcBorders>
              <w:top w:val="nil"/>
              <w:left w:val="single" w:sz="4" w:space="0" w:color="auto"/>
              <w:bottom w:val="single" w:sz="4" w:space="0" w:color="auto"/>
              <w:right w:val="single" w:sz="4" w:space="0" w:color="auto"/>
            </w:tcBorders>
            <w:hideMark/>
          </w:tcPr>
          <w:p w14:paraId="22B1BF03" w14:textId="77777777" w:rsidR="002752AD" w:rsidRPr="00B6396A" w:rsidRDefault="002752AD"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7F990B0" w14:textId="77777777" w:rsidR="002752AD" w:rsidRPr="00B6396A" w:rsidRDefault="002752AD"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2.1.3.3</w:t>
            </w:r>
          </w:p>
        </w:tc>
        <w:tc>
          <w:tcPr>
            <w:tcW w:w="869" w:type="pct"/>
            <w:tcBorders>
              <w:top w:val="nil"/>
              <w:left w:val="nil"/>
              <w:bottom w:val="single" w:sz="4" w:space="0" w:color="auto"/>
              <w:right w:val="single" w:sz="4" w:space="0" w:color="auto"/>
            </w:tcBorders>
            <w:shd w:val="clear" w:color="auto" w:fill="auto"/>
            <w:hideMark/>
          </w:tcPr>
          <w:p w14:paraId="5C30650F" w14:textId="77777777" w:rsidR="002752AD" w:rsidRPr="00B6396A" w:rsidRDefault="002752AD"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ecological restoration and soil recovery plans. </w:t>
            </w:r>
          </w:p>
        </w:tc>
        <w:tc>
          <w:tcPr>
            <w:tcW w:w="908" w:type="pct"/>
            <w:tcBorders>
              <w:top w:val="nil"/>
              <w:left w:val="nil"/>
              <w:bottom w:val="single" w:sz="4" w:space="0" w:color="auto"/>
              <w:right w:val="single" w:sz="4" w:space="0" w:color="auto"/>
            </w:tcBorders>
            <w:shd w:val="clear" w:color="auto" w:fill="auto"/>
            <w:hideMark/>
          </w:tcPr>
          <w:p w14:paraId="47A1E856" w14:textId="77777777" w:rsidR="002752AD" w:rsidRPr="00B6396A" w:rsidRDefault="002752AD"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SFM Professional, (SFMP), GISP</w:t>
            </w:r>
          </w:p>
        </w:tc>
        <w:tc>
          <w:tcPr>
            <w:tcW w:w="109" w:type="pct"/>
            <w:tcBorders>
              <w:top w:val="nil"/>
              <w:left w:val="nil"/>
              <w:bottom w:val="single" w:sz="4" w:space="0" w:color="auto"/>
              <w:right w:val="single" w:sz="4" w:space="0" w:color="auto"/>
            </w:tcBorders>
            <w:shd w:val="clear" w:color="auto" w:fill="auto"/>
            <w:hideMark/>
          </w:tcPr>
          <w:p w14:paraId="295AF6B2"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B6E122"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FE7A05A"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3FF9614" w14:textId="77777777" w:rsidR="002752AD" w:rsidRPr="00B6396A" w:rsidRDefault="002752AD"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F2D60FF"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EEE77B"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A335983"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EFDCBEE"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9856564"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D8F97CE"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8BF7196"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375405D"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330474"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3EB9B8"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567B10B"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5FFCDBB"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1847DDD"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2DD5595"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0292E37"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36DEBBD6"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2752AD" w:rsidRPr="00B6396A" w14:paraId="2FA00650" w14:textId="77777777" w:rsidTr="007D3F74">
        <w:trPr>
          <w:trHeight w:val="51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3062EB00" w14:textId="77777777" w:rsidR="002752AD" w:rsidRPr="00B6396A" w:rsidRDefault="002752AD"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 xml:space="preserve">2.2.1. </w:t>
            </w:r>
            <w:r w:rsidRPr="00B6396A">
              <w:rPr>
                <w:rFonts w:asciiTheme="minorHAnsi" w:eastAsia="PMingLiU" w:hAnsiTheme="minorHAnsi" w:cs="Times New Roman"/>
                <w:color w:val="000000" w:themeColor="text1"/>
                <w:sz w:val="20"/>
                <w:szCs w:val="20"/>
              </w:rPr>
              <w:t xml:space="preserve">Planning and management instruments developed, with priority actions implemented in CCSs, by the forest-dependent communities. </w:t>
            </w:r>
          </w:p>
        </w:tc>
        <w:tc>
          <w:tcPr>
            <w:tcW w:w="272" w:type="pct"/>
            <w:tcBorders>
              <w:top w:val="nil"/>
              <w:left w:val="nil"/>
              <w:bottom w:val="single" w:sz="4" w:space="0" w:color="auto"/>
              <w:right w:val="single" w:sz="4" w:space="0" w:color="auto"/>
            </w:tcBorders>
            <w:shd w:val="clear" w:color="auto" w:fill="auto"/>
            <w:hideMark/>
          </w:tcPr>
          <w:p w14:paraId="5DDE2009" w14:textId="77777777" w:rsidR="002752AD" w:rsidRPr="00B6396A" w:rsidRDefault="002752AD"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2.2.1.1</w:t>
            </w:r>
          </w:p>
        </w:tc>
        <w:tc>
          <w:tcPr>
            <w:tcW w:w="869" w:type="pct"/>
            <w:tcBorders>
              <w:top w:val="nil"/>
              <w:left w:val="nil"/>
              <w:bottom w:val="single" w:sz="4" w:space="0" w:color="auto"/>
              <w:right w:val="single" w:sz="4" w:space="0" w:color="auto"/>
            </w:tcBorders>
            <w:shd w:val="clear" w:color="auto" w:fill="auto"/>
            <w:hideMark/>
          </w:tcPr>
          <w:p w14:paraId="2D7FEC96" w14:textId="77777777" w:rsidR="002752AD" w:rsidRPr="00B6396A" w:rsidRDefault="002752AD"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Prioritize and select CCSs in the MUCBs. </w:t>
            </w:r>
          </w:p>
        </w:tc>
        <w:tc>
          <w:tcPr>
            <w:tcW w:w="908" w:type="pct"/>
            <w:tcBorders>
              <w:top w:val="nil"/>
              <w:left w:val="nil"/>
              <w:bottom w:val="single" w:sz="4" w:space="0" w:color="auto"/>
              <w:right w:val="single" w:sz="4" w:space="0" w:color="auto"/>
            </w:tcBorders>
            <w:shd w:val="clear" w:color="auto" w:fill="auto"/>
            <w:hideMark/>
          </w:tcPr>
          <w:p w14:paraId="1FA3FEE0" w14:textId="77777777" w:rsidR="002752AD" w:rsidRPr="00B6396A" w:rsidRDefault="002752AD"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 GISP</w:t>
            </w:r>
          </w:p>
        </w:tc>
        <w:tc>
          <w:tcPr>
            <w:tcW w:w="109" w:type="pct"/>
            <w:tcBorders>
              <w:top w:val="nil"/>
              <w:left w:val="nil"/>
              <w:bottom w:val="single" w:sz="4" w:space="0" w:color="auto"/>
              <w:right w:val="single" w:sz="4" w:space="0" w:color="auto"/>
            </w:tcBorders>
            <w:shd w:val="clear" w:color="auto" w:fill="auto"/>
            <w:hideMark/>
          </w:tcPr>
          <w:p w14:paraId="71759CAE"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808C016"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2BDF605"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C93D21E" w14:textId="77777777" w:rsidR="002752AD" w:rsidRPr="00B6396A" w:rsidRDefault="002752AD"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DF09A7E"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263CC8F"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AB5C4D"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E009AFE"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846AB69"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2AAA44"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1D2EBB7"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3A98C5F"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A7AD787"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AB26AA"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1F732AE"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3601ED8"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8C11F2"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9943B5"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BC76BF1"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C84D9B0" w14:textId="77777777" w:rsidR="002752AD" w:rsidRPr="00B6396A" w:rsidRDefault="002752AD"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7E0E79" w:rsidRPr="00B6396A" w14:paraId="7A0F8527"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291EE895"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1CD547A"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2.2.1.2</w:t>
            </w:r>
          </w:p>
        </w:tc>
        <w:tc>
          <w:tcPr>
            <w:tcW w:w="869" w:type="pct"/>
            <w:tcBorders>
              <w:top w:val="nil"/>
              <w:left w:val="nil"/>
              <w:bottom w:val="single" w:sz="4" w:space="0" w:color="auto"/>
              <w:right w:val="single" w:sz="4" w:space="0" w:color="auto"/>
            </w:tcBorders>
            <w:shd w:val="clear" w:color="auto" w:fill="auto"/>
            <w:hideMark/>
          </w:tcPr>
          <w:p w14:paraId="5D2E9693" w14:textId="77777777" w:rsidR="007E0E79" w:rsidRPr="00B6396A" w:rsidRDefault="007E0E79"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Formulate planning and management instruments for the CCS.</w:t>
            </w:r>
          </w:p>
        </w:tc>
        <w:tc>
          <w:tcPr>
            <w:tcW w:w="908" w:type="pct"/>
            <w:tcBorders>
              <w:top w:val="nil"/>
              <w:left w:val="nil"/>
              <w:bottom w:val="single" w:sz="4" w:space="0" w:color="auto"/>
              <w:right w:val="single" w:sz="4" w:space="0" w:color="auto"/>
            </w:tcBorders>
            <w:shd w:val="clear" w:color="auto" w:fill="auto"/>
            <w:hideMark/>
          </w:tcPr>
          <w:p w14:paraId="5F535F77" w14:textId="77777777" w:rsidR="007E0E79" w:rsidRPr="00B6396A" w:rsidRDefault="007E0E79"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1C823ECF"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B0583A"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35786B"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959886B"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AD37220"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CCDF5C4"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5A2643"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17AABD0"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A1E0B5F"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A74048"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45A0543"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C88C5F6"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1F5A6A"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BDC6B7F"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214E2EC"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6522DE8"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9B803A3"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70536A"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73CE31E"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5E1FF6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7E0E79" w:rsidRPr="00B6396A" w14:paraId="2039652C"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407423AD"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2897D16"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2.2.1.3</w:t>
            </w:r>
          </w:p>
        </w:tc>
        <w:tc>
          <w:tcPr>
            <w:tcW w:w="869" w:type="pct"/>
            <w:tcBorders>
              <w:top w:val="nil"/>
              <w:left w:val="nil"/>
              <w:bottom w:val="single" w:sz="4" w:space="0" w:color="auto"/>
              <w:right w:val="single" w:sz="4" w:space="0" w:color="auto"/>
            </w:tcBorders>
            <w:shd w:val="clear" w:color="auto" w:fill="auto"/>
            <w:hideMark/>
          </w:tcPr>
          <w:p w14:paraId="2F909BA5" w14:textId="77777777" w:rsidR="007E0E79" w:rsidRPr="00B6396A" w:rsidRDefault="007E0E79"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Prioritize the actions to be implemented according to the CCS planning and management instruments. </w:t>
            </w:r>
          </w:p>
        </w:tc>
        <w:tc>
          <w:tcPr>
            <w:tcW w:w="908" w:type="pct"/>
            <w:tcBorders>
              <w:top w:val="nil"/>
              <w:left w:val="nil"/>
              <w:bottom w:val="single" w:sz="4" w:space="0" w:color="auto"/>
              <w:right w:val="single" w:sz="4" w:space="0" w:color="auto"/>
            </w:tcBorders>
            <w:shd w:val="clear" w:color="auto" w:fill="auto"/>
            <w:hideMark/>
          </w:tcPr>
          <w:p w14:paraId="59AFDCEF" w14:textId="77777777" w:rsidR="007E0E79" w:rsidRPr="00B6396A" w:rsidRDefault="007E0E79"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4ABBAE6A"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1F0070"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96079B1"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5294D33"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836575"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D821BC"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992CFE3"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03DFFD8"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58CED2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A725897"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BD82E2"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452CC67"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7785D0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9534E0"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1A47B9"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D3E4F96"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7FFCFD"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196B66"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939FAB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0538C48"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7E0E79" w:rsidRPr="00B6396A" w14:paraId="3488EA2D" w14:textId="77777777" w:rsidTr="007D3F74">
        <w:trPr>
          <w:trHeight w:val="585"/>
        </w:trPr>
        <w:tc>
          <w:tcPr>
            <w:tcW w:w="759" w:type="pct"/>
            <w:vMerge/>
            <w:tcBorders>
              <w:top w:val="nil"/>
              <w:left w:val="single" w:sz="4" w:space="0" w:color="auto"/>
              <w:bottom w:val="single" w:sz="4" w:space="0" w:color="auto"/>
              <w:right w:val="single" w:sz="4" w:space="0" w:color="auto"/>
            </w:tcBorders>
            <w:hideMark/>
          </w:tcPr>
          <w:p w14:paraId="54EB199C"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A42489E" w14:textId="77777777" w:rsidR="007E0E79" w:rsidRPr="00B6396A" w:rsidRDefault="007E0E79"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2.2.1.4</w:t>
            </w:r>
          </w:p>
        </w:tc>
        <w:tc>
          <w:tcPr>
            <w:tcW w:w="869" w:type="pct"/>
            <w:tcBorders>
              <w:top w:val="nil"/>
              <w:left w:val="nil"/>
              <w:bottom w:val="single" w:sz="4" w:space="0" w:color="auto"/>
              <w:right w:val="single" w:sz="4" w:space="0" w:color="auto"/>
            </w:tcBorders>
            <w:shd w:val="clear" w:color="auto" w:fill="auto"/>
            <w:hideMark/>
          </w:tcPr>
          <w:p w14:paraId="3BE8B229" w14:textId="77777777" w:rsidR="007E0E79" w:rsidRPr="00B6396A" w:rsidRDefault="007E0E79"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 xml:space="preserve">actions in the CCSs. </w:t>
            </w:r>
          </w:p>
        </w:tc>
        <w:tc>
          <w:tcPr>
            <w:tcW w:w="908" w:type="pct"/>
            <w:tcBorders>
              <w:top w:val="nil"/>
              <w:left w:val="nil"/>
              <w:bottom w:val="single" w:sz="4" w:space="0" w:color="auto"/>
              <w:right w:val="single" w:sz="4" w:space="0" w:color="auto"/>
            </w:tcBorders>
            <w:shd w:val="clear" w:color="auto" w:fill="auto"/>
            <w:hideMark/>
          </w:tcPr>
          <w:p w14:paraId="6907A3C9" w14:textId="77777777" w:rsidR="007E0E79" w:rsidRPr="00B6396A" w:rsidRDefault="007E0E79"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65234E81"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8787B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6DB9E3"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4812DD4"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C7FB39"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FDB869"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49873FA"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7A623E0" w14:textId="77777777" w:rsidR="007E0E79" w:rsidRPr="00B6396A" w:rsidRDefault="007E0E79"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BBB0B22"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1A7117C"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1569EBB"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3146039"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FBC40F3"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1486BD"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81E00C"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B7CE89A"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1F43748"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0F9AF1B" w14:textId="77777777" w:rsidR="007E0E79" w:rsidRPr="00B6396A" w:rsidRDefault="007E0E79"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15BF7282" w14:textId="77777777" w:rsidR="007E0E79" w:rsidRPr="00B6396A" w:rsidRDefault="007E0E79"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C989494" w14:textId="77777777" w:rsidR="007E0E79" w:rsidRPr="00B6396A" w:rsidRDefault="007E0E79"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r>
      <w:tr w:rsidR="00932CD8" w:rsidRPr="00B6396A" w14:paraId="32223BBF" w14:textId="77777777" w:rsidTr="007D3F74">
        <w:trPr>
          <w:trHeight w:val="57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038C964B" w14:textId="686C40FE" w:rsidR="00932CD8" w:rsidRPr="00B6396A" w:rsidRDefault="00932CD8" w:rsidP="007D3F74">
            <w:pPr>
              <w:spacing w:after="0" w:line="240" w:lineRule="auto"/>
              <w:rPr>
                <w:rFonts w:asciiTheme="minorHAnsi" w:eastAsia="PMingLiU" w:hAnsiTheme="minorHAnsi" w:cs="Times New Roman"/>
                <w:color w:val="000000" w:themeColor="text1"/>
                <w:sz w:val="20"/>
                <w:szCs w:val="20"/>
              </w:rPr>
            </w:pPr>
            <w:r w:rsidRPr="00B6396A">
              <w:rPr>
                <w:rFonts w:asciiTheme="minorHAnsi" w:eastAsia="Times New Roman" w:hAnsiTheme="minorHAnsi" w:cs="Times New Roman"/>
                <w:bCs/>
                <w:color w:val="000000"/>
                <w:sz w:val="20"/>
                <w:szCs w:val="20"/>
                <w:lang w:eastAsia="es-CO"/>
              </w:rPr>
              <w:t xml:space="preserve">2.2.2. </w:t>
            </w:r>
            <w:r w:rsidR="009F7CAE" w:rsidRPr="00B6396A">
              <w:rPr>
                <w:rFonts w:asciiTheme="minorHAnsi" w:eastAsia="Times New Roman" w:hAnsiTheme="minorHAnsi" w:cs="Times New Roman"/>
                <w:bCs/>
                <w:color w:val="000000"/>
                <w:sz w:val="20"/>
                <w:szCs w:val="20"/>
                <w:lang w:eastAsia="es-CO"/>
              </w:rPr>
              <w:t xml:space="preserve">One </w:t>
            </w:r>
            <w:r w:rsidRPr="00B6396A">
              <w:rPr>
                <w:rFonts w:asciiTheme="minorHAnsi" w:eastAsia="PMingLiU" w:hAnsiTheme="minorHAnsi" w:cs="Times New Roman"/>
                <w:color w:val="000000" w:themeColor="text1"/>
                <w:sz w:val="20"/>
                <w:szCs w:val="20"/>
              </w:rPr>
              <w:t xml:space="preserve">Technical guidelines as support for the regulatory process to formalize the CCSs in the Pacific region considering </w:t>
            </w:r>
            <w:r w:rsidRPr="00B6396A">
              <w:rPr>
                <w:rFonts w:asciiTheme="minorHAnsi" w:eastAsia="PMingLiU" w:hAnsiTheme="minorHAnsi" w:cs="Times New Roman"/>
                <w:color w:val="000000" w:themeColor="text1"/>
                <w:sz w:val="20"/>
                <w:szCs w:val="20"/>
              </w:rPr>
              <w:lastRenderedPageBreak/>
              <w:t xml:space="preserve">ethnic/cultural aspects and in line with the national process. </w:t>
            </w:r>
          </w:p>
          <w:p w14:paraId="436E7BD6" w14:textId="77777777" w:rsidR="00932CD8" w:rsidRPr="00B6396A" w:rsidRDefault="00932CD8"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0918A40" w14:textId="77777777" w:rsidR="00932CD8" w:rsidRPr="00B6396A" w:rsidRDefault="00932CD8"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lastRenderedPageBreak/>
              <w:t>2.2.2.1</w:t>
            </w:r>
          </w:p>
        </w:tc>
        <w:tc>
          <w:tcPr>
            <w:tcW w:w="869" w:type="pct"/>
            <w:tcBorders>
              <w:top w:val="nil"/>
              <w:left w:val="nil"/>
              <w:bottom w:val="single" w:sz="4" w:space="0" w:color="auto"/>
              <w:right w:val="single" w:sz="4" w:space="0" w:color="auto"/>
            </w:tcBorders>
            <w:shd w:val="clear" w:color="auto" w:fill="auto"/>
            <w:hideMark/>
          </w:tcPr>
          <w:p w14:paraId="6A7173FE" w14:textId="77777777" w:rsidR="00932CD8" w:rsidRPr="00B6396A" w:rsidRDefault="00932CD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Characterize the CCS in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MUCBs</w:t>
            </w:r>
            <w:r w:rsidR="00612CCC"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1D7BC0B3" w14:textId="77777777" w:rsidR="00932CD8" w:rsidRPr="00B6396A" w:rsidRDefault="00932CD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 GISP</w:t>
            </w:r>
          </w:p>
        </w:tc>
        <w:tc>
          <w:tcPr>
            <w:tcW w:w="109" w:type="pct"/>
            <w:tcBorders>
              <w:top w:val="nil"/>
              <w:left w:val="nil"/>
              <w:bottom w:val="single" w:sz="4" w:space="0" w:color="auto"/>
              <w:right w:val="single" w:sz="4" w:space="0" w:color="auto"/>
            </w:tcBorders>
            <w:shd w:val="clear" w:color="auto" w:fill="auto"/>
            <w:hideMark/>
          </w:tcPr>
          <w:p w14:paraId="2F9C67C6"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E45DB1E" w14:textId="77777777" w:rsidR="00932CD8" w:rsidRPr="00B6396A" w:rsidRDefault="00932CD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8F3CC9C" w14:textId="77777777" w:rsidR="00932CD8" w:rsidRPr="00B6396A" w:rsidRDefault="00932CD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BFD7E26" w14:textId="77777777" w:rsidR="00932CD8" w:rsidRPr="00B6396A" w:rsidRDefault="00932CD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6DD4CDA" w14:textId="77777777" w:rsidR="00932CD8" w:rsidRPr="00B6396A" w:rsidRDefault="00932CD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2DA00E3"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60FF6C"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433AEEC"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CA61AA"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81166A2"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E9B57AD"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87F6762"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AADE4C9"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2E9FC0"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B37373"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660CF6F"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0281D5"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3B9E2C"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C2FD700"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257ECBE" w14:textId="77777777" w:rsidR="00932CD8" w:rsidRPr="00B6396A" w:rsidRDefault="00932CD8"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AB6D2B" w:rsidRPr="00B6396A" w14:paraId="3FD030E4" w14:textId="77777777" w:rsidTr="007D3F74">
        <w:trPr>
          <w:trHeight w:val="420"/>
        </w:trPr>
        <w:tc>
          <w:tcPr>
            <w:tcW w:w="759" w:type="pct"/>
            <w:vMerge/>
            <w:tcBorders>
              <w:top w:val="nil"/>
              <w:left w:val="single" w:sz="4" w:space="0" w:color="auto"/>
              <w:bottom w:val="single" w:sz="4" w:space="0" w:color="auto"/>
              <w:right w:val="single" w:sz="4" w:space="0" w:color="auto"/>
            </w:tcBorders>
            <w:hideMark/>
          </w:tcPr>
          <w:p w14:paraId="665AD8A3" w14:textId="77777777" w:rsidR="00AB6D2B" w:rsidRPr="00B6396A" w:rsidRDefault="00AB6D2B"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635E5A4" w14:textId="77777777" w:rsidR="00AB6D2B" w:rsidRPr="00B6396A" w:rsidRDefault="00AB6D2B"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2.2.2.2</w:t>
            </w:r>
          </w:p>
        </w:tc>
        <w:tc>
          <w:tcPr>
            <w:tcW w:w="869" w:type="pct"/>
            <w:tcBorders>
              <w:top w:val="nil"/>
              <w:left w:val="nil"/>
              <w:bottom w:val="single" w:sz="4" w:space="0" w:color="auto"/>
              <w:right w:val="single" w:sz="4" w:space="0" w:color="auto"/>
            </w:tcBorders>
            <w:shd w:val="clear" w:color="auto" w:fill="auto"/>
            <w:hideMark/>
          </w:tcPr>
          <w:p w14:paraId="1CB7AB28" w14:textId="77777777" w:rsidR="00AB6D2B" w:rsidRPr="00B6396A" w:rsidRDefault="00AB6D2B"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and apply minimum technical criteria required for CCSs formalization.  </w:t>
            </w:r>
          </w:p>
        </w:tc>
        <w:tc>
          <w:tcPr>
            <w:tcW w:w="908" w:type="pct"/>
            <w:tcBorders>
              <w:top w:val="nil"/>
              <w:left w:val="nil"/>
              <w:bottom w:val="single" w:sz="4" w:space="0" w:color="auto"/>
              <w:right w:val="single" w:sz="4" w:space="0" w:color="auto"/>
            </w:tcBorders>
            <w:shd w:val="clear" w:color="auto" w:fill="auto"/>
            <w:hideMark/>
          </w:tcPr>
          <w:p w14:paraId="4D2DEA8F" w14:textId="77777777" w:rsidR="00AB6D2B"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 GISP</w:t>
            </w:r>
          </w:p>
        </w:tc>
        <w:tc>
          <w:tcPr>
            <w:tcW w:w="109" w:type="pct"/>
            <w:tcBorders>
              <w:top w:val="nil"/>
              <w:left w:val="nil"/>
              <w:bottom w:val="single" w:sz="4" w:space="0" w:color="auto"/>
              <w:right w:val="single" w:sz="4" w:space="0" w:color="auto"/>
            </w:tcBorders>
            <w:shd w:val="clear" w:color="auto" w:fill="auto"/>
            <w:hideMark/>
          </w:tcPr>
          <w:p w14:paraId="758C3F4C"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0652E2A"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A8B5EE"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7585FE6" w14:textId="77777777" w:rsidR="00AB6D2B" w:rsidRPr="00B6396A" w:rsidRDefault="00AB6D2B"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63DEBC" w14:textId="77777777" w:rsidR="00AB6D2B" w:rsidRPr="00B6396A" w:rsidRDefault="00AB6D2B"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664A685" w14:textId="77777777" w:rsidR="00AB6D2B"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E54F616"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C71858F"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1D7113"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87D399"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CD6B6D"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9EFC14"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039700B"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8C3B99"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CD7421D"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9100ABB"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7788A9D"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66A8B57"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0706E70"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4496C64" w14:textId="77777777" w:rsidR="00AB6D2B" w:rsidRPr="00B6396A" w:rsidRDefault="00AB6D2B"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4D73E792" w14:textId="77777777" w:rsidTr="007D3F74">
        <w:trPr>
          <w:trHeight w:val="570"/>
        </w:trPr>
        <w:tc>
          <w:tcPr>
            <w:tcW w:w="759" w:type="pct"/>
            <w:vMerge/>
            <w:tcBorders>
              <w:top w:val="nil"/>
              <w:left w:val="single" w:sz="4" w:space="0" w:color="auto"/>
              <w:bottom w:val="single" w:sz="4" w:space="0" w:color="auto"/>
              <w:right w:val="single" w:sz="4" w:space="0" w:color="auto"/>
            </w:tcBorders>
            <w:hideMark/>
          </w:tcPr>
          <w:p w14:paraId="30F063E2"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134B2C4"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2.2.2.3</w:t>
            </w:r>
          </w:p>
        </w:tc>
        <w:tc>
          <w:tcPr>
            <w:tcW w:w="869" w:type="pct"/>
            <w:tcBorders>
              <w:top w:val="nil"/>
              <w:left w:val="nil"/>
              <w:bottom w:val="single" w:sz="4" w:space="0" w:color="auto"/>
              <w:right w:val="single" w:sz="4" w:space="0" w:color="auto"/>
            </w:tcBorders>
            <w:shd w:val="clear" w:color="auto" w:fill="auto"/>
            <w:hideMark/>
          </w:tcPr>
          <w:p w14:paraId="2DBABEA1"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Consolidate and socializ</w:t>
            </w:r>
            <w:r w:rsidR="00AB6D2B" w:rsidRPr="00B6396A">
              <w:rPr>
                <w:rFonts w:asciiTheme="minorHAnsi" w:eastAsia="Times New Roman" w:hAnsiTheme="minorHAnsi" w:cs="Times New Roman"/>
                <w:color w:val="000000"/>
                <w:sz w:val="20"/>
                <w:szCs w:val="20"/>
                <w:lang w:eastAsia="es-CO"/>
              </w:rPr>
              <w:t>e the technical guidelines for t</w:t>
            </w:r>
            <w:r w:rsidRPr="00B6396A">
              <w:rPr>
                <w:rFonts w:asciiTheme="minorHAnsi" w:eastAsia="Times New Roman" w:hAnsiTheme="minorHAnsi" w:cs="Times New Roman"/>
                <w:color w:val="000000"/>
                <w:sz w:val="20"/>
                <w:szCs w:val="20"/>
                <w:lang w:eastAsia="es-CO"/>
              </w:rPr>
              <w:t xml:space="preserve">he </w:t>
            </w:r>
            <w:r w:rsidR="00AB6D2B" w:rsidRPr="00B6396A">
              <w:rPr>
                <w:rFonts w:asciiTheme="minorHAnsi" w:eastAsia="Times New Roman" w:hAnsiTheme="minorHAnsi" w:cs="Times New Roman"/>
                <w:color w:val="000000"/>
                <w:sz w:val="20"/>
                <w:szCs w:val="20"/>
                <w:lang w:eastAsia="es-CO"/>
              </w:rPr>
              <w:t xml:space="preserve">CCSs in </w:t>
            </w:r>
            <w:r w:rsidRPr="00B6396A">
              <w:rPr>
                <w:rFonts w:asciiTheme="minorHAnsi" w:eastAsia="Times New Roman" w:hAnsiTheme="minorHAnsi" w:cs="Times New Roman"/>
                <w:color w:val="000000"/>
                <w:sz w:val="20"/>
                <w:szCs w:val="20"/>
                <w:lang w:eastAsia="es-CO"/>
              </w:rPr>
              <w:t xml:space="preserve">Colombian Pacific </w:t>
            </w:r>
            <w:r w:rsidR="00AB6D2B" w:rsidRPr="00B6396A">
              <w:rPr>
                <w:rFonts w:asciiTheme="minorHAnsi" w:eastAsia="Times New Roman" w:hAnsiTheme="minorHAnsi" w:cs="Times New Roman"/>
                <w:color w:val="000000"/>
                <w:sz w:val="20"/>
                <w:szCs w:val="20"/>
                <w:lang w:eastAsia="es-CO"/>
              </w:rPr>
              <w:t xml:space="preserve">region. </w:t>
            </w:r>
          </w:p>
        </w:tc>
        <w:tc>
          <w:tcPr>
            <w:tcW w:w="908" w:type="pct"/>
            <w:tcBorders>
              <w:top w:val="nil"/>
              <w:left w:val="nil"/>
              <w:bottom w:val="single" w:sz="4" w:space="0" w:color="auto"/>
              <w:right w:val="single" w:sz="4" w:space="0" w:color="auto"/>
            </w:tcBorders>
            <w:shd w:val="clear" w:color="auto" w:fill="auto"/>
            <w:hideMark/>
          </w:tcPr>
          <w:p w14:paraId="702FED85" w14:textId="77777777" w:rsidR="00457103"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79B7E8A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65005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CB1A4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ABC7F6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C71135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9001CC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45BEB0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5557B3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B649B8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AEC2B6" w14:textId="77777777" w:rsidR="00457103" w:rsidRPr="00B6396A" w:rsidRDefault="00457103"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709CF5" w14:textId="77777777" w:rsidR="00457103" w:rsidRPr="00B6396A" w:rsidRDefault="00457103"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F421881" w14:textId="77777777" w:rsidR="00457103" w:rsidRPr="00B6396A" w:rsidRDefault="00457103"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B2DAD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832D8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875397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42ADD1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70275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8A26E6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4A73376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121EC5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796FFFB5" w14:textId="77777777" w:rsidTr="007D3F74">
        <w:trPr>
          <w:trHeight w:val="51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7287A773" w14:textId="77777777" w:rsidR="00457103" w:rsidRPr="00B6396A" w:rsidRDefault="00457103"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color w:val="000000"/>
                <w:sz w:val="20"/>
                <w:szCs w:val="20"/>
                <w:lang w:eastAsia="es-CO"/>
              </w:rPr>
              <w:t xml:space="preserve">2.2.3. </w:t>
            </w:r>
            <w:r w:rsidR="00AB6D2B" w:rsidRPr="00B6396A">
              <w:rPr>
                <w:rFonts w:asciiTheme="minorHAnsi" w:eastAsia="PMingLiU" w:hAnsiTheme="minorHAnsi" w:cs="Times New Roman"/>
                <w:sz w:val="20"/>
                <w:szCs w:val="20"/>
              </w:rPr>
              <w:t>Priority areas for conservation are assessed and steps towards their declaration as formal PAs are taken</w:t>
            </w:r>
            <w:r w:rsidRPr="00B6396A">
              <w:rPr>
                <w:rFonts w:asciiTheme="minorHAnsi" w:eastAsia="PMingLiU" w:hAnsiTheme="minorHAnsi" w:cs="Times New Roman"/>
                <w:sz w:val="20"/>
                <w:szCs w:val="20"/>
              </w:rPr>
              <w:t>.</w:t>
            </w:r>
          </w:p>
          <w:p w14:paraId="592FD7B1"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B729751"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2.2.3.1</w:t>
            </w:r>
          </w:p>
        </w:tc>
        <w:tc>
          <w:tcPr>
            <w:tcW w:w="869" w:type="pct"/>
            <w:tcBorders>
              <w:top w:val="nil"/>
              <w:left w:val="nil"/>
              <w:bottom w:val="single" w:sz="4" w:space="0" w:color="auto"/>
              <w:right w:val="single" w:sz="4" w:space="0" w:color="auto"/>
            </w:tcBorders>
            <w:shd w:val="clear" w:color="auto" w:fill="auto"/>
            <w:hideMark/>
          </w:tcPr>
          <w:p w14:paraId="1623B520"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Validate the selection of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areas</w:t>
            </w:r>
            <w:r w:rsidR="00AB6D2B" w:rsidRPr="00B6396A">
              <w:rPr>
                <w:rFonts w:asciiTheme="minorHAnsi" w:eastAsia="Times New Roman" w:hAnsiTheme="minorHAnsi" w:cs="Times New Roman"/>
                <w:color w:val="000000"/>
                <w:sz w:val="20"/>
                <w:szCs w:val="20"/>
                <w:lang w:eastAsia="es-CO"/>
              </w:rPr>
              <w:t xml:space="preserve"> </w:t>
            </w:r>
            <w:r w:rsidRPr="00B6396A">
              <w:rPr>
                <w:rFonts w:asciiTheme="minorHAnsi" w:eastAsia="Times New Roman" w:hAnsiTheme="minorHAnsi" w:cs="Times New Roman"/>
                <w:color w:val="000000"/>
                <w:sz w:val="20"/>
                <w:szCs w:val="20"/>
                <w:lang w:eastAsia="es-CO"/>
              </w:rPr>
              <w:t>for conservation</w:t>
            </w:r>
          </w:p>
        </w:tc>
        <w:tc>
          <w:tcPr>
            <w:tcW w:w="908" w:type="pct"/>
            <w:tcBorders>
              <w:top w:val="nil"/>
              <w:left w:val="nil"/>
              <w:bottom w:val="single" w:sz="4" w:space="0" w:color="auto"/>
              <w:right w:val="single" w:sz="4" w:space="0" w:color="auto"/>
            </w:tcBorders>
            <w:shd w:val="clear" w:color="auto" w:fill="auto"/>
            <w:hideMark/>
          </w:tcPr>
          <w:p w14:paraId="72E85707" w14:textId="77777777" w:rsidR="00457103"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565F8F8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12A5D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570AA2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E3C88D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5A5E7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E61A0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82280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645B2E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ED7AD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8EA76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2B8183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B84F5A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CFF58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30C412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82C0C3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CDEA4A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45E82D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CF31F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FBD07A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1DA941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0761ABF1"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58B1BC49"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5912E56"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2.2.3.2</w:t>
            </w:r>
          </w:p>
        </w:tc>
        <w:tc>
          <w:tcPr>
            <w:tcW w:w="869" w:type="pct"/>
            <w:tcBorders>
              <w:top w:val="nil"/>
              <w:left w:val="nil"/>
              <w:bottom w:val="single" w:sz="4" w:space="0" w:color="auto"/>
              <w:right w:val="single" w:sz="4" w:space="0" w:color="auto"/>
            </w:tcBorders>
            <w:shd w:val="clear" w:color="auto" w:fill="auto"/>
            <w:hideMark/>
          </w:tcPr>
          <w:p w14:paraId="1DAB6FB6" w14:textId="77777777" w:rsidR="00457103" w:rsidRPr="00B6396A" w:rsidRDefault="001E038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Agree on </w:t>
            </w:r>
            <w:r w:rsidR="00457103" w:rsidRPr="00B6396A">
              <w:rPr>
                <w:rFonts w:asciiTheme="minorHAnsi" w:eastAsia="Times New Roman" w:hAnsiTheme="minorHAnsi" w:cs="Times New Roman"/>
                <w:color w:val="000000"/>
                <w:sz w:val="20"/>
                <w:szCs w:val="20"/>
                <w:lang w:eastAsia="es-CO"/>
              </w:rPr>
              <w:t xml:space="preserve">actions to support the </w:t>
            </w:r>
            <w:r w:rsidR="00AB6D2B" w:rsidRPr="00B6396A">
              <w:rPr>
                <w:rFonts w:asciiTheme="minorHAnsi" w:eastAsia="Times New Roman" w:hAnsiTheme="minorHAnsi" w:cs="Times New Roman"/>
                <w:color w:val="000000"/>
                <w:sz w:val="20"/>
                <w:szCs w:val="20"/>
                <w:lang w:eastAsia="es-CO"/>
              </w:rPr>
              <w:t>declar</w:t>
            </w:r>
            <w:r w:rsidR="007C716A" w:rsidRPr="00B6396A">
              <w:rPr>
                <w:rFonts w:asciiTheme="minorHAnsi" w:eastAsia="Times New Roman" w:hAnsiTheme="minorHAnsi" w:cs="Times New Roman"/>
                <w:color w:val="000000"/>
                <w:sz w:val="20"/>
                <w:szCs w:val="20"/>
                <w:lang w:eastAsia="es-CO"/>
              </w:rPr>
              <w:t>at</w:t>
            </w:r>
            <w:r w:rsidR="00AB6D2B" w:rsidRPr="00B6396A">
              <w:rPr>
                <w:rFonts w:asciiTheme="minorHAnsi" w:eastAsia="Times New Roman" w:hAnsiTheme="minorHAnsi" w:cs="Times New Roman"/>
                <w:color w:val="000000"/>
                <w:sz w:val="20"/>
                <w:szCs w:val="20"/>
                <w:lang w:eastAsia="es-CO"/>
              </w:rPr>
              <w:t xml:space="preserve">ion process of </w:t>
            </w:r>
            <w:r w:rsidR="00457103" w:rsidRPr="00B6396A">
              <w:rPr>
                <w:rFonts w:asciiTheme="minorHAnsi" w:eastAsia="Times New Roman" w:hAnsiTheme="minorHAnsi" w:cs="Times New Roman"/>
                <w:color w:val="000000"/>
                <w:sz w:val="20"/>
                <w:szCs w:val="20"/>
                <w:lang w:eastAsia="es-CO"/>
              </w:rPr>
              <w:t xml:space="preserve">new </w:t>
            </w:r>
            <w:r w:rsidR="00AB6D2B" w:rsidRPr="00B6396A">
              <w:rPr>
                <w:rFonts w:asciiTheme="minorHAnsi" w:eastAsia="Times New Roman" w:hAnsiTheme="minorHAnsi" w:cs="Times New Roman"/>
                <w:color w:val="000000"/>
                <w:sz w:val="20"/>
                <w:szCs w:val="20"/>
                <w:lang w:eastAsia="es-CO"/>
              </w:rPr>
              <w:t>PAs</w:t>
            </w:r>
            <w:r w:rsidR="00457103" w:rsidRPr="00B6396A">
              <w:rPr>
                <w:rFonts w:asciiTheme="minorHAnsi" w:eastAsia="Times New Roman" w:hAnsiTheme="minorHAnsi" w:cs="Times New Roman"/>
                <w:color w:val="000000"/>
                <w:sz w:val="20"/>
                <w:szCs w:val="20"/>
                <w:lang w:eastAsia="es-CO"/>
              </w:rPr>
              <w:t xml:space="preserve"> </w:t>
            </w:r>
          </w:p>
        </w:tc>
        <w:tc>
          <w:tcPr>
            <w:tcW w:w="908" w:type="pct"/>
            <w:tcBorders>
              <w:top w:val="nil"/>
              <w:left w:val="nil"/>
              <w:bottom w:val="single" w:sz="4" w:space="0" w:color="auto"/>
              <w:right w:val="single" w:sz="4" w:space="0" w:color="auto"/>
            </w:tcBorders>
            <w:shd w:val="clear" w:color="auto" w:fill="auto"/>
            <w:hideMark/>
          </w:tcPr>
          <w:p w14:paraId="54E9641F" w14:textId="77777777" w:rsidR="00457103"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18B2CC4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E53C9E3"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F74DA3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0E528A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2558E5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742B39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F077B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82E0C8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A3C82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4329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8CEAF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B1DFC3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8627E1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58BE83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359224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841D5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67351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6D08C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BF5939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72B68D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09CBB8F1"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490DF9FE"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83C5D04" w14:textId="77777777" w:rsidR="00457103" w:rsidRPr="00B6396A" w:rsidRDefault="00457103" w:rsidP="007D3F74">
            <w:pPr>
              <w:spacing w:after="0" w:line="240" w:lineRule="auto"/>
              <w:rPr>
                <w:rFonts w:asciiTheme="minorHAnsi" w:eastAsia="Times New Roman" w:hAnsiTheme="minorHAnsi" w:cs="Times New Roman"/>
                <w:bCs/>
                <w:color w:val="000000"/>
                <w:sz w:val="20"/>
                <w:szCs w:val="20"/>
                <w:lang w:eastAsia="es-CO"/>
              </w:rPr>
            </w:pPr>
            <w:r w:rsidRPr="00B6396A">
              <w:rPr>
                <w:rFonts w:asciiTheme="minorHAnsi" w:eastAsia="Times New Roman" w:hAnsiTheme="minorHAnsi" w:cs="Times New Roman"/>
                <w:bCs/>
                <w:color w:val="000000"/>
                <w:sz w:val="20"/>
                <w:szCs w:val="20"/>
                <w:lang w:eastAsia="es-CO"/>
              </w:rPr>
              <w:t>2.2.3.3</w:t>
            </w:r>
          </w:p>
        </w:tc>
        <w:tc>
          <w:tcPr>
            <w:tcW w:w="869" w:type="pct"/>
            <w:tcBorders>
              <w:top w:val="nil"/>
              <w:left w:val="nil"/>
              <w:bottom w:val="single" w:sz="4" w:space="0" w:color="auto"/>
              <w:right w:val="single" w:sz="4" w:space="0" w:color="auto"/>
            </w:tcBorders>
            <w:shd w:val="clear" w:color="auto" w:fill="auto"/>
            <w:hideMark/>
          </w:tcPr>
          <w:p w14:paraId="7EC930D3"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actions for </w:t>
            </w:r>
            <w:r w:rsidR="00AB6D2B" w:rsidRPr="00B6396A">
              <w:rPr>
                <w:rFonts w:asciiTheme="minorHAnsi" w:eastAsia="Times New Roman" w:hAnsiTheme="minorHAnsi" w:cs="Times New Roman"/>
                <w:color w:val="000000"/>
                <w:sz w:val="20"/>
                <w:szCs w:val="20"/>
                <w:lang w:eastAsia="es-CO"/>
              </w:rPr>
              <w:t xml:space="preserve">the declaration of new PAs and the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management activities</w:t>
            </w:r>
            <w:r w:rsidR="00612CCC" w:rsidRPr="00B6396A">
              <w:rPr>
                <w:rFonts w:asciiTheme="minorHAnsi" w:eastAsia="Times New Roman" w:hAnsiTheme="minorHAnsi" w:cs="Times New Roman"/>
                <w:color w:val="000000"/>
                <w:sz w:val="20"/>
                <w:szCs w:val="20"/>
                <w:lang w:eastAsia="es-CO"/>
              </w:rPr>
              <w:t>.</w:t>
            </w:r>
            <w:r w:rsidR="00AB6D2B" w:rsidRPr="00B6396A">
              <w:rPr>
                <w:rFonts w:asciiTheme="minorHAnsi" w:eastAsia="Times New Roman" w:hAnsiTheme="minorHAnsi" w:cs="Times New Roman"/>
                <w:color w:val="000000"/>
                <w:sz w:val="20"/>
                <w:szCs w:val="20"/>
                <w:lang w:eastAsia="es-CO"/>
              </w:rPr>
              <w:t xml:space="preserve"> </w:t>
            </w:r>
          </w:p>
        </w:tc>
        <w:tc>
          <w:tcPr>
            <w:tcW w:w="908" w:type="pct"/>
            <w:tcBorders>
              <w:top w:val="nil"/>
              <w:left w:val="nil"/>
              <w:bottom w:val="single" w:sz="4" w:space="0" w:color="auto"/>
              <w:right w:val="single" w:sz="4" w:space="0" w:color="auto"/>
            </w:tcBorders>
            <w:shd w:val="clear" w:color="auto" w:fill="auto"/>
            <w:hideMark/>
          </w:tcPr>
          <w:p w14:paraId="07630EB5" w14:textId="77777777" w:rsidR="00457103" w:rsidRPr="00B6396A" w:rsidRDefault="00AB6D2B"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PA&amp;CCSE</w:t>
            </w:r>
          </w:p>
        </w:tc>
        <w:tc>
          <w:tcPr>
            <w:tcW w:w="109" w:type="pct"/>
            <w:tcBorders>
              <w:top w:val="nil"/>
              <w:left w:val="nil"/>
              <w:bottom w:val="single" w:sz="4" w:space="0" w:color="auto"/>
              <w:right w:val="single" w:sz="4" w:space="0" w:color="auto"/>
            </w:tcBorders>
            <w:shd w:val="clear" w:color="auto" w:fill="auto"/>
            <w:hideMark/>
          </w:tcPr>
          <w:p w14:paraId="7E37F98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6DF1E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8E6675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A182DF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CA7DB4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E952E3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C1B60A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158C58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59FCA6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E24A7F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F4C5A6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F356A6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F3EC4DB"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612F98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0FC509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AAC9DC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2E9F5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6A456C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49A0E4C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C75AF1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1881BB67" w14:textId="77777777" w:rsidTr="007D3F74">
        <w:trPr>
          <w:trHeight w:val="360"/>
        </w:trPr>
        <w:tc>
          <w:tcPr>
            <w:tcW w:w="5000" w:type="pct"/>
            <w:gridSpan w:val="24"/>
            <w:tcBorders>
              <w:top w:val="single" w:sz="4" w:space="0" w:color="auto"/>
              <w:left w:val="single" w:sz="4" w:space="0" w:color="auto"/>
              <w:bottom w:val="single" w:sz="4" w:space="0" w:color="auto"/>
              <w:right w:val="single" w:sz="4" w:space="0" w:color="auto"/>
            </w:tcBorders>
            <w:shd w:val="clear" w:color="000000" w:fill="D9D9D9"/>
            <w:hideMark/>
          </w:tcPr>
          <w:p w14:paraId="67829B03"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PMingLiU" w:hAnsiTheme="minorHAnsi" w:cs="Times New Roman"/>
                <w:color w:val="000000" w:themeColor="text1"/>
                <w:sz w:val="20"/>
                <w:szCs w:val="20"/>
              </w:rPr>
              <w:t>Component 3</w:t>
            </w:r>
            <w:r w:rsidRPr="00B6396A">
              <w:rPr>
                <w:rFonts w:asciiTheme="minorHAnsi" w:hAnsiTheme="minorHAnsi" w:cs="Times New Roman"/>
                <w:bCs/>
                <w:caps/>
                <w:color w:val="000000" w:themeColor="dark1"/>
                <w:kern w:val="24"/>
                <w:sz w:val="20"/>
                <w:szCs w:val="20"/>
              </w:rPr>
              <w:t xml:space="preserve">: </w:t>
            </w:r>
            <w:r w:rsidR="0090486F" w:rsidRPr="00B6396A">
              <w:rPr>
                <w:rFonts w:asciiTheme="minorHAnsi" w:eastAsia="PMingLiU" w:hAnsiTheme="minorHAnsi" w:cs="Times New Roman"/>
                <w:color w:val="000000" w:themeColor="text1"/>
                <w:sz w:val="20"/>
                <w:szCs w:val="20"/>
              </w:rPr>
              <w:t>Sustainable production practices as alternatives for local development, biodiversity protection and peace process support</w:t>
            </w:r>
          </w:p>
        </w:tc>
      </w:tr>
      <w:tr w:rsidR="00457103" w:rsidRPr="00B6396A" w14:paraId="41C3BF14" w14:textId="77777777" w:rsidTr="007D3F74">
        <w:trPr>
          <w:trHeight w:val="76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43FF14D1" w14:textId="77777777" w:rsidR="00457103" w:rsidRPr="00B6396A" w:rsidRDefault="00457103"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sz w:val="20"/>
                <w:szCs w:val="20"/>
                <w:lang w:eastAsia="es-CO"/>
              </w:rPr>
              <w:t xml:space="preserve">3.1.1. </w:t>
            </w:r>
            <w:r w:rsidR="0090486F" w:rsidRPr="00B6396A">
              <w:rPr>
                <w:rFonts w:asciiTheme="minorHAnsi" w:eastAsia="PMingLiU" w:hAnsiTheme="minorHAnsi" w:cs="Times New Roman"/>
                <w:sz w:val="20"/>
                <w:szCs w:val="20"/>
              </w:rPr>
              <w:t>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r w:rsidRPr="00B6396A">
              <w:rPr>
                <w:rFonts w:asciiTheme="minorHAnsi" w:eastAsia="PMingLiU" w:hAnsiTheme="minorHAnsi" w:cs="Times New Roman"/>
                <w:sz w:val="20"/>
                <w:szCs w:val="20"/>
              </w:rPr>
              <w:t>.</w:t>
            </w:r>
          </w:p>
        </w:tc>
        <w:tc>
          <w:tcPr>
            <w:tcW w:w="272" w:type="pct"/>
            <w:tcBorders>
              <w:top w:val="nil"/>
              <w:left w:val="nil"/>
              <w:bottom w:val="single" w:sz="4" w:space="0" w:color="auto"/>
              <w:right w:val="single" w:sz="4" w:space="0" w:color="auto"/>
            </w:tcBorders>
            <w:shd w:val="clear" w:color="auto" w:fill="auto"/>
            <w:hideMark/>
          </w:tcPr>
          <w:p w14:paraId="2BCE6AD2"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3.1.1.1</w:t>
            </w:r>
          </w:p>
        </w:tc>
        <w:tc>
          <w:tcPr>
            <w:tcW w:w="869" w:type="pct"/>
            <w:tcBorders>
              <w:top w:val="nil"/>
              <w:left w:val="nil"/>
              <w:bottom w:val="single" w:sz="4" w:space="0" w:color="auto"/>
              <w:right w:val="single" w:sz="4" w:space="0" w:color="auto"/>
            </w:tcBorders>
            <w:shd w:val="clear" w:color="auto" w:fill="auto"/>
            <w:hideMark/>
          </w:tcPr>
          <w:p w14:paraId="28E4CC6A"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Formulate departmental green business plans </w:t>
            </w:r>
            <w:r w:rsidR="00612CCC" w:rsidRPr="00B6396A">
              <w:rPr>
                <w:rFonts w:asciiTheme="minorHAnsi" w:eastAsia="Times New Roman" w:hAnsiTheme="minorHAnsi" w:cs="Times New Roman"/>
                <w:color w:val="000000"/>
                <w:sz w:val="20"/>
                <w:szCs w:val="20"/>
                <w:lang w:eastAsia="es-CO"/>
              </w:rPr>
              <w:t>for</w:t>
            </w:r>
            <w:r w:rsidRPr="00B6396A">
              <w:rPr>
                <w:rFonts w:asciiTheme="minorHAnsi" w:eastAsia="Times New Roman" w:hAnsiTheme="minorHAnsi" w:cs="Times New Roman"/>
                <w:color w:val="000000"/>
                <w:sz w:val="20"/>
                <w:szCs w:val="20"/>
                <w:lang w:eastAsia="es-CO"/>
              </w:rPr>
              <w:t xml:space="preserve"> the project intervention </w:t>
            </w:r>
            <w:r w:rsidR="008B6B5A" w:rsidRPr="00B6396A">
              <w:rPr>
                <w:rFonts w:asciiTheme="minorHAnsi" w:eastAsia="Times New Roman" w:hAnsiTheme="minorHAnsi" w:cs="Times New Roman"/>
                <w:color w:val="000000"/>
                <w:sz w:val="20"/>
                <w:szCs w:val="20"/>
                <w:lang w:eastAsia="es-CO"/>
              </w:rPr>
              <w:t>MUCB</w:t>
            </w:r>
            <w:r w:rsidRPr="00B6396A">
              <w:rPr>
                <w:rFonts w:asciiTheme="minorHAnsi" w:eastAsia="Times New Roman" w:hAnsiTheme="minorHAnsi" w:cs="Times New Roman"/>
                <w:color w:val="000000"/>
                <w:sz w:val="20"/>
                <w:szCs w:val="20"/>
                <w:lang w:eastAsia="es-CO"/>
              </w:rPr>
              <w:t xml:space="preserve">s. </w:t>
            </w:r>
          </w:p>
        </w:tc>
        <w:tc>
          <w:tcPr>
            <w:tcW w:w="908" w:type="pct"/>
            <w:tcBorders>
              <w:top w:val="nil"/>
              <w:left w:val="nil"/>
              <w:bottom w:val="single" w:sz="4" w:space="0" w:color="auto"/>
              <w:right w:val="single" w:sz="4" w:space="0" w:color="auto"/>
            </w:tcBorders>
            <w:shd w:val="clear" w:color="auto" w:fill="auto"/>
            <w:hideMark/>
          </w:tcPr>
          <w:p w14:paraId="6C82B4FA" w14:textId="77777777" w:rsidR="00457103" w:rsidRPr="00B6396A" w:rsidRDefault="00612CC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6D65DD0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DDE38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66DDD7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FD55BE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3429BB"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73198D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4C23D6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B9D66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632CA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5B4A01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6F613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4F124F2"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23009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DADFA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C1C22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41775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8CB23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9D4E0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9C84EE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488738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46EE5B32" w14:textId="77777777" w:rsidTr="007D3F74">
        <w:trPr>
          <w:trHeight w:val="765"/>
        </w:trPr>
        <w:tc>
          <w:tcPr>
            <w:tcW w:w="759" w:type="pct"/>
            <w:vMerge/>
            <w:tcBorders>
              <w:top w:val="nil"/>
              <w:left w:val="single" w:sz="4" w:space="0" w:color="auto"/>
              <w:bottom w:val="single" w:sz="4" w:space="0" w:color="auto"/>
              <w:right w:val="single" w:sz="4" w:space="0" w:color="auto"/>
            </w:tcBorders>
            <w:hideMark/>
          </w:tcPr>
          <w:p w14:paraId="0D864A58"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3DED0E8"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3.1.1.2</w:t>
            </w:r>
          </w:p>
        </w:tc>
        <w:tc>
          <w:tcPr>
            <w:tcW w:w="869" w:type="pct"/>
            <w:tcBorders>
              <w:top w:val="nil"/>
              <w:left w:val="nil"/>
              <w:bottom w:val="single" w:sz="4" w:space="0" w:color="auto"/>
              <w:right w:val="single" w:sz="4" w:space="0" w:color="auto"/>
            </w:tcBorders>
            <w:shd w:val="clear" w:color="auto" w:fill="auto"/>
            <w:hideMark/>
          </w:tcPr>
          <w:p w14:paraId="4601444D"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Update the guidelines of green business plans to be included in the action plans of CARs</w:t>
            </w:r>
          </w:p>
        </w:tc>
        <w:tc>
          <w:tcPr>
            <w:tcW w:w="908" w:type="pct"/>
            <w:tcBorders>
              <w:top w:val="nil"/>
              <w:left w:val="nil"/>
              <w:bottom w:val="single" w:sz="4" w:space="0" w:color="auto"/>
              <w:right w:val="single" w:sz="4" w:space="0" w:color="auto"/>
            </w:tcBorders>
            <w:shd w:val="clear" w:color="auto" w:fill="auto"/>
            <w:hideMark/>
          </w:tcPr>
          <w:p w14:paraId="39A606BB" w14:textId="77777777" w:rsidR="00457103" w:rsidRPr="00B6396A" w:rsidRDefault="00612CC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315CF5B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4B801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7EC46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F429F6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E929E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0F9387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F90EB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4B7681C"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21F940"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163E87D"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0DACDE4"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5196C6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B61B88A"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EF1544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B3B394D"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12356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98C3E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AA07A4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9804F0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A63EFA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379DCCAF" w14:textId="77777777" w:rsidTr="007D3F74">
        <w:trPr>
          <w:trHeight w:val="435"/>
        </w:trPr>
        <w:tc>
          <w:tcPr>
            <w:tcW w:w="759" w:type="pct"/>
            <w:vMerge/>
            <w:tcBorders>
              <w:top w:val="nil"/>
              <w:left w:val="single" w:sz="4" w:space="0" w:color="auto"/>
              <w:bottom w:val="single" w:sz="4" w:space="0" w:color="auto"/>
              <w:right w:val="single" w:sz="4" w:space="0" w:color="auto"/>
            </w:tcBorders>
            <w:hideMark/>
          </w:tcPr>
          <w:p w14:paraId="412D7278"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78D2F41"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3.1.1.3</w:t>
            </w:r>
          </w:p>
        </w:tc>
        <w:tc>
          <w:tcPr>
            <w:tcW w:w="869" w:type="pct"/>
            <w:tcBorders>
              <w:top w:val="nil"/>
              <w:left w:val="nil"/>
              <w:bottom w:val="single" w:sz="4" w:space="0" w:color="auto"/>
              <w:right w:val="single" w:sz="4" w:space="0" w:color="auto"/>
            </w:tcBorders>
            <w:shd w:val="clear" w:color="auto" w:fill="auto"/>
            <w:hideMark/>
          </w:tcPr>
          <w:p w14:paraId="4E5A72EE" w14:textId="77777777" w:rsidR="00457103" w:rsidRPr="00B6396A" w:rsidRDefault="00612CCC"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w:t>
            </w:r>
            <w:r w:rsidR="00457103" w:rsidRPr="00B6396A">
              <w:rPr>
                <w:rFonts w:asciiTheme="minorHAnsi" w:eastAsia="Times New Roman" w:hAnsiTheme="minorHAnsi" w:cs="Times New Roman"/>
                <w:color w:val="000000"/>
                <w:sz w:val="20"/>
                <w:szCs w:val="20"/>
                <w:lang w:eastAsia="es-CO"/>
              </w:rPr>
              <w:t>rioritize green business initiatives</w:t>
            </w:r>
            <w:r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7EF7F5A4" w14:textId="77777777" w:rsidR="00457103" w:rsidRPr="00B6396A" w:rsidRDefault="00612CC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099784F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D5099E"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BDEBEF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B5148B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85FBB1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9A6CE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50AF2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85D930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DEAEF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1EA11F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BC01656"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325A06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879457"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D52B048"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41C2D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DDBFE7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BE88C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791265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677888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22BC949B"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5C3E9DB0" w14:textId="77777777" w:rsidTr="007D3F74">
        <w:trPr>
          <w:trHeight w:val="1178"/>
        </w:trPr>
        <w:tc>
          <w:tcPr>
            <w:tcW w:w="759" w:type="pct"/>
            <w:vMerge/>
            <w:tcBorders>
              <w:top w:val="nil"/>
              <w:left w:val="single" w:sz="4" w:space="0" w:color="auto"/>
              <w:bottom w:val="single" w:sz="4" w:space="0" w:color="auto"/>
              <w:right w:val="single" w:sz="4" w:space="0" w:color="auto"/>
            </w:tcBorders>
            <w:hideMark/>
          </w:tcPr>
          <w:p w14:paraId="3BC22F44"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39C0771"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3.1.1.4</w:t>
            </w:r>
          </w:p>
        </w:tc>
        <w:tc>
          <w:tcPr>
            <w:tcW w:w="869" w:type="pct"/>
            <w:tcBorders>
              <w:top w:val="nil"/>
              <w:left w:val="nil"/>
              <w:bottom w:val="single" w:sz="4" w:space="0" w:color="auto"/>
              <w:right w:val="single" w:sz="4" w:space="0" w:color="auto"/>
            </w:tcBorders>
            <w:shd w:val="clear" w:color="auto" w:fill="auto"/>
            <w:hideMark/>
          </w:tcPr>
          <w:p w14:paraId="33D63552"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w:t>
            </w:r>
            <w:r w:rsidR="00612CCC" w:rsidRPr="00B6396A">
              <w:rPr>
                <w:rFonts w:asciiTheme="minorHAnsi" w:eastAsia="Times New Roman" w:hAnsiTheme="minorHAnsi" w:cs="Times New Roman"/>
                <w:color w:val="000000"/>
                <w:sz w:val="20"/>
                <w:szCs w:val="20"/>
                <w:lang w:eastAsia="es-CO"/>
              </w:rPr>
              <w:t xml:space="preserve">prioritized </w:t>
            </w:r>
            <w:r w:rsidRPr="00B6396A">
              <w:rPr>
                <w:rFonts w:asciiTheme="minorHAnsi" w:eastAsia="Times New Roman" w:hAnsiTheme="minorHAnsi" w:cs="Times New Roman"/>
                <w:color w:val="000000"/>
                <w:sz w:val="20"/>
                <w:szCs w:val="20"/>
                <w:lang w:eastAsia="es-CO"/>
              </w:rPr>
              <w:t>actions</w:t>
            </w:r>
            <w:r w:rsidR="00612CCC" w:rsidRPr="00B6396A">
              <w:rPr>
                <w:rFonts w:asciiTheme="minorHAnsi" w:eastAsia="Times New Roman" w:hAnsiTheme="minorHAnsi" w:cs="Times New Roman"/>
                <w:color w:val="000000"/>
                <w:sz w:val="20"/>
                <w:szCs w:val="20"/>
                <w:lang w:eastAsia="es-CO"/>
              </w:rPr>
              <w:t xml:space="preserve"> for</w:t>
            </w:r>
            <w:r w:rsidRPr="00B6396A">
              <w:rPr>
                <w:rFonts w:asciiTheme="minorHAnsi" w:eastAsia="Times New Roman" w:hAnsiTheme="minorHAnsi" w:cs="Times New Roman"/>
                <w:color w:val="000000"/>
                <w:sz w:val="20"/>
                <w:szCs w:val="20"/>
                <w:lang w:eastAsia="es-CO"/>
              </w:rPr>
              <w:t xml:space="preserve"> green business initiatives </w:t>
            </w:r>
          </w:p>
        </w:tc>
        <w:tc>
          <w:tcPr>
            <w:tcW w:w="908" w:type="pct"/>
            <w:tcBorders>
              <w:top w:val="nil"/>
              <w:left w:val="nil"/>
              <w:bottom w:val="single" w:sz="4" w:space="0" w:color="auto"/>
              <w:right w:val="single" w:sz="4" w:space="0" w:color="auto"/>
            </w:tcBorders>
            <w:shd w:val="clear" w:color="auto" w:fill="auto"/>
            <w:hideMark/>
          </w:tcPr>
          <w:p w14:paraId="3BC85844" w14:textId="77777777" w:rsidR="00457103" w:rsidRPr="00B6396A" w:rsidRDefault="00612CCC"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0FEEFB8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E332C53"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38494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6606D41"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C4C3AA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372923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D607D3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9B1292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C85C75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33E2C1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32DC75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E44564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EAEB23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EF6D7D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EC25AD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123FC4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C928B55"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CF81DA9"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596B7CF"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2164AC0" w14:textId="77777777" w:rsidR="00457103" w:rsidRPr="00B6396A" w:rsidRDefault="00457103" w:rsidP="007D3F74">
            <w:pPr>
              <w:spacing w:after="0" w:line="240" w:lineRule="auto"/>
              <w:rPr>
                <w:rFonts w:asciiTheme="minorHAnsi" w:eastAsia="Times New Roman" w:hAnsiTheme="minorHAnsi" w:cs="Times New Roman"/>
                <w:b/>
                <w:bCs/>
                <w:color w:val="000000"/>
                <w:sz w:val="20"/>
                <w:szCs w:val="20"/>
                <w:lang w:eastAsia="es-CO"/>
              </w:rPr>
            </w:pPr>
            <w:r w:rsidRPr="00B6396A">
              <w:rPr>
                <w:rFonts w:asciiTheme="minorHAnsi" w:eastAsia="Times New Roman" w:hAnsiTheme="minorHAnsi" w:cs="Times New Roman"/>
                <w:b/>
                <w:bCs/>
                <w:color w:val="000000"/>
                <w:sz w:val="20"/>
                <w:szCs w:val="20"/>
                <w:lang w:eastAsia="es-CO"/>
              </w:rPr>
              <w:t> </w:t>
            </w:r>
          </w:p>
        </w:tc>
      </w:tr>
      <w:tr w:rsidR="00457103" w:rsidRPr="00B6396A" w14:paraId="0C7C35D9" w14:textId="77777777" w:rsidTr="007D3F74">
        <w:trPr>
          <w:trHeight w:val="360"/>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69343F2E" w14:textId="597BA0DC"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 xml:space="preserve">3.1.2. </w:t>
            </w:r>
            <w:r w:rsidR="003B74D6" w:rsidRPr="00B6396A">
              <w:rPr>
                <w:rFonts w:asciiTheme="minorHAnsi" w:eastAsia="PMingLiU" w:hAnsiTheme="minorHAnsi" w:cs="Times New Roman"/>
                <w:sz w:val="20"/>
                <w:szCs w:val="20"/>
                <w:lang w:eastAsia="en-GB"/>
              </w:rPr>
              <w:t xml:space="preserve">SFM initiatives and sustainable production systems implemented </w:t>
            </w:r>
            <w:r w:rsidR="003B74D6" w:rsidRPr="00B6396A">
              <w:rPr>
                <w:rFonts w:asciiTheme="minorHAnsi" w:eastAsia="PMingLiU" w:hAnsiTheme="minorHAnsi" w:cs="Times New Roman"/>
                <w:sz w:val="20"/>
                <w:szCs w:val="20"/>
                <w:lang w:eastAsia="en-GB"/>
              </w:rPr>
              <w:lastRenderedPageBreak/>
              <w:t>incorporating good soil and biodiversity-friendly practices</w:t>
            </w:r>
            <w:r w:rsidR="009F7CAE" w:rsidRPr="00B6396A">
              <w:rPr>
                <w:rFonts w:asciiTheme="minorHAnsi" w:eastAsia="PMingLiU" w:hAnsiTheme="minorHAnsi" w:cs="Times New Roman"/>
                <w:sz w:val="20"/>
                <w:szCs w:val="20"/>
                <w:lang w:eastAsia="en-GB"/>
              </w:rPr>
              <w:t>, with gender approach.</w:t>
            </w:r>
            <w:r w:rsidRPr="00B6396A">
              <w:rPr>
                <w:rFonts w:asciiTheme="minorHAnsi" w:eastAsia="PMingLiU" w:hAnsiTheme="minorHAnsi" w:cs="Times New Roman"/>
                <w:sz w:val="20"/>
                <w:szCs w:val="20"/>
                <w:lang w:eastAsia="en-GB"/>
              </w:rPr>
              <w:t xml:space="preserve"> </w:t>
            </w:r>
          </w:p>
        </w:tc>
        <w:tc>
          <w:tcPr>
            <w:tcW w:w="272" w:type="pct"/>
            <w:tcBorders>
              <w:top w:val="nil"/>
              <w:left w:val="nil"/>
              <w:bottom w:val="single" w:sz="4" w:space="0" w:color="auto"/>
              <w:right w:val="single" w:sz="4" w:space="0" w:color="auto"/>
            </w:tcBorders>
            <w:shd w:val="clear" w:color="auto" w:fill="auto"/>
            <w:hideMark/>
          </w:tcPr>
          <w:p w14:paraId="1468A42D"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lastRenderedPageBreak/>
              <w:t>3.1.2.1</w:t>
            </w:r>
          </w:p>
        </w:tc>
        <w:tc>
          <w:tcPr>
            <w:tcW w:w="869" w:type="pct"/>
            <w:tcBorders>
              <w:top w:val="nil"/>
              <w:left w:val="nil"/>
              <w:bottom w:val="single" w:sz="4" w:space="0" w:color="auto"/>
              <w:right w:val="single" w:sz="4" w:space="0" w:color="auto"/>
            </w:tcBorders>
            <w:shd w:val="clear" w:color="auto" w:fill="auto"/>
            <w:hideMark/>
          </w:tcPr>
          <w:p w14:paraId="0D6F0B5F" w14:textId="77777777" w:rsidR="00457103" w:rsidRPr="00B6396A" w:rsidRDefault="003B74D6"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Implement instruments for the establishment of the base</w:t>
            </w:r>
            <w:r w:rsidR="00457103" w:rsidRPr="00B6396A">
              <w:rPr>
                <w:rFonts w:asciiTheme="minorHAnsi" w:eastAsia="Times New Roman" w:hAnsiTheme="minorHAnsi" w:cs="Times New Roman"/>
                <w:color w:val="000000"/>
                <w:sz w:val="20"/>
                <w:szCs w:val="20"/>
                <w:lang w:eastAsia="es-CO"/>
              </w:rPr>
              <w:t>line</w:t>
            </w:r>
            <w:r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7813F7C0" w14:textId="77777777" w:rsidR="00457103" w:rsidRPr="00B6396A" w:rsidRDefault="003B74D6"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r w:rsidR="00457103" w:rsidRPr="00B6396A">
              <w:rPr>
                <w:rFonts w:asciiTheme="minorHAnsi" w:eastAsia="Times New Roman" w:hAnsiTheme="minorHAnsi" w:cs="Times New Roman"/>
                <w:sz w:val="20"/>
                <w:szCs w:val="20"/>
                <w:lang w:eastAsia="es-CO"/>
              </w:rPr>
              <w:t>, S</w:t>
            </w:r>
            <w:r w:rsidRPr="00B6396A">
              <w:rPr>
                <w:rFonts w:asciiTheme="minorHAnsi" w:eastAsia="Times New Roman" w:hAnsiTheme="minorHAnsi" w:cs="Times New Roman"/>
                <w:sz w:val="20"/>
                <w:szCs w:val="20"/>
                <w:lang w:eastAsia="es-CO"/>
              </w:rPr>
              <w:t xml:space="preserve">ustainable </w:t>
            </w:r>
            <w:r w:rsidR="00457103" w:rsidRPr="00B6396A">
              <w:rPr>
                <w:rFonts w:asciiTheme="minorHAnsi" w:eastAsia="Times New Roman" w:hAnsiTheme="minorHAnsi" w:cs="Times New Roman"/>
                <w:sz w:val="20"/>
                <w:szCs w:val="20"/>
                <w:lang w:eastAsia="es-CO"/>
              </w:rPr>
              <w:t>P</w:t>
            </w:r>
            <w:r w:rsidRPr="00B6396A">
              <w:rPr>
                <w:rFonts w:asciiTheme="minorHAnsi" w:eastAsia="Times New Roman" w:hAnsiTheme="minorHAnsi" w:cs="Times New Roman"/>
                <w:sz w:val="20"/>
                <w:szCs w:val="20"/>
                <w:lang w:eastAsia="es-CO"/>
              </w:rPr>
              <w:t xml:space="preserve">roduction </w:t>
            </w:r>
            <w:r w:rsidR="00457103" w:rsidRPr="00B6396A">
              <w:rPr>
                <w:rFonts w:asciiTheme="minorHAnsi" w:eastAsia="Times New Roman" w:hAnsiTheme="minorHAnsi" w:cs="Times New Roman"/>
                <w:sz w:val="20"/>
                <w:szCs w:val="20"/>
                <w:lang w:eastAsia="es-CO"/>
              </w:rPr>
              <w:t>S</w:t>
            </w:r>
            <w:r w:rsidRPr="00B6396A">
              <w:rPr>
                <w:rFonts w:asciiTheme="minorHAnsi" w:eastAsia="Times New Roman" w:hAnsiTheme="minorHAnsi" w:cs="Times New Roman"/>
                <w:sz w:val="20"/>
                <w:szCs w:val="20"/>
                <w:lang w:eastAsia="es-CO"/>
              </w:rPr>
              <w:t>ystems</w:t>
            </w:r>
            <w:r w:rsidR="00457103" w:rsidRPr="00B6396A">
              <w:rPr>
                <w:rFonts w:asciiTheme="minorHAnsi" w:eastAsia="Times New Roman" w:hAnsiTheme="minorHAnsi" w:cs="Times New Roman"/>
                <w:sz w:val="20"/>
                <w:szCs w:val="20"/>
                <w:lang w:eastAsia="es-CO"/>
              </w:rPr>
              <w:t xml:space="preserve"> Professional</w:t>
            </w:r>
            <w:r w:rsidRPr="00B6396A">
              <w:rPr>
                <w:rFonts w:asciiTheme="minorHAnsi" w:eastAsia="Times New Roman" w:hAnsiTheme="minorHAnsi" w:cs="Times New Roman"/>
                <w:sz w:val="20"/>
                <w:szCs w:val="20"/>
                <w:lang w:eastAsia="es-CO"/>
              </w:rPr>
              <w:t xml:space="preserve"> (SPSP), M&amp;E</w:t>
            </w:r>
            <w:r w:rsidR="00457103" w:rsidRPr="00B6396A">
              <w:rPr>
                <w:rFonts w:asciiTheme="minorHAnsi" w:eastAsia="Times New Roman" w:hAnsiTheme="minorHAnsi" w:cs="Times New Roman"/>
                <w:sz w:val="20"/>
                <w:szCs w:val="20"/>
                <w:lang w:eastAsia="es-CO"/>
              </w:rPr>
              <w:t xml:space="preserve"> Professional,</w:t>
            </w:r>
            <w:r w:rsidRPr="00B6396A">
              <w:rPr>
                <w:rFonts w:asciiTheme="minorHAnsi" w:eastAsia="Times New Roman" w:hAnsiTheme="minorHAnsi" w:cs="Times New Roman"/>
                <w:sz w:val="20"/>
                <w:szCs w:val="20"/>
                <w:lang w:eastAsia="es-CO"/>
              </w:rPr>
              <w:t xml:space="preserve"> (M&amp;EP)</w:t>
            </w:r>
            <w:r w:rsidR="00457103" w:rsidRPr="00B6396A">
              <w:rPr>
                <w:rFonts w:asciiTheme="minorHAnsi" w:eastAsia="Times New Roman" w:hAnsiTheme="minorHAnsi" w:cs="Times New Roman"/>
                <w:sz w:val="20"/>
                <w:szCs w:val="20"/>
                <w:lang w:eastAsia="es-CO"/>
              </w:rPr>
              <w:t xml:space="preserve">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1148274"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DD5FC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9B1162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9AB0E7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256A53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10D6C2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AFBC68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7FCDEA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F65A0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7E787B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84E6FE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42753B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C2B3A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72B4E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93EF3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C4C17B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E37D84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F70BFC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379568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0F89BC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3B74D6" w:rsidRPr="00B6396A" w14:paraId="475FB7DB" w14:textId="77777777" w:rsidTr="007D3F74">
        <w:trPr>
          <w:trHeight w:val="540"/>
        </w:trPr>
        <w:tc>
          <w:tcPr>
            <w:tcW w:w="759" w:type="pct"/>
            <w:vMerge/>
            <w:tcBorders>
              <w:top w:val="nil"/>
              <w:left w:val="single" w:sz="4" w:space="0" w:color="auto"/>
              <w:bottom w:val="single" w:sz="4" w:space="0" w:color="auto"/>
              <w:right w:val="single" w:sz="4" w:space="0" w:color="auto"/>
            </w:tcBorders>
            <w:hideMark/>
          </w:tcPr>
          <w:p w14:paraId="142A8DB1"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F8A7A32"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3.1.2.2</w:t>
            </w:r>
          </w:p>
        </w:tc>
        <w:tc>
          <w:tcPr>
            <w:tcW w:w="869" w:type="pct"/>
            <w:tcBorders>
              <w:top w:val="nil"/>
              <w:left w:val="nil"/>
              <w:bottom w:val="single" w:sz="4" w:space="0" w:color="auto"/>
              <w:right w:val="single" w:sz="4" w:space="0" w:color="auto"/>
            </w:tcBorders>
            <w:shd w:val="clear" w:color="auto" w:fill="auto"/>
            <w:hideMark/>
          </w:tcPr>
          <w:p w14:paraId="3E7EA129" w14:textId="77777777" w:rsidR="003B74D6" w:rsidRPr="00B6396A" w:rsidRDefault="003B74D6"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Characterization of production systems</w:t>
            </w:r>
            <w:r w:rsidR="00B50A2A"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1AF9894C" w14:textId="77777777" w:rsidR="003B74D6" w:rsidRPr="00B6396A" w:rsidRDefault="003B74D6"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SPSP, M&amp;EP</w:t>
            </w:r>
          </w:p>
        </w:tc>
        <w:tc>
          <w:tcPr>
            <w:tcW w:w="109" w:type="pct"/>
            <w:tcBorders>
              <w:top w:val="nil"/>
              <w:left w:val="nil"/>
              <w:bottom w:val="single" w:sz="4" w:space="0" w:color="auto"/>
              <w:right w:val="single" w:sz="4" w:space="0" w:color="auto"/>
            </w:tcBorders>
            <w:shd w:val="clear" w:color="auto" w:fill="auto"/>
            <w:hideMark/>
          </w:tcPr>
          <w:p w14:paraId="7214F58F"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91D5DB2"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6A03B1F"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C08FCB7"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FD3B3E5"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A959F8"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ED49A6"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82F34E0"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60C71D5"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77C6FA"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C19536B"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2A1E73F"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311847"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7D4511"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CF7EE1"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143788C"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4746188"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CE93F9"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30F6AB6"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17D84E3"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3B74D6" w:rsidRPr="00B6396A" w14:paraId="294250F4" w14:textId="77777777" w:rsidTr="007D3F74">
        <w:trPr>
          <w:trHeight w:val="765"/>
        </w:trPr>
        <w:tc>
          <w:tcPr>
            <w:tcW w:w="759" w:type="pct"/>
            <w:vMerge/>
            <w:tcBorders>
              <w:top w:val="nil"/>
              <w:left w:val="single" w:sz="4" w:space="0" w:color="auto"/>
              <w:bottom w:val="single" w:sz="4" w:space="0" w:color="auto"/>
              <w:right w:val="single" w:sz="4" w:space="0" w:color="auto"/>
            </w:tcBorders>
            <w:hideMark/>
          </w:tcPr>
          <w:p w14:paraId="3E1D30A8"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0E07D8B"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3.1.2.3</w:t>
            </w:r>
          </w:p>
        </w:tc>
        <w:tc>
          <w:tcPr>
            <w:tcW w:w="869" w:type="pct"/>
            <w:tcBorders>
              <w:top w:val="nil"/>
              <w:left w:val="nil"/>
              <w:bottom w:val="single" w:sz="4" w:space="0" w:color="auto"/>
              <w:right w:val="single" w:sz="4" w:space="0" w:color="auto"/>
            </w:tcBorders>
            <w:shd w:val="clear" w:color="auto" w:fill="auto"/>
            <w:hideMark/>
          </w:tcPr>
          <w:p w14:paraId="3F3CEF2D" w14:textId="6E06D7FB" w:rsidR="003B74D6" w:rsidRPr="00B6396A" w:rsidRDefault="003B74D6"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sustainable production and forest management plans including a technical support strategy </w:t>
            </w:r>
            <w:bookmarkStart w:id="204" w:name="_Hlk518906466"/>
            <w:r w:rsidRPr="00B6396A">
              <w:rPr>
                <w:rFonts w:asciiTheme="minorHAnsi" w:eastAsia="Times New Roman" w:hAnsiTheme="minorHAnsi" w:cs="Times New Roman"/>
                <w:color w:val="000000"/>
                <w:sz w:val="20"/>
                <w:szCs w:val="20"/>
                <w:lang w:eastAsia="es-CO"/>
              </w:rPr>
              <w:t xml:space="preserve">and strengthening of abilities and </w:t>
            </w:r>
            <w:r w:rsidR="00B50A2A" w:rsidRPr="00B6396A">
              <w:rPr>
                <w:rFonts w:asciiTheme="minorHAnsi" w:eastAsia="Times New Roman" w:hAnsiTheme="minorHAnsi" w:cs="Times New Roman"/>
                <w:color w:val="000000"/>
                <w:sz w:val="20"/>
                <w:szCs w:val="20"/>
                <w:lang w:eastAsia="es-CO"/>
              </w:rPr>
              <w:t>collection</w:t>
            </w:r>
            <w:r w:rsidRPr="00B6396A">
              <w:rPr>
                <w:rFonts w:asciiTheme="minorHAnsi" w:eastAsia="Times New Roman" w:hAnsiTheme="minorHAnsi" w:cs="Times New Roman"/>
                <w:color w:val="000000"/>
                <w:sz w:val="20"/>
                <w:szCs w:val="20"/>
                <w:lang w:eastAsia="es-CO"/>
              </w:rPr>
              <w:t xml:space="preserve"> networks </w:t>
            </w:r>
            <w:r w:rsidR="00B50A2A" w:rsidRPr="00B6396A">
              <w:rPr>
                <w:rFonts w:asciiTheme="minorHAnsi" w:eastAsia="Times New Roman" w:hAnsiTheme="minorHAnsi" w:cs="Times New Roman"/>
                <w:color w:val="000000"/>
                <w:sz w:val="20"/>
                <w:szCs w:val="20"/>
                <w:lang w:eastAsia="es-CO"/>
              </w:rPr>
              <w:t>to supply</w:t>
            </w:r>
            <w:r w:rsidRPr="00B6396A">
              <w:rPr>
                <w:rFonts w:asciiTheme="minorHAnsi" w:eastAsia="Times New Roman" w:hAnsiTheme="minorHAnsi" w:cs="Times New Roman"/>
                <w:color w:val="000000"/>
                <w:sz w:val="20"/>
                <w:szCs w:val="20"/>
                <w:lang w:eastAsia="es-CO"/>
              </w:rPr>
              <w:t xml:space="preserve"> the </w:t>
            </w:r>
            <w:r w:rsidR="00205B88" w:rsidRPr="00B6396A">
              <w:rPr>
                <w:rFonts w:asciiTheme="minorHAnsi" w:eastAsia="Times New Roman" w:hAnsiTheme="minorHAnsi" w:cs="Times New Roman"/>
                <w:color w:val="000000"/>
                <w:sz w:val="20"/>
                <w:szCs w:val="20"/>
                <w:lang w:eastAsia="es-CO"/>
              </w:rPr>
              <w:t>value addition</w:t>
            </w:r>
            <w:r w:rsidR="00B50A2A" w:rsidRPr="00B6396A">
              <w:rPr>
                <w:rFonts w:asciiTheme="minorHAnsi" w:eastAsia="Times New Roman" w:hAnsiTheme="minorHAnsi" w:cs="Times New Roman"/>
                <w:color w:val="000000"/>
                <w:sz w:val="20"/>
                <w:szCs w:val="20"/>
                <w:lang w:eastAsia="es-CO"/>
              </w:rPr>
              <w:t xml:space="preserve"> </w:t>
            </w:r>
            <w:r w:rsidRPr="00B6396A">
              <w:rPr>
                <w:rFonts w:asciiTheme="minorHAnsi" w:eastAsia="Times New Roman" w:hAnsiTheme="minorHAnsi" w:cs="Times New Roman"/>
                <w:color w:val="000000"/>
                <w:sz w:val="20"/>
                <w:szCs w:val="20"/>
                <w:lang w:eastAsia="es-CO"/>
              </w:rPr>
              <w:t>unit</w:t>
            </w:r>
            <w:bookmarkEnd w:id="204"/>
            <w:r w:rsidR="00B50A2A" w:rsidRPr="00B6396A">
              <w:rPr>
                <w:rFonts w:asciiTheme="minorHAnsi" w:eastAsia="Times New Roman" w:hAnsiTheme="minorHAnsi" w:cs="Times New Roman"/>
                <w:color w:val="000000"/>
                <w:sz w:val="20"/>
                <w:szCs w:val="20"/>
                <w:lang w:eastAsia="es-CO"/>
              </w:rPr>
              <w:t>s.</w:t>
            </w:r>
          </w:p>
        </w:tc>
        <w:tc>
          <w:tcPr>
            <w:tcW w:w="908" w:type="pct"/>
            <w:tcBorders>
              <w:top w:val="nil"/>
              <w:left w:val="nil"/>
              <w:bottom w:val="single" w:sz="4" w:space="0" w:color="auto"/>
              <w:right w:val="single" w:sz="4" w:space="0" w:color="auto"/>
            </w:tcBorders>
            <w:shd w:val="clear" w:color="auto" w:fill="auto"/>
            <w:hideMark/>
          </w:tcPr>
          <w:p w14:paraId="1FB0553C" w14:textId="77777777" w:rsidR="003B74D6" w:rsidRPr="00B6396A" w:rsidRDefault="003B74D6"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SPSP, M&amp;EP</w:t>
            </w:r>
          </w:p>
        </w:tc>
        <w:tc>
          <w:tcPr>
            <w:tcW w:w="109" w:type="pct"/>
            <w:tcBorders>
              <w:top w:val="nil"/>
              <w:left w:val="nil"/>
              <w:bottom w:val="single" w:sz="4" w:space="0" w:color="auto"/>
              <w:right w:val="single" w:sz="4" w:space="0" w:color="auto"/>
            </w:tcBorders>
            <w:shd w:val="clear" w:color="auto" w:fill="auto"/>
            <w:hideMark/>
          </w:tcPr>
          <w:p w14:paraId="4AC2B377"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6BBFD0"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2AA5167"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B0190CB"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61C9450"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172A65D"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6652DCD"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29B0098"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728902"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7FED7A3"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6A364C0"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55D001B"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D9C3EE"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3E5D2C"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89476A"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0856C9A"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A4012D"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3CDDBC9"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B758FF3"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82046A1"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3B74D6" w:rsidRPr="00B6396A" w14:paraId="1926901E" w14:textId="77777777" w:rsidTr="007D3F74">
        <w:trPr>
          <w:trHeight w:val="420"/>
        </w:trPr>
        <w:tc>
          <w:tcPr>
            <w:tcW w:w="759" w:type="pct"/>
            <w:vMerge/>
            <w:tcBorders>
              <w:top w:val="nil"/>
              <w:left w:val="single" w:sz="4" w:space="0" w:color="auto"/>
              <w:bottom w:val="single" w:sz="4" w:space="0" w:color="auto"/>
              <w:right w:val="single" w:sz="4" w:space="0" w:color="auto"/>
            </w:tcBorders>
            <w:hideMark/>
          </w:tcPr>
          <w:p w14:paraId="70285889"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6D96CF0" w14:textId="77777777" w:rsidR="003B74D6" w:rsidRPr="00B6396A" w:rsidRDefault="003B74D6"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3.1.2.4</w:t>
            </w:r>
          </w:p>
        </w:tc>
        <w:tc>
          <w:tcPr>
            <w:tcW w:w="869" w:type="pct"/>
            <w:tcBorders>
              <w:top w:val="nil"/>
              <w:left w:val="nil"/>
              <w:bottom w:val="single" w:sz="4" w:space="0" w:color="auto"/>
              <w:right w:val="single" w:sz="4" w:space="0" w:color="auto"/>
            </w:tcBorders>
            <w:shd w:val="clear" w:color="auto" w:fill="auto"/>
            <w:hideMark/>
          </w:tcPr>
          <w:p w14:paraId="6E35260D" w14:textId="77777777" w:rsidR="003B74D6" w:rsidRPr="00B6396A" w:rsidRDefault="003B74D6"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Implementation of sustainable production and forest management plans. </w:t>
            </w:r>
          </w:p>
        </w:tc>
        <w:tc>
          <w:tcPr>
            <w:tcW w:w="908" w:type="pct"/>
            <w:tcBorders>
              <w:top w:val="nil"/>
              <w:left w:val="nil"/>
              <w:bottom w:val="single" w:sz="4" w:space="0" w:color="auto"/>
              <w:right w:val="single" w:sz="4" w:space="0" w:color="auto"/>
            </w:tcBorders>
            <w:shd w:val="clear" w:color="auto" w:fill="auto"/>
            <w:hideMark/>
          </w:tcPr>
          <w:p w14:paraId="0801AC06" w14:textId="77777777" w:rsidR="003B74D6" w:rsidRPr="00B6396A" w:rsidRDefault="003B74D6"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SPSP, M&amp;EP</w:t>
            </w:r>
          </w:p>
        </w:tc>
        <w:tc>
          <w:tcPr>
            <w:tcW w:w="109" w:type="pct"/>
            <w:tcBorders>
              <w:top w:val="nil"/>
              <w:left w:val="nil"/>
              <w:bottom w:val="single" w:sz="4" w:space="0" w:color="auto"/>
              <w:right w:val="single" w:sz="4" w:space="0" w:color="auto"/>
            </w:tcBorders>
            <w:shd w:val="clear" w:color="auto" w:fill="auto"/>
            <w:hideMark/>
          </w:tcPr>
          <w:p w14:paraId="433119DA"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B99876"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1ABFA8"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137733C" w14:textId="77777777" w:rsidR="003B74D6" w:rsidRPr="00B6396A" w:rsidRDefault="003B74D6"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74CB184"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443045F"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A0B8E40"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85CE9A5"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F7C21DA"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82B89E8"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956375C"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B96B975"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055B311"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C36CCB"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E316484"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7E9DB58"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1908C13"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15A64DC"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3DC08FE"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4B51B8AD" w14:textId="77777777" w:rsidR="003B74D6" w:rsidRPr="00B6396A" w:rsidRDefault="003B74D6"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457103" w:rsidRPr="00B6396A" w14:paraId="1D85AE1B" w14:textId="77777777" w:rsidTr="007D3F74">
        <w:trPr>
          <w:trHeight w:val="251"/>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777380CC" w14:textId="5770D086" w:rsidR="00457103" w:rsidRPr="00B6396A" w:rsidRDefault="00457103"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sz w:val="20"/>
                <w:szCs w:val="20"/>
                <w:lang w:eastAsia="es-CO"/>
              </w:rPr>
              <w:t xml:space="preserve">3.2.1. </w:t>
            </w:r>
            <w:r w:rsidR="00205B88" w:rsidRPr="00B6396A">
              <w:rPr>
                <w:rFonts w:asciiTheme="minorHAnsi" w:eastAsia="PMingLiU" w:hAnsiTheme="minorHAnsi" w:cs="Times New Roman"/>
                <w:sz w:val="20"/>
                <w:szCs w:val="20"/>
              </w:rPr>
              <w:t>Value addition</w:t>
            </w:r>
            <w:r w:rsidR="00B50A2A" w:rsidRPr="00B6396A">
              <w:rPr>
                <w:rFonts w:asciiTheme="minorHAnsi" w:eastAsia="PMingLiU" w:hAnsiTheme="minorHAnsi" w:cs="Times New Roman"/>
                <w:sz w:val="20"/>
                <w:szCs w:val="20"/>
              </w:rPr>
              <w:t xml:space="preserve"> units of biodiversity-derived products created and strengthened, with technical and management training that safeguard cultural, biological, and ecosystem services’ diversity</w:t>
            </w:r>
            <w:r w:rsidRPr="00B6396A">
              <w:rPr>
                <w:rFonts w:asciiTheme="minorHAnsi" w:eastAsia="PMingLiU" w:hAnsiTheme="minorHAnsi" w:cs="Times New Roman"/>
                <w:sz w:val="20"/>
                <w:szCs w:val="20"/>
              </w:rPr>
              <w:t>.</w:t>
            </w:r>
          </w:p>
          <w:p w14:paraId="25211144"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p w14:paraId="00A01AA0"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92A1317"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3.2.1.1</w:t>
            </w:r>
          </w:p>
        </w:tc>
        <w:tc>
          <w:tcPr>
            <w:tcW w:w="869" w:type="pct"/>
            <w:tcBorders>
              <w:top w:val="nil"/>
              <w:left w:val="nil"/>
              <w:bottom w:val="single" w:sz="4" w:space="0" w:color="auto"/>
              <w:right w:val="single" w:sz="4" w:space="0" w:color="auto"/>
            </w:tcBorders>
            <w:shd w:val="clear" w:color="auto" w:fill="auto"/>
            <w:hideMark/>
          </w:tcPr>
          <w:p w14:paraId="7E2B1E36" w14:textId="7B54DD10"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Select </w:t>
            </w:r>
            <w:r w:rsidR="00FF07BA" w:rsidRPr="00B6396A">
              <w:rPr>
                <w:rFonts w:asciiTheme="minorHAnsi" w:eastAsia="Times New Roman" w:hAnsiTheme="minorHAnsi" w:cs="Times New Roman"/>
                <w:color w:val="000000"/>
                <w:sz w:val="20"/>
                <w:szCs w:val="20"/>
                <w:lang w:eastAsia="es-CO"/>
              </w:rPr>
              <w:t xml:space="preserve">the </w:t>
            </w:r>
            <w:r w:rsidR="00205B88" w:rsidRPr="00B6396A">
              <w:rPr>
                <w:rFonts w:asciiTheme="minorHAnsi" w:eastAsia="Times New Roman" w:hAnsiTheme="minorHAnsi" w:cs="Times New Roman"/>
                <w:color w:val="000000"/>
                <w:sz w:val="20"/>
                <w:szCs w:val="20"/>
                <w:lang w:eastAsia="es-CO"/>
              </w:rPr>
              <w:t>value addition</w:t>
            </w:r>
            <w:r w:rsidRPr="00B6396A">
              <w:rPr>
                <w:rFonts w:asciiTheme="minorHAnsi" w:eastAsia="Times New Roman" w:hAnsiTheme="minorHAnsi" w:cs="Times New Roman"/>
                <w:color w:val="000000"/>
                <w:sz w:val="20"/>
                <w:szCs w:val="20"/>
                <w:lang w:eastAsia="es-CO"/>
              </w:rPr>
              <w:t xml:space="preserve"> units to be benefited</w:t>
            </w:r>
            <w:r w:rsidR="00FF07BA"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5733068C" w14:textId="77777777" w:rsidR="00457103" w:rsidRPr="00B6396A" w:rsidRDefault="00FF07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 xml:space="preserve">PC, Project Team (PT) </w:t>
            </w:r>
            <w:r w:rsidR="00457103" w:rsidRPr="00B6396A">
              <w:rPr>
                <w:rFonts w:asciiTheme="minorHAnsi" w:eastAsia="Times New Roman" w:hAnsiTheme="minorHAnsi" w:cs="Times New Roman"/>
                <w:sz w:val="20"/>
                <w:szCs w:val="20"/>
                <w:lang w:eastAsia="es-CO"/>
              </w:rPr>
              <w:t>UNIDO, Trainers</w:t>
            </w:r>
          </w:p>
        </w:tc>
        <w:tc>
          <w:tcPr>
            <w:tcW w:w="109" w:type="pct"/>
            <w:tcBorders>
              <w:top w:val="nil"/>
              <w:left w:val="nil"/>
              <w:bottom w:val="single" w:sz="4" w:space="0" w:color="auto"/>
              <w:right w:val="single" w:sz="4" w:space="0" w:color="auto"/>
            </w:tcBorders>
            <w:shd w:val="clear" w:color="auto" w:fill="auto"/>
            <w:hideMark/>
          </w:tcPr>
          <w:p w14:paraId="5B8F13E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AFC80F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3EBF54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E2D2FB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8D06B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B47054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EA23F1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15C694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14044C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9B5AA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F1F37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815EF8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C93CD7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3E0E8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BFD85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ADA404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1E13EC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33629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359269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E299D5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17BA273A"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2C750EC3"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1C41739"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3.2.1.2</w:t>
            </w:r>
          </w:p>
        </w:tc>
        <w:tc>
          <w:tcPr>
            <w:tcW w:w="869" w:type="pct"/>
            <w:tcBorders>
              <w:top w:val="nil"/>
              <w:left w:val="nil"/>
              <w:bottom w:val="single" w:sz="4" w:space="0" w:color="auto"/>
              <w:right w:val="single" w:sz="4" w:space="0" w:color="auto"/>
            </w:tcBorders>
            <w:shd w:val="clear" w:color="auto" w:fill="auto"/>
            <w:hideMark/>
          </w:tcPr>
          <w:p w14:paraId="7ABBAB03" w14:textId="16243A5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Construct the business plan and the operation model for the </w:t>
            </w:r>
            <w:r w:rsidR="00205B88" w:rsidRPr="00B6396A">
              <w:rPr>
                <w:rFonts w:asciiTheme="minorHAnsi" w:eastAsia="Times New Roman" w:hAnsiTheme="minorHAnsi" w:cs="Times New Roman"/>
                <w:color w:val="000000"/>
                <w:sz w:val="20"/>
                <w:szCs w:val="20"/>
                <w:lang w:eastAsia="es-CO"/>
              </w:rPr>
              <w:t>value addition</w:t>
            </w:r>
            <w:r w:rsidRPr="00B6396A">
              <w:rPr>
                <w:rFonts w:asciiTheme="minorHAnsi" w:eastAsia="Times New Roman" w:hAnsiTheme="minorHAnsi" w:cs="Times New Roman"/>
                <w:color w:val="000000"/>
                <w:sz w:val="20"/>
                <w:szCs w:val="20"/>
                <w:lang w:eastAsia="es-CO"/>
              </w:rPr>
              <w:t xml:space="preserve"> units. </w:t>
            </w:r>
          </w:p>
        </w:tc>
        <w:tc>
          <w:tcPr>
            <w:tcW w:w="908" w:type="pct"/>
            <w:tcBorders>
              <w:top w:val="nil"/>
              <w:left w:val="nil"/>
              <w:bottom w:val="single" w:sz="4" w:space="0" w:color="auto"/>
              <w:right w:val="single" w:sz="4" w:space="0" w:color="auto"/>
            </w:tcBorders>
            <w:shd w:val="clear" w:color="auto" w:fill="auto"/>
            <w:hideMark/>
          </w:tcPr>
          <w:p w14:paraId="0C9C92F8" w14:textId="77777777" w:rsidR="00457103" w:rsidRPr="00B6396A" w:rsidRDefault="00FF07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r w:rsidR="00457103" w:rsidRPr="00B6396A">
              <w:rPr>
                <w:rFonts w:asciiTheme="minorHAnsi" w:eastAsia="Times New Roman" w:hAnsiTheme="minorHAnsi" w:cs="Times New Roman"/>
                <w:sz w:val="20"/>
                <w:szCs w:val="20"/>
                <w:lang w:eastAsia="es-CO"/>
              </w:rPr>
              <w:t xml:space="preserve">, </w:t>
            </w:r>
            <w:r w:rsidRPr="00B6396A">
              <w:rPr>
                <w:rFonts w:asciiTheme="minorHAnsi" w:eastAsia="Times New Roman" w:hAnsiTheme="minorHAnsi" w:cs="Times New Roman"/>
                <w:sz w:val="20"/>
                <w:szCs w:val="20"/>
                <w:lang w:eastAsia="es-CO"/>
              </w:rPr>
              <w:t>PT-</w:t>
            </w:r>
            <w:r w:rsidR="00457103" w:rsidRPr="00B6396A">
              <w:rPr>
                <w:rFonts w:asciiTheme="minorHAnsi" w:eastAsia="Times New Roman" w:hAnsiTheme="minorHAnsi" w:cs="Times New Roman"/>
                <w:sz w:val="20"/>
                <w:szCs w:val="20"/>
                <w:lang w:eastAsia="es-CO"/>
              </w:rPr>
              <w:t>UNIDO, Trainers</w:t>
            </w:r>
          </w:p>
        </w:tc>
        <w:tc>
          <w:tcPr>
            <w:tcW w:w="109" w:type="pct"/>
            <w:tcBorders>
              <w:top w:val="nil"/>
              <w:left w:val="nil"/>
              <w:bottom w:val="single" w:sz="4" w:space="0" w:color="auto"/>
              <w:right w:val="single" w:sz="4" w:space="0" w:color="auto"/>
            </w:tcBorders>
            <w:shd w:val="clear" w:color="auto" w:fill="auto"/>
            <w:hideMark/>
          </w:tcPr>
          <w:p w14:paraId="6DBEF7C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3381C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D06810B"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D913CF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7DDA66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44A35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3C159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515A79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CAFBE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82DF78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7CC0A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F736E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03431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D32BD1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8C605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A57B1C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14D166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56092A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4E7F85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22E5D3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FF07BA" w:rsidRPr="00B6396A" w14:paraId="748065CD"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5B7F8A4D"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6E98895"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3.2.1.3</w:t>
            </w:r>
          </w:p>
        </w:tc>
        <w:tc>
          <w:tcPr>
            <w:tcW w:w="869" w:type="pct"/>
            <w:tcBorders>
              <w:top w:val="nil"/>
              <w:left w:val="nil"/>
              <w:bottom w:val="single" w:sz="4" w:space="0" w:color="auto"/>
              <w:right w:val="single" w:sz="4" w:space="0" w:color="auto"/>
            </w:tcBorders>
            <w:shd w:val="clear" w:color="auto" w:fill="auto"/>
            <w:hideMark/>
          </w:tcPr>
          <w:p w14:paraId="0829A974" w14:textId="77777777" w:rsidR="00FF07BA" w:rsidRPr="00B6396A" w:rsidRDefault="00FF07B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Define the quality and quantity requirements of sustainable production and forest management plans. </w:t>
            </w:r>
          </w:p>
        </w:tc>
        <w:tc>
          <w:tcPr>
            <w:tcW w:w="908" w:type="pct"/>
            <w:tcBorders>
              <w:top w:val="nil"/>
              <w:left w:val="nil"/>
              <w:bottom w:val="single" w:sz="4" w:space="0" w:color="auto"/>
              <w:right w:val="single" w:sz="4" w:space="0" w:color="auto"/>
            </w:tcBorders>
            <w:shd w:val="clear" w:color="auto" w:fill="auto"/>
            <w:hideMark/>
          </w:tcPr>
          <w:p w14:paraId="41567B24" w14:textId="77777777" w:rsidR="00FF07BA" w:rsidRPr="00B6396A" w:rsidRDefault="00FF07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 Trainers</w:t>
            </w:r>
          </w:p>
        </w:tc>
        <w:tc>
          <w:tcPr>
            <w:tcW w:w="109" w:type="pct"/>
            <w:tcBorders>
              <w:top w:val="nil"/>
              <w:left w:val="nil"/>
              <w:bottom w:val="single" w:sz="4" w:space="0" w:color="auto"/>
              <w:right w:val="single" w:sz="4" w:space="0" w:color="auto"/>
            </w:tcBorders>
            <w:shd w:val="clear" w:color="auto" w:fill="auto"/>
            <w:hideMark/>
          </w:tcPr>
          <w:p w14:paraId="2DBEF02B"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105E2B"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F9421B"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469DF45"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CA7559F"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A8CA2C2"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4CB8D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5B7A60"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729B27"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B6FEB0"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4555F69"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A39FED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DF21A5B"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E9DAE4"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7F41C2"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E0A7CA7"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35CEFF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6E42F4"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40B3FEA"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E9FD378"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FF07BA" w:rsidRPr="00B6396A" w14:paraId="1AD4E0A3" w14:textId="77777777" w:rsidTr="007D3F74">
        <w:trPr>
          <w:trHeight w:val="360"/>
        </w:trPr>
        <w:tc>
          <w:tcPr>
            <w:tcW w:w="759" w:type="pct"/>
            <w:vMerge/>
            <w:tcBorders>
              <w:top w:val="nil"/>
              <w:left w:val="single" w:sz="4" w:space="0" w:color="auto"/>
              <w:bottom w:val="single" w:sz="4" w:space="0" w:color="auto"/>
              <w:right w:val="single" w:sz="4" w:space="0" w:color="auto"/>
            </w:tcBorders>
            <w:hideMark/>
          </w:tcPr>
          <w:p w14:paraId="7CCE670D"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554480D"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3.2.1.4</w:t>
            </w:r>
          </w:p>
        </w:tc>
        <w:tc>
          <w:tcPr>
            <w:tcW w:w="869" w:type="pct"/>
            <w:tcBorders>
              <w:top w:val="nil"/>
              <w:left w:val="nil"/>
              <w:bottom w:val="single" w:sz="4" w:space="0" w:color="auto"/>
              <w:right w:val="single" w:sz="4" w:space="0" w:color="auto"/>
            </w:tcBorders>
            <w:shd w:val="clear" w:color="auto" w:fill="auto"/>
            <w:hideMark/>
          </w:tcPr>
          <w:p w14:paraId="5D5CC49B" w14:textId="77777777" w:rsidR="00FF07BA" w:rsidRPr="00B6396A" w:rsidRDefault="00FF07B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and improve facilities and acquire equipment. </w:t>
            </w:r>
          </w:p>
        </w:tc>
        <w:tc>
          <w:tcPr>
            <w:tcW w:w="908" w:type="pct"/>
            <w:tcBorders>
              <w:top w:val="nil"/>
              <w:left w:val="nil"/>
              <w:bottom w:val="single" w:sz="4" w:space="0" w:color="auto"/>
              <w:right w:val="single" w:sz="4" w:space="0" w:color="auto"/>
            </w:tcBorders>
            <w:shd w:val="clear" w:color="auto" w:fill="auto"/>
            <w:hideMark/>
          </w:tcPr>
          <w:p w14:paraId="4AEF5CC1" w14:textId="77777777" w:rsidR="00FF07BA" w:rsidRPr="00B6396A" w:rsidRDefault="00FF07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 Trainers</w:t>
            </w:r>
          </w:p>
        </w:tc>
        <w:tc>
          <w:tcPr>
            <w:tcW w:w="109" w:type="pct"/>
            <w:tcBorders>
              <w:top w:val="nil"/>
              <w:left w:val="nil"/>
              <w:bottom w:val="single" w:sz="4" w:space="0" w:color="auto"/>
              <w:right w:val="single" w:sz="4" w:space="0" w:color="auto"/>
            </w:tcBorders>
            <w:shd w:val="clear" w:color="auto" w:fill="auto"/>
            <w:hideMark/>
          </w:tcPr>
          <w:p w14:paraId="5BC627E9"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F600A4"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837C1B"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3CDA32"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B8B8774"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2D85E6E"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1AB9461"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E680EBA"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909C5F9"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6FC911C"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57CD18"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D63D71A"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A3FE1EE"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FCB2713"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A6E5E8"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0CEE59A"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4B0323"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4C4266A"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4027C0A"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3E5D42B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FF07BA" w:rsidRPr="00B6396A" w14:paraId="4D785F11" w14:textId="77777777" w:rsidTr="007D3F74">
        <w:trPr>
          <w:trHeight w:val="480"/>
        </w:trPr>
        <w:tc>
          <w:tcPr>
            <w:tcW w:w="759" w:type="pct"/>
            <w:vMerge/>
            <w:tcBorders>
              <w:top w:val="nil"/>
              <w:left w:val="single" w:sz="4" w:space="0" w:color="auto"/>
              <w:bottom w:val="single" w:sz="4" w:space="0" w:color="auto"/>
              <w:right w:val="single" w:sz="4" w:space="0" w:color="auto"/>
            </w:tcBorders>
            <w:hideMark/>
          </w:tcPr>
          <w:p w14:paraId="73BAA09B"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9B060E1" w14:textId="77777777" w:rsidR="00FF07BA" w:rsidRPr="00B6396A" w:rsidRDefault="00FF07BA"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3.2.1.5</w:t>
            </w:r>
          </w:p>
        </w:tc>
        <w:tc>
          <w:tcPr>
            <w:tcW w:w="869" w:type="pct"/>
            <w:tcBorders>
              <w:top w:val="nil"/>
              <w:left w:val="nil"/>
              <w:bottom w:val="single" w:sz="4" w:space="0" w:color="auto"/>
              <w:right w:val="single" w:sz="4" w:space="0" w:color="auto"/>
            </w:tcBorders>
            <w:shd w:val="clear" w:color="auto" w:fill="auto"/>
            <w:hideMark/>
          </w:tcPr>
          <w:p w14:paraId="5E817A44" w14:textId="3089B577" w:rsidR="00FF07BA" w:rsidRPr="00B6396A" w:rsidRDefault="00FF07BA"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Start and support the operation of the </w:t>
            </w:r>
            <w:r w:rsidR="00205B88" w:rsidRPr="00B6396A">
              <w:rPr>
                <w:rFonts w:asciiTheme="minorHAnsi" w:eastAsia="Times New Roman" w:hAnsiTheme="minorHAnsi" w:cs="Times New Roman"/>
                <w:color w:val="000000"/>
                <w:sz w:val="20"/>
                <w:szCs w:val="20"/>
                <w:lang w:eastAsia="es-CO"/>
              </w:rPr>
              <w:t>value addition</w:t>
            </w:r>
            <w:r w:rsidRPr="00B6396A">
              <w:rPr>
                <w:rFonts w:asciiTheme="minorHAnsi" w:eastAsia="Times New Roman" w:hAnsiTheme="minorHAnsi" w:cs="Times New Roman"/>
                <w:color w:val="000000"/>
                <w:sz w:val="20"/>
                <w:szCs w:val="20"/>
                <w:lang w:eastAsia="es-CO"/>
              </w:rPr>
              <w:t xml:space="preserve"> units according to the processing protocols. </w:t>
            </w:r>
          </w:p>
        </w:tc>
        <w:tc>
          <w:tcPr>
            <w:tcW w:w="908" w:type="pct"/>
            <w:tcBorders>
              <w:top w:val="nil"/>
              <w:left w:val="nil"/>
              <w:bottom w:val="single" w:sz="4" w:space="0" w:color="auto"/>
              <w:right w:val="single" w:sz="4" w:space="0" w:color="auto"/>
            </w:tcBorders>
            <w:shd w:val="clear" w:color="auto" w:fill="auto"/>
            <w:hideMark/>
          </w:tcPr>
          <w:p w14:paraId="283C7D70" w14:textId="77777777" w:rsidR="00FF07BA" w:rsidRPr="00B6396A" w:rsidRDefault="00FF07BA"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 Trainers</w:t>
            </w:r>
          </w:p>
        </w:tc>
        <w:tc>
          <w:tcPr>
            <w:tcW w:w="109" w:type="pct"/>
            <w:tcBorders>
              <w:top w:val="nil"/>
              <w:left w:val="nil"/>
              <w:bottom w:val="single" w:sz="4" w:space="0" w:color="auto"/>
              <w:right w:val="single" w:sz="4" w:space="0" w:color="auto"/>
            </w:tcBorders>
            <w:shd w:val="clear" w:color="auto" w:fill="auto"/>
            <w:hideMark/>
          </w:tcPr>
          <w:p w14:paraId="33A4F96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006B03"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162B55"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F891C2A" w14:textId="77777777" w:rsidR="00FF07BA" w:rsidRPr="00B6396A" w:rsidRDefault="00FF07BA"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A0A719E"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DB585B4"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D712ED"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0FDBAFA"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0FB0176"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873A9EA"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84A49A1"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4F77FB3"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5EAEA8B"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0349B48"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D35E942"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842431F"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115D44D"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D7E7839"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7D6EBEA"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2B25353E" w14:textId="77777777" w:rsidR="00FF07BA" w:rsidRPr="00B6396A" w:rsidRDefault="00FF07BA"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E1E08" w:rsidRPr="00B6396A" w14:paraId="3D668C97" w14:textId="77777777" w:rsidTr="007D3F74">
        <w:trPr>
          <w:trHeight w:val="360"/>
        </w:trPr>
        <w:tc>
          <w:tcPr>
            <w:tcW w:w="759" w:type="pct"/>
            <w:vMerge/>
            <w:tcBorders>
              <w:top w:val="nil"/>
              <w:left w:val="single" w:sz="4" w:space="0" w:color="auto"/>
              <w:bottom w:val="single" w:sz="4" w:space="0" w:color="auto"/>
              <w:right w:val="single" w:sz="4" w:space="0" w:color="auto"/>
            </w:tcBorders>
            <w:hideMark/>
          </w:tcPr>
          <w:p w14:paraId="1DE3FD53"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E7A0D14"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3.2.1.6</w:t>
            </w:r>
          </w:p>
        </w:tc>
        <w:tc>
          <w:tcPr>
            <w:tcW w:w="869" w:type="pct"/>
            <w:tcBorders>
              <w:top w:val="nil"/>
              <w:left w:val="nil"/>
              <w:bottom w:val="single" w:sz="4" w:space="0" w:color="auto"/>
              <w:right w:val="single" w:sz="4" w:space="0" w:color="auto"/>
            </w:tcBorders>
            <w:shd w:val="clear" w:color="auto" w:fill="auto"/>
            <w:hideMark/>
          </w:tcPr>
          <w:p w14:paraId="3B548D63"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Create administrative and management skills. </w:t>
            </w:r>
          </w:p>
        </w:tc>
        <w:tc>
          <w:tcPr>
            <w:tcW w:w="908" w:type="pct"/>
            <w:tcBorders>
              <w:top w:val="nil"/>
              <w:left w:val="nil"/>
              <w:bottom w:val="single" w:sz="4" w:space="0" w:color="auto"/>
              <w:right w:val="single" w:sz="4" w:space="0" w:color="auto"/>
            </w:tcBorders>
            <w:shd w:val="clear" w:color="auto" w:fill="auto"/>
            <w:hideMark/>
          </w:tcPr>
          <w:p w14:paraId="35C0CFA1"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 Trainers</w:t>
            </w:r>
          </w:p>
        </w:tc>
        <w:tc>
          <w:tcPr>
            <w:tcW w:w="109" w:type="pct"/>
            <w:tcBorders>
              <w:top w:val="nil"/>
              <w:left w:val="nil"/>
              <w:bottom w:val="single" w:sz="4" w:space="0" w:color="auto"/>
              <w:right w:val="single" w:sz="4" w:space="0" w:color="auto"/>
            </w:tcBorders>
            <w:shd w:val="clear" w:color="auto" w:fill="auto"/>
            <w:hideMark/>
          </w:tcPr>
          <w:p w14:paraId="40EA23F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72715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E73737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E2294E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FB6F32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89AF07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07E22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87B61E8"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067F18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EA97F4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784288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41367D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783375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FEEB9BB"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580C7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0E2AFF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3852079"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53B8CF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89B97E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541ED1E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E1E08" w:rsidRPr="00B6396A" w14:paraId="6416250A"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222C4D41"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89C8CA2"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3.2.1.7</w:t>
            </w:r>
          </w:p>
        </w:tc>
        <w:tc>
          <w:tcPr>
            <w:tcW w:w="869" w:type="pct"/>
            <w:tcBorders>
              <w:top w:val="nil"/>
              <w:left w:val="nil"/>
              <w:bottom w:val="single" w:sz="4" w:space="0" w:color="auto"/>
              <w:right w:val="single" w:sz="4" w:space="0" w:color="auto"/>
            </w:tcBorders>
            <w:shd w:val="clear" w:color="auto" w:fill="auto"/>
            <w:hideMark/>
          </w:tcPr>
          <w:p w14:paraId="48CBEA68" w14:textId="511DE02E"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Develop and implement the sustainability strategy of the </w:t>
            </w:r>
            <w:r w:rsidR="00205B88" w:rsidRPr="00B6396A">
              <w:rPr>
                <w:rFonts w:asciiTheme="minorHAnsi" w:eastAsia="Times New Roman" w:hAnsiTheme="minorHAnsi" w:cs="Times New Roman"/>
                <w:color w:val="000000"/>
                <w:sz w:val="20"/>
                <w:szCs w:val="20"/>
                <w:lang w:eastAsia="es-CO"/>
              </w:rPr>
              <w:t>value addition</w:t>
            </w:r>
            <w:r w:rsidRPr="00B6396A">
              <w:rPr>
                <w:rFonts w:asciiTheme="minorHAnsi" w:eastAsia="Times New Roman" w:hAnsiTheme="minorHAnsi" w:cs="Times New Roman"/>
                <w:color w:val="000000"/>
                <w:sz w:val="20"/>
                <w:szCs w:val="20"/>
                <w:lang w:eastAsia="es-CO"/>
              </w:rPr>
              <w:t xml:space="preserve"> units. </w:t>
            </w:r>
          </w:p>
        </w:tc>
        <w:tc>
          <w:tcPr>
            <w:tcW w:w="908" w:type="pct"/>
            <w:tcBorders>
              <w:top w:val="nil"/>
              <w:left w:val="nil"/>
              <w:bottom w:val="single" w:sz="4" w:space="0" w:color="auto"/>
              <w:right w:val="single" w:sz="4" w:space="0" w:color="auto"/>
            </w:tcBorders>
            <w:shd w:val="clear" w:color="auto" w:fill="auto"/>
            <w:hideMark/>
          </w:tcPr>
          <w:p w14:paraId="51EC8387"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797EB38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CBA019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DB8C2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F9D1BB2"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3C5FD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C35B5B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3880112"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39DEB2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C53FCC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D165490"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CB6D71B"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D66E28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F0D25F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6765529"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4ADFD6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1DF4DC3"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EB6D02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65D8A9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D99D86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120EFD3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E1E08" w:rsidRPr="00B6396A" w14:paraId="1915A9FD" w14:textId="77777777" w:rsidTr="007D3F74">
        <w:trPr>
          <w:trHeight w:val="55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4097D197" w14:textId="77777777" w:rsidR="008E1E08" w:rsidRPr="00B6396A" w:rsidRDefault="008E1E08"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sz w:val="20"/>
                <w:szCs w:val="20"/>
                <w:lang w:eastAsia="es-CO"/>
              </w:rPr>
              <w:t xml:space="preserve">3.2.2. </w:t>
            </w:r>
            <w:r w:rsidRPr="00B6396A">
              <w:rPr>
                <w:rFonts w:asciiTheme="minorHAnsi" w:eastAsia="PMingLiU" w:hAnsiTheme="minorHAnsi" w:cs="Times New Roman"/>
                <w:sz w:val="20"/>
                <w:szCs w:val="20"/>
              </w:rPr>
              <w:t xml:space="preserve">Biodiversity-derived products with market access and complying with quality requirements, MADS green business criteria, and other standards for market access. </w:t>
            </w:r>
          </w:p>
          <w:p w14:paraId="1B506958"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6E6267D"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3.2.2.1</w:t>
            </w:r>
          </w:p>
        </w:tc>
        <w:tc>
          <w:tcPr>
            <w:tcW w:w="869" w:type="pct"/>
            <w:tcBorders>
              <w:top w:val="nil"/>
              <w:left w:val="nil"/>
              <w:bottom w:val="single" w:sz="4" w:space="0" w:color="auto"/>
              <w:right w:val="single" w:sz="4" w:space="0" w:color="auto"/>
            </w:tcBorders>
            <w:shd w:val="clear" w:color="auto" w:fill="auto"/>
            <w:hideMark/>
          </w:tcPr>
          <w:p w14:paraId="765F7B39"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Determine the products to be promoted</w:t>
            </w:r>
          </w:p>
        </w:tc>
        <w:tc>
          <w:tcPr>
            <w:tcW w:w="908" w:type="pct"/>
            <w:tcBorders>
              <w:top w:val="nil"/>
              <w:left w:val="nil"/>
              <w:bottom w:val="single" w:sz="4" w:space="0" w:color="auto"/>
              <w:right w:val="single" w:sz="4" w:space="0" w:color="auto"/>
            </w:tcBorders>
            <w:shd w:val="clear" w:color="auto" w:fill="auto"/>
            <w:hideMark/>
          </w:tcPr>
          <w:p w14:paraId="4807369D"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7C6F71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01B680"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7C3061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FCEA0E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4FF0532"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773C1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749DC3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791B59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F067F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D1C0E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E24B0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9649DE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0ADC1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FAA668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72B17E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B413691"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D701E2"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70378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A10377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B2D049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77786817" w14:textId="77777777" w:rsidTr="007D3F74">
        <w:trPr>
          <w:trHeight w:val="495"/>
        </w:trPr>
        <w:tc>
          <w:tcPr>
            <w:tcW w:w="759" w:type="pct"/>
            <w:vMerge/>
            <w:tcBorders>
              <w:top w:val="nil"/>
              <w:left w:val="single" w:sz="4" w:space="0" w:color="auto"/>
              <w:bottom w:val="single" w:sz="4" w:space="0" w:color="auto"/>
              <w:right w:val="single" w:sz="4" w:space="0" w:color="auto"/>
            </w:tcBorders>
            <w:hideMark/>
          </w:tcPr>
          <w:p w14:paraId="6F270AED"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47DB12E5"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3.2.2.2</w:t>
            </w:r>
          </w:p>
        </w:tc>
        <w:tc>
          <w:tcPr>
            <w:tcW w:w="869" w:type="pct"/>
            <w:tcBorders>
              <w:top w:val="nil"/>
              <w:left w:val="nil"/>
              <w:bottom w:val="single" w:sz="4" w:space="0" w:color="auto"/>
              <w:right w:val="single" w:sz="4" w:space="0" w:color="auto"/>
            </w:tcBorders>
            <w:shd w:val="clear" w:color="auto" w:fill="auto"/>
            <w:hideMark/>
          </w:tcPr>
          <w:p w14:paraId="3A70AB24"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Establish requirements, quality and sustainability standards to access the identified markets. </w:t>
            </w:r>
          </w:p>
        </w:tc>
        <w:tc>
          <w:tcPr>
            <w:tcW w:w="908" w:type="pct"/>
            <w:tcBorders>
              <w:top w:val="nil"/>
              <w:left w:val="nil"/>
              <w:bottom w:val="single" w:sz="4" w:space="0" w:color="auto"/>
              <w:right w:val="single" w:sz="4" w:space="0" w:color="auto"/>
            </w:tcBorders>
            <w:shd w:val="clear" w:color="auto" w:fill="auto"/>
            <w:hideMark/>
          </w:tcPr>
          <w:p w14:paraId="0F6256A7"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4AA2FE9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A0DA9FD"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93F458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B5AEDC2"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6A6021A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4F7554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8FC10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8EC74B7"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468E82"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D5FEF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7A45A72"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72EB12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4E70D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4CD6B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7D694D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E1975F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D0625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59B85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701AA8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5F73351"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5E0EF609" w14:textId="77777777" w:rsidTr="007D3F74">
        <w:trPr>
          <w:trHeight w:val="405"/>
        </w:trPr>
        <w:tc>
          <w:tcPr>
            <w:tcW w:w="759" w:type="pct"/>
            <w:vMerge/>
            <w:tcBorders>
              <w:top w:val="nil"/>
              <w:left w:val="single" w:sz="4" w:space="0" w:color="auto"/>
              <w:bottom w:val="single" w:sz="4" w:space="0" w:color="auto"/>
              <w:right w:val="single" w:sz="4" w:space="0" w:color="auto"/>
            </w:tcBorders>
            <w:hideMark/>
          </w:tcPr>
          <w:p w14:paraId="613E2700"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86B1387"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3.2.2.3</w:t>
            </w:r>
          </w:p>
        </w:tc>
        <w:tc>
          <w:tcPr>
            <w:tcW w:w="869" w:type="pct"/>
            <w:tcBorders>
              <w:top w:val="nil"/>
              <w:left w:val="nil"/>
              <w:bottom w:val="single" w:sz="4" w:space="0" w:color="auto"/>
              <w:right w:val="single" w:sz="4" w:space="0" w:color="auto"/>
            </w:tcBorders>
            <w:shd w:val="clear" w:color="auto" w:fill="auto"/>
            <w:hideMark/>
          </w:tcPr>
          <w:p w14:paraId="2ED8E46E"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Strengthen the local institutions that are part of the quality infrastructure. </w:t>
            </w:r>
          </w:p>
        </w:tc>
        <w:tc>
          <w:tcPr>
            <w:tcW w:w="908" w:type="pct"/>
            <w:tcBorders>
              <w:top w:val="nil"/>
              <w:left w:val="nil"/>
              <w:bottom w:val="single" w:sz="4" w:space="0" w:color="auto"/>
              <w:right w:val="single" w:sz="4" w:space="0" w:color="auto"/>
            </w:tcBorders>
            <w:shd w:val="clear" w:color="auto" w:fill="auto"/>
            <w:hideMark/>
          </w:tcPr>
          <w:p w14:paraId="51C02740"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53AEB38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02AA78C"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F6A8DB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5CB4FA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3BC10B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0D9FBCB"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59D873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75A2FF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9EED36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A31B504"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FFA520B"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12A1F94"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80A315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14399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4F12A6B"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2F5344C"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E410E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F68C707"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1A84D5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0AB7E0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03DC12A8" w14:textId="77777777" w:rsidTr="007D3F74">
        <w:trPr>
          <w:trHeight w:val="435"/>
        </w:trPr>
        <w:tc>
          <w:tcPr>
            <w:tcW w:w="759" w:type="pct"/>
            <w:vMerge/>
            <w:tcBorders>
              <w:top w:val="nil"/>
              <w:left w:val="single" w:sz="4" w:space="0" w:color="auto"/>
              <w:bottom w:val="single" w:sz="4" w:space="0" w:color="auto"/>
              <w:right w:val="single" w:sz="4" w:space="0" w:color="auto"/>
            </w:tcBorders>
            <w:hideMark/>
          </w:tcPr>
          <w:p w14:paraId="7F019E24"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C1CDA56"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3.2.2.4</w:t>
            </w:r>
          </w:p>
        </w:tc>
        <w:tc>
          <w:tcPr>
            <w:tcW w:w="869" w:type="pct"/>
            <w:tcBorders>
              <w:top w:val="nil"/>
              <w:left w:val="nil"/>
              <w:bottom w:val="single" w:sz="4" w:space="0" w:color="auto"/>
              <w:right w:val="single" w:sz="4" w:space="0" w:color="auto"/>
            </w:tcBorders>
            <w:shd w:val="clear" w:color="auto" w:fill="auto"/>
            <w:hideMark/>
          </w:tcPr>
          <w:p w14:paraId="79F120D5"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Provide technical assistance and training to comply with the requirements</w:t>
            </w:r>
            <w:r w:rsidR="005D357A"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32857481"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44D34CB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9329F6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1A48F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96D68F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560D200"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E653704"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BFC9FA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75864FD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CB1DA73"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E16449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7534F3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213E24E"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FDD8993"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0F3B1E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FFDD618"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80B405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B1345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331871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E18012E"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69F1FF4D"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E1E08" w:rsidRPr="00B6396A" w14:paraId="099866CA" w14:textId="77777777" w:rsidTr="007D3F74">
        <w:trPr>
          <w:trHeight w:val="540"/>
        </w:trPr>
        <w:tc>
          <w:tcPr>
            <w:tcW w:w="759" w:type="pct"/>
            <w:vMerge/>
            <w:tcBorders>
              <w:top w:val="nil"/>
              <w:left w:val="single" w:sz="4" w:space="0" w:color="auto"/>
              <w:bottom w:val="single" w:sz="4" w:space="0" w:color="auto"/>
              <w:right w:val="single" w:sz="4" w:space="0" w:color="auto"/>
            </w:tcBorders>
            <w:hideMark/>
          </w:tcPr>
          <w:p w14:paraId="2CC456CD"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342D0EA"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3.2.2.5</w:t>
            </w:r>
          </w:p>
        </w:tc>
        <w:tc>
          <w:tcPr>
            <w:tcW w:w="869" w:type="pct"/>
            <w:tcBorders>
              <w:top w:val="nil"/>
              <w:left w:val="nil"/>
              <w:bottom w:val="single" w:sz="4" w:space="0" w:color="auto"/>
              <w:right w:val="single" w:sz="4" w:space="0" w:color="auto"/>
            </w:tcBorders>
            <w:shd w:val="clear" w:color="auto" w:fill="auto"/>
            <w:hideMark/>
          </w:tcPr>
          <w:p w14:paraId="35555DB3"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Develop and implement the commercial strategy. </w:t>
            </w:r>
          </w:p>
        </w:tc>
        <w:tc>
          <w:tcPr>
            <w:tcW w:w="908" w:type="pct"/>
            <w:tcBorders>
              <w:top w:val="nil"/>
              <w:left w:val="nil"/>
              <w:bottom w:val="single" w:sz="4" w:space="0" w:color="auto"/>
              <w:right w:val="single" w:sz="4" w:space="0" w:color="auto"/>
            </w:tcBorders>
            <w:shd w:val="clear" w:color="auto" w:fill="auto"/>
            <w:hideMark/>
          </w:tcPr>
          <w:p w14:paraId="26F87AD1"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258C65C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29C34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B34A2C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D548F8C"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13A1A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C2CB16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99E5EF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BADE0B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893DDCD"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BB0AFDA"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45728BE"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EC2E640"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6080E4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E196CC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06EC8D0"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51AA81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AF034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71D5F82"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CE5D85E"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08AA555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E1E08" w:rsidRPr="00B6396A" w14:paraId="1659ACC1" w14:textId="77777777" w:rsidTr="007D3F74">
        <w:trPr>
          <w:trHeight w:val="341"/>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36ABFCBE" w14:textId="77777777" w:rsidR="008E1E08" w:rsidRPr="00B6396A" w:rsidRDefault="008E1E08" w:rsidP="007D3F74">
            <w:pPr>
              <w:spacing w:after="0" w:line="240" w:lineRule="auto"/>
              <w:rPr>
                <w:rFonts w:asciiTheme="minorHAnsi" w:eastAsia="PMingLiU" w:hAnsiTheme="minorHAnsi" w:cs="Times New Roman"/>
                <w:sz w:val="20"/>
                <w:szCs w:val="20"/>
              </w:rPr>
            </w:pPr>
            <w:r w:rsidRPr="00B6396A">
              <w:rPr>
                <w:rFonts w:asciiTheme="minorHAnsi" w:eastAsia="Times New Roman" w:hAnsiTheme="minorHAnsi" w:cs="Times New Roman"/>
                <w:bCs/>
                <w:sz w:val="20"/>
                <w:szCs w:val="20"/>
                <w:lang w:eastAsia="es-CO"/>
              </w:rPr>
              <w:t xml:space="preserve">3.2.3. </w:t>
            </w:r>
            <w:r w:rsidR="005D357A" w:rsidRPr="00B6396A">
              <w:rPr>
                <w:rFonts w:asciiTheme="minorHAnsi" w:hAnsiTheme="minorHAnsi" w:cs="Times New Roman"/>
                <w:sz w:val="20"/>
                <w:szCs w:val="20"/>
              </w:rPr>
              <w:t>Community-based nature tourism initiatives strengthened with government and non-government support that safeguard cultural, biological, and ecosystem services’ diversity</w:t>
            </w:r>
            <w:r w:rsidRPr="00B6396A">
              <w:rPr>
                <w:rFonts w:asciiTheme="minorHAnsi" w:eastAsia="PMingLiU" w:hAnsiTheme="minorHAnsi" w:cs="Times New Roman"/>
                <w:sz w:val="20"/>
                <w:szCs w:val="20"/>
              </w:rPr>
              <w:t>.</w:t>
            </w:r>
          </w:p>
          <w:p w14:paraId="7F0BE90D"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6F8845F"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3.2.3.1</w:t>
            </w:r>
          </w:p>
        </w:tc>
        <w:tc>
          <w:tcPr>
            <w:tcW w:w="869" w:type="pct"/>
            <w:tcBorders>
              <w:top w:val="nil"/>
              <w:left w:val="nil"/>
              <w:bottom w:val="single" w:sz="4" w:space="0" w:color="auto"/>
              <w:right w:val="single" w:sz="4" w:space="0" w:color="auto"/>
            </w:tcBorders>
            <w:shd w:val="clear" w:color="auto" w:fill="auto"/>
            <w:hideMark/>
          </w:tcPr>
          <w:p w14:paraId="06FAF2AD" w14:textId="77777777" w:rsidR="008E1E08" w:rsidRPr="00B6396A" w:rsidRDefault="00C75F6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Identify and assess</w:t>
            </w:r>
            <w:r w:rsidR="008E1E08" w:rsidRPr="00B6396A">
              <w:rPr>
                <w:rFonts w:asciiTheme="minorHAnsi" w:eastAsia="Times New Roman" w:hAnsiTheme="minorHAnsi" w:cs="Times New Roman"/>
                <w:color w:val="000000"/>
                <w:sz w:val="20"/>
                <w:szCs w:val="20"/>
                <w:lang w:eastAsia="es-CO"/>
              </w:rPr>
              <w:t xml:space="preserve"> the nature</w:t>
            </w:r>
            <w:r w:rsidRPr="00B6396A">
              <w:rPr>
                <w:rFonts w:asciiTheme="minorHAnsi" w:eastAsia="Times New Roman" w:hAnsiTheme="minorHAnsi" w:cs="Times New Roman"/>
                <w:color w:val="000000"/>
                <w:sz w:val="20"/>
                <w:szCs w:val="20"/>
                <w:lang w:eastAsia="es-CO"/>
              </w:rPr>
              <w:t>-based</w:t>
            </w:r>
            <w:r w:rsidR="008E1E08" w:rsidRPr="00B6396A">
              <w:rPr>
                <w:rFonts w:asciiTheme="minorHAnsi" w:eastAsia="Times New Roman" w:hAnsiTheme="minorHAnsi" w:cs="Times New Roman"/>
                <w:color w:val="000000"/>
                <w:sz w:val="20"/>
                <w:szCs w:val="20"/>
                <w:lang w:eastAsia="es-CO"/>
              </w:rPr>
              <w:t xml:space="preserve"> tourism initiatives</w:t>
            </w:r>
            <w:r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643C993B"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3CF6A18"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725BF49"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E281F9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4500BE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DE4FA3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460591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F468EE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0E56C6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C7C19D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FF7001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CBC07C"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0A4232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E44071"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689034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14F4E3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77D62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25FE8B8"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46FA98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AC7228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483FBA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63ABC1D4" w14:textId="77777777" w:rsidTr="007D3F74">
        <w:trPr>
          <w:trHeight w:val="465"/>
        </w:trPr>
        <w:tc>
          <w:tcPr>
            <w:tcW w:w="759" w:type="pct"/>
            <w:vMerge/>
            <w:tcBorders>
              <w:top w:val="nil"/>
              <w:left w:val="single" w:sz="4" w:space="0" w:color="auto"/>
              <w:bottom w:val="single" w:sz="4" w:space="0" w:color="auto"/>
              <w:right w:val="single" w:sz="4" w:space="0" w:color="auto"/>
            </w:tcBorders>
            <w:hideMark/>
          </w:tcPr>
          <w:p w14:paraId="09452A5B"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3D76880D"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3.2.3.2</w:t>
            </w:r>
          </w:p>
        </w:tc>
        <w:tc>
          <w:tcPr>
            <w:tcW w:w="869" w:type="pct"/>
            <w:tcBorders>
              <w:top w:val="nil"/>
              <w:left w:val="nil"/>
              <w:bottom w:val="single" w:sz="4" w:space="0" w:color="auto"/>
              <w:right w:val="single" w:sz="4" w:space="0" w:color="auto"/>
            </w:tcBorders>
            <w:shd w:val="clear" w:color="auto" w:fill="auto"/>
            <w:hideMark/>
          </w:tcPr>
          <w:p w14:paraId="074E2DE6" w14:textId="77777777" w:rsidR="008E1E08" w:rsidRPr="00B6396A" w:rsidRDefault="008E1E08"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Plan the</w:t>
            </w:r>
            <w:r w:rsidR="00C75F60" w:rsidRPr="00B6396A">
              <w:rPr>
                <w:rFonts w:asciiTheme="minorHAnsi" w:eastAsia="Times New Roman" w:hAnsiTheme="minorHAnsi" w:cs="Times New Roman"/>
                <w:color w:val="000000"/>
                <w:sz w:val="20"/>
                <w:szCs w:val="20"/>
                <w:lang w:eastAsia="es-CO"/>
              </w:rPr>
              <w:t xml:space="preserve"> development of</w:t>
            </w:r>
            <w:r w:rsidRPr="00B6396A">
              <w:rPr>
                <w:rFonts w:asciiTheme="minorHAnsi" w:eastAsia="Times New Roman" w:hAnsiTheme="minorHAnsi" w:cs="Times New Roman"/>
                <w:color w:val="000000"/>
                <w:sz w:val="20"/>
                <w:szCs w:val="20"/>
                <w:lang w:eastAsia="es-CO"/>
              </w:rPr>
              <w:t xml:space="preserve"> tourism</w:t>
            </w:r>
            <w:r w:rsidR="00C75F60" w:rsidRPr="00B6396A">
              <w:rPr>
                <w:rFonts w:asciiTheme="minorHAnsi" w:eastAsia="Times New Roman" w:hAnsiTheme="minorHAnsi" w:cs="Times New Roman"/>
                <w:color w:val="000000"/>
                <w:sz w:val="20"/>
                <w:szCs w:val="20"/>
                <w:lang w:eastAsia="es-CO"/>
              </w:rPr>
              <w:t xml:space="preserve"> for the selected.</w:t>
            </w:r>
          </w:p>
        </w:tc>
        <w:tc>
          <w:tcPr>
            <w:tcW w:w="908" w:type="pct"/>
            <w:tcBorders>
              <w:top w:val="nil"/>
              <w:left w:val="nil"/>
              <w:bottom w:val="single" w:sz="4" w:space="0" w:color="auto"/>
              <w:right w:val="single" w:sz="4" w:space="0" w:color="auto"/>
            </w:tcBorders>
            <w:shd w:val="clear" w:color="auto" w:fill="auto"/>
            <w:hideMark/>
          </w:tcPr>
          <w:p w14:paraId="5D43757E"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7FFF51A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ECE05F"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A68487F"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DB1FB84"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00AD1F5"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A255B6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30C49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7F1C2B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0C8EB9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02970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9680671"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6CBC0F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1B5B79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51E8C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85B5BC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3DDCBF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E5E22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21A07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916258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1AAE1F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6EFA15CC" w14:textId="77777777" w:rsidTr="007D3F74">
        <w:trPr>
          <w:trHeight w:val="420"/>
        </w:trPr>
        <w:tc>
          <w:tcPr>
            <w:tcW w:w="759" w:type="pct"/>
            <w:vMerge/>
            <w:tcBorders>
              <w:top w:val="nil"/>
              <w:left w:val="single" w:sz="4" w:space="0" w:color="auto"/>
              <w:bottom w:val="single" w:sz="4" w:space="0" w:color="auto"/>
              <w:right w:val="single" w:sz="4" w:space="0" w:color="auto"/>
            </w:tcBorders>
            <w:hideMark/>
          </w:tcPr>
          <w:p w14:paraId="4F37E0F2"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DBD7237"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3.2.3.3</w:t>
            </w:r>
          </w:p>
        </w:tc>
        <w:tc>
          <w:tcPr>
            <w:tcW w:w="869" w:type="pct"/>
            <w:tcBorders>
              <w:top w:val="nil"/>
              <w:left w:val="nil"/>
              <w:bottom w:val="single" w:sz="4" w:space="0" w:color="auto"/>
              <w:right w:val="single" w:sz="4" w:space="0" w:color="auto"/>
            </w:tcBorders>
            <w:shd w:val="clear" w:color="auto" w:fill="auto"/>
            <w:hideMark/>
          </w:tcPr>
          <w:p w14:paraId="57D37AB3" w14:textId="77777777" w:rsidR="008E1E08" w:rsidRPr="00B6396A" w:rsidRDefault="00C75F6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Implement prioritized</w:t>
            </w:r>
            <w:r w:rsidR="008E1E08" w:rsidRPr="00B6396A">
              <w:rPr>
                <w:rFonts w:asciiTheme="minorHAnsi" w:eastAsia="Times New Roman" w:hAnsiTheme="minorHAnsi" w:cs="Times New Roman"/>
                <w:color w:val="000000"/>
                <w:sz w:val="20"/>
                <w:szCs w:val="20"/>
                <w:lang w:eastAsia="es-CO"/>
              </w:rPr>
              <w:t xml:space="preserve"> actions for tourism strengthening. </w:t>
            </w:r>
          </w:p>
        </w:tc>
        <w:tc>
          <w:tcPr>
            <w:tcW w:w="908" w:type="pct"/>
            <w:tcBorders>
              <w:top w:val="nil"/>
              <w:left w:val="nil"/>
              <w:bottom w:val="single" w:sz="4" w:space="0" w:color="auto"/>
              <w:right w:val="single" w:sz="4" w:space="0" w:color="auto"/>
            </w:tcBorders>
            <w:shd w:val="clear" w:color="auto" w:fill="auto"/>
            <w:hideMark/>
          </w:tcPr>
          <w:p w14:paraId="6717133F"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7B4A392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97F1170"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ACCDD2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04D682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4A270F9"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6D4C62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C22A12"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2D4C9F5"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854988A"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6CCC7B"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8ED8F89"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CA8303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B4DB533"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2D207F"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144801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BF348B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39D4E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A9406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018F994"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92B58C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E1E08" w:rsidRPr="00B6396A" w14:paraId="013445D5" w14:textId="77777777" w:rsidTr="007D3F74">
        <w:trPr>
          <w:trHeight w:val="435"/>
        </w:trPr>
        <w:tc>
          <w:tcPr>
            <w:tcW w:w="759" w:type="pct"/>
            <w:vMerge/>
            <w:tcBorders>
              <w:top w:val="nil"/>
              <w:left w:val="single" w:sz="4" w:space="0" w:color="auto"/>
              <w:bottom w:val="single" w:sz="4" w:space="0" w:color="auto"/>
              <w:right w:val="single" w:sz="4" w:space="0" w:color="auto"/>
            </w:tcBorders>
            <w:hideMark/>
          </w:tcPr>
          <w:p w14:paraId="0B23277A"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EAE2A3E" w14:textId="77777777" w:rsidR="008E1E08" w:rsidRPr="00B6396A" w:rsidRDefault="008E1E08"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3.2.3.4</w:t>
            </w:r>
          </w:p>
        </w:tc>
        <w:tc>
          <w:tcPr>
            <w:tcW w:w="869" w:type="pct"/>
            <w:tcBorders>
              <w:top w:val="nil"/>
              <w:left w:val="nil"/>
              <w:bottom w:val="single" w:sz="4" w:space="0" w:color="auto"/>
              <w:right w:val="single" w:sz="4" w:space="0" w:color="auto"/>
            </w:tcBorders>
            <w:shd w:val="clear" w:color="auto" w:fill="auto"/>
            <w:hideMark/>
          </w:tcPr>
          <w:p w14:paraId="5A976BD5" w14:textId="77777777" w:rsidR="008E1E08" w:rsidRPr="00B6396A" w:rsidRDefault="00C75F60"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Leverage</w:t>
            </w:r>
            <w:r w:rsidR="008E1E08" w:rsidRPr="00B6396A">
              <w:rPr>
                <w:rFonts w:asciiTheme="minorHAnsi" w:eastAsia="Times New Roman" w:hAnsiTheme="minorHAnsi" w:cs="Times New Roman"/>
                <w:color w:val="000000"/>
                <w:sz w:val="20"/>
                <w:szCs w:val="20"/>
                <w:lang w:eastAsia="es-CO"/>
              </w:rPr>
              <w:t xml:space="preserve"> </w:t>
            </w:r>
            <w:r w:rsidRPr="00B6396A">
              <w:rPr>
                <w:rFonts w:asciiTheme="minorHAnsi" w:eastAsia="Times New Roman" w:hAnsiTheme="minorHAnsi" w:cs="Times New Roman"/>
                <w:color w:val="000000"/>
                <w:sz w:val="20"/>
                <w:szCs w:val="20"/>
                <w:lang w:eastAsia="es-CO"/>
              </w:rPr>
              <w:t>government and non-</w:t>
            </w:r>
            <w:r w:rsidR="007C716A" w:rsidRPr="00B6396A">
              <w:rPr>
                <w:rFonts w:asciiTheme="minorHAnsi" w:eastAsia="Times New Roman" w:hAnsiTheme="minorHAnsi" w:cs="Times New Roman"/>
                <w:color w:val="000000"/>
                <w:sz w:val="20"/>
                <w:szCs w:val="20"/>
                <w:lang w:eastAsia="es-CO"/>
              </w:rPr>
              <w:t>government</w:t>
            </w:r>
            <w:r w:rsidRPr="00B6396A">
              <w:rPr>
                <w:rFonts w:asciiTheme="minorHAnsi" w:eastAsia="Times New Roman" w:hAnsiTheme="minorHAnsi" w:cs="Times New Roman"/>
                <w:color w:val="000000"/>
                <w:sz w:val="20"/>
                <w:szCs w:val="20"/>
                <w:lang w:eastAsia="es-CO"/>
              </w:rPr>
              <w:t xml:space="preserve"> support for the development of </w:t>
            </w:r>
            <w:r w:rsidR="008E1E08" w:rsidRPr="00B6396A">
              <w:rPr>
                <w:rFonts w:asciiTheme="minorHAnsi" w:eastAsia="Times New Roman" w:hAnsiTheme="minorHAnsi" w:cs="Times New Roman"/>
                <w:color w:val="000000"/>
                <w:sz w:val="20"/>
                <w:szCs w:val="20"/>
                <w:lang w:eastAsia="es-CO"/>
              </w:rPr>
              <w:t>tourism</w:t>
            </w:r>
            <w:r w:rsidRPr="00B6396A">
              <w:rPr>
                <w:rFonts w:asciiTheme="minorHAnsi" w:eastAsia="Times New Roman" w:hAnsiTheme="minorHAnsi" w:cs="Times New Roman"/>
                <w:color w:val="000000"/>
                <w:sz w:val="20"/>
                <w:szCs w:val="20"/>
                <w:lang w:eastAsia="es-CO"/>
              </w:rPr>
              <w:t>.</w:t>
            </w:r>
          </w:p>
        </w:tc>
        <w:tc>
          <w:tcPr>
            <w:tcW w:w="908" w:type="pct"/>
            <w:tcBorders>
              <w:top w:val="nil"/>
              <w:left w:val="nil"/>
              <w:bottom w:val="single" w:sz="4" w:space="0" w:color="auto"/>
              <w:right w:val="single" w:sz="4" w:space="0" w:color="auto"/>
            </w:tcBorders>
            <w:shd w:val="clear" w:color="auto" w:fill="auto"/>
            <w:hideMark/>
          </w:tcPr>
          <w:p w14:paraId="7E10A603" w14:textId="77777777" w:rsidR="008E1E08" w:rsidRPr="00B6396A" w:rsidRDefault="008E1E08"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PT-UNIDO</w:t>
            </w:r>
          </w:p>
        </w:tc>
        <w:tc>
          <w:tcPr>
            <w:tcW w:w="109" w:type="pct"/>
            <w:tcBorders>
              <w:top w:val="nil"/>
              <w:left w:val="nil"/>
              <w:bottom w:val="single" w:sz="4" w:space="0" w:color="auto"/>
              <w:right w:val="single" w:sz="4" w:space="0" w:color="auto"/>
            </w:tcBorders>
            <w:shd w:val="clear" w:color="auto" w:fill="auto"/>
            <w:hideMark/>
          </w:tcPr>
          <w:p w14:paraId="5FBDC6E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E84C25F"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621754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C9DED0E"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19C030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92C442A"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23FAA0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F6B36F8"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F28B32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76E58C1"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F4FBFAC"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179285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00D5904"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1CA5E7"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5155248"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E026096" w14:textId="77777777" w:rsidR="008E1E08" w:rsidRPr="00B6396A" w:rsidRDefault="008E1E08"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C40187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F722AA"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0F98549"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F7B1DD6" w14:textId="77777777" w:rsidR="008E1E08" w:rsidRPr="00B6396A" w:rsidRDefault="008E1E08"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1A9EFB18" w14:textId="77777777" w:rsidTr="007D3F74">
        <w:trPr>
          <w:trHeight w:val="390"/>
        </w:trPr>
        <w:tc>
          <w:tcPr>
            <w:tcW w:w="5000" w:type="pct"/>
            <w:gridSpan w:val="24"/>
            <w:tcBorders>
              <w:top w:val="single" w:sz="4" w:space="0" w:color="auto"/>
              <w:left w:val="single" w:sz="4" w:space="0" w:color="auto"/>
              <w:bottom w:val="single" w:sz="4" w:space="0" w:color="auto"/>
              <w:right w:val="single" w:sz="4" w:space="0" w:color="auto"/>
            </w:tcBorders>
            <w:shd w:val="clear" w:color="000000" w:fill="D9D9D9"/>
            <w:hideMark/>
          </w:tcPr>
          <w:p w14:paraId="4D679A80"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PMingLiU" w:hAnsiTheme="minorHAnsi" w:cs="Times New Roman"/>
                <w:color w:val="000000" w:themeColor="text1"/>
                <w:sz w:val="20"/>
                <w:szCs w:val="20"/>
              </w:rPr>
              <w:lastRenderedPageBreak/>
              <w:t>Component 4</w:t>
            </w:r>
            <w:r w:rsidRPr="00B6396A">
              <w:rPr>
                <w:rFonts w:asciiTheme="minorHAnsi" w:hAnsiTheme="minorHAnsi" w:cs="Times New Roman"/>
                <w:bCs/>
                <w:caps/>
                <w:color w:val="000000" w:themeColor="dark1"/>
                <w:kern w:val="24"/>
                <w:sz w:val="20"/>
                <w:szCs w:val="20"/>
              </w:rPr>
              <w:t xml:space="preserve">: </w:t>
            </w:r>
            <w:r w:rsidRPr="00B6396A">
              <w:rPr>
                <w:rFonts w:asciiTheme="minorHAnsi" w:eastAsia="PMingLiU" w:hAnsiTheme="minorHAnsi" w:cs="Times New Roman"/>
                <w:color w:val="000000" w:themeColor="text1"/>
                <w:sz w:val="20"/>
                <w:szCs w:val="20"/>
              </w:rPr>
              <w:t xml:space="preserve">Knowledge management and project </w:t>
            </w:r>
            <w:r w:rsidR="00C75F60" w:rsidRPr="00B6396A">
              <w:rPr>
                <w:rFonts w:asciiTheme="minorHAnsi" w:eastAsia="PMingLiU" w:hAnsiTheme="minorHAnsi" w:cs="Times New Roman"/>
                <w:color w:val="000000" w:themeColor="text1"/>
                <w:sz w:val="20"/>
                <w:szCs w:val="20"/>
              </w:rPr>
              <w:t>M&amp;E</w:t>
            </w:r>
            <w:r w:rsidRPr="00B6396A">
              <w:rPr>
                <w:rFonts w:asciiTheme="minorHAnsi" w:eastAsia="Times New Roman" w:hAnsiTheme="minorHAnsi" w:cs="Times New Roman"/>
                <w:bCs/>
                <w:sz w:val="20"/>
                <w:szCs w:val="20"/>
                <w:lang w:eastAsia="es-CO"/>
              </w:rPr>
              <w:t xml:space="preserve"> </w:t>
            </w:r>
          </w:p>
        </w:tc>
      </w:tr>
      <w:tr w:rsidR="00457103" w:rsidRPr="00B6396A" w14:paraId="202CF037" w14:textId="77777777" w:rsidTr="007D3F74">
        <w:trPr>
          <w:trHeight w:val="94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60137772" w14:textId="76D7071D" w:rsidR="00457103" w:rsidRPr="00B6396A" w:rsidRDefault="00457103" w:rsidP="007D3F74">
            <w:pPr>
              <w:spacing w:after="0" w:line="240" w:lineRule="auto"/>
              <w:rPr>
                <w:rFonts w:asciiTheme="minorHAnsi" w:eastAsia="PMingLiU" w:hAnsiTheme="minorHAnsi" w:cs="Times New Roman"/>
                <w:color w:val="000000" w:themeColor="text1"/>
                <w:sz w:val="20"/>
                <w:szCs w:val="20"/>
              </w:rPr>
            </w:pPr>
            <w:r w:rsidRPr="00B6396A">
              <w:rPr>
                <w:rFonts w:asciiTheme="minorHAnsi" w:eastAsia="Times New Roman" w:hAnsiTheme="minorHAnsi" w:cs="Times New Roman"/>
                <w:bCs/>
                <w:sz w:val="20"/>
                <w:szCs w:val="20"/>
                <w:lang w:eastAsia="es-CO"/>
              </w:rPr>
              <w:t xml:space="preserve">4.1.1. </w:t>
            </w:r>
            <w:r w:rsidR="009F7CAE" w:rsidRPr="00B6396A">
              <w:rPr>
                <w:rFonts w:asciiTheme="minorHAnsi" w:eastAsia="Times New Roman" w:hAnsiTheme="minorHAnsi" w:cs="Times New Roman"/>
                <w:bCs/>
                <w:sz w:val="20"/>
                <w:szCs w:val="20"/>
                <w:lang w:eastAsia="es-CO"/>
              </w:rPr>
              <w:t xml:space="preserve">Five (5) </w:t>
            </w:r>
            <w:r w:rsidR="009F7CAE" w:rsidRPr="00B6396A">
              <w:rPr>
                <w:rFonts w:asciiTheme="minorHAnsi" w:eastAsia="PMingLiU" w:hAnsiTheme="minorHAnsi" w:cs="Times New Roman"/>
                <w:color w:val="000000" w:themeColor="text1"/>
                <w:sz w:val="20"/>
                <w:szCs w:val="20"/>
              </w:rPr>
              <w:t>p</w:t>
            </w:r>
            <w:r w:rsidR="00C75F60" w:rsidRPr="00B6396A">
              <w:rPr>
                <w:rFonts w:asciiTheme="minorHAnsi" w:eastAsia="PMingLiU" w:hAnsiTheme="minorHAnsi" w:cs="Times New Roman"/>
                <w:color w:val="000000" w:themeColor="text1"/>
                <w:sz w:val="20"/>
                <w:szCs w:val="20"/>
              </w:rPr>
              <w:t>articipatory action plans for the prioritized MUCBs</w:t>
            </w:r>
            <w:r w:rsidRPr="00B6396A">
              <w:rPr>
                <w:rFonts w:asciiTheme="minorHAnsi" w:eastAsia="PMingLiU" w:hAnsiTheme="minorHAnsi" w:cs="Times New Roman"/>
                <w:color w:val="000000" w:themeColor="text1"/>
                <w:sz w:val="20"/>
                <w:szCs w:val="20"/>
              </w:rPr>
              <w:t>.</w:t>
            </w:r>
          </w:p>
          <w:p w14:paraId="65DA454D"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1A1829A"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4.1.1.1</w:t>
            </w:r>
          </w:p>
        </w:tc>
        <w:tc>
          <w:tcPr>
            <w:tcW w:w="869" w:type="pct"/>
            <w:tcBorders>
              <w:top w:val="nil"/>
              <w:left w:val="nil"/>
              <w:bottom w:val="single" w:sz="4" w:space="0" w:color="auto"/>
              <w:right w:val="single" w:sz="4" w:space="0" w:color="auto"/>
            </w:tcBorders>
            <w:shd w:val="clear" w:color="auto" w:fill="auto"/>
            <w:hideMark/>
          </w:tcPr>
          <w:p w14:paraId="2C1C0971"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Design the methodology </w:t>
            </w:r>
            <w:r w:rsidR="007C4D56" w:rsidRPr="00B6396A">
              <w:rPr>
                <w:rFonts w:asciiTheme="minorHAnsi" w:eastAsia="Times New Roman" w:hAnsiTheme="minorHAnsi" w:cs="Times New Roman"/>
                <w:color w:val="000000"/>
                <w:sz w:val="20"/>
                <w:szCs w:val="20"/>
                <w:lang w:eastAsia="es-CO"/>
              </w:rPr>
              <w:t>for the development</w:t>
            </w:r>
            <w:r w:rsidRPr="00B6396A">
              <w:rPr>
                <w:rFonts w:asciiTheme="minorHAnsi" w:eastAsia="Times New Roman" w:hAnsiTheme="minorHAnsi" w:cs="Times New Roman"/>
                <w:color w:val="000000"/>
                <w:sz w:val="20"/>
                <w:szCs w:val="20"/>
                <w:lang w:eastAsia="es-CO"/>
              </w:rPr>
              <w:t xml:space="preserve"> of </w:t>
            </w:r>
            <w:r w:rsidR="007C4D56" w:rsidRPr="00B6396A">
              <w:rPr>
                <w:rFonts w:asciiTheme="minorHAnsi" w:eastAsia="Times New Roman" w:hAnsiTheme="minorHAnsi" w:cs="Times New Roman"/>
                <w:color w:val="000000"/>
                <w:sz w:val="20"/>
                <w:szCs w:val="20"/>
                <w:lang w:eastAsia="es-CO"/>
              </w:rPr>
              <w:t>action plans.</w:t>
            </w:r>
          </w:p>
        </w:tc>
        <w:tc>
          <w:tcPr>
            <w:tcW w:w="908" w:type="pct"/>
            <w:tcBorders>
              <w:top w:val="nil"/>
              <w:left w:val="nil"/>
              <w:bottom w:val="single" w:sz="4" w:space="0" w:color="auto"/>
              <w:right w:val="single" w:sz="4" w:space="0" w:color="auto"/>
            </w:tcBorders>
            <w:shd w:val="clear" w:color="auto" w:fill="auto"/>
            <w:hideMark/>
          </w:tcPr>
          <w:p w14:paraId="4AA2F012" w14:textId="77777777" w:rsidR="00457103" w:rsidRPr="00B6396A" w:rsidRDefault="007C4D56"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PPEG, CP</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7E0B47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278648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FB4FEA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D996F2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4A375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43A989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FBCBD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4C7D6C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187DB8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3FC885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A07D02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8C8E10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D6E7FB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279BE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195AF4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67160D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9D57E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D42D29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795231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6F6F697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575E4FD8" w14:textId="77777777" w:rsidTr="007D3F74">
        <w:trPr>
          <w:trHeight w:val="360"/>
        </w:trPr>
        <w:tc>
          <w:tcPr>
            <w:tcW w:w="759" w:type="pct"/>
            <w:vMerge/>
            <w:tcBorders>
              <w:top w:val="nil"/>
              <w:left w:val="single" w:sz="4" w:space="0" w:color="auto"/>
              <w:bottom w:val="single" w:sz="4" w:space="0" w:color="auto"/>
              <w:right w:val="single" w:sz="4" w:space="0" w:color="auto"/>
            </w:tcBorders>
            <w:hideMark/>
          </w:tcPr>
          <w:p w14:paraId="770831A3"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0653B3F"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4.1.1.2</w:t>
            </w:r>
          </w:p>
        </w:tc>
        <w:tc>
          <w:tcPr>
            <w:tcW w:w="869" w:type="pct"/>
            <w:tcBorders>
              <w:top w:val="nil"/>
              <w:left w:val="nil"/>
              <w:bottom w:val="single" w:sz="4" w:space="0" w:color="auto"/>
              <w:right w:val="single" w:sz="4" w:space="0" w:color="auto"/>
            </w:tcBorders>
            <w:shd w:val="clear" w:color="auto" w:fill="auto"/>
            <w:hideMark/>
          </w:tcPr>
          <w:p w14:paraId="169E8B46" w14:textId="4C39B470" w:rsidR="00457103" w:rsidRPr="00B6396A" w:rsidRDefault="00030B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Prepare</w:t>
            </w:r>
            <w:r w:rsidR="00457103" w:rsidRPr="00B6396A">
              <w:rPr>
                <w:rFonts w:asciiTheme="minorHAnsi" w:eastAsia="Times New Roman" w:hAnsiTheme="minorHAnsi" w:cs="Times New Roman"/>
                <w:color w:val="000000"/>
                <w:sz w:val="20"/>
                <w:szCs w:val="20"/>
                <w:lang w:eastAsia="es-CO"/>
              </w:rPr>
              <w:t xml:space="preserve"> participative </w:t>
            </w:r>
            <w:r w:rsidR="00852D91" w:rsidRPr="00B6396A">
              <w:rPr>
                <w:rFonts w:asciiTheme="minorHAnsi" w:eastAsia="Times New Roman" w:hAnsiTheme="minorHAnsi" w:cs="Times New Roman"/>
                <w:color w:val="000000"/>
                <w:sz w:val="20"/>
                <w:szCs w:val="20"/>
                <w:lang w:eastAsia="es-CO"/>
              </w:rPr>
              <w:t>action</w:t>
            </w:r>
            <w:r w:rsidR="00457103" w:rsidRPr="00B6396A">
              <w:rPr>
                <w:rFonts w:asciiTheme="minorHAnsi" w:eastAsia="Times New Roman" w:hAnsiTheme="minorHAnsi" w:cs="Times New Roman"/>
                <w:color w:val="000000"/>
                <w:sz w:val="20"/>
                <w:szCs w:val="20"/>
                <w:lang w:eastAsia="es-CO"/>
              </w:rPr>
              <w:t xml:space="preserve"> plans of each priority MUCB. </w:t>
            </w:r>
          </w:p>
        </w:tc>
        <w:tc>
          <w:tcPr>
            <w:tcW w:w="908" w:type="pct"/>
            <w:tcBorders>
              <w:top w:val="nil"/>
              <w:left w:val="nil"/>
              <w:bottom w:val="single" w:sz="4" w:space="0" w:color="auto"/>
              <w:right w:val="single" w:sz="4" w:space="0" w:color="auto"/>
            </w:tcBorders>
            <w:shd w:val="clear" w:color="auto" w:fill="auto"/>
            <w:hideMark/>
          </w:tcPr>
          <w:p w14:paraId="5B51B66C"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68D03DB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7DBEE8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B5A2CC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7D74743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79AEBC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54C32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7CFAB7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44F227E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8F1DF2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20A95E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B25F51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A377CD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DBC507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68C13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C889B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D56D55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743517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C99C49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2176D5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7CB252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532F88E3" w14:textId="77777777" w:rsidTr="007D3F74">
        <w:trPr>
          <w:trHeight w:val="510"/>
        </w:trPr>
        <w:tc>
          <w:tcPr>
            <w:tcW w:w="759" w:type="pct"/>
            <w:vMerge/>
            <w:tcBorders>
              <w:top w:val="nil"/>
              <w:left w:val="single" w:sz="4" w:space="0" w:color="auto"/>
              <w:bottom w:val="single" w:sz="4" w:space="0" w:color="auto"/>
              <w:right w:val="single" w:sz="4" w:space="0" w:color="auto"/>
            </w:tcBorders>
            <w:hideMark/>
          </w:tcPr>
          <w:p w14:paraId="5829EE27"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BA24275"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4.1.1.3</w:t>
            </w:r>
          </w:p>
        </w:tc>
        <w:tc>
          <w:tcPr>
            <w:tcW w:w="869" w:type="pct"/>
            <w:tcBorders>
              <w:top w:val="nil"/>
              <w:left w:val="nil"/>
              <w:bottom w:val="single" w:sz="4" w:space="0" w:color="auto"/>
              <w:right w:val="single" w:sz="4" w:space="0" w:color="auto"/>
            </w:tcBorders>
            <w:shd w:val="clear" w:color="auto" w:fill="auto"/>
            <w:hideMark/>
          </w:tcPr>
          <w:p w14:paraId="7ADC58BE"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Promote the signing of </w:t>
            </w:r>
            <w:r w:rsidR="00852D91" w:rsidRPr="00B6396A">
              <w:rPr>
                <w:rFonts w:asciiTheme="minorHAnsi" w:eastAsia="Times New Roman" w:hAnsiTheme="minorHAnsi" w:cs="Times New Roman"/>
                <w:color w:val="000000"/>
                <w:sz w:val="20"/>
                <w:szCs w:val="20"/>
                <w:lang w:eastAsia="es-CO"/>
              </w:rPr>
              <w:t>voluntary agreement</w:t>
            </w:r>
            <w:r w:rsidRPr="00B6396A">
              <w:rPr>
                <w:rFonts w:asciiTheme="minorHAnsi" w:eastAsia="Times New Roman" w:hAnsiTheme="minorHAnsi" w:cs="Times New Roman"/>
                <w:color w:val="000000"/>
                <w:sz w:val="20"/>
                <w:szCs w:val="20"/>
                <w:lang w:eastAsia="es-CO"/>
              </w:rPr>
              <w:t xml:space="preserve"> for biodiversity sustainable use and conservation at MUCB level. </w:t>
            </w:r>
          </w:p>
        </w:tc>
        <w:tc>
          <w:tcPr>
            <w:tcW w:w="908" w:type="pct"/>
            <w:tcBorders>
              <w:top w:val="nil"/>
              <w:left w:val="nil"/>
              <w:bottom w:val="single" w:sz="4" w:space="0" w:color="auto"/>
              <w:right w:val="single" w:sz="4" w:space="0" w:color="auto"/>
            </w:tcBorders>
            <w:shd w:val="clear" w:color="auto" w:fill="auto"/>
            <w:hideMark/>
          </w:tcPr>
          <w:p w14:paraId="724573D8"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6D7A2B5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2DE7F6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CCA6C8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CB3712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B080543"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DBEA1F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559987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93BDFF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0C819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FD45CC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F8908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ACDF23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9D14FD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DF1C59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F356EA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FE28C6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1312AC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43DD1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485239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52B3B4E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0B89A42D" w14:textId="77777777" w:rsidTr="007D3F74">
        <w:trPr>
          <w:trHeight w:val="43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61A3422E" w14:textId="3238D2A8"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 xml:space="preserve">4.1.2. </w:t>
            </w:r>
            <w:r w:rsidR="007C4D56" w:rsidRPr="00B6396A">
              <w:rPr>
                <w:rFonts w:asciiTheme="minorHAnsi" w:eastAsia="Times New Roman" w:hAnsiTheme="minorHAnsi" w:cs="Times New Roman"/>
                <w:bCs/>
                <w:sz w:val="20"/>
                <w:szCs w:val="20"/>
                <w:lang w:eastAsia="es-CO"/>
              </w:rPr>
              <w:t>An o</w:t>
            </w:r>
            <w:r w:rsidRPr="00B6396A">
              <w:rPr>
                <w:rFonts w:asciiTheme="minorHAnsi" w:eastAsia="Times New Roman" w:hAnsiTheme="minorHAnsi" w:cs="Times New Roman"/>
                <w:bCs/>
                <w:sz w:val="20"/>
                <w:szCs w:val="20"/>
                <w:lang w:eastAsia="es-CO"/>
              </w:rPr>
              <w:t xml:space="preserve">nline </w:t>
            </w:r>
            <w:r w:rsidR="009F7CAE" w:rsidRPr="00B6396A">
              <w:rPr>
                <w:rFonts w:asciiTheme="minorHAnsi" w:eastAsia="Times New Roman" w:hAnsiTheme="minorHAnsi" w:cs="Times New Roman"/>
                <w:bCs/>
                <w:sz w:val="20"/>
                <w:szCs w:val="20"/>
                <w:lang w:eastAsia="es-CO"/>
              </w:rPr>
              <w:t xml:space="preserve">M&amp;E </w:t>
            </w:r>
            <w:r w:rsidRPr="00B6396A">
              <w:rPr>
                <w:rFonts w:asciiTheme="minorHAnsi" w:eastAsia="Times New Roman" w:hAnsiTheme="minorHAnsi" w:cs="Times New Roman"/>
                <w:bCs/>
                <w:sz w:val="20"/>
                <w:szCs w:val="20"/>
                <w:lang w:eastAsia="es-CO"/>
              </w:rPr>
              <w:t xml:space="preserve">platform </w:t>
            </w:r>
          </w:p>
        </w:tc>
        <w:tc>
          <w:tcPr>
            <w:tcW w:w="272" w:type="pct"/>
            <w:tcBorders>
              <w:top w:val="nil"/>
              <w:left w:val="nil"/>
              <w:bottom w:val="single" w:sz="4" w:space="0" w:color="auto"/>
              <w:right w:val="single" w:sz="4" w:space="0" w:color="auto"/>
            </w:tcBorders>
            <w:shd w:val="clear" w:color="auto" w:fill="auto"/>
            <w:hideMark/>
          </w:tcPr>
          <w:p w14:paraId="4F2ED71F"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4.1.2.1</w:t>
            </w:r>
          </w:p>
        </w:tc>
        <w:tc>
          <w:tcPr>
            <w:tcW w:w="869" w:type="pct"/>
            <w:tcBorders>
              <w:top w:val="nil"/>
              <w:left w:val="nil"/>
              <w:bottom w:val="single" w:sz="4" w:space="0" w:color="auto"/>
              <w:right w:val="single" w:sz="4" w:space="0" w:color="auto"/>
            </w:tcBorders>
            <w:shd w:val="clear" w:color="auto" w:fill="auto"/>
            <w:hideMark/>
          </w:tcPr>
          <w:p w14:paraId="52FF9621" w14:textId="77777777" w:rsidR="00457103" w:rsidRPr="00B6396A" w:rsidRDefault="00852D91"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Inception and final project workshops.</w:t>
            </w:r>
          </w:p>
        </w:tc>
        <w:tc>
          <w:tcPr>
            <w:tcW w:w="908" w:type="pct"/>
            <w:tcBorders>
              <w:top w:val="nil"/>
              <w:left w:val="nil"/>
              <w:bottom w:val="single" w:sz="4" w:space="0" w:color="auto"/>
              <w:right w:val="single" w:sz="4" w:space="0" w:color="auto"/>
            </w:tcBorders>
            <w:shd w:val="clear" w:color="auto" w:fill="auto"/>
            <w:hideMark/>
          </w:tcPr>
          <w:p w14:paraId="322F4FF9"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C1BD11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230F35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AF4FD5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3A8DD0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0346C9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370A9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89F0B7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888AE2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E8EC03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572312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8D4F0E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C2A7CD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03794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14F7AD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1288E3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BE443A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F03FA3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A2FD3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5D7FD7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1A24A98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457103" w:rsidRPr="00B6396A" w14:paraId="5EA834B2" w14:textId="77777777" w:rsidTr="007D3F74">
        <w:trPr>
          <w:trHeight w:val="435"/>
        </w:trPr>
        <w:tc>
          <w:tcPr>
            <w:tcW w:w="759" w:type="pct"/>
            <w:vMerge/>
            <w:tcBorders>
              <w:top w:val="nil"/>
              <w:left w:val="single" w:sz="4" w:space="0" w:color="auto"/>
              <w:bottom w:val="single" w:sz="4" w:space="0" w:color="auto"/>
              <w:right w:val="single" w:sz="4" w:space="0" w:color="auto"/>
            </w:tcBorders>
            <w:shd w:val="clear" w:color="auto" w:fill="auto"/>
            <w:hideMark/>
          </w:tcPr>
          <w:p w14:paraId="3A6C01EE"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5C92C80C"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4.1.2.2</w:t>
            </w:r>
          </w:p>
        </w:tc>
        <w:tc>
          <w:tcPr>
            <w:tcW w:w="869" w:type="pct"/>
            <w:tcBorders>
              <w:top w:val="nil"/>
              <w:left w:val="nil"/>
              <w:bottom w:val="single" w:sz="4" w:space="0" w:color="auto"/>
              <w:right w:val="single" w:sz="4" w:space="0" w:color="auto"/>
            </w:tcBorders>
            <w:shd w:val="clear" w:color="auto" w:fill="auto"/>
            <w:hideMark/>
          </w:tcPr>
          <w:p w14:paraId="0611643B"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Prepare and validate the </w:t>
            </w:r>
            <w:r w:rsidR="00852D91" w:rsidRPr="00B6396A">
              <w:rPr>
                <w:rFonts w:asciiTheme="minorHAnsi" w:eastAsia="Times New Roman" w:hAnsiTheme="minorHAnsi" w:cs="Times New Roman"/>
                <w:color w:val="000000"/>
                <w:sz w:val="20"/>
                <w:szCs w:val="20"/>
                <w:lang w:eastAsia="es-CO"/>
              </w:rPr>
              <w:t>M&amp;E</w:t>
            </w:r>
            <w:r w:rsidRPr="00B6396A">
              <w:rPr>
                <w:rFonts w:asciiTheme="minorHAnsi" w:eastAsia="Times New Roman" w:hAnsiTheme="minorHAnsi" w:cs="Times New Roman"/>
                <w:color w:val="000000"/>
                <w:sz w:val="20"/>
                <w:szCs w:val="20"/>
                <w:lang w:eastAsia="es-CO"/>
              </w:rPr>
              <w:t xml:space="preserve"> platform and protocol. </w:t>
            </w:r>
          </w:p>
        </w:tc>
        <w:tc>
          <w:tcPr>
            <w:tcW w:w="908" w:type="pct"/>
            <w:tcBorders>
              <w:top w:val="nil"/>
              <w:left w:val="nil"/>
              <w:bottom w:val="single" w:sz="4" w:space="0" w:color="auto"/>
              <w:right w:val="single" w:sz="4" w:space="0" w:color="auto"/>
            </w:tcBorders>
            <w:shd w:val="clear" w:color="auto" w:fill="auto"/>
            <w:hideMark/>
          </w:tcPr>
          <w:p w14:paraId="643EE62D"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M&amp;EP</w:t>
            </w:r>
          </w:p>
        </w:tc>
        <w:tc>
          <w:tcPr>
            <w:tcW w:w="109" w:type="pct"/>
            <w:tcBorders>
              <w:top w:val="nil"/>
              <w:left w:val="nil"/>
              <w:bottom w:val="single" w:sz="4" w:space="0" w:color="auto"/>
              <w:right w:val="single" w:sz="4" w:space="0" w:color="auto"/>
            </w:tcBorders>
            <w:shd w:val="clear" w:color="auto" w:fill="auto"/>
            <w:hideMark/>
          </w:tcPr>
          <w:p w14:paraId="5C1135C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48B63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F8301D2"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6FE9A4B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160C8A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8FDEC0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55C30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526E91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0C9B8A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5BDC49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C2AF01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648FD6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2EB6A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221B2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777A17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337B5D2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B2719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EBCC3C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AFE19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786F3DF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52D91" w:rsidRPr="00B6396A" w14:paraId="117ABF10" w14:textId="77777777" w:rsidTr="007D3F74">
        <w:trPr>
          <w:trHeight w:val="435"/>
        </w:trPr>
        <w:tc>
          <w:tcPr>
            <w:tcW w:w="759" w:type="pct"/>
            <w:vMerge/>
            <w:tcBorders>
              <w:top w:val="nil"/>
              <w:left w:val="single" w:sz="4" w:space="0" w:color="auto"/>
              <w:bottom w:val="single" w:sz="4" w:space="0" w:color="auto"/>
              <w:right w:val="single" w:sz="4" w:space="0" w:color="auto"/>
            </w:tcBorders>
            <w:shd w:val="clear" w:color="auto" w:fill="auto"/>
            <w:hideMark/>
          </w:tcPr>
          <w:p w14:paraId="75FA6B19"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22EBA781"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4.1.2.3</w:t>
            </w:r>
          </w:p>
        </w:tc>
        <w:tc>
          <w:tcPr>
            <w:tcW w:w="869" w:type="pct"/>
            <w:tcBorders>
              <w:top w:val="nil"/>
              <w:left w:val="nil"/>
              <w:bottom w:val="single" w:sz="4" w:space="0" w:color="auto"/>
              <w:right w:val="single" w:sz="4" w:space="0" w:color="auto"/>
            </w:tcBorders>
            <w:shd w:val="clear" w:color="auto" w:fill="auto"/>
            <w:hideMark/>
          </w:tcPr>
          <w:p w14:paraId="4585B86F" w14:textId="77777777" w:rsidR="00852D91" w:rsidRPr="00B6396A" w:rsidRDefault="00852D91"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Prepare and validate the work plan and annual budget </w:t>
            </w:r>
          </w:p>
        </w:tc>
        <w:tc>
          <w:tcPr>
            <w:tcW w:w="908" w:type="pct"/>
            <w:tcBorders>
              <w:top w:val="nil"/>
              <w:left w:val="nil"/>
              <w:bottom w:val="single" w:sz="4" w:space="0" w:color="auto"/>
              <w:right w:val="single" w:sz="4" w:space="0" w:color="auto"/>
            </w:tcBorders>
            <w:shd w:val="clear" w:color="auto" w:fill="auto"/>
            <w:hideMark/>
          </w:tcPr>
          <w:p w14:paraId="3601597C" w14:textId="77777777" w:rsidR="00852D91"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M&amp;EP</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CD2B7BF"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AE00216"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EBCEED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122A643"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951261D"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9301534"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54AA5098"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4E2B5DB"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86755D9"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F551DA8"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F5F75DF"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2C39BC90"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E039DE7"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CD8C99"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7978FB8"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C7139EB"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EC7CF6C"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26D6762"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4A23EBE6"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5F1DB377"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852D91" w:rsidRPr="00B6396A" w14:paraId="775D743B" w14:textId="77777777" w:rsidTr="007D3F74">
        <w:trPr>
          <w:trHeight w:val="435"/>
        </w:trPr>
        <w:tc>
          <w:tcPr>
            <w:tcW w:w="759" w:type="pct"/>
            <w:vMerge/>
            <w:tcBorders>
              <w:top w:val="nil"/>
              <w:left w:val="single" w:sz="4" w:space="0" w:color="auto"/>
              <w:bottom w:val="single" w:sz="4" w:space="0" w:color="auto"/>
              <w:right w:val="single" w:sz="4" w:space="0" w:color="auto"/>
            </w:tcBorders>
            <w:shd w:val="clear" w:color="auto" w:fill="auto"/>
            <w:hideMark/>
          </w:tcPr>
          <w:p w14:paraId="2D0092B1"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A086DE4"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4.1.2.4</w:t>
            </w:r>
          </w:p>
        </w:tc>
        <w:tc>
          <w:tcPr>
            <w:tcW w:w="869" w:type="pct"/>
            <w:tcBorders>
              <w:top w:val="nil"/>
              <w:left w:val="nil"/>
              <w:bottom w:val="single" w:sz="4" w:space="0" w:color="auto"/>
              <w:right w:val="single" w:sz="4" w:space="0" w:color="auto"/>
            </w:tcBorders>
            <w:shd w:val="clear" w:color="auto" w:fill="auto"/>
            <w:hideMark/>
          </w:tcPr>
          <w:p w14:paraId="006C724A" w14:textId="77777777" w:rsidR="00852D91" w:rsidRPr="00B6396A" w:rsidRDefault="00852D91"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Periodic monitoring and preparation of progress reports (PPR)</w:t>
            </w:r>
          </w:p>
        </w:tc>
        <w:tc>
          <w:tcPr>
            <w:tcW w:w="908" w:type="pct"/>
            <w:tcBorders>
              <w:top w:val="nil"/>
              <w:left w:val="nil"/>
              <w:bottom w:val="single" w:sz="4" w:space="0" w:color="auto"/>
              <w:right w:val="single" w:sz="4" w:space="0" w:color="auto"/>
            </w:tcBorders>
            <w:shd w:val="clear" w:color="auto" w:fill="auto"/>
            <w:hideMark/>
          </w:tcPr>
          <w:p w14:paraId="5B6925AC" w14:textId="77777777" w:rsidR="00852D91"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M&amp;EP</w:t>
            </w:r>
          </w:p>
        </w:tc>
        <w:tc>
          <w:tcPr>
            <w:tcW w:w="109" w:type="pct"/>
            <w:tcBorders>
              <w:top w:val="nil"/>
              <w:left w:val="nil"/>
              <w:bottom w:val="single" w:sz="4" w:space="0" w:color="auto"/>
              <w:right w:val="single" w:sz="4" w:space="0" w:color="auto"/>
            </w:tcBorders>
            <w:shd w:val="clear" w:color="auto" w:fill="auto"/>
            <w:hideMark/>
          </w:tcPr>
          <w:p w14:paraId="6BD7187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5D18E01"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3418605"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3BF367F"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9A8752"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8461ED1"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5192373"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071BF5C"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6C6D1F6"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471A449"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6B8424D"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5D44186"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AE2A70F"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42F9F81"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3206BC0E"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476934A9"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2A160D7D"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B1042F0"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29E4B274"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459EC7A2"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852D91" w:rsidRPr="00B6396A" w14:paraId="3994F87B" w14:textId="77777777" w:rsidTr="007D3F74">
        <w:trPr>
          <w:trHeight w:val="435"/>
        </w:trPr>
        <w:tc>
          <w:tcPr>
            <w:tcW w:w="759" w:type="pct"/>
            <w:vMerge/>
            <w:tcBorders>
              <w:top w:val="nil"/>
              <w:left w:val="single" w:sz="4" w:space="0" w:color="auto"/>
              <w:bottom w:val="single" w:sz="4" w:space="0" w:color="auto"/>
              <w:right w:val="single" w:sz="4" w:space="0" w:color="auto"/>
            </w:tcBorders>
            <w:shd w:val="clear" w:color="auto" w:fill="auto"/>
            <w:hideMark/>
          </w:tcPr>
          <w:p w14:paraId="5740E83A"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7019EF61" w14:textId="77777777" w:rsidR="00852D91" w:rsidRPr="00B6396A" w:rsidRDefault="00852D91"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4.1.2.5</w:t>
            </w:r>
          </w:p>
        </w:tc>
        <w:tc>
          <w:tcPr>
            <w:tcW w:w="869" w:type="pct"/>
            <w:tcBorders>
              <w:top w:val="nil"/>
              <w:left w:val="nil"/>
              <w:bottom w:val="single" w:sz="4" w:space="0" w:color="auto"/>
              <w:right w:val="single" w:sz="4" w:space="0" w:color="auto"/>
            </w:tcBorders>
            <w:shd w:val="clear" w:color="auto" w:fill="auto"/>
            <w:hideMark/>
          </w:tcPr>
          <w:p w14:paraId="2E01552D" w14:textId="77777777" w:rsidR="00852D91" w:rsidRPr="00B6396A" w:rsidRDefault="00852D91"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Prepare annual reports (PIR)</w:t>
            </w:r>
          </w:p>
        </w:tc>
        <w:tc>
          <w:tcPr>
            <w:tcW w:w="908" w:type="pct"/>
            <w:tcBorders>
              <w:top w:val="nil"/>
              <w:left w:val="nil"/>
              <w:bottom w:val="single" w:sz="4" w:space="0" w:color="auto"/>
              <w:right w:val="single" w:sz="4" w:space="0" w:color="auto"/>
            </w:tcBorders>
            <w:shd w:val="clear" w:color="auto" w:fill="auto"/>
            <w:hideMark/>
          </w:tcPr>
          <w:p w14:paraId="042D596C" w14:textId="77777777" w:rsidR="00852D91"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M&amp;EP</w:t>
            </w:r>
          </w:p>
        </w:tc>
        <w:tc>
          <w:tcPr>
            <w:tcW w:w="109" w:type="pct"/>
            <w:tcBorders>
              <w:top w:val="nil"/>
              <w:left w:val="nil"/>
              <w:bottom w:val="single" w:sz="4" w:space="0" w:color="auto"/>
              <w:right w:val="single" w:sz="4" w:space="0" w:color="auto"/>
            </w:tcBorders>
            <w:shd w:val="clear" w:color="auto" w:fill="auto"/>
            <w:hideMark/>
          </w:tcPr>
          <w:p w14:paraId="5ACC2EF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631C1EB"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E9439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8D1DA6F"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45B5961C"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24C9C7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1A86F3"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4B7E156"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1D4C578B"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C724EC"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E038C4"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2EE9889"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265E97BD"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5EFEA94"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006FD18"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7284695"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7F2872D4"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DCA31C4"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0E404B1" w14:textId="77777777" w:rsidR="00852D91" w:rsidRPr="00B6396A" w:rsidRDefault="00852D91"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2694E7FF" w14:textId="77777777" w:rsidR="00852D91" w:rsidRPr="00B6396A" w:rsidRDefault="00852D91"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457103" w:rsidRPr="00B6396A" w14:paraId="3196A2D0" w14:textId="77777777" w:rsidTr="007D3F74">
        <w:trPr>
          <w:trHeight w:val="251"/>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230D4E2B" w14:textId="48F638E5"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 xml:space="preserve">4.1.3. </w:t>
            </w:r>
            <w:r w:rsidR="009F7CAE" w:rsidRPr="00B6396A">
              <w:rPr>
                <w:rFonts w:asciiTheme="minorHAnsi" w:eastAsia="Times New Roman" w:hAnsiTheme="minorHAnsi" w:cs="Times New Roman"/>
                <w:bCs/>
                <w:sz w:val="20"/>
                <w:szCs w:val="20"/>
                <w:lang w:eastAsia="es-CO"/>
              </w:rPr>
              <w:t xml:space="preserve">One (1) </w:t>
            </w:r>
            <w:r w:rsidR="009F7CAE" w:rsidRPr="00B6396A">
              <w:rPr>
                <w:rFonts w:asciiTheme="minorHAnsi" w:eastAsia="PMingLiU" w:hAnsiTheme="minorHAnsi" w:cs="Times New Roman"/>
                <w:color w:val="000000" w:themeColor="text1"/>
                <w:sz w:val="20"/>
                <w:szCs w:val="20"/>
                <w:lang w:eastAsia="en-GB"/>
              </w:rPr>
              <w:t>c</w:t>
            </w:r>
            <w:r w:rsidR="007C4D56" w:rsidRPr="00B6396A">
              <w:rPr>
                <w:rFonts w:asciiTheme="minorHAnsi" w:eastAsia="PMingLiU" w:hAnsiTheme="minorHAnsi" w:cs="Times New Roman"/>
                <w:color w:val="000000" w:themeColor="text1"/>
                <w:sz w:val="20"/>
                <w:szCs w:val="20"/>
                <w:lang w:eastAsia="en-GB"/>
              </w:rPr>
              <w:t xml:space="preserve">ommunication strategy </w:t>
            </w:r>
            <w:r w:rsidR="009F7CAE" w:rsidRPr="00B6396A">
              <w:rPr>
                <w:rFonts w:asciiTheme="minorHAnsi" w:eastAsia="PMingLiU" w:hAnsiTheme="minorHAnsi" w:cs="Times New Roman"/>
                <w:color w:val="000000" w:themeColor="text1"/>
                <w:sz w:val="20"/>
                <w:szCs w:val="20"/>
                <w:lang w:eastAsia="en-GB"/>
              </w:rPr>
              <w:t xml:space="preserve">for development </w:t>
            </w:r>
            <w:r w:rsidR="007C4D56" w:rsidRPr="00B6396A">
              <w:rPr>
                <w:rFonts w:asciiTheme="minorHAnsi" w:eastAsia="PMingLiU" w:hAnsiTheme="minorHAnsi" w:cs="Times New Roman"/>
                <w:color w:val="000000" w:themeColor="text1"/>
                <w:sz w:val="20"/>
                <w:szCs w:val="20"/>
                <w:lang w:eastAsia="en-GB"/>
              </w:rPr>
              <w:t>implemented</w:t>
            </w:r>
            <w:r w:rsidRPr="00B6396A">
              <w:rPr>
                <w:rFonts w:asciiTheme="minorHAnsi" w:eastAsia="Times New Roman" w:hAnsiTheme="minorHAnsi" w:cs="Times New Roman"/>
                <w:bCs/>
                <w:sz w:val="20"/>
                <w:szCs w:val="20"/>
                <w:lang w:eastAsia="es-CO"/>
              </w:rPr>
              <w:t xml:space="preserve">. </w:t>
            </w:r>
          </w:p>
        </w:tc>
        <w:tc>
          <w:tcPr>
            <w:tcW w:w="272" w:type="pct"/>
            <w:tcBorders>
              <w:top w:val="nil"/>
              <w:left w:val="nil"/>
              <w:bottom w:val="single" w:sz="4" w:space="0" w:color="auto"/>
              <w:right w:val="single" w:sz="4" w:space="0" w:color="auto"/>
            </w:tcBorders>
            <w:shd w:val="clear" w:color="auto" w:fill="auto"/>
            <w:hideMark/>
          </w:tcPr>
          <w:p w14:paraId="507C8609"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4.1.3.1</w:t>
            </w:r>
          </w:p>
        </w:tc>
        <w:tc>
          <w:tcPr>
            <w:tcW w:w="869" w:type="pct"/>
            <w:tcBorders>
              <w:top w:val="nil"/>
              <w:left w:val="nil"/>
              <w:bottom w:val="single" w:sz="4" w:space="0" w:color="auto"/>
              <w:right w:val="single" w:sz="4" w:space="0" w:color="auto"/>
            </w:tcBorders>
            <w:shd w:val="clear" w:color="auto" w:fill="auto"/>
            <w:hideMark/>
          </w:tcPr>
          <w:p w14:paraId="542EECDF"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Design the communication</w:t>
            </w:r>
            <w:r w:rsidR="00852D91" w:rsidRPr="00B6396A">
              <w:rPr>
                <w:rFonts w:asciiTheme="minorHAnsi" w:eastAsia="Times New Roman" w:hAnsiTheme="minorHAnsi" w:cs="Times New Roman"/>
                <w:color w:val="000000"/>
                <w:sz w:val="20"/>
                <w:szCs w:val="20"/>
                <w:lang w:eastAsia="es-CO"/>
              </w:rPr>
              <w:t xml:space="preserve"> strategy</w:t>
            </w:r>
          </w:p>
        </w:tc>
        <w:tc>
          <w:tcPr>
            <w:tcW w:w="908" w:type="pct"/>
            <w:tcBorders>
              <w:top w:val="nil"/>
              <w:left w:val="nil"/>
              <w:bottom w:val="single" w:sz="4" w:space="0" w:color="auto"/>
              <w:right w:val="single" w:sz="4" w:space="0" w:color="auto"/>
            </w:tcBorders>
            <w:shd w:val="clear" w:color="auto" w:fill="auto"/>
            <w:hideMark/>
          </w:tcPr>
          <w:p w14:paraId="27420C8B"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CP</w:t>
            </w:r>
          </w:p>
        </w:tc>
        <w:tc>
          <w:tcPr>
            <w:tcW w:w="109" w:type="pct"/>
            <w:tcBorders>
              <w:top w:val="nil"/>
              <w:left w:val="nil"/>
              <w:bottom w:val="single" w:sz="4" w:space="0" w:color="auto"/>
              <w:right w:val="single" w:sz="4" w:space="0" w:color="auto"/>
            </w:tcBorders>
            <w:shd w:val="clear" w:color="auto" w:fill="auto"/>
            <w:hideMark/>
          </w:tcPr>
          <w:p w14:paraId="2BE7E8B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AD6B0F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9506F7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nil"/>
              <w:left w:val="nil"/>
              <w:bottom w:val="single" w:sz="4" w:space="0" w:color="auto"/>
              <w:right w:val="single" w:sz="4" w:space="0" w:color="auto"/>
            </w:tcBorders>
            <w:shd w:val="clear" w:color="auto" w:fill="auto"/>
            <w:hideMark/>
          </w:tcPr>
          <w:p w14:paraId="3DD1F43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939C3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BDD55A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52AE54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9AB45F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AA8C94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83ECF3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CA00E59"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353745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A2881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D4ACDF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9CB6141"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A5ED81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96117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F29449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D395BCE"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0C83A67C"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359FDE54" w14:textId="77777777" w:rsidTr="007D3F74">
        <w:trPr>
          <w:trHeight w:val="435"/>
        </w:trPr>
        <w:tc>
          <w:tcPr>
            <w:tcW w:w="759" w:type="pct"/>
            <w:vMerge/>
            <w:tcBorders>
              <w:top w:val="nil"/>
              <w:left w:val="single" w:sz="4" w:space="0" w:color="auto"/>
              <w:bottom w:val="single" w:sz="4" w:space="0" w:color="auto"/>
              <w:right w:val="single" w:sz="4" w:space="0" w:color="auto"/>
            </w:tcBorders>
            <w:hideMark/>
          </w:tcPr>
          <w:p w14:paraId="7AF0CF24"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03478028"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4.1.3.2</w:t>
            </w:r>
          </w:p>
        </w:tc>
        <w:tc>
          <w:tcPr>
            <w:tcW w:w="869" w:type="pct"/>
            <w:tcBorders>
              <w:top w:val="nil"/>
              <w:left w:val="nil"/>
              <w:bottom w:val="single" w:sz="4" w:space="0" w:color="auto"/>
              <w:right w:val="single" w:sz="4" w:space="0" w:color="auto"/>
            </w:tcBorders>
            <w:shd w:val="clear" w:color="auto" w:fill="auto"/>
            <w:hideMark/>
          </w:tcPr>
          <w:p w14:paraId="690C3D8B"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Implement the </w:t>
            </w:r>
            <w:r w:rsidR="00852D91" w:rsidRPr="00B6396A">
              <w:rPr>
                <w:rFonts w:asciiTheme="minorHAnsi" w:eastAsia="Times New Roman" w:hAnsiTheme="minorHAnsi" w:cs="Times New Roman"/>
                <w:color w:val="000000"/>
                <w:sz w:val="20"/>
                <w:szCs w:val="20"/>
                <w:lang w:eastAsia="es-CO"/>
              </w:rPr>
              <w:t>communication strategy</w:t>
            </w:r>
          </w:p>
        </w:tc>
        <w:tc>
          <w:tcPr>
            <w:tcW w:w="908" w:type="pct"/>
            <w:tcBorders>
              <w:top w:val="nil"/>
              <w:left w:val="nil"/>
              <w:bottom w:val="single" w:sz="4" w:space="0" w:color="auto"/>
              <w:right w:val="single" w:sz="4" w:space="0" w:color="auto"/>
            </w:tcBorders>
            <w:shd w:val="clear" w:color="auto" w:fill="auto"/>
            <w:hideMark/>
          </w:tcPr>
          <w:p w14:paraId="15A1F47D"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 CP</w:t>
            </w:r>
          </w:p>
        </w:tc>
        <w:tc>
          <w:tcPr>
            <w:tcW w:w="109" w:type="pct"/>
            <w:tcBorders>
              <w:top w:val="nil"/>
              <w:left w:val="nil"/>
              <w:bottom w:val="single" w:sz="4" w:space="0" w:color="auto"/>
              <w:right w:val="single" w:sz="4" w:space="0" w:color="auto"/>
            </w:tcBorders>
            <w:shd w:val="clear" w:color="auto" w:fill="auto"/>
            <w:hideMark/>
          </w:tcPr>
          <w:p w14:paraId="012D149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97C7D2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7DA7B9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13C4322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68C534B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084714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23FA82FE"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5C8007CA"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6B7AF1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3FC4F5F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21D2B8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41B73E5"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C39E539"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741B7BB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D653A2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0F749F9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081B5141"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1B08E596"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3F5C5D1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556C44F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r w:rsidR="00457103" w:rsidRPr="00B6396A" w14:paraId="6869EA84" w14:textId="77777777" w:rsidTr="007D3F74">
        <w:trPr>
          <w:trHeight w:val="435"/>
        </w:trPr>
        <w:tc>
          <w:tcPr>
            <w:tcW w:w="759" w:type="pct"/>
            <w:vMerge w:val="restart"/>
            <w:tcBorders>
              <w:top w:val="nil"/>
              <w:left w:val="single" w:sz="4" w:space="0" w:color="auto"/>
              <w:bottom w:val="single" w:sz="4" w:space="0" w:color="auto"/>
              <w:right w:val="single" w:sz="4" w:space="0" w:color="auto"/>
            </w:tcBorders>
            <w:shd w:val="clear" w:color="auto" w:fill="auto"/>
            <w:hideMark/>
          </w:tcPr>
          <w:p w14:paraId="51210160" w14:textId="4851DE2B" w:rsidR="00457103" w:rsidRPr="00B6396A" w:rsidRDefault="00457103" w:rsidP="006E74F3">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4.1.4.</w:t>
            </w:r>
            <w:r w:rsidR="007C4D56" w:rsidRPr="00B6396A">
              <w:rPr>
                <w:rFonts w:asciiTheme="minorHAnsi" w:eastAsia="Times New Roman" w:hAnsiTheme="minorHAnsi" w:cs="Times New Roman"/>
                <w:bCs/>
                <w:sz w:val="20"/>
                <w:szCs w:val="20"/>
                <w:lang w:eastAsia="es-CO"/>
              </w:rPr>
              <w:t xml:space="preserve"> </w:t>
            </w:r>
            <w:r w:rsidR="009F7CAE" w:rsidRPr="00B6396A">
              <w:rPr>
                <w:rFonts w:asciiTheme="minorHAnsi" w:eastAsia="Times New Roman" w:hAnsiTheme="minorHAnsi" w:cs="Times New Roman"/>
                <w:bCs/>
                <w:sz w:val="20"/>
                <w:szCs w:val="20"/>
                <w:lang w:eastAsia="es-CO"/>
              </w:rPr>
              <w:t xml:space="preserve">One </w:t>
            </w:r>
            <w:r w:rsidR="007C4D56" w:rsidRPr="00B6396A">
              <w:rPr>
                <w:rFonts w:asciiTheme="minorHAnsi" w:eastAsia="Times New Roman" w:hAnsiTheme="minorHAnsi" w:cs="Times New Roman"/>
                <w:bCs/>
                <w:sz w:val="20"/>
                <w:szCs w:val="20"/>
                <w:lang w:eastAsia="es-CO"/>
              </w:rPr>
              <w:t xml:space="preserve">Mid-term </w:t>
            </w:r>
            <w:r w:rsidR="009F7CAE" w:rsidRPr="00B6396A">
              <w:rPr>
                <w:rFonts w:asciiTheme="minorHAnsi" w:eastAsia="Times New Roman" w:hAnsiTheme="minorHAnsi" w:cs="Times New Roman"/>
                <w:bCs/>
                <w:sz w:val="20"/>
                <w:szCs w:val="20"/>
                <w:lang w:eastAsia="es-CO"/>
              </w:rPr>
              <w:t xml:space="preserve">Review (MTR) </w:t>
            </w:r>
            <w:r w:rsidR="007C4D56" w:rsidRPr="00B6396A">
              <w:rPr>
                <w:rFonts w:asciiTheme="minorHAnsi" w:eastAsia="Times New Roman" w:hAnsiTheme="minorHAnsi" w:cs="Times New Roman"/>
                <w:bCs/>
                <w:sz w:val="20"/>
                <w:szCs w:val="20"/>
                <w:lang w:eastAsia="es-CO"/>
              </w:rPr>
              <w:t xml:space="preserve">and </w:t>
            </w:r>
            <w:r w:rsidR="009F7CAE" w:rsidRPr="00B6396A">
              <w:rPr>
                <w:rFonts w:asciiTheme="minorHAnsi" w:eastAsia="Times New Roman" w:hAnsiTheme="minorHAnsi" w:cs="Times New Roman"/>
                <w:bCs/>
                <w:sz w:val="20"/>
                <w:szCs w:val="20"/>
                <w:lang w:eastAsia="es-CO"/>
              </w:rPr>
              <w:t xml:space="preserve">one </w:t>
            </w:r>
            <w:r w:rsidR="006E74F3">
              <w:rPr>
                <w:rFonts w:asciiTheme="minorHAnsi" w:eastAsia="Times New Roman" w:hAnsiTheme="minorHAnsi" w:cs="Times New Roman"/>
                <w:bCs/>
                <w:sz w:val="20"/>
                <w:szCs w:val="20"/>
                <w:lang w:eastAsia="es-CO"/>
              </w:rPr>
              <w:t>Terminal evaluation (T</w:t>
            </w:r>
            <w:r w:rsidR="009F7CAE" w:rsidRPr="00B6396A">
              <w:rPr>
                <w:rFonts w:asciiTheme="minorHAnsi" w:eastAsia="Times New Roman" w:hAnsiTheme="minorHAnsi" w:cs="Times New Roman"/>
                <w:bCs/>
                <w:sz w:val="20"/>
                <w:szCs w:val="20"/>
                <w:lang w:eastAsia="es-CO"/>
              </w:rPr>
              <w:t>E)</w:t>
            </w:r>
            <w:r w:rsidR="007C4D56" w:rsidRPr="00B6396A">
              <w:rPr>
                <w:rFonts w:asciiTheme="minorHAnsi" w:eastAsia="Times New Roman" w:hAnsiTheme="minorHAnsi" w:cs="Times New Roman"/>
                <w:bCs/>
                <w:sz w:val="20"/>
                <w:szCs w:val="20"/>
                <w:lang w:eastAsia="es-CO"/>
              </w:rPr>
              <w:t>.</w:t>
            </w:r>
          </w:p>
        </w:tc>
        <w:tc>
          <w:tcPr>
            <w:tcW w:w="272" w:type="pct"/>
            <w:tcBorders>
              <w:top w:val="nil"/>
              <w:left w:val="nil"/>
              <w:bottom w:val="single" w:sz="4" w:space="0" w:color="auto"/>
              <w:right w:val="single" w:sz="4" w:space="0" w:color="auto"/>
            </w:tcBorders>
            <w:shd w:val="clear" w:color="auto" w:fill="auto"/>
            <w:hideMark/>
          </w:tcPr>
          <w:p w14:paraId="7A3E96F0"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4.1.4.1</w:t>
            </w:r>
          </w:p>
        </w:tc>
        <w:tc>
          <w:tcPr>
            <w:tcW w:w="869" w:type="pct"/>
            <w:tcBorders>
              <w:top w:val="nil"/>
              <w:left w:val="nil"/>
              <w:bottom w:val="single" w:sz="4" w:space="0" w:color="auto"/>
              <w:right w:val="single" w:sz="4" w:space="0" w:color="auto"/>
            </w:tcBorders>
            <w:shd w:val="clear" w:color="auto" w:fill="auto"/>
            <w:hideMark/>
          </w:tcPr>
          <w:p w14:paraId="4E3177F0" w14:textId="77777777" w:rsidR="00457103" w:rsidRPr="00B6396A" w:rsidRDefault="00457103" w:rsidP="007D3F74">
            <w:pPr>
              <w:spacing w:after="0" w:line="240" w:lineRule="auto"/>
              <w:rPr>
                <w:rFonts w:asciiTheme="minorHAnsi" w:eastAsia="Times New Roman" w:hAnsiTheme="minorHAnsi" w:cs="Times New Roman"/>
                <w:color w:val="000000"/>
                <w:sz w:val="20"/>
                <w:szCs w:val="20"/>
                <w:lang w:eastAsia="es-CO"/>
              </w:rPr>
            </w:pPr>
            <w:r w:rsidRPr="00B6396A">
              <w:rPr>
                <w:rFonts w:asciiTheme="minorHAnsi" w:eastAsia="Times New Roman" w:hAnsiTheme="minorHAnsi" w:cs="Times New Roman"/>
                <w:color w:val="000000"/>
                <w:sz w:val="20"/>
                <w:szCs w:val="20"/>
                <w:lang w:eastAsia="es-CO"/>
              </w:rPr>
              <w:t xml:space="preserve">Mid-term review </w:t>
            </w:r>
          </w:p>
        </w:tc>
        <w:tc>
          <w:tcPr>
            <w:tcW w:w="908" w:type="pct"/>
            <w:tcBorders>
              <w:top w:val="nil"/>
              <w:left w:val="nil"/>
              <w:bottom w:val="single" w:sz="4" w:space="0" w:color="auto"/>
              <w:right w:val="single" w:sz="4" w:space="0" w:color="auto"/>
            </w:tcBorders>
            <w:shd w:val="clear" w:color="auto" w:fill="auto"/>
            <w:hideMark/>
          </w:tcPr>
          <w:p w14:paraId="5AD30AAD"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6D4D7C8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0AFB75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0194C2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58BACA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A6AF11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3AEBFF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2082A3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E479F7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CBDC09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69266A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4979E46C"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43CDA73"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09" w:type="pct"/>
            <w:tcBorders>
              <w:top w:val="nil"/>
              <w:left w:val="nil"/>
              <w:bottom w:val="single" w:sz="4" w:space="0" w:color="auto"/>
              <w:right w:val="single" w:sz="4" w:space="0" w:color="auto"/>
            </w:tcBorders>
            <w:shd w:val="clear" w:color="auto" w:fill="auto"/>
            <w:hideMark/>
          </w:tcPr>
          <w:p w14:paraId="0D95581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561AD9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F4E6DD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7ED9FE4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BFD6DD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46CC9C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2C85688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6" w:type="pct"/>
            <w:tcBorders>
              <w:top w:val="nil"/>
              <w:left w:val="nil"/>
              <w:bottom w:val="single" w:sz="4" w:space="0" w:color="auto"/>
              <w:right w:val="single" w:sz="4" w:space="0" w:color="auto"/>
            </w:tcBorders>
            <w:shd w:val="clear" w:color="auto" w:fill="auto"/>
            <w:hideMark/>
          </w:tcPr>
          <w:p w14:paraId="1507D45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r>
      <w:tr w:rsidR="00457103" w:rsidRPr="00B6396A" w14:paraId="5DA14E63" w14:textId="77777777" w:rsidTr="007D3F74">
        <w:trPr>
          <w:trHeight w:val="435"/>
        </w:trPr>
        <w:tc>
          <w:tcPr>
            <w:tcW w:w="759" w:type="pct"/>
            <w:vMerge/>
            <w:tcBorders>
              <w:top w:val="nil"/>
              <w:left w:val="single" w:sz="4" w:space="0" w:color="auto"/>
              <w:bottom w:val="single" w:sz="4" w:space="0" w:color="auto"/>
              <w:right w:val="single" w:sz="4" w:space="0" w:color="auto"/>
            </w:tcBorders>
            <w:hideMark/>
          </w:tcPr>
          <w:p w14:paraId="4256ACC9"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p>
        </w:tc>
        <w:tc>
          <w:tcPr>
            <w:tcW w:w="272" w:type="pct"/>
            <w:tcBorders>
              <w:top w:val="nil"/>
              <w:left w:val="nil"/>
              <w:bottom w:val="single" w:sz="4" w:space="0" w:color="auto"/>
              <w:right w:val="single" w:sz="4" w:space="0" w:color="auto"/>
            </w:tcBorders>
            <w:shd w:val="clear" w:color="auto" w:fill="auto"/>
            <w:hideMark/>
          </w:tcPr>
          <w:p w14:paraId="122F64E7" w14:textId="77777777" w:rsidR="00457103" w:rsidRPr="00B6396A" w:rsidRDefault="00457103" w:rsidP="007D3F74">
            <w:pPr>
              <w:spacing w:after="0" w:line="240" w:lineRule="auto"/>
              <w:rPr>
                <w:rFonts w:asciiTheme="minorHAnsi" w:eastAsia="Times New Roman" w:hAnsiTheme="minorHAnsi" w:cs="Times New Roman"/>
                <w:bCs/>
                <w:sz w:val="20"/>
                <w:szCs w:val="20"/>
                <w:lang w:eastAsia="es-CO"/>
              </w:rPr>
            </w:pPr>
            <w:r w:rsidRPr="00B6396A">
              <w:rPr>
                <w:rFonts w:asciiTheme="minorHAnsi" w:eastAsia="Times New Roman" w:hAnsiTheme="minorHAnsi" w:cs="Times New Roman"/>
                <w:bCs/>
                <w:sz w:val="20"/>
                <w:szCs w:val="20"/>
                <w:lang w:eastAsia="es-CO"/>
              </w:rPr>
              <w:t>4.1.4.2</w:t>
            </w:r>
          </w:p>
        </w:tc>
        <w:tc>
          <w:tcPr>
            <w:tcW w:w="869" w:type="pct"/>
            <w:tcBorders>
              <w:top w:val="nil"/>
              <w:left w:val="nil"/>
              <w:bottom w:val="single" w:sz="4" w:space="0" w:color="auto"/>
              <w:right w:val="single" w:sz="4" w:space="0" w:color="auto"/>
            </w:tcBorders>
            <w:shd w:val="clear" w:color="auto" w:fill="auto"/>
            <w:hideMark/>
          </w:tcPr>
          <w:p w14:paraId="3F3EA924" w14:textId="2A252565" w:rsidR="00457103" w:rsidRPr="00B6396A" w:rsidRDefault="006E74F3" w:rsidP="007D3F74">
            <w:pPr>
              <w:spacing w:after="0" w:line="240" w:lineRule="auto"/>
              <w:rPr>
                <w:rFonts w:asciiTheme="minorHAnsi" w:eastAsia="Times New Roman" w:hAnsiTheme="minorHAnsi" w:cs="Times New Roman"/>
                <w:color w:val="000000"/>
                <w:sz w:val="20"/>
                <w:szCs w:val="20"/>
                <w:lang w:eastAsia="es-CO"/>
              </w:rPr>
            </w:pPr>
            <w:r>
              <w:rPr>
                <w:rFonts w:asciiTheme="minorHAnsi" w:eastAsia="Times New Roman" w:hAnsiTheme="minorHAnsi" w:cs="Times New Roman"/>
                <w:color w:val="000000"/>
                <w:sz w:val="20"/>
                <w:szCs w:val="20"/>
                <w:lang w:eastAsia="es-CO"/>
              </w:rPr>
              <w:t>Terminal</w:t>
            </w:r>
            <w:r w:rsidR="00457103" w:rsidRPr="00B6396A">
              <w:rPr>
                <w:rFonts w:asciiTheme="minorHAnsi" w:eastAsia="Times New Roman" w:hAnsiTheme="minorHAnsi" w:cs="Times New Roman"/>
                <w:color w:val="000000"/>
                <w:sz w:val="20"/>
                <w:szCs w:val="20"/>
                <w:lang w:eastAsia="es-CO"/>
              </w:rPr>
              <w:t xml:space="preserve"> evaluation</w:t>
            </w:r>
          </w:p>
        </w:tc>
        <w:tc>
          <w:tcPr>
            <w:tcW w:w="908" w:type="pct"/>
            <w:tcBorders>
              <w:top w:val="nil"/>
              <w:left w:val="nil"/>
              <w:bottom w:val="single" w:sz="4" w:space="0" w:color="auto"/>
              <w:right w:val="single" w:sz="4" w:space="0" w:color="auto"/>
            </w:tcBorders>
            <w:shd w:val="clear" w:color="auto" w:fill="auto"/>
            <w:hideMark/>
          </w:tcPr>
          <w:p w14:paraId="61EB9EE5" w14:textId="77777777" w:rsidR="00457103" w:rsidRPr="00B6396A" w:rsidRDefault="00852D91" w:rsidP="007D3F74">
            <w:pPr>
              <w:spacing w:after="0" w:line="240" w:lineRule="auto"/>
              <w:rPr>
                <w:rFonts w:asciiTheme="minorHAnsi" w:eastAsia="Times New Roman" w:hAnsiTheme="minorHAnsi" w:cs="Times New Roman"/>
                <w:sz w:val="20"/>
                <w:szCs w:val="20"/>
                <w:lang w:eastAsia="es-CO"/>
              </w:rPr>
            </w:pPr>
            <w:r w:rsidRPr="00B6396A">
              <w:rPr>
                <w:rFonts w:asciiTheme="minorHAnsi" w:eastAsia="Times New Roman" w:hAnsiTheme="minorHAnsi" w:cs="Times New Roman"/>
                <w:sz w:val="20"/>
                <w:szCs w:val="20"/>
                <w:lang w:eastAsia="es-CO"/>
              </w:rPr>
              <w:t>PC</w:t>
            </w:r>
          </w:p>
        </w:tc>
        <w:tc>
          <w:tcPr>
            <w:tcW w:w="109" w:type="pct"/>
            <w:tcBorders>
              <w:top w:val="nil"/>
              <w:left w:val="nil"/>
              <w:bottom w:val="single" w:sz="4" w:space="0" w:color="auto"/>
              <w:right w:val="single" w:sz="4" w:space="0" w:color="auto"/>
            </w:tcBorders>
            <w:shd w:val="clear" w:color="auto" w:fill="auto"/>
            <w:hideMark/>
          </w:tcPr>
          <w:p w14:paraId="273BA8B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C408B6"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98F099B"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1F7050D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2D9C6D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67ADAFD8"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0D3FE2D7"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66EDFEC3"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3536292"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40F94BD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6DE3D0F"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06D941C4"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57BCC375"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7FA355BD"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381D25A0"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10" w:type="pct"/>
            <w:tcBorders>
              <w:top w:val="nil"/>
              <w:left w:val="nil"/>
              <w:bottom w:val="single" w:sz="4" w:space="0" w:color="auto"/>
              <w:right w:val="single" w:sz="4" w:space="0" w:color="auto"/>
            </w:tcBorders>
            <w:shd w:val="clear" w:color="auto" w:fill="auto"/>
            <w:hideMark/>
          </w:tcPr>
          <w:p w14:paraId="51394F9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nil"/>
              <w:left w:val="nil"/>
              <w:bottom w:val="single" w:sz="4" w:space="0" w:color="auto"/>
              <w:right w:val="single" w:sz="4" w:space="0" w:color="auto"/>
            </w:tcBorders>
            <w:shd w:val="clear" w:color="auto" w:fill="auto"/>
            <w:hideMark/>
          </w:tcPr>
          <w:p w14:paraId="1EAFB70A" w14:textId="77777777" w:rsidR="00457103" w:rsidRPr="00B6396A" w:rsidRDefault="00457103" w:rsidP="007D3F74">
            <w:pPr>
              <w:spacing w:after="0" w:line="240" w:lineRule="auto"/>
              <w:rPr>
                <w:rFonts w:asciiTheme="minorHAnsi" w:eastAsia="Times New Roman" w:hAnsiTheme="minorHAnsi" w:cs="Times New Roman"/>
                <w:b/>
                <w:bCs/>
                <w:sz w:val="20"/>
                <w:szCs w:val="20"/>
                <w:lang w:eastAsia="es-CO"/>
              </w:rPr>
            </w:pPr>
            <w:r w:rsidRPr="00B6396A">
              <w:rPr>
                <w:rFonts w:asciiTheme="minorHAnsi" w:eastAsia="Times New Roman" w:hAnsiTheme="minorHAnsi" w:cs="Times New Roman"/>
                <w:b/>
                <w:bCs/>
                <w:sz w:val="20"/>
                <w:szCs w:val="20"/>
                <w:lang w:eastAsia="es-CO"/>
              </w:rPr>
              <w:t> </w:t>
            </w:r>
          </w:p>
        </w:tc>
        <w:tc>
          <w:tcPr>
            <w:tcW w:w="109" w:type="pct"/>
            <w:tcBorders>
              <w:top w:val="single" w:sz="4" w:space="0" w:color="auto"/>
              <w:left w:val="single" w:sz="4" w:space="0" w:color="auto"/>
              <w:bottom w:val="single" w:sz="4" w:space="0" w:color="auto"/>
              <w:right w:val="single" w:sz="4" w:space="0" w:color="auto"/>
            </w:tcBorders>
            <w:shd w:val="clear" w:color="000000" w:fill="00B050"/>
            <w:hideMark/>
          </w:tcPr>
          <w:p w14:paraId="560DCA48"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0" w:type="pct"/>
            <w:tcBorders>
              <w:top w:val="single" w:sz="4" w:space="0" w:color="auto"/>
              <w:left w:val="single" w:sz="4" w:space="0" w:color="auto"/>
              <w:bottom w:val="single" w:sz="4" w:space="0" w:color="auto"/>
              <w:right w:val="single" w:sz="4" w:space="0" w:color="auto"/>
            </w:tcBorders>
            <w:shd w:val="clear" w:color="000000" w:fill="00B050"/>
            <w:hideMark/>
          </w:tcPr>
          <w:p w14:paraId="6A160937"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c>
          <w:tcPr>
            <w:tcW w:w="116" w:type="pct"/>
            <w:tcBorders>
              <w:top w:val="single" w:sz="4" w:space="0" w:color="auto"/>
              <w:left w:val="single" w:sz="4" w:space="0" w:color="auto"/>
              <w:bottom w:val="single" w:sz="4" w:space="0" w:color="auto"/>
              <w:right w:val="single" w:sz="4" w:space="0" w:color="auto"/>
            </w:tcBorders>
            <w:shd w:val="clear" w:color="000000" w:fill="00B050"/>
            <w:hideMark/>
          </w:tcPr>
          <w:p w14:paraId="6A6C73BF" w14:textId="77777777" w:rsidR="00457103" w:rsidRPr="00B6396A" w:rsidRDefault="00457103" w:rsidP="007D3F74">
            <w:pPr>
              <w:spacing w:after="0" w:line="240" w:lineRule="auto"/>
              <w:rPr>
                <w:rFonts w:asciiTheme="minorHAnsi" w:eastAsia="Times New Roman" w:hAnsiTheme="minorHAnsi" w:cs="Times New Roman"/>
                <w:b/>
                <w:bCs/>
                <w:color w:val="00B050"/>
                <w:sz w:val="20"/>
                <w:szCs w:val="20"/>
                <w:lang w:eastAsia="es-CO"/>
              </w:rPr>
            </w:pPr>
            <w:r w:rsidRPr="00B6396A">
              <w:rPr>
                <w:rFonts w:asciiTheme="minorHAnsi" w:eastAsia="Times New Roman" w:hAnsiTheme="minorHAnsi" w:cs="Times New Roman"/>
                <w:b/>
                <w:bCs/>
                <w:color w:val="00B050"/>
                <w:sz w:val="20"/>
                <w:szCs w:val="20"/>
                <w:lang w:eastAsia="es-CO"/>
              </w:rPr>
              <w:t>X</w:t>
            </w:r>
          </w:p>
        </w:tc>
      </w:tr>
    </w:tbl>
    <w:p w14:paraId="10490A4E" w14:textId="77777777" w:rsidR="00457103" w:rsidRPr="00B6396A" w:rsidRDefault="00457103" w:rsidP="00457103">
      <w:pPr>
        <w:jc w:val="both"/>
        <w:rPr>
          <w:rFonts w:asciiTheme="minorHAnsi" w:hAnsiTheme="minorHAnsi"/>
        </w:rPr>
      </w:pPr>
    </w:p>
    <w:p w14:paraId="5D1CF9BF" w14:textId="77777777" w:rsidR="000D6B40" w:rsidRPr="00B6396A" w:rsidRDefault="000D6B40">
      <w:pPr>
        <w:rPr>
          <w:rFonts w:asciiTheme="minorHAnsi" w:eastAsiaTheme="majorEastAsia" w:hAnsiTheme="minorHAnsi" w:cstheme="majorBidi"/>
          <w:b/>
          <w:bCs/>
          <w:color w:val="4F81BD" w:themeColor="accent1"/>
        </w:rPr>
      </w:pPr>
      <w:r w:rsidRPr="00B6396A">
        <w:rPr>
          <w:rFonts w:asciiTheme="minorHAnsi" w:hAnsiTheme="minorHAnsi"/>
        </w:rPr>
        <w:br w:type="page"/>
      </w:r>
    </w:p>
    <w:p w14:paraId="3595DC04" w14:textId="6D3104E8" w:rsidR="00C07A18" w:rsidRDefault="000D6B40" w:rsidP="00123C1E">
      <w:pPr>
        <w:pStyle w:val="Heading2"/>
        <w:rPr>
          <w:rFonts w:asciiTheme="minorHAnsi" w:hAnsiTheme="minorHAnsi" w:cs="Times New Roman"/>
          <w:color w:val="000000" w:themeColor="text1"/>
        </w:rPr>
      </w:pPr>
      <w:bookmarkStart w:id="205" w:name="_Toc427930740"/>
      <w:bookmarkStart w:id="206" w:name="_Toc401919791"/>
      <w:bookmarkStart w:id="207" w:name="_Toc528921316"/>
      <w:bookmarkStart w:id="208" w:name="_Toc528922255"/>
      <w:bookmarkStart w:id="209" w:name="_Toc528938052"/>
      <w:r w:rsidRPr="00B6396A">
        <w:rPr>
          <w:rFonts w:asciiTheme="minorHAnsi" w:hAnsiTheme="minorHAnsi" w:cs="Times New Roman"/>
          <w:color w:val="000000" w:themeColor="text1"/>
        </w:rPr>
        <w:lastRenderedPageBreak/>
        <w:t>APPENDIX 3: PROJECT BUDGET</w:t>
      </w:r>
      <w:bookmarkEnd w:id="205"/>
      <w:bookmarkEnd w:id="206"/>
      <w:bookmarkEnd w:id="207"/>
      <w:bookmarkEnd w:id="208"/>
      <w:bookmarkEnd w:id="209"/>
    </w:p>
    <w:p w14:paraId="67C30E43" w14:textId="32F6D64D" w:rsidR="006F3172" w:rsidRPr="00B6396A" w:rsidRDefault="00E02D2F" w:rsidP="00B71915">
      <w:r>
        <w:object w:dxaOrig="1531" w:dyaOrig="990" w14:anchorId="428810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3pt;height:49.45pt" o:ole="">
            <v:imagedata r:id="rId21" o:title=""/>
          </v:shape>
          <o:OLEObject Type="Embed" ProgID="Excel.Sheet.12" ShapeID="_x0000_i1025" DrawAspect="Icon" ObjectID="_1604238389" r:id="rId22"/>
        </w:object>
      </w:r>
      <w:bookmarkStart w:id="210" w:name="_GoBack"/>
      <w:bookmarkEnd w:id="210"/>
    </w:p>
    <w:p w14:paraId="1F669BE9" w14:textId="77777777" w:rsidR="00457103" w:rsidRPr="00B6396A" w:rsidRDefault="00457103" w:rsidP="00123C1E">
      <w:pPr>
        <w:pStyle w:val="Heading2"/>
        <w:rPr>
          <w:rFonts w:asciiTheme="minorHAnsi" w:hAnsiTheme="minorHAnsi" w:cs="Times New Roman"/>
          <w:color w:val="auto"/>
        </w:rPr>
      </w:pPr>
      <w:r w:rsidRPr="00B6396A">
        <w:rPr>
          <w:rFonts w:asciiTheme="minorHAnsi" w:hAnsiTheme="minorHAnsi"/>
        </w:rPr>
        <w:br w:type="page"/>
      </w:r>
      <w:bookmarkStart w:id="211" w:name="_Toc401919792"/>
      <w:bookmarkStart w:id="212" w:name="_Toc528921317"/>
      <w:bookmarkStart w:id="213" w:name="_Toc528922256"/>
      <w:bookmarkStart w:id="214" w:name="_Toc528938053"/>
      <w:r w:rsidR="00734C97" w:rsidRPr="00B6396A">
        <w:rPr>
          <w:rFonts w:asciiTheme="minorHAnsi" w:hAnsiTheme="minorHAnsi" w:cs="Times New Roman"/>
          <w:color w:val="auto"/>
        </w:rPr>
        <w:lastRenderedPageBreak/>
        <w:t>APPENDIX 4: RISK MATRIX</w:t>
      </w:r>
      <w:bookmarkEnd w:id="211"/>
      <w:bookmarkEnd w:id="212"/>
      <w:bookmarkEnd w:id="213"/>
      <w:bookmarkEnd w:id="214"/>
    </w:p>
    <w:p w14:paraId="4D93E02F" w14:textId="77777777" w:rsidR="00D11BA0" w:rsidRPr="00B6396A" w:rsidRDefault="00D11BA0" w:rsidP="00457103">
      <w:pPr>
        <w:jc w:val="both"/>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3"/>
        <w:gridCol w:w="3508"/>
        <w:gridCol w:w="1412"/>
        <w:gridCol w:w="3560"/>
        <w:gridCol w:w="1953"/>
      </w:tblGrid>
      <w:tr w:rsidR="00F55509" w:rsidRPr="00B6396A" w14:paraId="47437F60" w14:textId="77777777" w:rsidTr="00B72A63">
        <w:trPr>
          <w:trHeight w:val="293"/>
          <w:tblHead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D4FA347" w14:textId="77777777" w:rsidR="00F55509" w:rsidRPr="00B6396A" w:rsidRDefault="00F55509" w:rsidP="00B72A63">
            <w:pPr>
              <w:spacing w:after="0" w:line="240" w:lineRule="auto"/>
              <w:jc w:val="center"/>
              <w:rPr>
                <w:rFonts w:asciiTheme="minorHAnsi" w:hAnsiTheme="minorHAnsi"/>
                <w:b/>
              </w:rPr>
            </w:pPr>
            <w:r w:rsidRPr="00B6396A">
              <w:rPr>
                <w:rFonts w:asciiTheme="minorHAnsi" w:hAnsiTheme="minorHAnsi"/>
                <w:b/>
              </w:rPr>
              <w:t>Description of risk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337B827" w14:textId="77777777" w:rsidR="00F55509" w:rsidRPr="00B6396A" w:rsidRDefault="00F55509" w:rsidP="00B72A63">
            <w:pPr>
              <w:spacing w:after="0" w:line="240" w:lineRule="auto"/>
              <w:jc w:val="center"/>
              <w:rPr>
                <w:rFonts w:asciiTheme="minorHAnsi" w:hAnsiTheme="minorHAnsi"/>
                <w:b/>
              </w:rPr>
            </w:pPr>
            <w:r w:rsidRPr="00B6396A">
              <w:rPr>
                <w:rFonts w:asciiTheme="minorHAnsi" w:hAnsiTheme="minorHAnsi"/>
                <w:b/>
              </w:rPr>
              <w:t>Impact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1BA09673" w14:textId="77777777" w:rsidR="00F55509" w:rsidRPr="00B6396A" w:rsidRDefault="00F55509" w:rsidP="00B72A63">
            <w:pPr>
              <w:spacing w:after="0" w:line="240" w:lineRule="auto"/>
              <w:jc w:val="center"/>
              <w:rPr>
                <w:rFonts w:asciiTheme="minorHAnsi" w:hAnsiTheme="minorHAnsi"/>
                <w:b/>
              </w:rPr>
            </w:pPr>
            <w:r w:rsidRPr="00B6396A">
              <w:rPr>
                <w:rFonts w:asciiTheme="minorHAnsi" w:hAnsiTheme="minorHAnsi"/>
                <w:b/>
              </w:rPr>
              <w:t>Probability of occurrence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7AB86AED" w14:textId="77777777" w:rsidR="00F55509" w:rsidRPr="00B6396A" w:rsidRDefault="00F55509" w:rsidP="00B72A63">
            <w:pPr>
              <w:spacing w:after="0" w:line="240" w:lineRule="auto"/>
              <w:jc w:val="center"/>
              <w:rPr>
                <w:rFonts w:asciiTheme="minorHAnsi" w:hAnsiTheme="minorHAnsi"/>
                <w:b/>
              </w:rPr>
            </w:pPr>
            <w:r w:rsidRPr="00B6396A">
              <w:rPr>
                <w:rFonts w:asciiTheme="minorHAnsi" w:hAnsiTheme="minorHAnsi"/>
                <w:b/>
              </w:rPr>
              <w:t>Mitigation actions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0FEB0C4C" w14:textId="77777777" w:rsidR="00F55509" w:rsidRPr="00B6396A" w:rsidRDefault="00F55509" w:rsidP="00B72A63">
            <w:pPr>
              <w:spacing w:after="0" w:line="240" w:lineRule="auto"/>
              <w:jc w:val="center"/>
              <w:rPr>
                <w:rFonts w:asciiTheme="minorHAnsi" w:hAnsiTheme="minorHAnsi"/>
                <w:b/>
              </w:rPr>
            </w:pPr>
            <w:r w:rsidRPr="00B6396A">
              <w:rPr>
                <w:rFonts w:asciiTheme="minorHAnsi" w:hAnsiTheme="minorHAnsi"/>
                <w:b/>
              </w:rPr>
              <w:t>Responsible party</w:t>
            </w:r>
          </w:p>
        </w:tc>
      </w:tr>
      <w:tr w:rsidR="00F55509" w:rsidRPr="00B6396A" w14:paraId="1AA71E99" w14:textId="77777777" w:rsidTr="00B72A63">
        <w:trPr>
          <w:trHeight w:val="537"/>
        </w:trPr>
        <w:tc>
          <w:tcPr>
            <w:tcW w:w="0" w:type="auto"/>
            <w:vMerge/>
            <w:tcBorders>
              <w:top w:val="single" w:sz="4" w:space="0" w:color="auto"/>
              <w:left w:val="single" w:sz="4" w:space="0" w:color="auto"/>
              <w:bottom w:val="single" w:sz="4" w:space="0" w:color="auto"/>
              <w:right w:val="single" w:sz="4" w:space="0" w:color="auto"/>
            </w:tcBorders>
            <w:hideMark/>
          </w:tcPr>
          <w:p w14:paraId="037A4F75"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0646FD38"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6C6D0C48"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2E7D162D"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0FC8851B"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74063C4E" w14:textId="77777777" w:rsidTr="00B72A63">
        <w:tc>
          <w:tcPr>
            <w:tcW w:w="0" w:type="auto"/>
            <w:gridSpan w:val="5"/>
            <w:tcBorders>
              <w:top w:val="single" w:sz="4" w:space="0" w:color="auto"/>
            </w:tcBorders>
            <w:shd w:val="clear" w:color="000000" w:fill="F2F2F2"/>
            <w:vAlign w:val="center"/>
            <w:hideMark/>
          </w:tcPr>
          <w:p w14:paraId="184D997E"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POLITICAL RISK</w:t>
            </w:r>
          </w:p>
        </w:tc>
      </w:tr>
      <w:tr w:rsidR="00F55509" w:rsidRPr="00B6396A" w14:paraId="0ECA1B7A" w14:textId="77777777" w:rsidTr="00B72A63">
        <w:tc>
          <w:tcPr>
            <w:tcW w:w="0" w:type="auto"/>
            <w:shd w:val="clear" w:color="000000" w:fill="FFFFFF"/>
            <w:vAlign w:val="center"/>
            <w:hideMark/>
          </w:tcPr>
          <w:p w14:paraId="2E446BC1"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Political instability: change of government and senior officials’ turnaround in national, regional, and local agencies (ministries, departmental and municipal administrations, and environmental authorities). </w:t>
            </w:r>
          </w:p>
        </w:tc>
        <w:tc>
          <w:tcPr>
            <w:tcW w:w="0" w:type="auto"/>
            <w:vMerge w:val="restart"/>
            <w:shd w:val="clear" w:color="auto" w:fill="auto"/>
            <w:vAlign w:val="center"/>
            <w:hideMark/>
          </w:tcPr>
          <w:p w14:paraId="11E6A8DA"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national, regional, and local policies and land use/territorial planning instruments will continue not to be harmonized.  </w:t>
            </w:r>
          </w:p>
          <w:p w14:paraId="58E86F96" w14:textId="77777777" w:rsidR="00F55509" w:rsidRPr="00B6396A" w:rsidRDefault="00F55509" w:rsidP="00B72A63">
            <w:pPr>
              <w:spacing w:after="0" w:line="240" w:lineRule="auto"/>
              <w:rPr>
                <w:rFonts w:asciiTheme="minorHAnsi" w:hAnsiTheme="minorHAnsi"/>
                <w:sz w:val="20"/>
                <w:szCs w:val="20"/>
              </w:rPr>
            </w:pPr>
          </w:p>
          <w:p w14:paraId="680DB6C4"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Disorganized public actions will deepen environmental degradation. Low participation from national and local authorities in the project. Limited ownership of project outcomes and GEBs.  </w:t>
            </w:r>
          </w:p>
        </w:tc>
        <w:tc>
          <w:tcPr>
            <w:tcW w:w="0" w:type="auto"/>
            <w:vMerge w:val="restart"/>
            <w:shd w:val="clear" w:color="auto" w:fill="auto"/>
            <w:hideMark/>
          </w:tcPr>
          <w:p w14:paraId="71295EE8"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Medium</w:t>
            </w:r>
          </w:p>
        </w:tc>
        <w:tc>
          <w:tcPr>
            <w:tcW w:w="0" w:type="auto"/>
            <w:shd w:val="clear" w:color="auto" w:fill="auto"/>
            <w:vAlign w:val="center"/>
            <w:hideMark/>
          </w:tcPr>
          <w:p w14:paraId="5B2AE516"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keep the representatives from key national authorities (MADS, PNN), sub-national agencies (CARs, SIRAP Pacific), departmental and municipal territorial entities, informed on project progress, achievements, and benefits. </w:t>
            </w:r>
          </w:p>
          <w:p w14:paraId="17A3721C"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Roles and responsibilities during project implementation will be re-validated at inception and monitored on yearly basis.</w:t>
            </w:r>
          </w:p>
          <w:p w14:paraId="745D4BF9" w14:textId="77777777" w:rsidR="00F55509" w:rsidRPr="00B6396A" w:rsidRDefault="00F55509" w:rsidP="00B72A63">
            <w:pPr>
              <w:spacing w:after="0" w:line="240" w:lineRule="auto"/>
              <w:rPr>
                <w:rFonts w:asciiTheme="minorHAnsi" w:hAnsiTheme="minorHAnsi"/>
                <w:sz w:val="20"/>
                <w:szCs w:val="20"/>
              </w:rPr>
            </w:pPr>
          </w:p>
          <w:p w14:paraId="3A388B50"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If there is a change of government, the Project Team will re-visit the agreement with the new administration. </w:t>
            </w:r>
          </w:p>
          <w:p w14:paraId="26455FA5" w14:textId="77777777" w:rsidR="00F55509" w:rsidRPr="00B6396A" w:rsidRDefault="00F55509" w:rsidP="00B72A63">
            <w:pPr>
              <w:spacing w:after="0" w:line="240" w:lineRule="auto"/>
              <w:rPr>
                <w:rFonts w:asciiTheme="minorHAnsi" w:hAnsiTheme="minorHAnsi"/>
                <w:sz w:val="20"/>
                <w:szCs w:val="20"/>
              </w:rPr>
            </w:pPr>
          </w:p>
          <w:p w14:paraId="4E72FFC7"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The key project partners (PNN, CODECHOCO, CARDER, CVC, CRC, CORPONARIÑO, IIAP, INVEMAR, MADS, and the Departmental Governments of Chocó and Nariño) have committed co-financing to materialize their interest in the project. </w:t>
            </w:r>
          </w:p>
        </w:tc>
        <w:tc>
          <w:tcPr>
            <w:tcW w:w="0" w:type="auto"/>
            <w:vMerge w:val="restart"/>
            <w:shd w:val="clear" w:color="auto" w:fill="auto"/>
            <w:vAlign w:val="center"/>
            <w:hideMark/>
          </w:tcPr>
          <w:p w14:paraId="2CCB5008" w14:textId="77777777" w:rsidR="00F55509" w:rsidRPr="00B6396A" w:rsidRDefault="00F55509" w:rsidP="00B72A63">
            <w:pPr>
              <w:spacing w:after="0" w:line="240" w:lineRule="auto"/>
              <w:jc w:val="center"/>
              <w:rPr>
                <w:rFonts w:asciiTheme="minorHAnsi" w:hAnsiTheme="minorHAnsi"/>
                <w:sz w:val="20"/>
                <w:szCs w:val="20"/>
              </w:rPr>
            </w:pPr>
            <w:r w:rsidRPr="00B6396A">
              <w:rPr>
                <w:rFonts w:asciiTheme="minorHAnsi" w:hAnsiTheme="minorHAnsi"/>
                <w:sz w:val="20"/>
                <w:szCs w:val="20"/>
              </w:rPr>
              <w:t>Project Committees and Coordinator</w:t>
            </w:r>
          </w:p>
        </w:tc>
      </w:tr>
      <w:tr w:rsidR="00F55509" w:rsidRPr="00B6396A" w14:paraId="694A30CB" w14:textId="77777777" w:rsidTr="00B72A63">
        <w:tc>
          <w:tcPr>
            <w:tcW w:w="0" w:type="auto"/>
            <w:vMerge w:val="restart"/>
            <w:shd w:val="clear" w:color="000000" w:fill="FFFFFF"/>
            <w:hideMark/>
          </w:tcPr>
          <w:p w14:paraId="7A8CBF41"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Local authorities show limited interest in the project and reflect a lack of </w:t>
            </w:r>
            <w:r w:rsidRPr="00B6396A">
              <w:rPr>
                <w:rFonts w:asciiTheme="minorHAnsi" w:hAnsiTheme="minorHAnsi"/>
                <w:sz w:val="20"/>
                <w:szCs w:val="20"/>
              </w:rPr>
              <w:lastRenderedPageBreak/>
              <w:t xml:space="preserve">willingness to take part in project  activities </w:t>
            </w:r>
          </w:p>
        </w:tc>
        <w:tc>
          <w:tcPr>
            <w:tcW w:w="0" w:type="auto"/>
            <w:vMerge/>
            <w:vAlign w:val="center"/>
            <w:hideMark/>
          </w:tcPr>
          <w:p w14:paraId="049219B4"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73F0AFE1"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vAlign w:val="center"/>
            <w:hideMark/>
          </w:tcPr>
          <w:p w14:paraId="7398525B"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generate participation and discussion spaces with project partners through the Project Steering Committee (PSC), Project Technical </w:t>
            </w:r>
            <w:r w:rsidRPr="00B6396A">
              <w:rPr>
                <w:rFonts w:asciiTheme="minorHAnsi" w:hAnsiTheme="minorHAnsi"/>
                <w:sz w:val="20"/>
                <w:szCs w:val="20"/>
              </w:rPr>
              <w:lastRenderedPageBreak/>
              <w:t>Committee (PTC),  and MUCB Technical Committees.</w:t>
            </w:r>
          </w:p>
          <w:p w14:paraId="359C6492" w14:textId="77777777" w:rsidR="00F55509" w:rsidRPr="00B6396A" w:rsidRDefault="00F55509" w:rsidP="00B72A63">
            <w:pPr>
              <w:spacing w:after="0" w:line="240" w:lineRule="auto"/>
              <w:rPr>
                <w:rFonts w:asciiTheme="minorHAnsi" w:hAnsiTheme="minorHAnsi"/>
                <w:sz w:val="20"/>
                <w:szCs w:val="20"/>
              </w:rPr>
            </w:pPr>
          </w:p>
          <w:p w14:paraId="4BCB0417"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Local stakeholders will be part of agreements to implement MUCB action plans. They will be periodically reviewed and adjusted to keep up the local interest. </w:t>
            </w:r>
          </w:p>
          <w:p w14:paraId="4668B208"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p>
        </w:tc>
        <w:tc>
          <w:tcPr>
            <w:tcW w:w="0" w:type="auto"/>
            <w:vMerge/>
            <w:vAlign w:val="center"/>
            <w:hideMark/>
          </w:tcPr>
          <w:p w14:paraId="3982C847"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7AE22C27" w14:textId="77777777" w:rsidTr="00B72A63">
        <w:tc>
          <w:tcPr>
            <w:tcW w:w="0" w:type="auto"/>
            <w:vMerge/>
            <w:vAlign w:val="center"/>
            <w:hideMark/>
          </w:tcPr>
          <w:p w14:paraId="5E3ED641"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2BAE54C8"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59F735FA"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vAlign w:val="center"/>
            <w:hideMark/>
          </w:tcPr>
          <w:p w14:paraId="7BDE8FEF"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The project will promote institutional strengthening and will develop capacities of local technical teams and local communities to harmonize planning instruments. This will  contribute to maintaining interest in the project at the local level.</w:t>
            </w:r>
          </w:p>
        </w:tc>
        <w:tc>
          <w:tcPr>
            <w:tcW w:w="0" w:type="auto"/>
            <w:vMerge/>
            <w:vAlign w:val="center"/>
            <w:hideMark/>
          </w:tcPr>
          <w:p w14:paraId="2444B50B"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4371DB1E" w14:textId="77777777" w:rsidTr="00B72A63">
        <w:tc>
          <w:tcPr>
            <w:tcW w:w="0" w:type="auto"/>
            <w:vMerge/>
            <w:vAlign w:val="center"/>
            <w:hideMark/>
          </w:tcPr>
          <w:p w14:paraId="51C4C71B"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0517493A"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6960F78E"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vAlign w:val="center"/>
            <w:hideMark/>
          </w:tcPr>
          <w:p w14:paraId="4805F959"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adopt a participatory approach, through  </w:t>
            </w:r>
          </w:p>
          <w:p w14:paraId="283BA15A"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SIRAP Pacific structures and other mechanisms. </w:t>
            </w:r>
          </w:p>
          <w:p w14:paraId="12A9C141"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The economic incentives and production alternatives will encourage the participation of municipal authorities in project activities.</w:t>
            </w:r>
          </w:p>
        </w:tc>
        <w:tc>
          <w:tcPr>
            <w:tcW w:w="0" w:type="auto"/>
            <w:vMerge/>
            <w:vAlign w:val="center"/>
            <w:hideMark/>
          </w:tcPr>
          <w:p w14:paraId="1567A000"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0B21C53E" w14:textId="77777777" w:rsidTr="00B72A63">
        <w:tc>
          <w:tcPr>
            <w:tcW w:w="0" w:type="auto"/>
            <w:shd w:val="clear" w:color="000000" w:fill="FFFFFF"/>
            <w:hideMark/>
          </w:tcPr>
          <w:p w14:paraId="01EFF3CE"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Project co-financiers do not comply with the co-financing commitments. </w:t>
            </w:r>
          </w:p>
        </w:tc>
        <w:tc>
          <w:tcPr>
            <w:tcW w:w="0" w:type="auto"/>
            <w:shd w:val="clear" w:color="auto" w:fill="auto"/>
            <w:hideMark/>
          </w:tcPr>
          <w:p w14:paraId="6D68DA82"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The project does not achieve the expected impact due to lack of available co-financing as part of the GEF alternative. </w:t>
            </w:r>
          </w:p>
        </w:tc>
        <w:tc>
          <w:tcPr>
            <w:tcW w:w="0" w:type="auto"/>
            <w:shd w:val="clear" w:color="auto" w:fill="auto"/>
            <w:hideMark/>
          </w:tcPr>
          <w:p w14:paraId="6A93A1AA"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Low</w:t>
            </w:r>
          </w:p>
        </w:tc>
        <w:tc>
          <w:tcPr>
            <w:tcW w:w="0" w:type="auto"/>
            <w:shd w:val="clear" w:color="auto" w:fill="auto"/>
            <w:vAlign w:val="center"/>
            <w:hideMark/>
          </w:tcPr>
          <w:p w14:paraId="3CADF204"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The project will keep co-financiers informed regarding their financial commitments to the project. Within the framework of the PSC, matters related to co-financing contributions will be coordinated to ensure these commitments are included in the annual budgetary allocations of the partner </w:t>
            </w:r>
            <w:r w:rsidRPr="00B6396A">
              <w:rPr>
                <w:rFonts w:asciiTheme="minorHAnsi" w:hAnsiTheme="minorHAnsi"/>
                <w:sz w:val="20"/>
                <w:szCs w:val="20"/>
              </w:rPr>
              <w:lastRenderedPageBreak/>
              <w:t>entities. The PC will provide advice to the project Executing Partners in reporting in-kind and cash co-financing provided by co-financers and eventually other partners not foreseen in the Project Document.</w:t>
            </w:r>
          </w:p>
        </w:tc>
        <w:tc>
          <w:tcPr>
            <w:tcW w:w="0" w:type="auto"/>
            <w:vMerge/>
            <w:vAlign w:val="center"/>
            <w:hideMark/>
          </w:tcPr>
          <w:p w14:paraId="782A5592"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5D03410D" w14:textId="77777777" w:rsidTr="00B72A63">
        <w:tc>
          <w:tcPr>
            <w:tcW w:w="0" w:type="auto"/>
            <w:gridSpan w:val="5"/>
            <w:shd w:val="clear" w:color="000000" w:fill="F2F2F2"/>
            <w:vAlign w:val="center"/>
            <w:hideMark/>
          </w:tcPr>
          <w:p w14:paraId="29989119"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SOCIAL RISK</w:t>
            </w:r>
          </w:p>
        </w:tc>
      </w:tr>
      <w:tr w:rsidR="00F55509" w:rsidRPr="00B6396A" w14:paraId="30CDD5C4" w14:textId="77777777" w:rsidTr="00B72A63">
        <w:tc>
          <w:tcPr>
            <w:tcW w:w="0" w:type="auto"/>
            <w:vMerge w:val="restart"/>
            <w:shd w:val="clear" w:color="auto" w:fill="auto"/>
            <w:hideMark/>
          </w:tcPr>
          <w:p w14:paraId="60E368D0"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Lack of interest and low participation by traditional authorities, local communities, and community leaders </w:t>
            </w:r>
          </w:p>
        </w:tc>
        <w:tc>
          <w:tcPr>
            <w:tcW w:w="0" w:type="auto"/>
            <w:shd w:val="clear" w:color="auto" w:fill="auto"/>
            <w:hideMark/>
          </w:tcPr>
          <w:p w14:paraId="0F38CC48"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Persistence of deforestation problems, changes in land use, habitat fragmentation, unsustainable production practices, and loss of ecosystem services. </w:t>
            </w:r>
          </w:p>
        </w:tc>
        <w:tc>
          <w:tcPr>
            <w:tcW w:w="0" w:type="auto"/>
            <w:vMerge w:val="restart"/>
            <w:shd w:val="clear" w:color="auto" w:fill="auto"/>
            <w:hideMark/>
          </w:tcPr>
          <w:p w14:paraId="11019C08"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Medium</w:t>
            </w:r>
          </w:p>
        </w:tc>
        <w:tc>
          <w:tcPr>
            <w:tcW w:w="0" w:type="auto"/>
            <w:shd w:val="clear" w:color="auto" w:fill="auto"/>
            <w:vAlign w:val="center"/>
            <w:hideMark/>
          </w:tcPr>
          <w:p w14:paraId="05CBA96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includes a Stakeholder Engagement Plan for indigenous, black, and rural communities within the Free, Prior, and Informed Consent (FPIC) framework. The plan implementation will ensure the active participation and local ownership by beneficiary communities, including women, youth, and the elderly. </w:t>
            </w:r>
          </w:p>
          <w:p w14:paraId="712E0391"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p>
        </w:tc>
        <w:tc>
          <w:tcPr>
            <w:tcW w:w="0" w:type="auto"/>
            <w:vMerge w:val="restart"/>
            <w:shd w:val="clear" w:color="auto" w:fill="auto"/>
            <w:vAlign w:val="center"/>
            <w:hideMark/>
          </w:tcPr>
          <w:p w14:paraId="0D4BD242"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PC, local authorities, indigenous and black peoples’ representatives, and community leaders </w:t>
            </w:r>
          </w:p>
        </w:tc>
      </w:tr>
      <w:tr w:rsidR="00F55509" w:rsidRPr="00B6396A" w14:paraId="018DB03B" w14:textId="77777777" w:rsidTr="00B72A63">
        <w:tc>
          <w:tcPr>
            <w:tcW w:w="0" w:type="auto"/>
            <w:vMerge/>
            <w:vAlign w:val="center"/>
            <w:hideMark/>
          </w:tcPr>
          <w:p w14:paraId="638E84FC"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hideMark/>
          </w:tcPr>
          <w:p w14:paraId="6D90AE02"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Local livelihoods are not improved. Socio-economic and environmental benefits are not delivered. Food insecurity and environmental degradation have increased.</w:t>
            </w:r>
          </w:p>
          <w:p w14:paraId="6270633C" w14:textId="77777777" w:rsidR="00F55509" w:rsidRPr="00B6396A" w:rsidRDefault="00F55509" w:rsidP="00B72A63">
            <w:pPr>
              <w:spacing w:after="0" w:line="240" w:lineRule="auto"/>
              <w:rPr>
                <w:rFonts w:asciiTheme="minorHAnsi" w:hAnsiTheme="minorHAnsi"/>
                <w:sz w:val="20"/>
                <w:szCs w:val="20"/>
              </w:rPr>
            </w:pPr>
          </w:p>
        </w:tc>
        <w:tc>
          <w:tcPr>
            <w:tcW w:w="0" w:type="auto"/>
            <w:vMerge/>
            <w:vAlign w:val="center"/>
            <w:hideMark/>
          </w:tcPr>
          <w:p w14:paraId="0C9BCCD7"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vAlign w:val="center"/>
            <w:hideMark/>
          </w:tcPr>
          <w:p w14:paraId="500E17FD"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Project activities are gender-sensitive and have been designed to promote the participation of beneficiary communities in meetings and roundtables, and in workshops to develop capacities. </w:t>
            </w:r>
          </w:p>
          <w:p w14:paraId="47BB347A"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promote the application of sustainable production practices, and access to economic incentives and markets for local biodiversity-based products. New business models are expected to generate an improvement in local living conditions (Component 3). Additionally, the project will strengthen and ensure respect for and recognition of the traditional knowledge systems </w:t>
            </w:r>
            <w:r w:rsidRPr="00B6396A">
              <w:rPr>
                <w:rFonts w:asciiTheme="minorHAnsi" w:hAnsiTheme="minorHAnsi"/>
                <w:sz w:val="20"/>
                <w:szCs w:val="20"/>
              </w:rPr>
              <w:lastRenderedPageBreak/>
              <w:t>associated with biodiversity. Traditional authorities, local communities, and community leaders will obtain tangible social, economic, and environmental benefits, which will contribute to promoting interest in the project.</w:t>
            </w:r>
          </w:p>
          <w:p w14:paraId="73D917EA"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p>
        </w:tc>
        <w:tc>
          <w:tcPr>
            <w:tcW w:w="0" w:type="auto"/>
            <w:vMerge/>
            <w:vAlign w:val="center"/>
            <w:hideMark/>
          </w:tcPr>
          <w:p w14:paraId="6A7765EA"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2D269D34" w14:textId="77777777" w:rsidTr="00B72A63">
        <w:tc>
          <w:tcPr>
            <w:tcW w:w="0" w:type="auto"/>
            <w:vMerge/>
            <w:vAlign w:val="center"/>
            <w:hideMark/>
          </w:tcPr>
          <w:p w14:paraId="33AE8254"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restart"/>
            <w:shd w:val="clear" w:color="auto" w:fill="auto"/>
            <w:hideMark/>
          </w:tcPr>
          <w:p w14:paraId="48CAA18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Delay in implementing the project activities.</w:t>
            </w:r>
          </w:p>
        </w:tc>
        <w:tc>
          <w:tcPr>
            <w:tcW w:w="0" w:type="auto"/>
            <w:vMerge/>
            <w:vAlign w:val="center"/>
            <w:hideMark/>
          </w:tcPr>
          <w:p w14:paraId="20A3117F"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vAlign w:val="center"/>
            <w:hideMark/>
          </w:tcPr>
          <w:p w14:paraId="2AE2EA56"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To avoid delays, the PSC, PTC, and MUCB committees will be established at project inception, ensuring the early engagement of project stakeholders, including representatives and leaders of beneficiary black, indigenous, and peasant communities, which will be key to supporting the implementation of activities in the field (i.e., MUCBs). </w:t>
            </w:r>
          </w:p>
          <w:p w14:paraId="5E44BDBB" w14:textId="77777777" w:rsidR="00F55509" w:rsidRPr="00B6396A" w:rsidRDefault="00F55509" w:rsidP="00B72A63">
            <w:pPr>
              <w:spacing w:after="0" w:line="240" w:lineRule="auto"/>
              <w:rPr>
                <w:rFonts w:asciiTheme="minorHAnsi" w:hAnsiTheme="minorHAnsi"/>
                <w:sz w:val="20"/>
                <w:szCs w:val="20"/>
              </w:rPr>
            </w:pPr>
          </w:p>
          <w:p w14:paraId="0E2F9CA2"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Stakeholders and project partners will be informed on their roles in these committees and the decision-making processes.</w:t>
            </w:r>
          </w:p>
          <w:p w14:paraId="5398A354"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In line with the project M&amp;E plan, PSC meetings will be held periodically to define the Annual Work Plan and Budget (AWP/B) and review the Project Progress Report (PPR) and PIR, allowing the close monitoring of the implementation of project activities. </w:t>
            </w:r>
          </w:p>
        </w:tc>
        <w:tc>
          <w:tcPr>
            <w:tcW w:w="0" w:type="auto"/>
            <w:vMerge/>
            <w:vAlign w:val="center"/>
            <w:hideMark/>
          </w:tcPr>
          <w:p w14:paraId="21BEBB5D"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2B8E1124" w14:textId="77777777" w:rsidTr="00B72A63">
        <w:tc>
          <w:tcPr>
            <w:tcW w:w="0" w:type="auto"/>
            <w:vMerge/>
            <w:vAlign w:val="center"/>
            <w:hideMark/>
          </w:tcPr>
          <w:p w14:paraId="3D699321"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163E3E85"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6CF12C83"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hideMark/>
          </w:tcPr>
          <w:p w14:paraId="7B45804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Mechanisms for fair and equitable distribution of project socio-economic and environmental benefits will be defined at inception. </w:t>
            </w:r>
          </w:p>
          <w:p w14:paraId="3456B973"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lastRenderedPageBreak/>
              <w:t xml:space="preserve">Benefits are detailed as follows: organizational strengthening and capacity building of beneficiary local communities, participation strategies, harmonization of life/ethno development plans, support for the CCSs, community-based monitoring of SFM plans, improvement of household incomes through the marketing of biodiversity-derived products and the promotion of eco-tourism initiatives, and improved knowledge-sharing and information access for decision-making). </w:t>
            </w:r>
          </w:p>
          <w:p w14:paraId="7E153748" w14:textId="77777777" w:rsidR="00F55509" w:rsidRPr="00B6396A" w:rsidRDefault="00F55509" w:rsidP="00B72A63">
            <w:pPr>
              <w:spacing w:after="0" w:line="240" w:lineRule="auto"/>
              <w:rPr>
                <w:rFonts w:asciiTheme="minorHAnsi" w:eastAsia="SimSun" w:hAnsiTheme="minorHAnsi"/>
                <w:sz w:val="20"/>
                <w:szCs w:val="20"/>
              </w:rPr>
            </w:pPr>
          </w:p>
        </w:tc>
        <w:tc>
          <w:tcPr>
            <w:tcW w:w="0" w:type="auto"/>
            <w:vMerge/>
            <w:vAlign w:val="center"/>
            <w:hideMark/>
          </w:tcPr>
          <w:p w14:paraId="0EF6C271"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1897812C" w14:textId="77777777" w:rsidTr="00B72A63">
        <w:tc>
          <w:tcPr>
            <w:tcW w:w="0" w:type="auto"/>
            <w:vMerge/>
            <w:vAlign w:val="center"/>
            <w:hideMark/>
          </w:tcPr>
          <w:p w14:paraId="04344C60"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6562BE7D"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1832A36B"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hideMark/>
          </w:tcPr>
          <w:p w14:paraId="69B409D3"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formulation phase was compliant with initial FPIC requirements.  In PY1 agreements will be set and signed with ethnic representatives of local beneficiary communities for implementing the MUCB action plans, in the framework of FPIC. </w:t>
            </w:r>
          </w:p>
          <w:p w14:paraId="3AE9C835"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p>
        </w:tc>
        <w:tc>
          <w:tcPr>
            <w:tcW w:w="0" w:type="auto"/>
            <w:vMerge/>
            <w:vAlign w:val="center"/>
            <w:hideMark/>
          </w:tcPr>
          <w:p w14:paraId="35B269F4"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4ACB5A83" w14:textId="77777777" w:rsidTr="00B72A63">
        <w:tc>
          <w:tcPr>
            <w:tcW w:w="0" w:type="auto"/>
            <w:vMerge w:val="restart"/>
            <w:shd w:val="clear" w:color="auto" w:fill="auto"/>
            <w:hideMark/>
          </w:tcPr>
          <w:p w14:paraId="07432C0F"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Low participation of women, youth, and the elderly.</w:t>
            </w:r>
          </w:p>
        </w:tc>
        <w:tc>
          <w:tcPr>
            <w:tcW w:w="0" w:type="auto"/>
            <w:shd w:val="clear" w:color="auto" w:fill="auto"/>
            <w:vAlign w:val="center"/>
            <w:hideMark/>
          </w:tcPr>
          <w:p w14:paraId="36FE0255"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 xml:space="preserve">The situation of invisibility and vulnerability of rural women continues. </w:t>
            </w:r>
          </w:p>
        </w:tc>
        <w:tc>
          <w:tcPr>
            <w:tcW w:w="0" w:type="auto"/>
            <w:vMerge w:val="restart"/>
            <w:shd w:val="clear" w:color="auto" w:fill="auto"/>
            <w:hideMark/>
          </w:tcPr>
          <w:p w14:paraId="49AC4A46"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Low</w:t>
            </w:r>
          </w:p>
        </w:tc>
        <w:tc>
          <w:tcPr>
            <w:tcW w:w="0" w:type="auto"/>
            <w:vMerge w:val="restart"/>
            <w:shd w:val="clear" w:color="auto" w:fill="auto"/>
            <w:hideMark/>
          </w:tcPr>
          <w:p w14:paraId="71AA3FA3"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apply a gender-sensitive approach and will ensure fair and equitable distribution of project benefits among women and men. </w:t>
            </w:r>
          </w:p>
          <w:p w14:paraId="2B5832BF" w14:textId="77777777" w:rsidR="00F55509" w:rsidRPr="00B6396A" w:rsidRDefault="00F55509" w:rsidP="00B72A63">
            <w:pPr>
              <w:spacing w:after="0" w:line="240" w:lineRule="auto"/>
              <w:rPr>
                <w:rFonts w:asciiTheme="minorHAnsi" w:hAnsiTheme="minorHAnsi"/>
                <w:sz w:val="20"/>
                <w:szCs w:val="20"/>
              </w:rPr>
            </w:pPr>
          </w:p>
          <w:p w14:paraId="719F9DD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project will enhance participation of organizations of women, youth, and the elderly in decision-making processes, training events, and access to economic incentives. </w:t>
            </w:r>
          </w:p>
          <w:p w14:paraId="1376C30F" w14:textId="77777777" w:rsidR="00F55509" w:rsidRPr="00B6396A" w:rsidRDefault="00F55509" w:rsidP="00B72A63">
            <w:pPr>
              <w:spacing w:after="0" w:line="240" w:lineRule="auto"/>
              <w:rPr>
                <w:rFonts w:asciiTheme="minorHAnsi" w:hAnsiTheme="minorHAnsi"/>
                <w:sz w:val="20"/>
                <w:szCs w:val="20"/>
              </w:rPr>
            </w:pPr>
          </w:p>
          <w:p w14:paraId="4E25BF6F"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Additionally, as part of the project M&amp;E strategy, gender-based indicators are included to evaluate benefits and collect gender-disaggregated data on gender mainstreaming. </w:t>
            </w:r>
          </w:p>
          <w:p w14:paraId="192DECE1" w14:textId="77777777" w:rsidR="00F55509" w:rsidRPr="00B6396A" w:rsidRDefault="00F55509" w:rsidP="00B72A63">
            <w:pPr>
              <w:spacing w:after="0" w:line="240" w:lineRule="auto"/>
              <w:rPr>
                <w:rFonts w:asciiTheme="minorHAnsi" w:hAnsiTheme="minorHAnsi"/>
                <w:sz w:val="20"/>
                <w:szCs w:val="20"/>
              </w:rPr>
            </w:pPr>
          </w:p>
          <w:p w14:paraId="11E5284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Likewise, the project implementation team will include an expert in participation,</w:t>
            </w:r>
            <w:r w:rsidRPr="00B6396A">
              <w:rPr>
                <w:rFonts w:asciiTheme="minorHAnsi" w:eastAsia="Times New Roman" w:hAnsiTheme="minorHAnsi"/>
                <w:sz w:val="20"/>
                <w:szCs w:val="20"/>
                <w:lang w:eastAsia="es-CO"/>
              </w:rPr>
              <w:t xml:space="preserve"> ethnic and gender approaches</w:t>
            </w:r>
            <w:r w:rsidRPr="00B6396A">
              <w:rPr>
                <w:rFonts w:asciiTheme="minorHAnsi" w:hAnsiTheme="minorHAnsi"/>
                <w:sz w:val="20"/>
                <w:szCs w:val="20"/>
              </w:rPr>
              <w:t xml:space="preserve"> as part of the strategy to ensure the active participation of women, youth, and the elderly.</w:t>
            </w:r>
          </w:p>
          <w:p w14:paraId="1F4678D8" w14:textId="77777777" w:rsidR="00F55509" w:rsidRPr="00B6396A" w:rsidRDefault="00F55509" w:rsidP="00B72A63">
            <w:pPr>
              <w:spacing w:after="0" w:line="240" w:lineRule="auto"/>
              <w:rPr>
                <w:rFonts w:asciiTheme="minorHAnsi" w:hAnsiTheme="minorHAnsi"/>
                <w:sz w:val="20"/>
                <w:szCs w:val="20"/>
              </w:rPr>
            </w:pPr>
          </w:p>
        </w:tc>
        <w:tc>
          <w:tcPr>
            <w:tcW w:w="0" w:type="auto"/>
            <w:vMerge/>
            <w:vAlign w:val="center"/>
            <w:hideMark/>
          </w:tcPr>
          <w:p w14:paraId="6D96BC86"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5F527767" w14:textId="77777777" w:rsidTr="00B72A63">
        <w:tc>
          <w:tcPr>
            <w:tcW w:w="0" w:type="auto"/>
            <w:vMerge/>
            <w:vAlign w:val="center"/>
            <w:hideMark/>
          </w:tcPr>
          <w:p w14:paraId="765C3AEA"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hideMark/>
          </w:tcPr>
          <w:p w14:paraId="4B4D0F5B"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Livelihoods of local communities, particularly women, youth, and the elderly do not improve and social, economic and environmental benefits are not gained, thereby increasing food insecurity and environmental degradation. </w:t>
            </w:r>
          </w:p>
        </w:tc>
        <w:tc>
          <w:tcPr>
            <w:tcW w:w="0" w:type="auto"/>
            <w:vMerge/>
            <w:vAlign w:val="center"/>
            <w:hideMark/>
          </w:tcPr>
          <w:p w14:paraId="6652E2B5"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14D032FE"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1240E9B5"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2E56F567" w14:textId="77777777" w:rsidTr="00B72A63">
        <w:tc>
          <w:tcPr>
            <w:tcW w:w="0" w:type="auto"/>
            <w:gridSpan w:val="5"/>
            <w:shd w:val="clear" w:color="000000" w:fill="F2F2F2"/>
            <w:vAlign w:val="center"/>
            <w:hideMark/>
          </w:tcPr>
          <w:p w14:paraId="79BBA286"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ENVIRONMENTAL RISK</w:t>
            </w:r>
          </w:p>
        </w:tc>
      </w:tr>
      <w:tr w:rsidR="00F55509" w:rsidRPr="00B6396A" w14:paraId="348939D2" w14:textId="77777777" w:rsidTr="00B72A63">
        <w:tc>
          <w:tcPr>
            <w:tcW w:w="0" w:type="auto"/>
            <w:vMerge w:val="restart"/>
            <w:shd w:val="clear" w:color="auto" w:fill="auto"/>
            <w:hideMark/>
          </w:tcPr>
          <w:p w14:paraId="59113AAC"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The sequence of climate change events affects vital areas for conservation, productive landscapes, and beneficiary communities. </w:t>
            </w:r>
          </w:p>
        </w:tc>
        <w:tc>
          <w:tcPr>
            <w:tcW w:w="0" w:type="auto"/>
            <w:shd w:val="clear" w:color="auto" w:fill="auto"/>
            <w:hideMark/>
          </w:tcPr>
          <w:p w14:paraId="0504B28D"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Loss of goods and sustainable production systems developed by the project due to extreme events. Climate change is likely to alter ecosystems that are vital for species production from which natural ingredients are derived, limiting the implementation of sustainable production practices as alternatives for local development, biodiversity protection, and peace process support.  </w:t>
            </w:r>
          </w:p>
        </w:tc>
        <w:tc>
          <w:tcPr>
            <w:tcW w:w="0" w:type="auto"/>
            <w:vMerge w:val="restart"/>
            <w:shd w:val="clear" w:color="auto" w:fill="auto"/>
            <w:hideMark/>
          </w:tcPr>
          <w:p w14:paraId="20428B70"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Medium</w:t>
            </w:r>
          </w:p>
        </w:tc>
        <w:tc>
          <w:tcPr>
            <w:tcW w:w="0" w:type="auto"/>
            <w:vMerge w:val="restart"/>
            <w:shd w:val="clear" w:color="auto" w:fill="auto"/>
            <w:hideMark/>
          </w:tcPr>
          <w:p w14:paraId="33EC14B7"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To reduce the impact of climate change, the project incorporates a socio-ecosystem connectivity approach and activities related to harmonization of planning instruments, PAs and CCSs planning and management, SFM, and sustainable production initiatives. The project activities related to biodiversity conservation include sustainable production practices, forest cover improvement, and native vegetation rehabilitation, which will contribute to increasing resilience to climate change and climate variability. In addition, the project will strengthen and improve the adaptation capacity and social resilience of local communities to climate change </w:t>
            </w:r>
            <w:r w:rsidRPr="00B6396A">
              <w:rPr>
                <w:rFonts w:asciiTheme="minorHAnsi" w:hAnsiTheme="minorHAnsi"/>
                <w:sz w:val="20"/>
                <w:szCs w:val="20"/>
              </w:rPr>
              <w:lastRenderedPageBreak/>
              <w:t xml:space="preserve">by respecting and recognizing their traditional knowledge of biodiversity management and the promotion of sustainable production practices.  </w:t>
            </w:r>
          </w:p>
        </w:tc>
        <w:tc>
          <w:tcPr>
            <w:tcW w:w="0" w:type="auto"/>
            <w:vMerge w:val="restart"/>
            <w:shd w:val="clear" w:color="auto" w:fill="auto"/>
            <w:hideMark/>
          </w:tcPr>
          <w:p w14:paraId="02E37FD5"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lastRenderedPageBreak/>
              <w:t xml:space="preserve">PC, local authorities, community leaders, MADS, PNN, CARs </w:t>
            </w:r>
          </w:p>
          <w:p w14:paraId="6CABCF90"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Project Directive Committee,</w:t>
            </w:r>
          </w:p>
          <w:p w14:paraId="1646C892"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 xml:space="preserve">Technical Committees </w:t>
            </w:r>
          </w:p>
        </w:tc>
      </w:tr>
      <w:tr w:rsidR="00F55509" w:rsidRPr="00B6396A" w14:paraId="200E2BBA" w14:textId="77777777" w:rsidTr="00B72A63">
        <w:tc>
          <w:tcPr>
            <w:tcW w:w="0" w:type="auto"/>
            <w:vMerge/>
            <w:vAlign w:val="center"/>
            <w:hideMark/>
          </w:tcPr>
          <w:p w14:paraId="0F7BEA49" w14:textId="77777777" w:rsidR="00F55509" w:rsidRPr="00B6396A" w:rsidRDefault="00F55509" w:rsidP="00B72A63">
            <w:pPr>
              <w:spacing w:after="0" w:line="240" w:lineRule="auto"/>
              <w:jc w:val="both"/>
              <w:rPr>
                <w:rFonts w:asciiTheme="minorHAnsi" w:hAnsiTheme="minorHAnsi"/>
                <w:sz w:val="20"/>
                <w:szCs w:val="20"/>
              </w:rPr>
            </w:pPr>
          </w:p>
        </w:tc>
        <w:tc>
          <w:tcPr>
            <w:tcW w:w="0" w:type="auto"/>
            <w:shd w:val="clear" w:color="auto" w:fill="auto"/>
            <w:hideMark/>
          </w:tcPr>
          <w:p w14:paraId="1FD7A07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Climate change variability contributes to biodiversity loss and determines new challenges for communities related to agriculture, natural resources management, and survival.</w:t>
            </w:r>
          </w:p>
        </w:tc>
        <w:tc>
          <w:tcPr>
            <w:tcW w:w="0" w:type="auto"/>
            <w:vMerge/>
            <w:vAlign w:val="center"/>
            <w:hideMark/>
          </w:tcPr>
          <w:p w14:paraId="2E3342E1"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7F99892D" w14:textId="77777777" w:rsidR="00F55509" w:rsidRPr="00B6396A" w:rsidRDefault="00F55509" w:rsidP="00B72A63">
            <w:pPr>
              <w:spacing w:after="0" w:line="240" w:lineRule="auto"/>
              <w:jc w:val="both"/>
              <w:rPr>
                <w:rFonts w:asciiTheme="minorHAnsi" w:hAnsiTheme="minorHAnsi"/>
                <w:sz w:val="20"/>
                <w:szCs w:val="20"/>
              </w:rPr>
            </w:pPr>
          </w:p>
        </w:tc>
        <w:tc>
          <w:tcPr>
            <w:tcW w:w="0" w:type="auto"/>
            <w:vMerge/>
            <w:vAlign w:val="center"/>
            <w:hideMark/>
          </w:tcPr>
          <w:p w14:paraId="40308294"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18613349" w14:textId="77777777" w:rsidTr="00B72A63">
        <w:tc>
          <w:tcPr>
            <w:tcW w:w="0" w:type="auto"/>
            <w:shd w:val="clear" w:color="auto" w:fill="auto"/>
            <w:hideMark/>
          </w:tcPr>
          <w:p w14:paraId="5AB04EBE"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Socio-environmental conflicts: Extraction activities and territorial conflicts.</w:t>
            </w:r>
          </w:p>
        </w:tc>
        <w:tc>
          <w:tcPr>
            <w:tcW w:w="0" w:type="auto"/>
            <w:shd w:val="clear" w:color="auto" w:fill="auto"/>
            <w:hideMark/>
          </w:tcPr>
          <w:p w14:paraId="38C9B680"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Delay in the implementation of project activities.</w:t>
            </w:r>
          </w:p>
        </w:tc>
        <w:tc>
          <w:tcPr>
            <w:tcW w:w="0" w:type="auto"/>
            <w:shd w:val="clear" w:color="auto" w:fill="auto"/>
            <w:hideMark/>
          </w:tcPr>
          <w:p w14:paraId="2D6B206C"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Medium</w:t>
            </w:r>
          </w:p>
        </w:tc>
        <w:tc>
          <w:tcPr>
            <w:tcW w:w="0" w:type="auto"/>
            <w:shd w:val="clear" w:color="auto" w:fill="auto"/>
            <w:hideMark/>
          </w:tcPr>
          <w:p w14:paraId="01C79380"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Output 1.1.1, which is related to analysis and strategic assessment of ecosystem services in the Colombian Pacific region will provide information for identifying socio-environmental conflicts. The project will foster a monitoring system with periodic reports, including identification and tracking of potential socio-environmental conflicts in each MUCB. Potential socio-environmental conflicts will be discussed within the framework of the PSC, PTC, and the committees of each MUCB so that these are considered in the planning and implementation of project activities. </w:t>
            </w:r>
          </w:p>
        </w:tc>
        <w:tc>
          <w:tcPr>
            <w:tcW w:w="0" w:type="auto"/>
            <w:vMerge/>
            <w:vAlign w:val="center"/>
            <w:hideMark/>
          </w:tcPr>
          <w:p w14:paraId="607234D2" w14:textId="77777777" w:rsidR="00F55509" w:rsidRPr="00B6396A" w:rsidRDefault="00F55509" w:rsidP="00B72A63">
            <w:pPr>
              <w:spacing w:after="0" w:line="240" w:lineRule="auto"/>
              <w:jc w:val="both"/>
              <w:rPr>
                <w:rFonts w:asciiTheme="minorHAnsi" w:hAnsiTheme="minorHAnsi"/>
                <w:sz w:val="20"/>
                <w:szCs w:val="20"/>
              </w:rPr>
            </w:pPr>
          </w:p>
        </w:tc>
      </w:tr>
      <w:tr w:rsidR="00F55509" w:rsidRPr="00B6396A" w14:paraId="6BBC2A3C" w14:textId="77777777" w:rsidTr="00B72A63">
        <w:tc>
          <w:tcPr>
            <w:tcW w:w="0" w:type="auto"/>
            <w:gridSpan w:val="5"/>
            <w:shd w:val="clear" w:color="000000" w:fill="F2F2F2"/>
            <w:vAlign w:val="center"/>
            <w:hideMark/>
          </w:tcPr>
          <w:p w14:paraId="63F93D93"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 xml:space="preserve">SECURITY RISK </w:t>
            </w:r>
          </w:p>
        </w:tc>
      </w:tr>
      <w:tr w:rsidR="00F55509" w:rsidRPr="00B6396A" w14:paraId="4017974E" w14:textId="77777777" w:rsidTr="00B72A63">
        <w:tc>
          <w:tcPr>
            <w:tcW w:w="0" w:type="auto"/>
            <w:shd w:val="clear" w:color="auto" w:fill="auto"/>
            <w:hideMark/>
          </w:tcPr>
          <w:p w14:paraId="2CAD26FA"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Armed conflict, disruption of public order, and problems related to security. </w:t>
            </w:r>
          </w:p>
        </w:tc>
        <w:tc>
          <w:tcPr>
            <w:tcW w:w="0" w:type="auto"/>
            <w:shd w:val="clear" w:color="auto" w:fill="auto"/>
            <w:hideMark/>
          </w:tcPr>
          <w:p w14:paraId="09BCFCF2"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Armed conflict: Presence of illegal armed groups, homicides, threats and murders of community leaders, illicit crops, and mined areas. Conditions of scarce security in many of the project intervention areas may affect the implementation of project activities and the displacement of beneficiaries. </w:t>
            </w:r>
          </w:p>
        </w:tc>
        <w:tc>
          <w:tcPr>
            <w:tcW w:w="0" w:type="auto"/>
            <w:shd w:val="clear" w:color="auto" w:fill="auto"/>
            <w:hideMark/>
          </w:tcPr>
          <w:p w14:paraId="3240854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Medium-high</w:t>
            </w:r>
          </w:p>
        </w:tc>
        <w:tc>
          <w:tcPr>
            <w:tcW w:w="0" w:type="auto"/>
            <w:shd w:val="clear" w:color="auto" w:fill="auto"/>
            <w:hideMark/>
          </w:tcPr>
          <w:p w14:paraId="704541C4"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 xml:space="preserve">One of the factors for defining and prioritizing the MUCBs was the situation of security and public order. Areas where the main efforts for building peace are concentrated were selected. Likewise, the security criteria will be considered in selecting the areas for implementation of pilot activities and during the Technical Committee meetings of each MUCB. The security measures required by the United Nations system will be applied in such </w:t>
            </w:r>
            <w:r w:rsidRPr="00B6396A">
              <w:rPr>
                <w:rFonts w:asciiTheme="minorHAnsi" w:hAnsiTheme="minorHAnsi"/>
                <w:sz w:val="20"/>
                <w:szCs w:val="20"/>
              </w:rPr>
              <w:lastRenderedPageBreak/>
              <w:t xml:space="preserve">cases. The United Nations Department of Safety and Security (UNDSS) periodically evaluates the risks of the country and the specific risks for those operating in the field, by sharing this information with all the United Nations system agencies. Additionally, the Department of Protection of Citizens’ rights puts an Early Warning System at the disposal of communities and institutions that monitors the risk situations due to the armed conflict. The project will strictly follow the advice of the UNDSS concerning all matters related to security of the United Nations and project staff working on activities involving the locations of offices, movement, and participation of populations in remote areas. </w:t>
            </w:r>
          </w:p>
        </w:tc>
        <w:tc>
          <w:tcPr>
            <w:tcW w:w="0" w:type="auto"/>
            <w:shd w:val="clear" w:color="auto" w:fill="auto"/>
            <w:vAlign w:val="center"/>
            <w:hideMark/>
          </w:tcPr>
          <w:p w14:paraId="2BF8E1A8"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lastRenderedPageBreak/>
              <w:t>PSC, Technical Committees,</w:t>
            </w:r>
          </w:p>
          <w:p w14:paraId="05F5C1C7"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Implementing Agencies</w:t>
            </w:r>
          </w:p>
        </w:tc>
      </w:tr>
      <w:tr w:rsidR="00F55509" w:rsidRPr="00B6396A" w14:paraId="7D748146" w14:textId="77777777" w:rsidTr="00B72A63">
        <w:tc>
          <w:tcPr>
            <w:tcW w:w="0" w:type="auto"/>
            <w:gridSpan w:val="5"/>
            <w:shd w:val="clear" w:color="auto" w:fill="auto"/>
            <w:vAlign w:val="center"/>
          </w:tcPr>
          <w:p w14:paraId="64146506"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INSTITUTIONAL RISK</w:t>
            </w:r>
          </w:p>
        </w:tc>
      </w:tr>
      <w:tr w:rsidR="00F55509" w:rsidRPr="00B6396A" w14:paraId="1A28EA91" w14:textId="77777777" w:rsidTr="00B72A63">
        <w:tc>
          <w:tcPr>
            <w:tcW w:w="0" w:type="auto"/>
            <w:shd w:val="clear" w:color="auto" w:fill="auto"/>
          </w:tcPr>
          <w:p w14:paraId="7990626C"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The institutional post-conflict structure and roles and responsibilities have only recently been defined, which may limit the impact of the project.</w:t>
            </w:r>
          </w:p>
        </w:tc>
        <w:tc>
          <w:tcPr>
            <w:tcW w:w="0" w:type="auto"/>
            <w:shd w:val="clear" w:color="auto" w:fill="auto"/>
          </w:tcPr>
          <w:p w14:paraId="331CBD26" w14:textId="77777777" w:rsidR="00F55509" w:rsidRPr="00B6396A" w:rsidRDefault="00F55509" w:rsidP="00B72A63">
            <w:pPr>
              <w:spacing w:after="0" w:line="240" w:lineRule="auto"/>
              <w:rPr>
                <w:rFonts w:asciiTheme="minorHAnsi" w:eastAsia="Times New Roman" w:hAnsiTheme="minorHAnsi"/>
                <w:b/>
                <w:smallCaps/>
                <w:color w:val="FFFFFF"/>
                <w:sz w:val="20"/>
                <w:szCs w:val="20"/>
                <w:lang w:val="x-none" w:eastAsia="x-none"/>
              </w:rPr>
            </w:pPr>
            <w:r w:rsidRPr="00B6396A">
              <w:rPr>
                <w:rFonts w:asciiTheme="minorHAnsi" w:hAnsiTheme="minorHAnsi"/>
                <w:sz w:val="20"/>
                <w:szCs w:val="20"/>
              </w:rPr>
              <w:t>The implementation of sustainable production practices as alternatives for local development, biodiversity protection, and consolidation of the peace process in the prioritized MUCBs depends  on a solid institutional post-conflict structure at the national and  local levels, which was just put into place in 2017.</w:t>
            </w:r>
          </w:p>
        </w:tc>
        <w:tc>
          <w:tcPr>
            <w:tcW w:w="0" w:type="auto"/>
            <w:shd w:val="clear" w:color="auto" w:fill="auto"/>
          </w:tcPr>
          <w:p w14:paraId="709134A4" w14:textId="77777777" w:rsidR="00F55509" w:rsidRPr="00B6396A" w:rsidRDefault="00F55509" w:rsidP="00B72A63">
            <w:pPr>
              <w:spacing w:after="0" w:line="240" w:lineRule="auto"/>
              <w:rPr>
                <w:rFonts w:asciiTheme="minorHAnsi" w:hAnsiTheme="minorHAnsi"/>
                <w:sz w:val="20"/>
                <w:szCs w:val="20"/>
              </w:rPr>
            </w:pPr>
            <w:r w:rsidRPr="00B6396A">
              <w:rPr>
                <w:rFonts w:asciiTheme="minorHAnsi" w:hAnsiTheme="minorHAnsi"/>
                <w:sz w:val="20"/>
                <w:szCs w:val="20"/>
              </w:rPr>
              <w:t>Low</w:t>
            </w:r>
          </w:p>
        </w:tc>
        <w:tc>
          <w:tcPr>
            <w:tcW w:w="0" w:type="auto"/>
            <w:shd w:val="clear" w:color="auto" w:fill="auto"/>
          </w:tcPr>
          <w:p w14:paraId="0D9D6F9E" w14:textId="77777777" w:rsidR="00F55509" w:rsidRPr="00B6396A" w:rsidRDefault="00F55509" w:rsidP="00B72A63">
            <w:pPr>
              <w:spacing w:after="0" w:line="240" w:lineRule="auto"/>
              <w:rPr>
                <w:rFonts w:asciiTheme="minorHAnsi" w:hAnsiTheme="minorHAnsi"/>
                <w:sz w:val="20"/>
                <w:szCs w:val="20"/>
              </w:rPr>
            </w:pPr>
          </w:p>
        </w:tc>
        <w:tc>
          <w:tcPr>
            <w:tcW w:w="0" w:type="auto"/>
            <w:shd w:val="clear" w:color="auto" w:fill="auto"/>
            <w:vAlign w:val="center"/>
          </w:tcPr>
          <w:p w14:paraId="6BCFB392" w14:textId="77777777" w:rsidR="00F55509" w:rsidRPr="00B6396A" w:rsidRDefault="00F55509" w:rsidP="00B72A63">
            <w:pPr>
              <w:spacing w:after="0" w:line="240" w:lineRule="auto"/>
              <w:jc w:val="both"/>
              <w:rPr>
                <w:rFonts w:asciiTheme="minorHAnsi" w:hAnsiTheme="minorHAnsi"/>
                <w:sz w:val="20"/>
                <w:szCs w:val="20"/>
              </w:rPr>
            </w:pPr>
            <w:r w:rsidRPr="00B6396A">
              <w:rPr>
                <w:rFonts w:asciiTheme="minorHAnsi" w:hAnsiTheme="minorHAnsi"/>
                <w:sz w:val="20"/>
                <w:szCs w:val="20"/>
              </w:rPr>
              <w:t>PC, PTT</w:t>
            </w:r>
          </w:p>
        </w:tc>
      </w:tr>
    </w:tbl>
    <w:p w14:paraId="190D3469" w14:textId="77777777" w:rsidR="00F55509" w:rsidRPr="00B6396A" w:rsidRDefault="00F55509" w:rsidP="00457103">
      <w:pPr>
        <w:jc w:val="both"/>
        <w:rPr>
          <w:rFonts w:asciiTheme="minorHAnsi" w:hAnsiTheme="minorHAnsi"/>
        </w:rPr>
        <w:sectPr w:rsidR="00F55509" w:rsidRPr="00B6396A" w:rsidSect="00457103">
          <w:pgSz w:w="15840" w:h="12240" w:orient="landscape" w:code="1"/>
          <w:pgMar w:top="1701" w:right="1417" w:bottom="1701" w:left="1417" w:header="708" w:footer="708" w:gutter="0"/>
          <w:cols w:space="708"/>
          <w:docGrid w:linePitch="360"/>
        </w:sectPr>
      </w:pPr>
    </w:p>
    <w:p w14:paraId="3D0C3AB9" w14:textId="20C28E4A" w:rsidR="00E75ED6" w:rsidRPr="00F40D6E" w:rsidRDefault="00E75ED6" w:rsidP="00123C1E">
      <w:pPr>
        <w:pStyle w:val="Heading2"/>
        <w:rPr>
          <w:rFonts w:asciiTheme="minorHAnsi" w:eastAsia="Times New Roman" w:hAnsiTheme="minorHAnsi"/>
          <w:color w:val="auto"/>
          <w:lang w:eastAsia="it-IT"/>
        </w:rPr>
      </w:pPr>
      <w:bookmarkStart w:id="215" w:name="_Toc409782668"/>
      <w:bookmarkStart w:id="216" w:name="_Toc401919793"/>
      <w:bookmarkStart w:id="217" w:name="_Toc528921318"/>
      <w:bookmarkStart w:id="218" w:name="_Toc528922257"/>
      <w:bookmarkStart w:id="219" w:name="_Toc528938054"/>
      <w:r w:rsidRPr="00F40D6E">
        <w:rPr>
          <w:rFonts w:asciiTheme="minorHAnsi" w:hAnsiTheme="minorHAnsi"/>
          <w:color w:val="auto"/>
        </w:rPr>
        <w:lastRenderedPageBreak/>
        <w:t xml:space="preserve">APPENDIX 5: </w:t>
      </w:r>
      <w:bookmarkEnd w:id="215"/>
      <w:r w:rsidRPr="00F40D6E">
        <w:rPr>
          <w:rFonts w:asciiTheme="minorHAnsi" w:hAnsiTheme="minorHAnsi"/>
          <w:color w:val="auto"/>
        </w:rPr>
        <w:t xml:space="preserve">ENVIRONMENTAL AND SOCIAL </w:t>
      </w:r>
      <w:r w:rsidR="00A80250">
        <w:rPr>
          <w:rFonts w:asciiTheme="minorHAnsi" w:hAnsiTheme="minorHAnsi"/>
          <w:color w:val="auto"/>
        </w:rPr>
        <w:t xml:space="preserve">RISK </w:t>
      </w:r>
      <w:r w:rsidRPr="00F40D6E">
        <w:rPr>
          <w:rFonts w:asciiTheme="minorHAnsi" w:hAnsiTheme="minorHAnsi"/>
          <w:color w:val="auto"/>
        </w:rPr>
        <w:t>ASSESSMENT</w:t>
      </w:r>
      <w:bookmarkEnd w:id="216"/>
      <w:bookmarkEnd w:id="217"/>
      <w:bookmarkEnd w:id="218"/>
      <w:bookmarkEnd w:id="219"/>
    </w:p>
    <w:tbl>
      <w:tblPr>
        <w:tblW w:w="8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8"/>
        <w:gridCol w:w="1193"/>
      </w:tblGrid>
      <w:tr w:rsidR="00E75ED6" w:rsidRPr="00B6396A" w14:paraId="2194C899" w14:textId="77777777" w:rsidTr="00813D61">
        <w:trPr>
          <w:trHeight w:val="317"/>
          <w:jc w:val="center"/>
        </w:trPr>
        <w:tc>
          <w:tcPr>
            <w:tcW w:w="7558" w:type="dxa"/>
            <w:shd w:val="clear" w:color="000000" w:fill="D9D9D9"/>
            <w:vAlign w:val="center"/>
            <w:hideMark/>
          </w:tcPr>
          <w:p w14:paraId="1935A845" w14:textId="77777777" w:rsidR="00E75ED6" w:rsidRPr="00B6396A" w:rsidRDefault="00E75ED6" w:rsidP="00813D61">
            <w:pPr>
              <w:rPr>
                <w:rFonts w:asciiTheme="minorHAnsi" w:hAnsiTheme="minorHAnsi"/>
              </w:rPr>
            </w:pPr>
            <w:r w:rsidRPr="00B6396A">
              <w:rPr>
                <w:rFonts w:asciiTheme="minorHAnsi" w:hAnsiTheme="minorHAnsi"/>
              </w:rPr>
              <w:t>Question</w:t>
            </w:r>
          </w:p>
        </w:tc>
        <w:tc>
          <w:tcPr>
            <w:tcW w:w="1193" w:type="dxa"/>
            <w:shd w:val="clear" w:color="000000" w:fill="D9D9D9"/>
            <w:vAlign w:val="center"/>
            <w:hideMark/>
          </w:tcPr>
          <w:p w14:paraId="3A852979" w14:textId="77777777" w:rsidR="00E75ED6" w:rsidRPr="00B6396A" w:rsidRDefault="00E75ED6" w:rsidP="00813D61">
            <w:pPr>
              <w:rPr>
                <w:rFonts w:asciiTheme="minorHAnsi" w:hAnsiTheme="minorHAnsi"/>
              </w:rPr>
            </w:pPr>
            <w:r w:rsidRPr="00B6396A">
              <w:rPr>
                <w:rFonts w:asciiTheme="minorHAnsi" w:hAnsiTheme="minorHAnsi"/>
              </w:rPr>
              <w:t xml:space="preserve"> YES or NO</w:t>
            </w:r>
          </w:p>
        </w:tc>
      </w:tr>
      <w:tr w:rsidR="00E75ED6" w:rsidRPr="00B6396A" w14:paraId="7C8FCE16" w14:textId="77777777" w:rsidTr="00813D61">
        <w:trPr>
          <w:trHeight w:val="298"/>
          <w:jc w:val="center"/>
        </w:trPr>
        <w:tc>
          <w:tcPr>
            <w:tcW w:w="7558" w:type="dxa"/>
            <w:shd w:val="clear" w:color="000000" w:fill="DBE5F1"/>
            <w:vAlign w:val="center"/>
            <w:hideMark/>
          </w:tcPr>
          <w:p w14:paraId="63E04D8D" w14:textId="77777777" w:rsidR="00E75ED6" w:rsidRPr="00B6396A" w:rsidRDefault="00E75ED6" w:rsidP="00813D61">
            <w:pPr>
              <w:rPr>
                <w:rFonts w:asciiTheme="minorHAnsi" w:hAnsiTheme="minorHAnsi"/>
              </w:rPr>
            </w:pPr>
            <w:r w:rsidRPr="00B6396A">
              <w:rPr>
                <w:rFonts w:asciiTheme="minorHAnsi" w:hAnsiTheme="minorHAnsi"/>
              </w:rPr>
              <w:t>SAFEGUARD 1 NATURAL RESOURCES MANAGEMENT</w:t>
            </w:r>
          </w:p>
        </w:tc>
        <w:tc>
          <w:tcPr>
            <w:tcW w:w="1193" w:type="dxa"/>
            <w:vMerge w:val="restart"/>
            <w:shd w:val="clear" w:color="000000" w:fill="DBE5F1"/>
            <w:vAlign w:val="center"/>
            <w:hideMark/>
          </w:tcPr>
          <w:p w14:paraId="2F0C0E5D"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78D04A46" w14:textId="77777777" w:rsidTr="00813D61">
        <w:trPr>
          <w:trHeight w:val="298"/>
          <w:jc w:val="center"/>
        </w:trPr>
        <w:tc>
          <w:tcPr>
            <w:tcW w:w="7558" w:type="dxa"/>
            <w:shd w:val="clear" w:color="000000" w:fill="DBE5F1"/>
            <w:vAlign w:val="center"/>
            <w:hideMark/>
          </w:tcPr>
          <w:p w14:paraId="33E22D0F" w14:textId="77777777" w:rsidR="00E75ED6" w:rsidRPr="00B6396A" w:rsidRDefault="00E75ED6" w:rsidP="00813D61">
            <w:pPr>
              <w:rPr>
                <w:rFonts w:asciiTheme="minorHAnsi" w:hAnsiTheme="minorHAnsi"/>
              </w:rPr>
            </w:pPr>
            <w:r w:rsidRPr="00B6396A">
              <w:rPr>
                <w:rFonts w:asciiTheme="minorHAnsi" w:hAnsiTheme="minorHAnsi"/>
              </w:rPr>
              <w:t xml:space="preserve">Could this project: </w:t>
            </w:r>
          </w:p>
        </w:tc>
        <w:tc>
          <w:tcPr>
            <w:tcW w:w="1193" w:type="dxa"/>
            <w:vMerge/>
            <w:vAlign w:val="center"/>
            <w:hideMark/>
          </w:tcPr>
          <w:p w14:paraId="06E77716" w14:textId="77777777" w:rsidR="00E75ED6" w:rsidRPr="00B6396A" w:rsidRDefault="00E75ED6" w:rsidP="00813D61">
            <w:pPr>
              <w:rPr>
                <w:rFonts w:asciiTheme="minorHAnsi" w:hAnsiTheme="minorHAnsi"/>
              </w:rPr>
            </w:pPr>
          </w:p>
        </w:tc>
      </w:tr>
      <w:tr w:rsidR="00E75ED6" w:rsidRPr="00B6396A" w14:paraId="68BD1A99" w14:textId="77777777" w:rsidTr="00813D61">
        <w:trPr>
          <w:trHeight w:val="555"/>
          <w:jc w:val="center"/>
        </w:trPr>
        <w:tc>
          <w:tcPr>
            <w:tcW w:w="7558" w:type="dxa"/>
            <w:shd w:val="clear" w:color="000000" w:fill="DBE5F1"/>
            <w:vAlign w:val="center"/>
            <w:hideMark/>
          </w:tcPr>
          <w:p w14:paraId="69BE63FA" w14:textId="77777777" w:rsidR="00E75ED6" w:rsidRPr="00B6396A" w:rsidRDefault="00E75ED6" w:rsidP="00813D61">
            <w:pPr>
              <w:rPr>
                <w:rFonts w:asciiTheme="minorHAnsi" w:hAnsiTheme="minorHAnsi"/>
              </w:rPr>
            </w:pPr>
            <w:r w:rsidRPr="00B6396A">
              <w:rPr>
                <w:rFonts w:asciiTheme="minorHAnsi" w:hAnsiTheme="minorHAnsi"/>
              </w:rPr>
              <w:t xml:space="preserve">Result in the degradation (biological or physical) of soils or undermine sustainable land management practices; or </w:t>
            </w:r>
          </w:p>
        </w:tc>
        <w:tc>
          <w:tcPr>
            <w:tcW w:w="1193" w:type="dxa"/>
            <w:vMerge/>
            <w:vAlign w:val="center"/>
            <w:hideMark/>
          </w:tcPr>
          <w:p w14:paraId="480E5419" w14:textId="77777777" w:rsidR="00E75ED6" w:rsidRPr="00B6396A" w:rsidRDefault="00E75ED6" w:rsidP="00813D61">
            <w:pPr>
              <w:rPr>
                <w:rFonts w:asciiTheme="minorHAnsi" w:hAnsiTheme="minorHAnsi"/>
              </w:rPr>
            </w:pPr>
          </w:p>
        </w:tc>
      </w:tr>
      <w:tr w:rsidR="00E75ED6" w:rsidRPr="00B6396A" w14:paraId="20BD75ED" w14:textId="77777777" w:rsidTr="00813D61">
        <w:trPr>
          <w:trHeight w:val="555"/>
          <w:jc w:val="center"/>
        </w:trPr>
        <w:tc>
          <w:tcPr>
            <w:tcW w:w="7558" w:type="dxa"/>
            <w:shd w:val="clear" w:color="000000" w:fill="DBE5F1"/>
            <w:vAlign w:val="center"/>
            <w:hideMark/>
          </w:tcPr>
          <w:p w14:paraId="39B23F6B" w14:textId="77777777" w:rsidR="00E75ED6" w:rsidRPr="00B6396A" w:rsidRDefault="00E75ED6" w:rsidP="00813D61">
            <w:pPr>
              <w:rPr>
                <w:rFonts w:asciiTheme="minorHAnsi" w:hAnsiTheme="minorHAnsi"/>
              </w:rPr>
            </w:pPr>
            <w:r w:rsidRPr="00B6396A">
              <w:rPr>
                <w:rFonts w:asciiTheme="minorHAnsi" w:hAnsiTheme="minorHAnsi"/>
              </w:rPr>
              <w:t>include the development of a large irrigation scheme, dam construction, use of waste water or affect the quality of water; or</w:t>
            </w:r>
          </w:p>
        </w:tc>
        <w:tc>
          <w:tcPr>
            <w:tcW w:w="1193" w:type="dxa"/>
            <w:vMerge/>
            <w:vAlign w:val="center"/>
            <w:hideMark/>
          </w:tcPr>
          <w:p w14:paraId="0637AB90" w14:textId="77777777" w:rsidR="00E75ED6" w:rsidRPr="00B6396A" w:rsidRDefault="00E75ED6" w:rsidP="00813D61">
            <w:pPr>
              <w:rPr>
                <w:rFonts w:asciiTheme="minorHAnsi" w:hAnsiTheme="minorHAnsi"/>
              </w:rPr>
            </w:pPr>
          </w:p>
        </w:tc>
      </w:tr>
      <w:tr w:rsidR="00E75ED6" w:rsidRPr="00B6396A" w14:paraId="3CE35681" w14:textId="77777777" w:rsidTr="00813D61">
        <w:trPr>
          <w:trHeight w:val="555"/>
          <w:jc w:val="center"/>
        </w:trPr>
        <w:tc>
          <w:tcPr>
            <w:tcW w:w="7558" w:type="dxa"/>
            <w:shd w:val="clear" w:color="000000" w:fill="DBE5F1"/>
            <w:vAlign w:val="center"/>
            <w:hideMark/>
          </w:tcPr>
          <w:p w14:paraId="1F61CAEF" w14:textId="77777777" w:rsidR="00E75ED6" w:rsidRPr="00B6396A" w:rsidRDefault="00E75ED6" w:rsidP="00813D61">
            <w:pPr>
              <w:rPr>
                <w:rFonts w:asciiTheme="minorHAnsi" w:hAnsiTheme="minorHAnsi"/>
              </w:rPr>
            </w:pPr>
            <w:r w:rsidRPr="00B6396A">
              <w:rPr>
                <w:rFonts w:asciiTheme="minorHAnsi" w:hAnsiTheme="minorHAnsi"/>
              </w:rPr>
              <w:t xml:space="preserve"> reduce the adaptive capacity to climate change or increase GHG emissions significantly; or</w:t>
            </w:r>
          </w:p>
        </w:tc>
        <w:tc>
          <w:tcPr>
            <w:tcW w:w="1193" w:type="dxa"/>
            <w:vMerge/>
            <w:vAlign w:val="center"/>
            <w:hideMark/>
          </w:tcPr>
          <w:p w14:paraId="05B2F165" w14:textId="77777777" w:rsidR="00E75ED6" w:rsidRPr="00B6396A" w:rsidRDefault="00E75ED6" w:rsidP="00813D61">
            <w:pPr>
              <w:rPr>
                <w:rFonts w:asciiTheme="minorHAnsi" w:hAnsiTheme="minorHAnsi"/>
              </w:rPr>
            </w:pPr>
          </w:p>
        </w:tc>
      </w:tr>
      <w:tr w:rsidR="00E75ED6" w:rsidRPr="00B6396A" w14:paraId="3F27D12C" w14:textId="77777777" w:rsidTr="00813D61">
        <w:trPr>
          <w:trHeight w:val="615"/>
          <w:jc w:val="center"/>
        </w:trPr>
        <w:tc>
          <w:tcPr>
            <w:tcW w:w="7558" w:type="dxa"/>
            <w:shd w:val="clear" w:color="000000" w:fill="DBE5F1"/>
            <w:vAlign w:val="center"/>
            <w:hideMark/>
          </w:tcPr>
          <w:p w14:paraId="787A7025" w14:textId="77777777" w:rsidR="00E75ED6" w:rsidRPr="00B6396A" w:rsidRDefault="00E75ED6" w:rsidP="00813D61">
            <w:pPr>
              <w:rPr>
                <w:rFonts w:asciiTheme="minorHAnsi" w:hAnsiTheme="minorHAnsi"/>
              </w:rPr>
            </w:pPr>
            <w:r w:rsidRPr="00B6396A">
              <w:rPr>
                <w:rFonts w:asciiTheme="minorHAnsi" w:hAnsiTheme="minorHAnsi"/>
              </w:rPr>
              <w:t>result in any changes to existing tenure rights</w:t>
            </w:r>
            <w:r w:rsidRPr="00B6396A">
              <w:rPr>
                <w:rFonts w:asciiTheme="minorHAnsi" w:hAnsiTheme="minorHAnsi"/>
                <w:b/>
                <w:vertAlign w:val="superscript"/>
              </w:rPr>
              <w:t>[1]</w:t>
            </w:r>
            <w:r w:rsidRPr="00B6396A">
              <w:rPr>
                <w:rFonts w:asciiTheme="minorHAnsi" w:hAnsiTheme="minorHAnsi"/>
              </w:rPr>
              <w:t xml:space="preserve"> (formal and informal</w:t>
            </w:r>
            <w:r w:rsidRPr="00B6396A">
              <w:rPr>
                <w:rFonts w:asciiTheme="minorHAnsi" w:hAnsiTheme="minorHAnsi"/>
                <w:b/>
                <w:vertAlign w:val="superscript"/>
              </w:rPr>
              <w:t>[2]</w:t>
            </w:r>
            <w:r w:rsidRPr="00B6396A">
              <w:rPr>
                <w:rFonts w:asciiTheme="minorHAnsi" w:hAnsiTheme="minorHAnsi"/>
              </w:rPr>
              <w:t xml:space="preserve">) of individuals, communities or others to land, fishery and forest resources? </w:t>
            </w:r>
          </w:p>
        </w:tc>
        <w:tc>
          <w:tcPr>
            <w:tcW w:w="1193" w:type="dxa"/>
            <w:vMerge/>
            <w:vAlign w:val="center"/>
            <w:hideMark/>
          </w:tcPr>
          <w:p w14:paraId="0C2D411E" w14:textId="77777777" w:rsidR="00E75ED6" w:rsidRPr="00B6396A" w:rsidRDefault="00E75ED6" w:rsidP="00813D61">
            <w:pPr>
              <w:rPr>
                <w:rFonts w:asciiTheme="minorHAnsi" w:hAnsiTheme="minorHAnsi"/>
              </w:rPr>
            </w:pPr>
          </w:p>
        </w:tc>
      </w:tr>
      <w:tr w:rsidR="00E75ED6" w:rsidRPr="00B6396A" w14:paraId="673ECD6A" w14:textId="77777777" w:rsidTr="00813D61">
        <w:trPr>
          <w:trHeight w:val="298"/>
          <w:jc w:val="center"/>
        </w:trPr>
        <w:tc>
          <w:tcPr>
            <w:tcW w:w="7558" w:type="dxa"/>
            <w:shd w:val="clear" w:color="auto" w:fill="auto"/>
            <w:vAlign w:val="center"/>
            <w:hideMark/>
          </w:tcPr>
          <w:p w14:paraId="75906471" w14:textId="77777777" w:rsidR="00E75ED6" w:rsidRPr="00B6396A" w:rsidRDefault="00E75ED6" w:rsidP="00813D61">
            <w:pPr>
              <w:rPr>
                <w:rFonts w:asciiTheme="minorHAnsi" w:hAnsiTheme="minorHAnsi"/>
              </w:rPr>
            </w:pPr>
            <w:r w:rsidRPr="00B6396A">
              <w:rPr>
                <w:rFonts w:asciiTheme="minorHAnsi" w:hAnsiTheme="minorHAnsi"/>
              </w:rPr>
              <w:t>SAFEGUARD 2 BIODIVERSITY, ECOSYSTEMS AND NATURAL HABITATS</w:t>
            </w:r>
          </w:p>
        </w:tc>
        <w:tc>
          <w:tcPr>
            <w:tcW w:w="1193" w:type="dxa"/>
            <w:vMerge w:val="restart"/>
            <w:shd w:val="clear" w:color="auto" w:fill="auto"/>
            <w:vAlign w:val="center"/>
            <w:hideMark/>
          </w:tcPr>
          <w:p w14:paraId="3F6A2CA0" w14:textId="77777777" w:rsidR="00E75ED6" w:rsidRPr="00B6396A" w:rsidRDefault="00E75ED6" w:rsidP="00813D61">
            <w:pPr>
              <w:rPr>
                <w:rFonts w:asciiTheme="minorHAnsi" w:hAnsiTheme="minorHAnsi"/>
              </w:rPr>
            </w:pPr>
            <w:r w:rsidRPr="00B6396A">
              <w:rPr>
                <w:rFonts w:asciiTheme="minorHAnsi" w:hAnsiTheme="minorHAnsi"/>
              </w:rPr>
              <w:t>NO</w:t>
            </w:r>
          </w:p>
        </w:tc>
      </w:tr>
      <w:tr w:rsidR="00E75ED6" w:rsidRPr="00B6396A" w14:paraId="79529C9A" w14:textId="77777777" w:rsidTr="00813D61">
        <w:trPr>
          <w:trHeight w:val="574"/>
          <w:jc w:val="center"/>
        </w:trPr>
        <w:tc>
          <w:tcPr>
            <w:tcW w:w="7558" w:type="dxa"/>
            <w:shd w:val="clear" w:color="auto" w:fill="auto"/>
            <w:vAlign w:val="center"/>
            <w:hideMark/>
          </w:tcPr>
          <w:p w14:paraId="6F5B4CCC" w14:textId="77777777" w:rsidR="00E75ED6" w:rsidRPr="00B6396A" w:rsidRDefault="00E75ED6" w:rsidP="00813D61">
            <w:pPr>
              <w:rPr>
                <w:rFonts w:asciiTheme="minorHAnsi" w:hAnsiTheme="minorHAnsi"/>
              </w:rPr>
            </w:pPr>
            <w:r w:rsidRPr="00B6396A">
              <w:rPr>
                <w:rFonts w:asciiTheme="minorHAnsi" w:hAnsiTheme="minorHAnsi"/>
              </w:rPr>
              <w:t>Would this project be executed in or around protected areas or natural habitats, decrease the biodiversity or alter the ecosystem functionality, use alien species, or use genetic resources?</w:t>
            </w:r>
          </w:p>
        </w:tc>
        <w:tc>
          <w:tcPr>
            <w:tcW w:w="1193" w:type="dxa"/>
            <w:vMerge/>
            <w:vAlign w:val="center"/>
            <w:hideMark/>
          </w:tcPr>
          <w:p w14:paraId="1C9E2087" w14:textId="77777777" w:rsidR="00E75ED6" w:rsidRPr="00B6396A" w:rsidRDefault="00E75ED6" w:rsidP="00813D61">
            <w:pPr>
              <w:rPr>
                <w:rFonts w:asciiTheme="minorHAnsi" w:hAnsiTheme="minorHAnsi"/>
              </w:rPr>
            </w:pPr>
          </w:p>
        </w:tc>
      </w:tr>
      <w:tr w:rsidR="00E75ED6" w:rsidRPr="00B6396A" w14:paraId="53D19222" w14:textId="77777777" w:rsidTr="00813D61">
        <w:trPr>
          <w:trHeight w:val="298"/>
          <w:jc w:val="center"/>
        </w:trPr>
        <w:tc>
          <w:tcPr>
            <w:tcW w:w="7558" w:type="dxa"/>
            <w:shd w:val="clear" w:color="000000" w:fill="DBE5F1"/>
            <w:vAlign w:val="center"/>
            <w:hideMark/>
          </w:tcPr>
          <w:p w14:paraId="714EBDAC" w14:textId="77777777" w:rsidR="00E75ED6" w:rsidRPr="00B6396A" w:rsidRDefault="00E75ED6" w:rsidP="00813D61">
            <w:pPr>
              <w:rPr>
                <w:rFonts w:asciiTheme="minorHAnsi" w:hAnsiTheme="minorHAnsi"/>
              </w:rPr>
            </w:pPr>
            <w:r w:rsidRPr="00B6396A">
              <w:rPr>
                <w:rFonts w:asciiTheme="minorHAnsi" w:hAnsiTheme="minorHAnsi"/>
              </w:rPr>
              <w:t>SAFEGUARD 3 PLANT GENETIC RESOURCES FOR FOOD AND AGRICULTURE</w:t>
            </w:r>
          </w:p>
        </w:tc>
        <w:tc>
          <w:tcPr>
            <w:tcW w:w="1193" w:type="dxa"/>
            <w:vMerge w:val="restart"/>
            <w:shd w:val="clear" w:color="000000" w:fill="DBE5F1"/>
            <w:vAlign w:val="center"/>
            <w:hideMark/>
          </w:tcPr>
          <w:p w14:paraId="74CF67E4"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01D9891B" w14:textId="77777777" w:rsidTr="00813D61">
        <w:trPr>
          <w:trHeight w:val="298"/>
          <w:jc w:val="center"/>
        </w:trPr>
        <w:tc>
          <w:tcPr>
            <w:tcW w:w="7558" w:type="dxa"/>
            <w:shd w:val="clear" w:color="000000" w:fill="DBE5F1"/>
            <w:vAlign w:val="center"/>
            <w:hideMark/>
          </w:tcPr>
          <w:p w14:paraId="29E00961" w14:textId="77777777" w:rsidR="00E75ED6" w:rsidRPr="00B6396A" w:rsidRDefault="00E75ED6" w:rsidP="00813D61">
            <w:pPr>
              <w:rPr>
                <w:rFonts w:asciiTheme="minorHAnsi" w:hAnsiTheme="minorHAnsi"/>
              </w:rPr>
            </w:pPr>
            <w:r w:rsidRPr="00B6396A">
              <w:rPr>
                <w:rFonts w:asciiTheme="minorHAnsi" w:hAnsiTheme="minorHAnsi"/>
              </w:rPr>
              <w:t>Would this project:</w:t>
            </w:r>
          </w:p>
        </w:tc>
        <w:tc>
          <w:tcPr>
            <w:tcW w:w="1193" w:type="dxa"/>
            <w:vMerge/>
            <w:vAlign w:val="center"/>
            <w:hideMark/>
          </w:tcPr>
          <w:p w14:paraId="12D49EB7" w14:textId="77777777" w:rsidR="00E75ED6" w:rsidRPr="00B6396A" w:rsidRDefault="00E75ED6" w:rsidP="00813D61">
            <w:pPr>
              <w:rPr>
                <w:rFonts w:asciiTheme="minorHAnsi" w:hAnsiTheme="minorHAnsi"/>
              </w:rPr>
            </w:pPr>
          </w:p>
        </w:tc>
      </w:tr>
      <w:tr w:rsidR="00E75ED6" w:rsidRPr="00B6396A" w14:paraId="3F8880E8" w14:textId="77777777" w:rsidTr="00813D61">
        <w:trPr>
          <w:trHeight w:val="298"/>
          <w:jc w:val="center"/>
        </w:trPr>
        <w:tc>
          <w:tcPr>
            <w:tcW w:w="7558" w:type="dxa"/>
            <w:shd w:val="clear" w:color="000000" w:fill="DBE5F1"/>
            <w:vAlign w:val="center"/>
            <w:hideMark/>
          </w:tcPr>
          <w:p w14:paraId="116D943F" w14:textId="77777777" w:rsidR="00E75ED6" w:rsidRPr="00B6396A" w:rsidRDefault="00E75ED6" w:rsidP="00813D61">
            <w:pPr>
              <w:rPr>
                <w:rFonts w:asciiTheme="minorHAnsi" w:hAnsiTheme="minorHAnsi"/>
              </w:rPr>
            </w:pPr>
            <w:r w:rsidRPr="00B6396A">
              <w:rPr>
                <w:rFonts w:asciiTheme="minorHAnsi" w:hAnsiTheme="minorHAnsi"/>
              </w:rPr>
              <w:t>introduce crops and varieties previously not grown, and/or;</w:t>
            </w:r>
          </w:p>
        </w:tc>
        <w:tc>
          <w:tcPr>
            <w:tcW w:w="1193" w:type="dxa"/>
            <w:vMerge/>
            <w:vAlign w:val="center"/>
            <w:hideMark/>
          </w:tcPr>
          <w:p w14:paraId="33DCFAA6" w14:textId="77777777" w:rsidR="00E75ED6" w:rsidRPr="00B6396A" w:rsidRDefault="00E75ED6" w:rsidP="00813D61">
            <w:pPr>
              <w:rPr>
                <w:rFonts w:asciiTheme="minorHAnsi" w:hAnsiTheme="minorHAnsi"/>
              </w:rPr>
            </w:pPr>
          </w:p>
        </w:tc>
      </w:tr>
      <w:tr w:rsidR="00E75ED6" w:rsidRPr="00B6396A" w14:paraId="111CE1FC" w14:textId="77777777" w:rsidTr="00813D61">
        <w:trPr>
          <w:trHeight w:val="298"/>
          <w:jc w:val="center"/>
        </w:trPr>
        <w:tc>
          <w:tcPr>
            <w:tcW w:w="7558" w:type="dxa"/>
            <w:shd w:val="clear" w:color="000000" w:fill="DBE5F1"/>
            <w:vAlign w:val="center"/>
            <w:hideMark/>
          </w:tcPr>
          <w:p w14:paraId="72C60C82" w14:textId="77777777" w:rsidR="00E75ED6" w:rsidRPr="00B6396A" w:rsidRDefault="00E75ED6" w:rsidP="00813D61">
            <w:pPr>
              <w:rPr>
                <w:rFonts w:asciiTheme="minorHAnsi" w:hAnsiTheme="minorHAnsi"/>
              </w:rPr>
            </w:pPr>
            <w:r w:rsidRPr="00B6396A">
              <w:rPr>
                <w:rFonts w:asciiTheme="minorHAnsi" w:hAnsiTheme="minorHAnsi"/>
              </w:rPr>
              <w:t>provide seeds/planting material for cultivation, and/or;</w:t>
            </w:r>
          </w:p>
        </w:tc>
        <w:tc>
          <w:tcPr>
            <w:tcW w:w="1193" w:type="dxa"/>
            <w:vMerge/>
            <w:vAlign w:val="center"/>
            <w:hideMark/>
          </w:tcPr>
          <w:p w14:paraId="32DADB54" w14:textId="77777777" w:rsidR="00E75ED6" w:rsidRPr="00B6396A" w:rsidRDefault="00E75ED6" w:rsidP="00813D61">
            <w:pPr>
              <w:rPr>
                <w:rFonts w:asciiTheme="minorHAnsi" w:hAnsiTheme="minorHAnsi"/>
              </w:rPr>
            </w:pPr>
          </w:p>
        </w:tc>
      </w:tr>
      <w:tr w:rsidR="00E75ED6" w:rsidRPr="00B6396A" w14:paraId="026380E6" w14:textId="77777777" w:rsidTr="00813D61">
        <w:trPr>
          <w:trHeight w:val="555"/>
          <w:jc w:val="center"/>
        </w:trPr>
        <w:tc>
          <w:tcPr>
            <w:tcW w:w="7558" w:type="dxa"/>
            <w:shd w:val="clear" w:color="000000" w:fill="DBE5F1"/>
            <w:vAlign w:val="center"/>
            <w:hideMark/>
          </w:tcPr>
          <w:p w14:paraId="1C164A6E" w14:textId="77777777" w:rsidR="00E75ED6" w:rsidRPr="00B6396A" w:rsidRDefault="00E75ED6" w:rsidP="00813D61">
            <w:pPr>
              <w:rPr>
                <w:rFonts w:asciiTheme="minorHAnsi" w:hAnsiTheme="minorHAnsi"/>
              </w:rPr>
            </w:pPr>
            <w:r w:rsidRPr="00B6396A">
              <w:rPr>
                <w:rFonts w:asciiTheme="minorHAnsi" w:hAnsiTheme="minorHAnsi"/>
              </w:rPr>
              <w:t>involve the importing or transfer of seeds and or planting material for cultivation or research and development;</w:t>
            </w:r>
          </w:p>
        </w:tc>
        <w:tc>
          <w:tcPr>
            <w:tcW w:w="1193" w:type="dxa"/>
            <w:vMerge/>
            <w:vAlign w:val="center"/>
            <w:hideMark/>
          </w:tcPr>
          <w:p w14:paraId="1E32152F" w14:textId="77777777" w:rsidR="00E75ED6" w:rsidRPr="00B6396A" w:rsidRDefault="00E75ED6" w:rsidP="00813D61">
            <w:pPr>
              <w:rPr>
                <w:rFonts w:asciiTheme="minorHAnsi" w:hAnsiTheme="minorHAnsi"/>
              </w:rPr>
            </w:pPr>
          </w:p>
        </w:tc>
      </w:tr>
      <w:tr w:rsidR="00E75ED6" w:rsidRPr="00B6396A" w14:paraId="1DA2C297" w14:textId="77777777" w:rsidTr="00813D61">
        <w:trPr>
          <w:trHeight w:val="298"/>
          <w:jc w:val="center"/>
        </w:trPr>
        <w:tc>
          <w:tcPr>
            <w:tcW w:w="7558" w:type="dxa"/>
            <w:shd w:val="clear" w:color="000000" w:fill="DBE5F1"/>
            <w:vAlign w:val="center"/>
            <w:hideMark/>
          </w:tcPr>
          <w:p w14:paraId="3E549C58" w14:textId="77777777" w:rsidR="00E75ED6" w:rsidRPr="00B6396A" w:rsidRDefault="00E75ED6" w:rsidP="00813D61">
            <w:pPr>
              <w:rPr>
                <w:rFonts w:asciiTheme="minorHAnsi" w:hAnsiTheme="minorHAnsi"/>
              </w:rPr>
            </w:pPr>
            <w:r w:rsidRPr="00B6396A">
              <w:rPr>
                <w:rFonts w:asciiTheme="minorHAnsi" w:hAnsiTheme="minorHAnsi"/>
              </w:rPr>
              <w:t xml:space="preserve"> supply or use modern biotechnologies or their products in crop production, and/or</w:t>
            </w:r>
          </w:p>
        </w:tc>
        <w:tc>
          <w:tcPr>
            <w:tcW w:w="1193" w:type="dxa"/>
            <w:vMerge/>
            <w:vAlign w:val="center"/>
            <w:hideMark/>
          </w:tcPr>
          <w:p w14:paraId="4EFEBCED" w14:textId="77777777" w:rsidR="00E75ED6" w:rsidRPr="00B6396A" w:rsidRDefault="00E75ED6" w:rsidP="00813D61">
            <w:pPr>
              <w:rPr>
                <w:rFonts w:asciiTheme="minorHAnsi" w:hAnsiTheme="minorHAnsi"/>
              </w:rPr>
            </w:pPr>
          </w:p>
        </w:tc>
      </w:tr>
      <w:tr w:rsidR="00E75ED6" w:rsidRPr="00B6396A" w14:paraId="0D012000" w14:textId="77777777" w:rsidTr="00813D61">
        <w:trPr>
          <w:trHeight w:val="317"/>
          <w:jc w:val="center"/>
        </w:trPr>
        <w:tc>
          <w:tcPr>
            <w:tcW w:w="7558" w:type="dxa"/>
            <w:shd w:val="clear" w:color="000000" w:fill="DBE5F1"/>
            <w:vAlign w:val="center"/>
            <w:hideMark/>
          </w:tcPr>
          <w:p w14:paraId="080FE351" w14:textId="77777777" w:rsidR="00E75ED6" w:rsidRPr="00B6396A" w:rsidRDefault="00E75ED6" w:rsidP="00813D61">
            <w:pPr>
              <w:rPr>
                <w:rFonts w:asciiTheme="minorHAnsi" w:hAnsiTheme="minorHAnsi"/>
              </w:rPr>
            </w:pPr>
            <w:r w:rsidRPr="00B6396A">
              <w:rPr>
                <w:rFonts w:asciiTheme="minorHAnsi" w:hAnsiTheme="minorHAnsi"/>
              </w:rPr>
              <w:t xml:space="preserve">establish or manage planted forests? </w:t>
            </w:r>
          </w:p>
        </w:tc>
        <w:tc>
          <w:tcPr>
            <w:tcW w:w="1193" w:type="dxa"/>
            <w:vMerge/>
            <w:vAlign w:val="center"/>
            <w:hideMark/>
          </w:tcPr>
          <w:p w14:paraId="64904056" w14:textId="77777777" w:rsidR="00E75ED6" w:rsidRPr="00B6396A" w:rsidRDefault="00E75ED6" w:rsidP="00813D61">
            <w:pPr>
              <w:rPr>
                <w:rFonts w:asciiTheme="minorHAnsi" w:hAnsiTheme="minorHAnsi"/>
              </w:rPr>
            </w:pPr>
          </w:p>
        </w:tc>
      </w:tr>
      <w:tr w:rsidR="00E75ED6" w:rsidRPr="00B6396A" w14:paraId="72239392" w14:textId="77777777" w:rsidTr="00813D61">
        <w:trPr>
          <w:trHeight w:val="555"/>
          <w:jc w:val="center"/>
        </w:trPr>
        <w:tc>
          <w:tcPr>
            <w:tcW w:w="7558" w:type="dxa"/>
            <w:shd w:val="clear" w:color="auto" w:fill="auto"/>
            <w:vAlign w:val="center"/>
            <w:hideMark/>
          </w:tcPr>
          <w:p w14:paraId="7F356408" w14:textId="77777777" w:rsidR="00E75ED6" w:rsidRPr="00B6396A" w:rsidRDefault="00E75ED6" w:rsidP="00813D61">
            <w:pPr>
              <w:rPr>
                <w:rFonts w:asciiTheme="minorHAnsi" w:hAnsiTheme="minorHAnsi"/>
              </w:rPr>
            </w:pPr>
            <w:r w:rsidRPr="00B6396A">
              <w:rPr>
                <w:rFonts w:asciiTheme="minorHAnsi" w:hAnsiTheme="minorHAnsi"/>
              </w:rPr>
              <w:lastRenderedPageBreak/>
              <w:t>SAFEGUARD 4 ANIMAL (LIVESTOCK AND AQUATIC) GENETIC RESOURCES FOR FOOD AND AGRICULTURE</w:t>
            </w:r>
          </w:p>
        </w:tc>
        <w:tc>
          <w:tcPr>
            <w:tcW w:w="1193" w:type="dxa"/>
            <w:vMerge w:val="restart"/>
            <w:shd w:val="clear" w:color="auto" w:fill="auto"/>
            <w:vAlign w:val="center"/>
            <w:hideMark/>
          </w:tcPr>
          <w:p w14:paraId="3E4B8469"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058DA739" w14:textId="77777777" w:rsidTr="00813D61">
        <w:trPr>
          <w:trHeight w:val="852"/>
          <w:jc w:val="center"/>
        </w:trPr>
        <w:tc>
          <w:tcPr>
            <w:tcW w:w="7558" w:type="dxa"/>
            <w:shd w:val="clear" w:color="auto" w:fill="auto"/>
            <w:vAlign w:val="center"/>
            <w:hideMark/>
          </w:tcPr>
          <w:p w14:paraId="59E149AA" w14:textId="77777777" w:rsidR="00E75ED6" w:rsidRPr="00B6396A" w:rsidRDefault="00E75ED6" w:rsidP="00813D61">
            <w:pPr>
              <w:rPr>
                <w:rFonts w:asciiTheme="minorHAnsi" w:hAnsiTheme="minorHAnsi"/>
              </w:rPr>
            </w:pPr>
            <w:r w:rsidRPr="00B6396A">
              <w:rPr>
                <w:rFonts w:asciiTheme="minorHAnsi" w:hAnsiTheme="minorHAnsi"/>
              </w:rPr>
              <w:t>Would this project introduce non-native or non-locally adapted species, breeds, genotypes or other genetic material to an area or production system, or modify in any way the surrounding habitat or production system used by existing genetic resources?</w:t>
            </w:r>
          </w:p>
        </w:tc>
        <w:tc>
          <w:tcPr>
            <w:tcW w:w="1193" w:type="dxa"/>
            <w:vMerge/>
            <w:vAlign w:val="center"/>
            <w:hideMark/>
          </w:tcPr>
          <w:p w14:paraId="32D3E1E4" w14:textId="77777777" w:rsidR="00E75ED6" w:rsidRPr="00B6396A" w:rsidRDefault="00E75ED6" w:rsidP="00813D61">
            <w:pPr>
              <w:rPr>
                <w:rFonts w:asciiTheme="minorHAnsi" w:hAnsiTheme="minorHAnsi"/>
              </w:rPr>
            </w:pPr>
          </w:p>
        </w:tc>
      </w:tr>
      <w:tr w:rsidR="00E75ED6" w:rsidRPr="00B6396A" w14:paraId="48F6045D" w14:textId="77777777" w:rsidTr="00813D61">
        <w:trPr>
          <w:trHeight w:val="298"/>
          <w:jc w:val="center"/>
        </w:trPr>
        <w:tc>
          <w:tcPr>
            <w:tcW w:w="7558" w:type="dxa"/>
            <w:shd w:val="clear" w:color="000000" w:fill="DBE5F1"/>
            <w:vAlign w:val="center"/>
            <w:hideMark/>
          </w:tcPr>
          <w:p w14:paraId="2654DC72" w14:textId="77777777" w:rsidR="00E75ED6" w:rsidRPr="00B6396A" w:rsidRDefault="00E75ED6" w:rsidP="00813D61">
            <w:pPr>
              <w:rPr>
                <w:rFonts w:asciiTheme="minorHAnsi" w:hAnsiTheme="minorHAnsi"/>
              </w:rPr>
            </w:pPr>
            <w:r w:rsidRPr="00B6396A">
              <w:rPr>
                <w:rFonts w:asciiTheme="minorHAnsi" w:hAnsiTheme="minorHAnsi"/>
              </w:rPr>
              <w:t>SAFEGUARD 5 PEST AND PESTICIDES MANAGEMENT</w:t>
            </w:r>
          </w:p>
        </w:tc>
        <w:tc>
          <w:tcPr>
            <w:tcW w:w="1193" w:type="dxa"/>
            <w:vMerge w:val="restart"/>
            <w:shd w:val="clear" w:color="000000" w:fill="DBE5F1"/>
            <w:vAlign w:val="center"/>
            <w:hideMark/>
          </w:tcPr>
          <w:p w14:paraId="2099D7BC"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0E3FEB6D" w14:textId="77777777" w:rsidTr="00813D61">
        <w:trPr>
          <w:trHeight w:val="298"/>
          <w:jc w:val="center"/>
        </w:trPr>
        <w:tc>
          <w:tcPr>
            <w:tcW w:w="7558" w:type="dxa"/>
            <w:shd w:val="clear" w:color="000000" w:fill="DBE5F1"/>
            <w:vAlign w:val="center"/>
            <w:hideMark/>
          </w:tcPr>
          <w:p w14:paraId="21123F0D" w14:textId="77777777" w:rsidR="00E75ED6" w:rsidRPr="00B6396A" w:rsidRDefault="00E75ED6" w:rsidP="00813D61">
            <w:pPr>
              <w:rPr>
                <w:rFonts w:asciiTheme="minorHAnsi" w:hAnsiTheme="minorHAnsi"/>
              </w:rPr>
            </w:pPr>
            <w:r w:rsidRPr="00B6396A">
              <w:rPr>
                <w:rFonts w:asciiTheme="minorHAnsi" w:hAnsiTheme="minorHAnsi"/>
              </w:rPr>
              <w:t>Could this project:</w:t>
            </w:r>
          </w:p>
        </w:tc>
        <w:tc>
          <w:tcPr>
            <w:tcW w:w="1193" w:type="dxa"/>
            <w:vMerge/>
            <w:vAlign w:val="center"/>
            <w:hideMark/>
          </w:tcPr>
          <w:p w14:paraId="54099257" w14:textId="77777777" w:rsidR="00E75ED6" w:rsidRPr="00B6396A" w:rsidRDefault="00E75ED6" w:rsidP="00813D61">
            <w:pPr>
              <w:rPr>
                <w:rFonts w:asciiTheme="minorHAnsi" w:hAnsiTheme="minorHAnsi"/>
              </w:rPr>
            </w:pPr>
          </w:p>
        </w:tc>
      </w:tr>
      <w:tr w:rsidR="00E75ED6" w:rsidRPr="00B6396A" w14:paraId="42D7795A" w14:textId="77777777" w:rsidTr="00813D61">
        <w:trPr>
          <w:trHeight w:val="298"/>
          <w:jc w:val="center"/>
        </w:trPr>
        <w:tc>
          <w:tcPr>
            <w:tcW w:w="7558" w:type="dxa"/>
            <w:shd w:val="clear" w:color="000000" w:fill="DBE5F1"/>
            <w:vAlign w:val="center"/>
            <w:hideMark/>
          </w:tcPr>
          <w:p w14:paraId="45376394" w14:textId="77777777" w:rsidR="00E75ED6" w:rsidRPr="00B6396A" w:rsidRDefault="00E75ED6" w:rsidP="00813D61">
            <w:pPr>
              <w:rPr>
                <w:rFonts w:asciiTheme="minorHAnsi" w:hAnsiTheme="minorHAnsi"/>
              </w:rPr>
            </w:pPr>
            <w:r w:rsidRPr="00B6396A">
              <w:rPr>
                <w:rFonts w:asciiTheme="minorHAnsi" w:hAnsiTheme="minorHAnsi"/>
              </w:rPr>
              <w:t xml:space="preserve"> result in the direct or indirect procurement, supply or use of pesticides: </w:t>
            </w:r>
          </w:p>
        </w:tc>
        <w:tc>
          <w:tcPr>
            <w:tcW w:w="1193" w:type="dxa"/>
            <w:vMerge/>
            <w:vAlign w:val="center"/>
            <w:hideMark/>
          </w:tcPr>
          <w:p w14:paraId="78F3FA55" w14:textId="77777777" w:rsidR="00E75ED6" w:rsidRPr="00B6396A" w:rsidRDefault="00E75ED6" w:rsidP="00813D61">
            <w:pPr>
              <w:rPr>
                <w:rFonts w:asciiTheme="minorHAnsi" w:hAnsiTheme="minorHAnsi"/>
              </w:rPr>
            </w:pPr>
          </w:p>
        </w:tc>
      </w:tr>
      <w:tr w:rsidR="00E75ED6" w:rsidRPr="00B6396A" w14:paraId="284DFE1A" w14:textId="77777777" w:rsidTr="00813D61">
        <w:trPr>
          <w:trHeight w:val="298"/>
          <w:jc w:val="center"/>
        </w:trPr>
        <w:tc>
          <w:tcPr>
            <w:tcW w:w="7558" w:type="dxa"/>
            <w:shd w:val="clear" w:color="000000" w:fill="DBE5F1"/>
            <w:vAlign w:val="center"/>
            <w:hideMark/>
          </w:tcPr>
          <w:p w14:paraId="5F574FE1" w14:textId="77777777" w:rsidR="00E75ED6" w:rsidRPr="00B6396A" w:rsidRDefault="00E75ED6" w:rsidP="00813D61">
            <w:pPr>
              <w:rPr>
                <w:rFonts w:asciiTheme="minorHAnsi" w:hAnsiTheme="minorHAnsi"/>
              </w:rPr>
            </w:pPr>
            <w:r w:rsidRPr="00B6396A">
              <w:rPr>
                <w:rFonts w:asciiTheme="minorHAnsi" w:hAnsiTheme="minorHAnsi"/>
              </w:rPr>
              <w:t xml:space="preserve">o on crops, livestock, aquaculture, forestry, household; or </w:t>
            </w:r>
          </w:p>
        </w:tc>
        <w:tc>
          <w:tcPr>
            <w:tcW w:w="1193" w:type="dxa"/>
            <w:vMerge/>
            <w:vAlign w:val="center"/>
            <w:hideMark/>
          </w:tcPr>
          <w:p w14:paraId="33A050F1" w14:textId="77777777" w:rsidR="00E75ED6" w:rsidRPr="00B6396A" w:rsidRDefault="00E75ED6" w:rsidP="00813D61">
            <w:pPr>
              <w:rPr>
                <w:rFonts w:asciiTheme="minorHAnsi" w:hAnsiTheme="minorHAnsi"/>
              </w:rPr>
            </w:pPr>
          </w:p>
        </w:tc>
      </w:tr>
      <w:tr w:rsidR="00E75ED6" w:rsidRPr="00B6396A" w14:paraId="43EEA769" w14:textId="77777777" w:rsidTr="00813D61">
        <w:trPr>
          <w:trHeight w:val="298"/>
          <w:jc w:val="center"/>
        </w:trPr>
        <w:tc>
          <w:tcPr>
            <w:tcW w:w="7558" w:type="dxa"/>
            <w:shd w:val="clear" w:color="000000" w:fill="DBE5F1"/>
            <w:vAlign w:val="center"/>
            <w:hideMark/>
          </w:tcPr>
          <w:p w14:paraId="5319E909" w14:textId="77777777" w:rsidR="00E75ED6" w:rsidRPr="00B6396A" w:rsidRDefault="00E75ED6" w:rsidP="00813D61">
            <w:pPr>
              <w:rPr>
                <w:rFonts w:asciiTheme="minorHAnsi" w:hAnsiTheme="minorHAnsi"/>
              </w:rPr>
            </w:pPr>
            <w:r w:rsidRPr="00B6396A">
              <w:rPr>
                <w:rFonts w:asciiTheme="minorHAnsi" w:hAnsiTheme="minorHAnsi"/>
              </w:rPr>
              <w:t>o as seed/crop treatment in field or storage; or</w:t>
            </w:r>
          </w:p>
        </w:tc>
        <w:tc>
          <w:tcPr>
            <w:tcW w:w="1193" w:type="dxa"/>
            <w:vMerge/>
            <w:vAlign w:val="center"/>
            <w:hideMark/>
          </w:tcPr>
          <w:p w14:paraId="240DE3F3" w14:textId="77777777" w:rsidR="00E75ED6" w:rsidRPr="00B6396A" w:rsidRDefault="00E75ED6" w:rsidP="00813D61">
            <w:pPr>
              <w:rPr>
                <w:rFonts w:asciiTheme="minorHAnsi" w:hAnsiTheme="minorHAnsi"/>
              </w:rPr>
            </w:pPr>
          </w:p>
        </w:tc>
      </w:tr>
      <w:tr w:rsidR="00E75ED6" w:rsidRPr="00B6396A" w14:paraId="6A59EDDB" w14:textId="77777777" w:rsidTr="00813D61">
        <w:trPr>
          <w:trHeight w:val="298"/>
          <w:jc w:val="center"/>
        </w:trPr>
        <w:tc>
          <w:tcPr>
            <w:tcW w:w="7558" w:type="dxa"/>
            <w:shd w:val="clear" w:color="000000" w:fill="DBE5F1"/>
            <w:vAlign w:val="center"/>
            <w:hideMark/>
          </w:tcPr>
          <w:p w14:paraId="35994195" w14:textId="77777777" w:rsidR="00E75ED6" w:rsidRPr="00B6396A" w:rsidRDefault="00E75ED6" w:rsidP="00813D61">
            <w:pPr>
              <w:rPr>
                <w:rFonts w:asciiTheme="minorHAnsi" w:hAnsiTheme="minorHAnsi"/>
              </w:rPr>
            </w:pPr>
            <w:r w:rsidRPr="00B6396A">
              <w:rPr>
                <w:rFonts w:asciiTheme="minorHAnsi" w:hAnsiTheme="minorHAnsi"/>
              </w:rPr>
              <w:t>o through input supply programmes including voucher schemes; or</w:t>
            </w:r>
          </w:p>
        </w:tc>
        <w:tc>
          <w:tcPr>
            <w:tcW w:w="1193" w:type="dxa"/>
            <w:vMerge/>
            <w:vAlign w:val="center"/>
            <w:hideMark/>
          </w:tcPr>
          <w:p w14:paraId="5375D42F" w14:textId="77777777" w:rsidR="00E75ED6" w:rsidRPr="00B6396A" w:rsidRDefault="00E75ED6" w:rsidP="00813D61">
            <w:pPr>
              <w:rPr>
                <w:rFonts w:asciiTheme="minorHAnsi" w:hAnsiTheme="minorHAnsi"/>
              </w:rPr>
            </w:pPr>
          </w:p>
        </w:tc>
      </w:tr>
      <w:tr w:rsidR="00E75ED6" w:rsidRPr="00B6396A" w14:paraId="7270458D" w14:textId="77777777" w:rsidTr="00813D61">
        <w:trPr>
          <w:trHeight w:val="298"/>
          <w:jc w:val="center"/>
        </w:trPr>
        <w:tc>
          <w:tcPr>
            <w:tcW w:w="7558" w:type="dxa"/>
            <w:shd w:val="clear" w:color="000000" w:fill="DBE5F1"/>
            <w:vAlign w:val="center"/>
            <w:hideMark/>
          </w:tcPr>
          <w:p w14:paraId="1706E226" w14:textId="77777777" w:rsidR="00E75ED6" w:rsidRPr="00B6396A" w:rsidRDefault="00E75ED6" w:rsidP="00813D61">
            <w:pPr>
              <w:rPr>
                <w:rFonts w:asciiTheme="minorHAnsi" w:hAnsiTheme="minorHAnsi"/>
              </w:rPr>
            </w:pPr>
            <w:r w:rsidRPr="00B6396A">
              <w:rPr>
                <w:rFonts w:asciiTheme="minorHAnsi" w:hAnsiTheme="minorHAnsi"/>
              </w:rPr>
              <w:t>o for small demonstration and research purposes; or</w:t>
            </w:r>
          </w:p>
        </w:tc>
        <w:tc>
          <w:tcPr>
            <w:tcW w:w="1193" w:type="dxa"/>
            <w:vMerge/>
            <w:vAlign w:val="center"/>
            <w:hideMark/>
          </w:tcPr>
          <w:p w14:paraId="7E1E7B61" w14:textId="77777777" w:rsidR="00E75ED6" w:rsidRPr="00B6396A" w:rsidRDefault="00E75ED6" w:rsidP="00813D61">
            <w:pPr>
              <w:rPr>
                <w:rFonts w:asciiTheme="minorHAnsi" w:hAnsiTheme="minorHAnsi"/>
              </w:rPr>
            </w:pPr>
          </w:p>
        </w:tc>
      </w:tr>
      <w:tr w:rsidR="00E75ED6" w:rsidRPr="00B6396A" w14:paraId="2D5424F2" w14:textId="77777777" w:rsidTr="00813D61">
        <w:trPr>
          <w:trHeight w:val="298"/>
          <w:jc w:val="center"/>
        </w:trPr>
        <w:tc>
          <w:tcPr>
            <w:tcW w:w="7558" w:type="dxa"/>
            <w:shd w:val="clear" w:color="000000" w:fill="DBE5F1"/>
            <w:vAlign w:val="center"/>
            <w:hideMark/>
          </w:tcPr>
          <w:p w14:paraId="5829223D" w14:textId="77777777" w:rsidR="00E75ED6" w:rsidRPr="00B6396A" w:rsidRDefault="00E75ED6" w:rsidP="00813D61">
            <w:pPr>
              <w:rPr>
                <w:rFonts w:asciiTheme="minorHAnsi" w:hAnsiTheme="minorHAnsi"/>
              </w:rPr>
            </w:pPr>
            <w:r w:rsidRPr="00B6396A">
              <w:rPr>
                <w:rFonts w:asciiTheme="minorHAnsi" w:hAnsiTheme="minorHAnsi"/>
              </w:rPr>
              <w:t>o for strategic stocks (locust) and emergencies; or</w:t>
            </w:r>
          </w:p>
        </w:tc>
        <w:tc>
          <w:tcPr>
            <w:tcW w:w="1193" w:type="dxa"/>
            <w:vMerge/>
            <w:vAlign w:val="center"/>
            <w:hideMark/>
          </w:tcPr>
          <w:p w14:paraId="3D136D48" w14:textId="77777777" w:rsidR="00E75ED6" w:rsidRPr="00B6396A" w:rsidRDefault="00E75ED6" w:rsidP="00813D61">
            <w:pPr>
              <w:rPr>
                <w:rFonts w:asciiTheme="minorHAnsi" w:hAnsiTheme="minorHAnsi"/>
              </w:rPr>
            </w:pPr>
          </w:p>
        </w:tc>
      </w:tr>
      <w:tr w:rsidR="00E75ED6" w:rsidRPr="00B6396A" w14:paraId="1FF6137F" w14:textId="77777777" w:rsidTr="00813D61">
        <w:trPr>
          <w:trHeight w:val="298"/>
          <w:jc w:val="center"/>
        </w:trPr>
        <w:tc>
          <w:tcPr>
            <w:tcW w:w="7558" w:type="dxa"/>
            <w:shd w:val="clear" w:color="000000" w:fill="DBE5F1"/>
            <w:vAlign w:val="center"/>
            <w:hideMark/>
          </w:tcPr>
          <w:p w14:paraId="101A1DD3" w14:textId="77777777" w:rsidR="00E75ED6" w:rsidRPr="00B6396A" w:rsidRDefault="00E75ED6" w:rsidP="00813D61">
            <w:pPr>
              <w:rPr>
                <w:rFonts w:asciiTheme="minorHAnsi" w:hAnsiTheme="minorHAnsi"/>
              </w:rPr>
            </w:pPr>
            <w:r w:rsidRPr="00B6396A">
              <w:rPr>
                <w:rFonts w:asciiTheme="minorHAnsi" w:hAnsiTheme="minorHAnsi"/>
              </w:rPr>
              <w:t>o causing adverse effects to health and/or environment; or</w:t>
            </w:r>
          </w:p>
        </w:tc>
        <w:tc>
          <w:tcPr>
            <w:tcW w:w="1193" w:type="dxa"/>
            <w:vMerge/>
            <w:vAlign w:val="center"/>
            <w:hideMark/>
          </w:tcPr>
          <w:p w14:paraId="54F6ED2F" w14:textId="77777777" w:rsidR="00E75ED6" w:rsidRPr="00B6396A" w:rsidRDefault="00E75ED6" w:rsidP="00813D61">
            <w:pPr>
              <w:rPr>
                <w:rFonts w:asciiTheme="minorHAnsi" w:hAnsiTheme="minorHAnsi"/>
              </w:rPr>
            </w:pPr>
          </w:p>
        </w:tc>
      </w:tr>
      <w:tr w:rsidR="00E75ED6" w:rsidRPr="00B6396A" w14:paraId="1A123B92" w14:textId="77777777" w:rsidTr="00813D61">
        <w:trPr>
          <w:trHeight w:val="555"/>
          <w:jc w:val="center"/>
        </w:trPr>
        <w:tc>
          <w:tcPr>
            <w:tcW w:w="7558" w:type="dxa"/>
            <w:shd w:val="clear" w:color="000000" w:fill="DBE5F1"/>
            <w:vAlign w:val="center"/>
            <w:hideMark/>
          </w:tcPr>
          <w:p w14:paraId="3E56A66F" w14:textId="77777777" w:rsidR="00E75ED6" w:rsidRPr="00B6396A" w:rsidRDefault="00E75ED6" w:rsidP="00813D61">
            <w:pPr>
              <w:rPr>
                <w:rFonts w:asciiTheme="minorHAnsi" w:hAnsiTheme="minorHAnsi"/>
              </w:rPr>
            </w:pPr>
            <w:r w:rsidRPr="00B6396A">
              <w:rPr>
                <w:rFonts w:asciiTheme="minorHAnsi" w:hAnsiTheme="minorHAnsi"/>
              </w:rPr>
              <w:t xml:space="preserve">result in an increased use of pesticides in the project area as a result of production intensification; or </w:t>
            </w:r>
          </w:p>
        </w:tc>
        <w:tc>
          <w:tcPr>
            <w:tcW w:w="1193" w:type="dxa"/>
            <w:vMerge/>
            <w:vAlign w:val="center"/>
            <w:hideMark/>
          </w:tcPr>
          <w:p w14:paraId="1D3BCC1D" w14:textId="77777777" w:rsidR="00E75ED6" w:rsidRPr="00B6396A" w:rsidRDefault="00E75ED6" w:rsidP="00813D61">
            <w:pPr>
              <w:rPr>
                <w:rFonts w:asciiTheme="minorHAnsi" w:hAnsiTheme="minorHAnsi"/>
              </w:rPr>
            </w:pPr>
          </w:p>
        </w:tc>
      </w:tr>
      <w:tr w:rsidR="00E75ED6" w:rsidRPr="00B6396A" w14:paraId="03112096" w14:textId="77777777" w:rsidTr="00813D61">
        <w:trPr>
          <w:trHeight w:val="555"/>
          <w:jc w:val="center"/>
        </w:trPr>
        <w:tc>
          <w:tcPr>
            <w:tcW w:w="7558" w:type="dxa"/>
            <w:shd w:val="clear" w:color="000000" w:fill="DBE5F1"/>
            <w:vAlign w:val="center"/>
            <w:hideMark/>
          </w:tcPr>
          <w:p w14:paraId="48840B02" w14:textId="77777777" w:rsidR="00E75ED6" w:rsidRPr="00B6396A" w:rsidRDefault="00E75ED6" w:rsidP="00813D61">
            <w:pPr>
              <w:rPr>
                <w:rFonts w:asciiTheme="minorHAnsi" w:hAnsiTheme="minorHAnsi"/>
              </w:rPr>
            </w:pPr>
            <w:r w:rsidRPr="00B6396A">
              <w:rPr>
                <w:rFonts w:asciiTheme="minorHAnsi" w:hAnsiTheme="minorHAnsi"/>
              </w:rPr>
              <w:t>result in the management or disposal of pesticide waste and pesticide contaminated materials; or</w:t>
            </w:r>
          </w:p>
        </w:tc>
        <w:tc>
          <w:tcPr>
            <w:tcW w:w="1193" w:type="dxa"/>
            <w:vMerge/>
            <w:vAlign w:val="center"/>
            <w:hideMark/>
          </w:tcPr>
          <w:p w14:paraId="0CA723B2" w14:textId="77777777" w:rsidR="00E75ED6" w:rsidRPr="00B6396A" w:rsidRDefault="00E75ED6" w:rsidP="00813D61">
            <w:pPr>
              <w:rPr>
                <w:rFonts w:asciiTheme="minorHAnsi" w:hAnsiTheme="minorHAnsi"/>
              </w:rPr>
            </w:pPr>
          </w:p>
        </w:tc>
      </w:tr>
      <w:tr w:rsidR="00E75ED6" w:rsidRPr="00B6396A" w14:paraId="21D25FDB" w14:textId="77777777" w:rsidTr="00813D61">
        <w:trPr>
          <w:trHeight w:val="317"/>
          <w:jc w:val="center"/>
        </w:trPr>
        <w:tc>
          <w:tcPr>
            <w:tcW w:w="7558" w:type="dxa"/>
            <w:shd w:val="clear" w:color="000000" w:fill="DBE5F1"/>
            <w:vAlign w:val="center"/>
            <w:hideMark/>
          </w:tcPr>
          <w:p w14:paraId="431BC174" w14:textId="77777777" w:rsidR="00E75ED6" w:rsidRPr="00B6396A" w:rsidRDefault="00E75ED6" w:rsidP="00813D61">
            <w:pPr>
              <w:rPr>
                <w:rFonts w:asciiTheme="minorHAnsi" w:hAnsiTheme="minorHAnsi"/>
              </w:rPr>
            </w:pPr>
            <w:r w:rsidRPr="00B6396A">
              <w:rPr>
                <w:rFonts w:asciiTheme="minorHAnsi" w:hAnsiTheme="minorHAnsi"/>
              </w:rPr>
              <w:t>result in violations of the Code of Conduct?</w:t>
            </w:r>
            <w:r w:rsidRPr="00B6396A">
              <w:rPr>
                <w:rFonts w:asciiTheme="minorHAnsi" w:hAnsiTheme="minorHAnsi"/>
                <w:b/>
              </w:rPr>
              <w:t xml:space="preserve"> </w:t>
            </w:r>
          </w:p>
        </w:tc>
        <w:tc>
          <w:tcPr>
            <w:tcW w:w="1193" w:type="dxa"/>
            <w:vMerge/>
            <w:vAlign w:val="center"/>
            <w:hideMark/>
          </w:tcPr>
          <w:p w14:paraId="1AD96A5E" w14:textId="77777777" w:rsidR="00E75ED6" w:rsidRPr="00B6396A" w:rsidRDefault="00E75ED6" w:rsidP="00813D61">
            <w:pPr>
              <w:rPr>
                <w:rFonts w:asciiTheme="minorHAnsi" w:hAnsiTheme="minorHAnsi"/>
              </w:rPr>
            </w:pPr>
          </w:p>
        </w:tc>
      </w:tr>
      <w:tr w:rsidR="00E75ED6" w:rsidRPr="00B6396A" w14:paraId="19BA4C7A" w14:textId="77777777" w:rsidTr="00813D61">
        <w:trPr>
          <w:trHeight w:val="298"/>
          <w:jc w:val="center"/>
        </w:trPr>
        <w:tc>
          <w:tcPr>
            <w:tcW w:w="7558" w:type="dxa"/>
            <w:shd w:val="clear" w:color="auto" w:fill="auto"/>
            <w:vAlign w:val="center"/>
            <w:hideMark/>
          </w:tcPr>
          <w:p w14:paraId="1EB427E2" w14:textId="77777777" w:rsidR="00E75ED6" w:rsidRPr="00B6396A" w:rsidRDefault="00E75ED6" w:rsidP="00813D61">
            <w:pPr>
              <w:rPr>
                <w:rFonts w:asciiTheme="minorHAnsi" w:hAnsiTheme="minorHAnsi"/>
              </w:rPr>
            </w:pPr>
            <w:r w:rsidRPr="00B6396A">
              <w:rPr>
                <w:rFonts w:asciiTheme="minorHAnsi" w:hAnsiTheme="minorHAnsi"/>
              </w:rPr>
              <w:t>SAFEGUARD 6 INVOLUNTARY RESETTLEMENT AND DISPLACEMENT</w:t>
            </w:r>
          </w:p>
        </w:tc>
        <w:tc>
          <w:tcPr>
            <w:tcW w:w="1193" w:type="dxa"/>
            <w:vMerge w:val="restart"/>
            <w:shd w:val="clear" w:color="auto" w:fill="auto"/>
            <w:vAlign w:val="center"/>
            <w:hideMark/>
          </w:tcPr>
          <w:p w14:paraId="006ABBFB"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728A50B8" w14:textId="77777777" w:rsidTr="00813D61">
        <w:trPr>
          <w:trHeight w:val="574"/>
          <w:jc w:val="center"/>
        </w:trPr>
        <w:tc>
          <w:tcPr>
            <w:tcW w:w="7558" w:type="dxa"/>
            <w:shd w:val="clear" w:color="auto" w:fill="auto"/>
            <w:vAlign w:val="center"/>
            <w:hideMark/>
          </w:tcPr>
          <w:p w14:paraId="1B1491F5" w14:textId="77777777" w:rsidR="00E75ED6" w:rsidRPr="00B6396A" w:rsidRDefault="00E75ED6" w:rsidP="00813D61">
            <w:pPr>
              <w:rPr>
                <w:rFonts w:asciiTheme="minorHAnsi" w:hAnsiTheme="minorHAnsi"/>
              </w:rPr>
            </w:pPr>
            <w:r w:rsidRPr="00B6396A">
              <w:rPr>
                <w:rFonts w:asciiTheme="minorHAnsi" w:hAnsiTheme="minorHAnsi"/>
              </w:rPr>
              <w:t xml:space="preserve">Could this project permanently or temporarily remove people from their homes or means of production/livelihood or restrict their access to their means of livelihood? </w:t>
            </w:r>
          </w:p>
        </w:tc>
        <w:tc>
          <w:tcPr>
            <w:tcW w:w="1193" w:type="dxa"/>
            <w:vMerge/>
            <w:vAlign w:val="center"/>
            <w:hideMark/>
          </w:tcPr>
          <w:p w14:paraId="7F30145E" w14:textId="77777777" w:rsidR="00E75ED6" w:rsidRPr="00B6396A" w:rsidRDefault="00E75ED6" w:rsidP="00813D61">
            <w:pPr>
              <w:rPr>
                <w:rFonts w:asciiTheme="minorHAnsi" w:hAnsiTheme="minorHAnsi"/>
              </w:rPr>
            </w:pPr>
          </w:p>
        </w:tc>
      </w:tr>
      <w:tr w:rsidR="00E75ED6" w:rsidRPr="00B6396A" w14:paraId="17438C03" w14:textId="77777777" w:rsidTr="00813D61">
        <w:trPr>
          <w:trHeight w:val="298"/>
          <w:jc w:val="center"/>
        </w:trPr>
        <w:tc>
          <w:tcPr>
            <w:tcW w:w="7558" w:type="dxa"/>
            <w:shd w:val="clear" w:color="000000" w:fill="DBE5F1"/>
            <w:vAlign w:val="center"/>
            <w:hideMark/>
          </w:tcPr>
          <w:p w14:paraId="3F47A119" w14:textId="77777777" w:rsidR="00E75ED6" w:rsidRPr="00B6396A" w:rsidRDefault="00E75ED6" w:rsidP="00813D61">
            <w:pPr>
              <w:rPr>
                <w:rFonts w:asciiTheme="minorHAnsi" w:hAnsiTheme="minorHAnsi"/>
              </w:rPr>
            </w:pPr>
            <w:r w:rsidRPr="00B6396A">
              <w:rPr>
                <w:rFonts w:asciiTheme="minorHAnsi" w:hAnsiTheme="minorHAnsi"/>
              </w:rPr>
              <w:t>SAFEGUARD 7 DECENT WORK</w:t>
            </w:r>
          </w:p>
        </w:tc>
        <w:tc>
          <w:tcPr>
            <w:tcW w:w="1193" w:type="dxa"/>
            <w:vMerge w:val="restart"/>
            <w:shd w:val="clear" w:color="000000" w:fill="DBE5F1"/>
            <w:vAlign w:val="center"/>
            <w:hideMark/>
          </w:tcPr>
          <w:p w14:paraId="39FC1878"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18D0C2EB" w14:textId="77777777" w:rsidTr="008F7F13">
        <w:trPr>
          <w:trHeight w:val="530"/>
          <w:jc w:val="center"/>
        </w:trPr>
        <w:tc>
          <w:tcPr>
            <w:tcW w:w="7558" w:type="dxa"/>
            <w:shd w:val="clear" w:color="000000" w:fill="DBE5F1"/>
            <w:vAlign w:val="center"/>
            <w:hideMark/>
          </w:tcPr>
          <w:p w14:paraId="155F0F75" w14:textId="77777777" w:rsidR="00E75ED6" w:rsidRPr="00B6396A" w:rsidRDefault="00E75ED6" w:rsidP="00813D61">
            <w:pPr>
              <w:rPr>
                <w:rFonts w:asciiTheme="minorHAnsi" w:hAnsiTheme="minorHAnsi"/>
              </w:rPr>
            </w:pPr>
            <w:r w:rsidRPr="00B6396A">
              <w:rPr>
                <w:rFonts w:asciiTheme="minorHAnsi" w:hAnsiTheme="minorHAnsi"/>
              </w:rPr>
              <w:t xml:space="preserve">Could this project affect the current or future employment situation of the rural poor, and in particular the labour productivity, employability, labour </w:t>
            </w:r>
            <w:r w:rsidRPr="00B6396A">
              <w:rPr>
                <w:rFonts w:asciiTheme="minorHAnsi" w:hAnsiTheme="minorHAnsi"/>
              </w:rPr>
              <w:lastRenderedPageBreak/>
              <w:t>conditions and rights at work of self-employed rural producers and other rural workers?</w:t>
            </w:r>
          </w:p>
        </w:tc>
        <w:tc>
          <w:tcPr>
            <w:tcW w:w="1193" w:type="dxa"/>
            <w:vMerge/>
            <w:vAlign w:val="center"/>
            <w:hideMark/>
          </w:tcPr>
          <w:p w14:paraId="7AE0B01A" w14:textId="77777777" w:rsidR="00E75ED6" w:rsidRPr="00B6396A" w:rsidRDefault="00E75ED6" w:rsidP="00813D61">
            <w:pPr>
              <w:rPr>
                <w:rFonts w:asciiTheme="minorHAnsi" w:hAnsiTheme="minorHAnsi"/>
              </w:rPr>
            </w:pPr>
          </w:p>
        </w:tc>
      </w:tr>
      <w:tr w:rsidR="00E75ED6" w:rsidRPr="00B6396A" w14:paraId="0EBD2F0B" w14:textId="77777777" w:rsidTr="00813D61">
        <w:trPr>
          <w:trHeight w:val="298"/>
          <w:jc w:val="center"/>
        </w:trPr>
        <w:tc>
          <w:tcPr>
            <w:tcW w:w="7558" w:type="dxa"/>
            <w:shd w:val="clear" w:color="auto" w:fill="auto"/>
            <w:vAlign w:val="center"/>
            <w:hideMark/>
          </w:tcPr>
          <w:p w14:paraId="1BD27363" w14:textId="77777777" w:rsidR="00E75ED6" w:rsidRPr="00B6396A" w:rsidRDefault="00E75ED6" w:rsidP="00813D61">
            <w:pPr>
              <w:rPr>
                <w:rFonts w:asciiTheme="minorHAnsi" w:hAnsiTheme="minorHAnsi"/>
              </w:rPr>
            </w:pPr>
            <w:r w:rsidRPr="00B6396A">
              <w:rPr>
                <w:rFonts w:asciiTheme="minorHAnsi" w:hAnsiTheme="minorHAnsi"/>
              </w:rPr>
              <w:t>SAFEGUARD 8 GENDER EQUALITY</w:t>
            </w:r>
          </w:p>
        </w:tc>
        <w:tc>
          <w:tcPr>
            <w:tcW w:w="1193" w:type="dxa"/>
            <w:vMerge w:val="restart"/>
            <w:shd w:val="clear" w:color="auto" w:fill="auto"/>
            <w:vAlign w:val="center"/>
            <w:hideMark/>
          </w:tcPr>
          <w:p w14:paraId="73A15169" w14:textId="77777777" w:rsidR="00E75ED6" w:rsidRPr="00B6396A" w:rsidRDefault="00E75ED6" w:rsidP="00813D61">
            <w:pPr>
              <w:rPr>
                <w:rFonts w:asciiTheme="minorHAnsi" w:hAnsiTheme="minorHAnsi"/>
              </w:rPr>
            </w:pPr>
            <w:r w:rsidRPr="00B6396A">
              <w:rPr>
                <w:rFonts w:asciiTheme="minorHAnsi" w:hAnsiTheme="minorHAnsi"/>
              </w:rPr>
              <w:t> NO</w:t>
            </w:r>
          </w:p>
        </w:tc>
      </w:tr>
      <w:tr w:rsidR="00E75ED6" w:rsidRPr="00B6396A" w14:paraId="1175CBA4" w14:textId="77777777" w:rsidTr="00813D61">
        <w:trPr>
          <w:trHeight w:val="852"/>
          <w:jc w:val="center"/>
        </w:trPr>
        <w:tc>
          <w:tcPr>
            <w:tcW w:w="7558" w:type="dxa"/>
            <w:shd w:val="clear" w:color="auto" w:fill="auto"/>
            <w:vAlign w:val="center"/>
            <w:hideMark/>
          </w:tcPr>
          <w:p w14:paraId="0AC28341" w14:textId="77777777" w:rsidR="00E75ED6" w:rsidRPr="00B6396A" w:rsidRDefault="00E75ED6" w:rsidP="00813D61">
            <w:pPr>
              <w:rPr>
                <w:rFonts w:asciiTheme="minorHAnsi" w:hAnsiTheme="minorHAnsi"/>
              </w:rPr>
            </w:pPr>
            <w:r w:rsidRPr="00B6396A">
              <w:rPr>
                <w:rFonts w:asciiTheme="minorHAnsi" w:hAnsiTheme="minorHAnsi"/>
              </w:rPr>
              <w:t xml:space="preserve">Could this project risk overlooking existing gender inequalities in terms of men’s and women’s participation in decision making and/or their differential access to productive resources, services and markets? </w:t>
            </w:r>
          </w:p>
        </w:tc>
        <w:tc>
          <w:tcPr>
            <w:tcW w:w="1193" w:type="dxa"/>
            <w:vMerge/>
            <w:vAlign w:val="center"/>
            <w:hideMark/>
          </w:tcPr>
          <w:p w14:paraId="63320850" w14:textId="77777777" w:rsidR="00E75ED6" w:rsidRPr="00B6396A" w:rsidRDefault="00E75ED6" w:rsidP="00813D61">
            <w:pPr>
              <w:rPr>
                <w:rFonts w:asciiTheme="minorHAnsi" w:hAnsiTheme="minorHAnsi"/>
              </w:rPr>
            </w:pPr>
          </w:p>
        </w:tc>
      </w:tr>
      <w:tr w:rsidR="00E75ED6" w:rsidRPr="00B6396A" w14:paraId="07B0B0A9" w14:textId="77777777" w:rsidTr="00813D61">
        <w:trPr>
          <w:trHeight w:val="298"/>
          <w:jc w:val="center"/>
        </w:trPr>
        <w:tc>
          <w:tcPr>
            <w:tcW w:w="7558" w:type="dxa"/>
            <w:shd w:val="clear" w:color="000000" w:fill="DBE5F1"/>
            <w:vAlign w:val="center"/>
            <w:hideMark/>
          </w:tcPr>
          <w:p w14:paraId="6F121F9A" w14:textId="77777777" w:rsidR="00E75ED6" w:rsidRPr="00B6396A" w:rsidRDefault="00E75ED6" w:rsidP="00813D61">
            <w:pPr>
              <w:rPr>
                <w:rFonts w:asciiTheme="minorHAnsi" w:hAnsiTheme="minorHAnsi"/>
              </w:rPr>
            </w:pPr>
            <w:r w:rsidRPr="00B6396A">
              <w:rPr>
                <w:rFonts w:asciiTheme="minorHAnsi" w:hAnsiTheme="minorHAnsi"/>
              </w:rPr>
              <w:t>SAFEGUARD 9 INDIGENOUS PEOPLES AND CULTURAL HERITAGE</w:t>
            </w:r>
          </w:p>
        </w:tc>
        <w:tc>
          <w:tcPr>
            <w:tcW w:w="1193" w:type="dxa"/>
            <w:vMerge w:val="restart"/>
            <w:shd w:val="clear" w:color="000000" w:fill="DBE5F1"/>
            <w:vAlign w:val="center"/>
            <w:hideMark/>
          </w:tcPr>
          <w:p w14:paraId="25534CA9" w14:textId="77777777" w:rsidR="00E75ED6" w:rsidRPr="00B6396A" w:rsidRDefault="00E75ED6" w:rsidP="00813D61">
            <w:pPr>
              <w:rPr>
                <w:rFonts w:asciiTheme="minorHAnsi" w:hAnsiTheme="minorHAnsi"/>
              </w:rPr>
            </w:pPr>
            <w:r w:rsidRPr="00B6396A">
              <w:rPr>
                <w:rFonts w:asciiTheme="minorHAnsi" w:hAnsiTheme="minorHAnsi"/>
              </w:rPr>
              <w:t>YES</w:t>
            </w:r>
          </w:p>
        </w:tc>
      </w:tr>
      <w:tr w:rsidR="00E75ED6" w:rsidRPr="00B6396A" w14:paraId="0C854745" w14:textId="77777777" w:rsidTr="00813D61">
        <w:trPr>
          <w:trHeight w:val="298"/>
          <w:jc w:val="center"/>
        </w:trPr>
        <w:tc>
          <w:tcPr>
            <w:tcW w:w="7558" w:type="dxa"/>
            <w:shd w:val="clear" w:color="000000" w:fill="DBE5F1"/>
            <w:vAlign w:val="center"/>
            <w:hideMark/>
          </w:tcPr>
          <w:p w14:paraId="2075FEE4" w14:textId="77777777" w:rsidR="00E75ED6" w:rsidRPr="00B6396A" w:rsidRDefault="00E75ED6" w:rsidP="00813D61">
            <w:pPr>
              <w:rPr>
                <w:rFonts w:asciiTheme="minorHAnsi" w:hAnsiTheme="minorHAnsi"/>
              </w:rPr>
            </w:pPr>
            <w:r w:rsidRPr="00B6396A">
              <w:rPr>
                <w:rFonts w:asciiTheme="minorHAnsi" w:hAnsiTheme="minorHAnsi"/>
              </w:rPr>
              <w:t>Would this project:</w:t>
            </w:r>
          </w:p>
        </w:tc>
        <w:tc>
          <w:tcPr>
            <w:tcW w:w="1193" w:type="dxa"/>
            <w:vMerge/>
            <w:vAlign w:val="center"/>
            <w:hideMark/>
          </w:tcPr>
          <w:p w14:paraId="69C02CD8" w14:textId="77777777" w:rsidR="00E75ED6" w:rsidRPr="00B6396A" w:rsidRDefault="00E75ED6" w:rsidP="00813D61">
            <w:pPr>
              <w:rPr>
                <w:rFonts w:asciiTheme="minorHAnsi" w:hAnsiTheme="minorHAnsi"/>
              </w:rPr>
            </w:pPr>
          </w:p>
        </w:tc>
      </w:tr>
      <w:tr w:rsidR="00E75ED6" w:rsidRPr="00B6396A" w14:paraId="392D3C98" w14:textId="77777777" w:rsidTr="00813D61">
        <w:trPr>
          <w:trHeight w:val="594"/>
          <w:jc w:val="center"/>
        </w:trPr>
        <w:tc>
          <w:tcPr>
            <w:tcW w:w="7558" w:type="dxa"/>
            <w:shd w:val="clear" w:color="000000" w:fill="DBE5F1"/>
            <w:vAlign w:val="center"/>
            <w:hideMark/>
          </w:tcPr>
          <w:p w14:paraId="700BCBA6" w14:textId="77777777" w:rsidR="00E75ED6" w:rsidRPr="00B6396A" w:rsidRDefault="00E75ED6" w:rsidP="00813D61">
            <w:pPr>
              <w:rPr>
                <w:rFonts w:asciiTheme="minorHAnsi" w:hAnsiTheme="minorHAnsi"/>
              </w:rPr>
            </w:pPr>
            <w:r w:rsidRPr="00B6396A">
              <w:rPr>
                <w:rFonts w:asciiTheme="minorHAnsi" w:hAnsiTheme="minorHAnsi"/>
              </w:rPr>
              <w:t>have indigenous peoples</w:t>
            </w:r>
            <w:r w:rsidRPr="00B6396A">
              <w:rPr>
                <w:rFonts w:asciiTheme="minorHAnsi" w:hAnsiTheme="minorHAnsi"/>
                <w:b/>
                <w:vertAlign w:val="superscript"/>
              </w:rPr>
              <w:t>[4]</w:t>
            </w:r>
            <w:r w:rsidRPr="00B6396A">
              <w:rPr>
                <w:rFonts w:asciiTheme="minorHAnsi" w:hAnsiTheme="minorHAnsi"/>
              </w:rPr>
              <w:t xml:space="preserve"> living outside the project area </w:t>
            </w:r>
            <w:r w:rsidRPr="00B6396A">
              <w:rPr>
                <w:rFonts w:asciiTheme="minorHAnsi" w:hAnsiTheme="minorHAnsi"/>
                <w:b/>
                <w:vertAlign w:val="superscript"/>
              </w:rPr>
              <w:t>[5]</w:t>
            </w:r>
            <w:r w:rsidRPr="00B6396A">
              <w:rPr>
                <w:rFonts w:asciiTheme="minorHAnsi" w:hAnsiTheme="minorHAnsi"/>
              </w:rPr>
              <w:t xml:space="preserve"> where activities will take place; or</w:t>
            </w:r>
          </w:p>
        </w:tc>
        <w:tc>
          <w:tcPr>
            <w:tcW w:w="1193" w:type="dxa"/>
            <w:vMerge/>
            <w:vAlign w:val="center"/>
            <w:hideMark/>
          </w:tcPr>
          <w:p w14:paraId="0F90983E" w14:textId="77777777" w:rsidR="00E75ED6" w:rsidRPr="00B6396A" w:rsidRDefault="00E75ED6" w:rsidP="00813D61">
            <w:pPr>
              <w:rPr>
                <w:rFonts w:asciiTheme="minorHAnsi" w:hAnsiTheme="minorHAnsi"/>
              </w:rPr>
            </w:pPr>
          </w:p>
        </w:tc>
      </w:tr>
      <w:tr w:rsidR="00E75ED6" w:rsidRPr="00B6396A" w14:paraId="6A7ADB71" w14:textId="77777777" w:rsidTr="00813D61">
        <w:trPr>
          <w:trHeight w:val="298"/>
          <w:jc w:val="center"/>
        </w:trPr>
        <w:tc>
          <w:tcPr>
            <w:tcW w:w="7558" w:type="dxa"/>
            <w:shd w:val="clear" w:color="000000" w:fill="DBE5F1"/>
            <w:vAlign w:val="center"/>
            <w:hideMark/>
          </w:tcPr>
          <w:p w14:paraId="177A644B" w14:textId="77777777" w:rsidR="00E75ED6" w:rsidRPr="00B6396A" w:rsidRDefault="00E75ED6" w:rsidP="00813D61">
            <w:pPr>
              <w:rPr>
                <w:rFonts w:asciiTheme="minorHAnsi" w:hAnsiTheme="minorHAnsi"/>
              </w:rPr>
            </w:pPr>
            <w:r w:rsidRPr="00B6396A">
              <w:rPr>
                <w:rFonts w:asciiTheme="minorHAnsi" w:hAnsiTheme="minorHAnsi"/>
              </w:rPr>
              <w:t>have indigenous peoples living in the project area where activities will take place; or</w:t>
            </w:r>
          </w:p>
        </w:tc>
        <w:tc>
          <w:tcPr>
            <w:tcW w:w="1193" w:type="dxa"/>
            <w:vMerge/>
            <w:vAlign w:val="center"/>
            <w:hideMark/>
          </w:tcPr>
          <w:p w14:paraId="4D665940" w14:textId="77777777" w:rsidR="00E75ED6" w:rsidRPr="00B6396A" w:rsidRDefault="00E75ED6" w:rsidP="00813D61">
            <w:pPr>
              <w:rPr>
                <w:rFonts w:asciiTheme="minorHAnsi" w:hAnsiTheme="minorHAnsi"/>
              </w:rPr>
            </w:pPr>
          </w:p>
        </w:tc>
      </w:tr>
      <w:tr w:rsidR="00E75ED6" w:rsidRPr="00B6396A" w14:paraId="5A3F5BD6" w14:textId="77777777" w:rsidTr="00813D61">
        <w:trPr>
          <w:trHeight w:val="1150"/>
          <w:jc w:val="center"/>
        </w:trPr>
        <w:tc>
          <w:tcPr>
            <w:tcW w:w="7558" w:type="dxa"/>
            <w:shd w:val="clear" w:color="000000" w:fill="DBE5F1"/>
            <w:vAlign w:val="center"/>
            <w:hideMark/>
          </w:tcPr>
          <w:p w14:paraId="06416D2C" w14:textId="77777777" w:rsidR="00E75ED6" w:rsidRPr="00B6396A" w:rsidRDefault="00E75ED6" w:rsidP="00813D61">
            <w:pPr>
              <w:rPr>
                <w:rFonts w:asciiTheme="minorHAnsi" w:hAnsiTheme="minorHAnsi"/>
              </w:rPr>
            </w:pPr>
            <w:r w:rsidRPr="00B6396A">
              <w:rPr>
                <w:rFonts w:asciiTheme="minorHAnsi" w:hAnsiTheme="minorHAnsi"/>
              </w:rPr>
              <w:t>adversely or seriously affect on indigenous peoples’ rights, lands, natural resources, territories, livelihoods, knowledge, social fabric, traditions, governance systems, and culture or heritage (physical</w:t>
            </w:r>
            <w:r w:rsidRPr="00B6396A">
              <w:rPr>
                <w:rFonts w:asciiTheme="minorHAnsi" w:hAnsiTheme="minorHAnsi"/>
                <w:b/>
                <w:vertAlign w:val="superscript"/>
              </w:rPr>
              <w:t>[6]</w:t>
            </w:r>
            <w:r w:rsidRPr="00B6396A">
              <w:rPr>
                <w:rFonts w:asciiTheme="minorHAnsi" w:hAnsiTheme="minorHAnsi"/>
              </w:rPr>
              <w:t xml:space="preserve"> and non-physical or intangible</w:t>
            </w:r>
            <w:r w:rsidRPr="00B6396A">
              <w:rPr>
                <w:rFonts w:asciiTheme="minorHAnsi" w:hAnsiTheme="minorHAnsi"/>
                <w:b/>
                <w:vertAlign w:val="superscript"/>
              </w:rPr>
              <w:t>[7]</w:t>
            </w:r>
            <w:r w:rsidRPr="00B6396A">
              <w:rPr>
                <w:rFonts w:asciiTheme="minorHAnsi" w:hAnsiTheme="minorHAnsi"/>
              </w:rPr>
              <w:t>) inside and/or outside the project area; or be located in an area where cultural resources exist?</w:t>
            </w:r>
          </w:p>
        </w:tc>
        <w:tc>
          <w:tcPr>
            <w:tcW w:w="1193" w:type="dxa"/>
            <w:vMerge/>
            <w:vAlign w:val="center"/>
            <w:hideMark/>
          </w:tcPr>
          <w:p w14:paraId="1705F2C6" w14:textId="77777777" w:rsidR="00E75ED6" w:rsidRPr="00B6396A" w:rsidRDefault="00E75ED6" w:rsidP="00813D61">
            <w:pPr>
              <w:rPr>
                <w:rFonts w:asciiTheme="minorHAnsi" w:hAnsiTheme="minorHAnsi"/>
              </w:rPr>
            </w:pPr>
          </w:p>
        </w:tc>
      </w:tr>
    </w:tbl>
    <w:p w14:paraId="4BB30CA3" w14:textId="77777777" w:rsidR="00E75ED6" w:rsidRPr="00B6396A" w:rsidRDefault="00E75ED6" w:rsidP="001F1566">
      <w:pPr>
        <w:spacing w:after="120"/>
        <w:rPr>
          <w:rFonts w:asciiTheme="minorHAnsi" w:hAnsiTheme="minorHAnsi" w:cs="Times New Roman"/>
          <w:color w:val="000000" w:themeColor="text1"/>
        </w:rPr>
      </w:pPr>
    </w:p>
    <w:p w14:paraId="2EF8B8A2" w14:textId="7D2066C3" w:rsidR="0042407F" w:rsidRPr="00B6396A" w:rsidRDefault="001F1566" w:rsidP="00A410F4">
      <w:pPr>
        <w:spacing w:after="120" w:line="240" w:lineRule="auto"/>
        <w:jc w:val="both"/>
        <w:rPr>
          <w:rFonts w:asciiTheme="minorHAnsi" w:hAnsiTheme="minorHAnsi"/>
        </w:rPr>
      </w:pPr>
      <w:r w:rsidRPr="00B6396A">
        <w:rPr>
          <w:rFonts w:asciiTheme="minorHAnsi" w:hAnsiTheme="minorHAnsi"/>
        </w:rPr>
        <w:t>Safeguard</w:t>
      </w:r>
      <w:r w:rsidR="00486AD3" w:rsidRPr="00B6396A">
        <w:rPr>
          <w:rFonts w:asciiTheme="minorHAnsi" w:hAnsiTheme="minorHAnsi"/>
        </w:rPr>
        <w:t xml:space="preserve"> 9</w:t>
      </w:r>
      <w:r w:rsidR="0042407F" w:rsidRPr="00B6396A">
        <w:rPr>
          <w:rFonts w:asciiTheme="minorHAnsi" w:hAnsiTheme="minorHAnsi"/>
        </w:rPr>
        <w:t xml:space="preserve"> provide</w:t>
      </w:r>
      <w:r w:rsidR="00584807" w:rsidRPr="00B6396A">
        <w:rPr>
          <w:rFonts w:asciiTheme="minorHAnsi" w:hAnsiTheme="minorHAnsi"/>
        </w:rPr>
        <w:t>s</w:t>
      </w:r>
      <w:r w:rsidR="0042407F" w:rsidRPr="00B6396A">
        <w:rPr>
          <w:rFonts w:asciiTheme="minorHAnsi" w:hAnsiTheme="minorHAnsi"/>
        </w:rPr>
        <w:t xml:space="preserve"> guidelines to respect, include</w:t>
      </w:r>
      <w:r w:rsidR="0098779E" w:rsidRPr="00B6396A">
        <w:rPr>
          <w:rFonts w:asciiTheme="minorHAnsi" w:hAnsiTheme="minorHAnsi"/>
        </w:rPr>
        <w:t>,</w:t>
      </w:r>
      <w:r w:rsidR="0042407F" w:rsidRPr="00B6396A">
        <w:rPr>
          <w:rFonts w:asciiTheme="minorHAnsi" w:hAnsiTheme="minorHAnsi"/>
        </w:rPr>
        <w:t xml:space="preserve"> and promote indigenous</w:t>
      </w:r>
      <w:r w:rsidR="003A441A">
        <w:rPr>
          <w:rFonts w:asciiTheme="minorHAnsi" w:hAnsiTheme="minorHAnsi"/>
        </w:rPr>
        <w:t xml:space="preserve"> peoples’</w:t>
      </w:r>
      <w:r w:rsidR="0042407F" w:rsidRPr="00B6396A">
        <w:rPr>
          <w:rFonts w:asciiTheme="minorHAnsi" w:hAnsiTheme="minorHAnsi"/>
        </w:rPr>
        <w:t xml:space="preserve"> issues in the </w:t>
      </w:r>
      <w:r w:rsidR="003A441A" w:rsidRPr="00B6396A">
        <w:rPr>
          <w:rFonts w:asciiTheme="minorHAnsi" w:hAnsiTheme="minorHAnsi"/>
        </w:rPr>
        <w:t xml:space="preserve">work </w:t>
      </w:r>
      <w:r w:rsidR="003A441A">
        <w:rPr>
          <w:rFonts w:asciiTheme="minorHAnsi" w:hAnsiTheme="minorHAnsi"/>
        </w:rPr>
        <w:t>of the Organization</w:t>
      </w:r>
      <w:r w:rsidR="0042407F" w:rsidRPr="00B6396A">
        <w:rPr>
          <w:rFonts w:asciiTheme="minorHAnsi" w:hAnsiTheme="minorHAnsi"/>
        </w:rPr>
        <w:t xml:space="preserve">. The main principles guiding such safeguard are self-determination, respect for </w:t>
      </w:r>
      <w:r w:rsidR="003A441A">
        <w:rPr>
          <w:rFonts w:asciiTheme="minorHAnsi" w:hAnsiTheme="minorHAnsi"/>
        </w:rPr>
        <w:t xml:space="preserve">traditional </w:t>
      </w:r>
      <w:r w:rsidR="0042407F" w:rsidRPr="00B6396A">
        <w:rPr>
          <w:rFonts w:asciiTheme="minorHAnsi" w:hAnsiTheme="minorHAnsi"/>
        </w:rPr>
        <w:t>knowledge</w:t>
      </w:r>
      <w:r w:rsidR="003A441A">
        <w:rPr>
          <w:rFonts w:asciiTheme="minorHAnsi" w:hAnsiTheme="minorHAnsi"/>
        </w:rPr>
        <w:t>,</w:t>
      </w:r>
      <w:r w:rsidR="0042407F" w:rsidRPr="00B6396A">
        <w:rPr>
          <w:rFonts w:asciiTheme="minorHAnsi" w:hAnsiTheme="minorHAnsi"/>
        </w:rPr>
        <w:t xml:space="preserve"> cultural and traditional practices of indigenous peoples that contribute to sustainable development and Free, Prior and Informed Consent (FPIC). In the same way, this safeguard recognizes the importance of tangible and non-tangible cultural heritage for current and future generations. </w:t>
      </w:r>
    </w:p>
    <w:p w14:paraId="16CFFC84" w14:textId="7BCABDE8" w:rsidR="0042407F" w:rsidRPr="00B6396A" w:rsidRDefault="00584807" w:rsidP="00A410F4">
      <w:pPr>
        <w:spacing w:after="120" w:line="240" w:lineRule="auto"/>
        <w:jc w:val="both"/>
        <w:rPr>
          <w:rFonts w:asciiTheme="minorHAnsi" w:hAnsiTheme="minorHAnsi"/>
        </w:rPr>
      </w:pPr>
      <w:r w:rsidRPr="00B6396A">
        <w:rPr>
          <w:rFonts w:asciiTheme="minorHAnsi" w:hAnsiTheme="minorHAnsi"/>
        </w:rPr>
        <w:t>These</w:t>
      </w:r>
      <w:r w:rsidR="0042407F" w:rsidRPr="00B6396A">
        <w:rPr>
          <w:rFonts w:asciiTheme="minorHAnsi" w:hAnsiTheme="minorHAnsi"/>
        </w:rPr>
        <w:t xml:space="preserve"> safeguard</w:t>
      </w:r>
      <w:r w:rsidRPr="00B6396A">
        <w:rPr>
          <w:rFonts w:asciiTheme="minorHAnsi" w:hAnsiTheme="minorHAnsi"/>
        </w:rPr>
        <w:t>s are</w:t>
      </w:r>
      <w:r w:rsidR="0042407F" w:rsidRPr="00B6396A">
        <w:rPr>
          <w:rFonts w:asciiTheme="minorHAnsi" w:hAnsiTheme="minorHAnsi"/>
        </w:rPr>
        <w:t xml:space="preserve"> aimed at complying with the following objectives: ensure respect for the United Nations Declaration of </w:t>
      </w:r>
      <w:r w:rsidR="003A441A">
        <w:rPr>
          <w:rFonts w:asciiTheme="minorHAnsi" w:hAnsiTheme="minorHAnsi"/>
        </w:rPr>
        <w:t xml:space="preserve">the </w:t>
      </w:r>
      <w:r w:rsidR="0042407F" w:rsidRPr="00B6396A">
        <w:rPr>
          <w:rFonts w:asciiTheme="minorHAnsi" w:hAnsiTheme="minorHAnsi"/>
        </w:rPr>
        <w:t>Rights of Indigenous Peoples in all the agencies’ projects and programs; promote the right of self-determination and development with identity of the indigenous peoples; ensuring th</w:t>
      </w:r>
      <w:r w:rsidR="00244B6A" w:rsidRPr="00B6396A">
        <w:rPr>
          <w:rFonts w:asciiTheme="minorHAnsi" w:hAnsiTheme="minorHAnsi"/>
        </w:rPr>
        <w:t>e application of the FPIC</w:t>
      </w:r>
      <w:r w:rsidR="0042407F" w:rsidRPr="00B6396A">
        <w:rPr>
          <w:rFonts w:asciiTheme="minorHAnsi" w:hAnsiTheme="minorHAnsi"/>
        </w:rPr>
        <w:t>; recognizing, respecting and preserving rights, lands, natural resources, livelihoods, knowledge, social fabric, traditions and own government systems; and protect cultural heritage and avoid its alteration, damage or elimination.</w:t>
      </w:r>
    </w:p>
    <w:p w14:paraId="44170961" w14:textId="77777777" w:rsidR="0042407F" w:rsidRPr="00B6396A" w:rsidRDefault="00CF1F72" w:rsidP="00CF1F72">
      <w:pPr>
        <w:spacing w:after="120" w:line="240" w:lineRule="auto"/>
        <w:jc w:val="both"/>
        <w:rPr>
          <w:rFonts w:asciiTheme="minorHAnsi" w:hAnsiTheme="minorHAnsi"/>
        </w:rPr>
      </w:pPr>
      <w:r w:rsidRPr="00B6396A">
        <w:rPr>
          <w:rFonts w:asciiTheme="minorHAnsi" w:hAnsiTheme="minorHAnsi"/>
        </w:rPr>
        <w:t>Regarding</w:t>
      </w:r>
      <w:r w:rsidR="0042407F" w:rsidRPr="00B6396A">
        <w:rPr>
          <w:rFonts w:asciiTheme="minorHAnsi" w:hAnsiTheme="minorHAnsi"/>
        </w:rPr>
        <w:t xml:space="preserve"> the presence of ethnic groups in the project area, the project will ensure a positive involvement of </w:t>
      </w:r>
      <w:r w:rsidRPr="00B6396A">
        <w:rPr>
          <w:rFonts w:asciiTheme="minorHAnsi" w:hAnsiTheme="minorHAnsi"/>
        </w:rPr>
        <w:t>these</w:t>
      </w:r>
      <w:r w:rsidR="0042407F" w:rsidRPr="00B6396A">
        <w:rPr>
          <w:rFonts w:asciiTheme="minorHAnsi" w:hAnsiTheme="minorHAnsi"/>
        </w:rPr>
        <w:t xml:space="preserve"> groups in the project, </w:t>
      </w:r>
      <w:r w:rsidRPr="00B6396A">
        <w:rPr>
          <w:rFonts w:asciiTheme="minorHAnsi" w:hAnsiTheme="minorHAnsi"/>
        </w:rPr>
        <w:t>will avoid adverse</w:t>
      </w:r>
      <w:r w:rsidR="0042407F" w:rsidRPr="00B6396A">
        <w:rPr>
          <w:rFonts w:asciiTheme="minorHAnsi" w:hAnsiTheme="minorHAnsi"/>
        </w:rPr>
        <w:t xml:space="preserve"> impacts by </w:t>
      </w:r>
      <w:r w:rsidR="0042407F" w:rsidRPr="00B6396A">
        <w:rPr>
          <w:rFonts w:asciiTheme="minorHAnsi" w:hAnsiTheme="minorHAnsi"/>
        </w:rPr>
        <w:lastRenderedPageBreak/>
        <w:t xml:space="preserve">minimizing and mitigating these effects in agreement with such populations, and </w:t>
      </w:r>
      <w:r w:rsidRPr="00B6396A">
        <w:rPr>
          <w:rFonts w:asciiTheme="minorHAnsi" w:hAnsiTheme="minorHAnsi"/>
        </w:rPr>
        <w:t xml:space="preserve">will </w:t>
      </w:r>
      <w:r w:rsidR="0042407F" w:rsidRPr="00B6396A">
        <w:rPr>
          <w:rFonts w:asciiTheme="minorHAnsi" w:hAnsiTheme="minorHAnsi"/>
        </w:rPr>
        <w:t xml:space="preserve">adopt benefits in a culturally </w:t>
      </w:r>
      <w:r w:rsidRPr="00B6396A">
        <w:rPr>
          <w:rFonts w:asciiTheme="minorHAnsi" w:hAnsiTheme="minorHAnsi"/>
        </w:rPr>
        <w:t>sensitive way</w:t>
      </w:r>
      <w:r w:rsidR="0042407F" w:rsidRPr="00B6396A">
        <w:rPr>
          <w:rFonts w:asciiTheme="minorHAnsi" w:hAnsiTheme="minorHAnsi"/>
        </w:rPr>
        <w:t>.</w:t>
      </w:r>
    </w:p>
    <w:p w14:paraId="42CF9545" w14:textId="133B60DC"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 xml:space="preserve">The due </w:t>
      </w:r>
      <w:r w:rsidR="002D1EC0" w:rsidRPr="00B6396A">
        <w:rPr>
          <w:rFonts w:asciiTheme="minorHAnsi" w:hAnsiTheme="minorHAnsi"/>
        </w:rPr>
        <w:t>FPIC</w:t>
      </w:r>
      <w:r w:rsidRPr="00B6396A">
        <w:rPr>
          <w:rFonts w:asciiTheme="minorHAnsi" w:hAnsiTheme="minorHAnsi"/>
        </w:rPr>
        <w:t xml:space="preserve"> process will be implemented throughout the project life cycle and </w:t>
      </w:r>
      <w:r w:rsidR="00CF1F72" w:rsidRPr="00B6396A">
        <w:rPr>
          <w:rFonts w:asciiTheme="minorHAnsi" w:hAnsiTheme="minorHAnsi"/>
        </w:rPr>
        <w:t>will promote</w:t>
      </w:r>
      <w:r w:rsidRPr="00B6396A">
        <w:rPr>
          <w:rFonts w:asciiTheme="minorHAnsi" w:hAnsiTheme="minorHAnsi"/>
        </w:rPr>
        <w:t xml:space="preserve"> the participation of local beneficiary communities as per FAO Policy on Indigenous and Tribal Peoples</w:t>
      </w:r>
      <w:r w:rsidRPr="00B6396A">
        <w:rPr>
          <w:rStyle w:val="FootnoteReference"/>
          <w:rFonts w:asciiTheme="minorHAnsi" w:hAnsiTheme="minorHAnsi"/>
        </w:rPr>
        <w:footnoteReference w:id="180"/>
      </w:r>
      <w:r w:rsidRPr="00B6396A">
        <w:rPr>
          <w:rFonts w:asciiTheme="minorHAnsi" w:hAnsiTheme="minorHAnsi"/>
        </w:rPr>
        <w:t>, United Nations Declaration on</w:t>
      </w:r>
      <w:r w:rsidR="00B052C1">
        <w:rPr>
          <w:rFonts w:asciiTheme="minorHAnsi" w:hAnsiTheme="minorHAnsi"/>
        </w:rPr>
        <w:t xml:space="preserve"> the</w:t>
      </w:r>
      <w:r w:rsidRPr="00B6396A">
        <w:rPr>
          <w:rFonts w:asciiTheme="minorHAnsi" w:hAnsiTheme="minorHAnsi"/>
        </w:rPr>
        <w:t xml:space="preserve"> Rights of Indigenous Peoples, ILO Convention 169, and it will follow the guidelines of FAO</w:t>
      </w:r>
      <w:r w:rsidR="00B052C1">
        <w:rPr>
          <w:rFonts w:asciiTheme="minorHAnsi" w:hAnsiTheme="minorHAnsi"/>
        </w:rPr>
        <w:t>’s</w:t>
      </w:r>
      <w:r w:rsidRPr="00B6396A">
        <w:rPr>
          <w:rFonts w:asciiTheme="minorHAnsi" w:hAnsiTheme="minorHAnsi"/>
        </w:rPr>
        <w:t xml:space="preserve"> Free, Prior, and informed Consent</w:t>
      </w:r>
      <w:r w:rsidR="00B052C1">
        <w:rPr>
          <w:rFonts w:asciiTheme="minorHAnsi" w:hAnsiTheme="minorHAnsi"/>
        </w:rPr>
        <w:t xml:space="preserve"> Manual</w:t>
      </w:r>
      <w:r w:rsidRPr="00B6396A">
        <w:rPr>
          <w:rFonts w:asciiTheme="minorHAnsi" w:hAnsiTheme="minorHAnsi"/>
        </w:rPr>
        <w:t xml:space="preserve">, and UNIDO Annex 6, Practical Guide for OS4 – Indigenous Peoples. </w:t>
      </w:r>
    </w:p>
    <w:p w14:paraId="309E5966" w14:textId="5F13435E"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 xml:space="preserve">As part of </w:t>
      </w:r>
      <w:r w:rsidR="00584807" w:rsidRPr="00B6396A">
        <w:rPr>
          <w:rFonts w:asciiTheme="minorHAnsi" w:hAnsiTheme="minorHAnsi"/>
        </w:rPr>
        <w:t xml:space="preserve">the </w:t>
      </w:r>
      <w:r w:rsidRPr="00B6396A">
        <w:rPr>
          <w:rFonts w:asciiTheme="minorHAnsi" w:hAnsiTheme="minorHAnsi"/>
        </w:rPr>
        <w:t xml:space="preserve">FPIC process, the project will implement </w:t>
      </w:r>
      <w:r w:rsidR="00B052C1" w:rsidRPr="00B6396A">
        <w:rPr>
          <w:rFonts w:asciiTheme="minorHAnsi" w:hAnsiTheme="minorHAnsi"/>
        </w:rPr>
        <w:t>participat</w:t>
      </w:r>
      <w:r w:rsidR="00B052C1">
        <w:rPr>
          <w:rFonts w:asciiTheme="minorHAnsi" w:hAnsiTheme="minorHAnsi"/>
        </w:rPr>
        <w:t>ory</w:t>
      </w:r>
      <w:r w:rsidR="00B052C1" w:rsidRPr="00B6396A">
        <w:rPr>
          <w:rFonts w:asciiTheme="minorHAnsi" w:hAnsiTheme="minorHAnsi"/>
        </w:rPr>
        <w:t xml:space="preserve"> </w:t>
      </w:r>
      <w:r w:rsidRPr="00B6396A">
        <w:rPr>
          <w:rFonts w:asciiTheme="minorHAnsi" w:hAnsiTheme="minorHAnsi"/>
        </w:rPr>
        <w:t xml:space="preserve">mechanisms and processes to promote participation and appropriation of results by the ethnic beneficiary communities, including women, </w:t>
      </w:r>
      <w:r w:rsidR="00584807" w:rsidRPr="00B6396A">
        <w:rPr>
          <w:rFonts w:asciiTheme="minorHAnsi" w:hAnsiTheme="minorHAnsi"/>
        </w:rPr>
        <w:t xml:space="preserve">the youth and the elder </w:t>
      </w:r>
      <w:r w:rsidRPr="00B6396A">
        <w:rPr>
          <w:rFonts w:asciiTheme="minorHAnsi" w:hAnsiTheme="minorHAnsi"/>
        </w:rPr>
        <w:t xml:space="preserve">during the project formulation, implementation and monitoring and </w:t>
      </w:r>
      <w:r w:rsidR="00584807" w:rsidRPr="00B6396A">
        <w:rPr>
          <w:rFonts w:asciiTheme="minorHAnsi" w:hAnsiTheme="minorHAnsi"/>
        </w:rPr>
        <w:t>evaluation</w:t>
      </w:r>
      <w:r w:rsidRPr="00B6396A">
        <w:rPr>
          <w:rFonts w:asciiTheme="minorHAnsi" w:hAnsiTheme="minorHAnsi"/>
        </w:rPr>
        <w:t xml:space="preserve"> stages.   </w:t>
      </w:r>
    </w:p>
    <w:p w14:paraId="45D87605" w14:textId="77777777"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 xml:space="preserve">During the project formulation stage participative workshops and </w:t>
      </w:r>
      <w:r w:rsidR="001F1566" w:rsidRPr="00B6396A">
        <w:rPr>
          <w:rFonts w:asciiTheme="minorHAnsi" w:hAnsiTheme="minorHAnsi"/>
        </w:rPr>
        <w:t>meetings</w:t>
      </w:r>
      <w:r w:rsidR="00584807" w:rsidRPr="00B6396A">
        <w:rPr>
          <w:rFonts w:asciiTheme="minorHAnsi" w:hAnsiTheme="minorHAnsi"/>
        </w:rPr>
        <w:t xml:space="preserve"> were held</w:t>
      </w:r>
      <w:r w:rsidRPr="00B6396A">
        <w:rPr>
          <w:rFonts w:asciiTheme="minorHAnsi" w:hAnsiTheme="minorHAnsi"/>
        </w:rPr>
        <w:t xml:space="preserve"> </w:t>
      </w:r>
      <w:r w:rsidR="00584807" w:rsidRPr="00B6396A">
        <w:rPr>
          <w:rFonts w:asciiTheme="minorHAnsi" w:hAnsiTheme="minorHAnsi"/>
        </w:rPr>
        <w:t>to inform about</w:t>
      </w:r>
      <w:r w:rsidRPr="00B6396A">
        <w:rPr>
          <w:rFonts w:asciiTheme="minorHAnsi" w:hAnsiTheme="minorHAnsi"/>
        </w:rPr>
        <w:t xml:space="preserve"> the project, gather</w:t>
      </w:r>
      <w:r w:rsidR="00584807" w:rsidRPr="00B6396A">
        <w:rPr>
          <w:rFonts w:asciiTheme="minorHAnsi" w:hAnsiTheme="minorHAnsi"/>
        </w:rPr>
        <w:t xml:space="preserve"> </w:t>
      </w:r>
      <w:r w:rsidR="001F1566" w:rsidRPr="00B6396A">
        <w:rPr>
          <w:rFonts w:asciiTheme="minorHAnsi" w:hAnsiTheme="minorHAnsi"/>
        </w:rPr>
        <w:t>baseline</w:t>
      </w:r>
      <w:r w:rsidR="00584807" w:rsidRPr="00B6396A">
        <w:rPr>
          <w:rFonts w:asciiTheme="minorHAnsi" w:hAnsiTheme="minorHAnsi"/>
        </w:rPr>
        <w:t xml:space="preserve"> information and define the project results</w:t>
      </w:r>
      <w:r w:rsidRPr="00B6396A">
        <w:rPr>
          <w:rFonts w:asciiTheme="minorHAnsi" w:hAnsiTheme="minorHAnsi"/>
        </w:rPr>
        <w:t xml:space="preserve"> framework in a participative way. </w:t>
      </w:r>
      <w:r w:rsidR="00584807" w:rsidRPr="00B6396A">
        <w:rPr>
          <w:rFonts w:asciiTheme="minorHAnsi" w:hAnsiTheme="minorHAnsi"/>
        </w:rPr>
        <w:t xml:space="preserve">This included the participation of Project Partners </w:t>
      </w:r>
      <w:r w:rsidRPr="00B6396A">
        <w:rPr>
          <w:rFonts w:asciiTheme="minorHAnsi" w:hAnsiTheme="minorHAnsi"/>
        </w:rPr>
        <w:t xml:space="preserve">and the representatives of the ethnic groups that are part of the SIRAP Pacific Regional </w:t>
      </w:r>
      <w:r w:rsidR="00632272" w:rsidRPr="00B6396A">
        <w:rPr>
          <w:rFonts w:asciiTheme="minorHAnsi" w:hAnsiTheme="minorHAnsi"/>
        </w:rPr>
        <w:t>Roun</w:t>
      </w:r>
      <w:r w:rsidR="00584807" w:rsidRPr="00B6396A">
        <w:rPr>
          <w:rFonts w:asciiTheme="minorHAnsi" w:hAnsiTheme="minorHAnsi"/>
        </w:rPr>
        <w:t>d</w:t>
      </w:r>
      <w:r w:rsidR="00632272" w:rsidRPr="00B6396A">
        <w:rPr>
          <w:rFonts w:asciiTheme="minorHAnsi" w:hAnsiTheme="minorHAnsi"/>
        </w:rPr>
        <w:t>table</w:t>
      </w:r>
      <w:r w:rsidRPr="00B6396A">
        <w:rPr>
          <w:rFonts w:asciiTheme="minorHAnsi" w:hAnsiTheme="minorHAnsi"/>
        </w:rPr>
        <w:t xml:space="preserve">. In this sense, the project has the advantage of having </w:t>
      </w:r>
      <w:r w:rsidR="00584807" w:rsidRPr="00B6396A">
        <w:rPr>
          <w:rFonts w:asciiTheme="minorHAnsi" w:hAnsiTheme="minorHAnsi"/>
        </w:rPr>
        <w:t>the SIRAP Pacific as Implementing E</w:t>
      </w:r>
      <w:r w:rsidRPr="00B6396A">
        <w:rPr>
          <w:rFonts w:asciiTheme="minorHAnsi" w:hAnsiTheme="minorHAnsi"/>
        </w:rPr>
        <w:t>ntity that is an institution with recognition in the area that since 2013 has been consolidating a conservation and participation strategy in the territory jointly with representatives of the ethnic groups.</w:t>
      </w:r>
    </w:p>
    <w:p w14:paraId="1C348119" w14:textId="0E3F307E"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 xml:space="preserve">To ensure that all relevant ethnic groups and organizations are consulted and take part in the project, </w:t>
      </w:r>
      <w:r w:rsidR="00584807" w:rsidRPr="00B6396A">
        <w:rPr>
          <w:rFonts w:asciiTheme="minorHAnsi" w:hAnsiTheme="minorHAnsi"/>
        </w:rPr>
        <w:t xml:space="preserve">a </w:t>
      </w:r>
      <w:r w:rsidR="00F405D2" w:rsidRPr="00B6396A">
        <w:rPr>
          <w:rFonts w:asciiTheme="minorHAnsi" w:hAnsiTheme="minorHAnsi"/>
        </w:rPr>
        <w:t xml:space="preserve">stakeholder </w:t>
      </w:r>
      <w:r w:rsidR="00545073">
        <w:rPr>
          <w:rFonts w:asciiTheme="minorHAnsi" w:hAnsiTheme="minorHAnsi"/>
        </w:rPr>
        <w:t>engagement</w:t>
      </w:r>
      <w:r w:rsidR="00545073" w:rsidRPr="00B6396A">
        <w:rPr>
          <w:rFonts w:asciiTheme="minorHAnsi" w:hAnsiTheme="minorHAnsi"/>
        </w:rPr>
        <w:t xml:space="preserve"> </w:t>
      </w:r>
      <w:r w:rsidR="00F405D2" w:rsidRPr="00B6396A">
        <w:rPr>
          <w:rFonts w:asciiTheme="minorHAnsi" w:hAnsiTheme="minorHAnsi"/>
        </w:rPr>
        <w:t xml:space="preserve">plan for indigenous, black, and rural communities </w:t>
      </w:r>
      <w:r w:rsidRPr="00B6396A">
        <w:rPr>
          <w:rFonts w:asciiTheme="minorHAnsi" w:hAnsiTheme="minorHAnsi"/>
        </w:rPr>
        <w:t>is included as part of the project design</w:t>
      </w:r>
      <w:r w:rsidR="00E42628">
        <w:rPr>
          <w:rFonts w:asciiTheme="minorHAnsi" w:hAnsiTheme="minorHAnsi"/>
        </w:rPr>
        <w:t xml:space="preserve"> (see Appendix 9</w:t>
      </w:r>
      <w:r w:rsidR="00F405D2" w:rsidRPr="00B6396A">
        <w:rPr>
          <w:rFonts w:asciiTheme="minorHAnsi" w:hAnsiTheme="minorHAnsi"/>
        </w:rPr>
        <w:t>)</w:t>
      </w:r>
      <w:r w:rsidRPr="00B6396A">
        <w:rPr>
          <w:rFonts w:asciiTheme="minorHAnsi" w:hAnsiTheme="minorHAnsi"/>
        </w:rPr>
        <w:t xml:space="preserve"> that will enable the extensive consultation of indigenous and black</w:t>
      </w:r>
      <w:r w:rsidR="00F405D2" w:rsidRPr="00B6396A">
        <w:rPr>
          <w:rFonts w:asciiTheme="minorHAnsi" w:hAnsiTheme="minorHAnsi"/>
        </w:rPr>
        <w:t xml:space="preserve"> communities to reach </w:t>
      </w:r>
      <w:r w:rsidR="00584807" w:rsidRPr="00B6396A">
        <w:rPr>
          <w:rFonts w:asciiTheme="minorHAnsi" w:hAnsiTheme="minorHAnsi"/>
        </w:rPr>
        <w:t>consent</w:t>
      </w:r>
      <w:r w:rsidR="00F405D2" w:rsidRPr="00B6396A">
        <w:rPr>
          <w:rFonts w:asciiTheme="minorHAnsi" w:hAnsiTheme="minorHAnsi"/>
        </w:rPr>
        <w:t>.</w:t>
      </w:r>
    </w:p>
    <w:p w14:paraId="25496969" w14:textId="77777777" w:rsidR="0042407F" w:rsidRPr="00B6396A" w:rsidRDefault="00486AD3" w:rsidP="00A410F4">
      <w:pPr>
        <w:spacing w:after="120" w:line="240" w:lineRule="auto"/>
        <w:jc w:val="both"/>
        <w:rPr>
          <w:rFonts w:asciiTheme="minorHAnsi" w:hAnsiTheme="minorHAnsi"/>
        </w:rPr>
      </w:pPr>
      <w:r w:rsidRPr="00B6396A">
        <w:rPr>
          <w:rFonts w:asciiTheme="minorHAnsi" w:hAnsiTheme="minorHAnsi"/>
        </w:rPr>
        <w:t>Safeguard 2 aims</w:t>
      </w:r>
      <w:r w:rsidR="0042407F" w:rsidRPr="00B6396A">
        <w:rPr>
          <w:rFonts w:asciiTheme="minorHAnsi" w:hAnsiTheme="minorHAnsi"/>
        </w:rPr>
        <w:t xml:space="preserve"> at avoiding agriculture, livestock, fishing, forest and aquaculture practices that may cause potential negative impacts on biodiversity, ecosystems, ecosystem services or critical habitats; </w:t>
      </w:r>
      <w:r w:rsidR="00584807" w:rsidRPr="00B6396A">
        <w:rPr>
          <w:rFonts w:asciiTheme="minorHAnsi" w:hAnsiTheme="minorHAnsi"/>
        </w:rPr>
        <w:t xml:space="preserve">and </w:t>
      </w:r>
      <w:r w:rsidR="0042407F" w:rsidRPr="00B6396A">
        <w:rPr>
          <w:rFonts w:asciiTheme="minorHAnsi" w:hAnsiTheme="minorHAnsi"/>
        </w:rPr>
        <w:t>sustainably managing the ecosystems to maintain the services and benefits they provide.</w:t>
      </w:r>
    </w:p>
    <w:p w14:paraId="0C5DA602" w14:textId="77777777" w:rsidR="0042407F" w:rsidRPr="00B6396A" w:rsidRDefault="00584807" w:rsidP="00A410F4">
      <w:pPr>
        <w:spacing w:after="120" w:line="240" w:lineRule="auto"/>
        <w:jc w:val="both"/>
        <w:rPr>
          <w:rFonts w:asciiTheme="minorHAnsi" w:hAnsiTheme="minorHAnsi"/>
        </w:rPr>
      </w:pPr>
      <w:r w:rsidRPr="00B6396A">
        <w:rPr>
          <w:rFonts w:asciiTheme="minorHAnsi" w:hAnsiTheme="minorHAnsi"/>
        </w:rPr>
        <w:t>None of project activities</w:t>
      </w:r>
      <w:r w:rsidR="0042407F" w:rsidRPr="00B6396A">
        <w:rPr>
          <w:rFonts w:asciiTheme="minorHAnsi" w:hAnsiTheme="minorHAnsi"/>
        </w:rPr>
        <w:t xml:space="preserve"> will contribute to deforestation, conversion or degradation of critical habitats or environmentally sensitive areas. On the contrary, one of the strategic objectives of the project is precisely to promote the integrated management of </w:t>
      </w:r>
      <w:r w:rsidRPr="00B6396A">
        <w:rPr>
          <w:rFonts w:asciiTheme="minorHAnsi" w:hAnsiTheme="minorHAnsi"/>
        </w:rPr>
        <w:t>PAs</w:t>
      </w:r>
      <w:r w:rsidR="0042407F" w:rsidRPr="00B6396A">
        <w:rPr>
          <w:rFonts w:asciiTheme="minorHAnsi" w:hAnsiTheme="minorHAnsi"/>
        </w:rPr>
        <w:t xml:space="preserve">, buffer zones and </w:t>
      </w:r>
      <w:r w:rsidRPr="00B6396A">
        <w:rPr>
          <w:rFonts w:asciiTheme="minorHAnsi" w:hAnsiTheme="minorHAnsi"/>
        </w:rPr>
        <w:t>CCSs</w:t>
      </w:r>
      <w:r w:rsidR="0042407F" w:rsidRPr="00B6396A">
        <w:rPr>
          <w:rFonts w:asciiTheme="minorHAnsi" w:hAnsiTheme="minorHAnsi"/>
        </w:rPr>
        <w:t xml:space="preserve"> mainly through two outcomes: </w:t>
      </w:r>
    </w:p>
    <w:p w14:paraId="7FB64B6D" w14:textId="77777777" w:rsidR="0042407F" w:rsidRPr="00B6396A" w:rsidRDefault="0042407F" w:rsidP="00A410F4">
      <w:pPr>
        <w:spacing w:after="120" w:line="240" w:lineRule="auto"/>
        <w:rPr>
          <w:rFonts w:asciiTheme="minorHAnsi" w:hAnsiTheme="minorHAnsi"/>
        </w:rPr>
      </w:pPr>
      <w:r w:rsidRPr="00B6396A">
        <w:rPr>
          <w:rFonts w:asciiTheme="minorHAnsi" w:hAnsiTheme="minorHAnsi"/>
        </w:rPr>
        <w:t xml:space="preserve">Outcome 2.1. </w:t>
      </w:r>
      <w:r w:rsidR="00F43315" w:rsidRPr="00B6396A">
        <w:rPr>
          <w:rFonts w:asciiTheme="minorHAnsi" w:hAnsiTheme="minorHAnsi"/>
        </w:rPr>
        <w:t>Reduction of pressures and threats to biodiversit</w:t>
      </w:r>
      <w:r w:rsidR="007E7E89" w:rsidRPr="00B6396A">
        <w:rPr>
          <w:rFonts w:asciiTheme="minorHAnsi" w:hAnsiTheme="minorHAnsi"/>
        </w:rPr>
        <w:t>y and ecosystem services in 773,</w:t>
      </w:r>
      <w:r w:rsidR="00F43315" w:rsidRPr="00B6396A">
        <w:rPr>
          <w:rFonts w:asciiTheme="minorHAnsi" w:hAnsiTheme="minorHAnsi"/>
        </w:rPr>
        <w:t>420 ha of existing PAs and their buffer zone</w:t>
      </w:r>
      <w:r w:rsidRPr="00B6396A">
        <w:rPr>
          <w:rFonts w:asciiTheme="minorHAnsi" w:hAnsiTheme="minorHAnsi"/>
        </w:rPr>
        <w:t>.</w:t>
      </w:r>
    </w:p>
    <w:p w14:paraId="0F78975A" w14:textId="77777777"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 xml:space="preserve">Outcome 2.2. </w:t>
      </w:r>
      <w:r w:rsidR="00F43315" w:rsidRPr="00B6396A">
        <w:rPr>
          <w:rFonts w:asciiTheme="minorHAnsi" w:hAnsiTheme="minorHAnsi"/>
        </w:rPr>
        <w:t>New PAs and CCS receive support for management planning and implementation</w:t>
      </w:r>
      <w:r w:rsidRPr="00B6396A">
        <w:rPr>
          <w:rFonts w:asciiTheme="minorHAnsi" w:hAnsiTheme="minorHAnsi"/>
        </w:rPr>
        <w:t xml:space="preserve">. </w:t>
      </w:r>
    </w:p>
    <w:p w14:paraId="205309D3" w14:textId="77777777" w:rsidR="0042407F" w:rsidRPr="00B6396A" w:rsidRDefault="00584807" w:rsidP="00A410F4">
      <w:pPr>
        <w:spacing w:after="120" w:line="240" w:lineRule="auto"/>
        <w:jc w:val="both"/>
        <w:rPr>
          <w:rFonts w:asciiTheme="minorHAnsi" w:hAnsiTheme="minorHAnsi"/>
        </w:rPr>
      </w:pPr>
      <w:r w:rsidRPr="00B6396A">
        <w:rPr>
          <w:rFonts w:asciiTheme="minorHAnsi" w:hAnsiTheme="minorHAnsi"/>
        </w:rPr>
        <w:lastRenderedPageBreak/>
        <w:t>Accordingly,</w:t>
      </w:r>
      <w:r w:rsidR="0042407F" w:rsidRPr="00B6396A">
        <w:rPr>
          <w:rFonts w:asciiTheme="minorHAnsi" w:hAnsiTheme="minorHAnsi"/>
        </w:rPr>
        <w:t xml:space="preserve"> the project </w:t>
      </w:r>
      <w:r w:rsidRPr="00B6396A">
        <w:rPr>
          <w:rFonts w:asciiTheme="minorHAnsi" w:hAnsiTheme="minorHAnsi"/>
        </w:rPr>
        <w:t>will contribute to the</w:t>
      </w:r>
      <w:r w:rsidR="0042407F" w:rsidRPr="00B6396A">
        <w:rPr>
          <w:rFonts w:asciiTheme="minorHAnsi" w:hAnsiTheme="minorHAnsi"/>
        </w:rPr>
        <w:t xml:space="preserve"> integrated management of </w:t>
      </w:r>
      <w:r w:rsidRPr="00B6396A">
        <w:rPr>
          <w:rFonts w:asciiTheme="minorHAnsi" w:hAnsiTheme="minorHAnsi"/>
        </w:rPr>
        <w:t>PAs</w:t>
      </w:r>
      <w:r w:rsidR="0042407F" w:rsidRPr="00B6396A">
        <w:rPr>
          <w:rFonts w:asciiTheme="minorHAnsi" w:hAnsiTheme="minorHAnsi"/>
        </w:rPr>
        <w:t xml:space="preserve">, buffer zones and </w:t>
      </w:r>
      <w:r w:rsidR="004A20F7" w:rsidRPr="00B6396A">
        <w:rPr>
          <w:rFonts w:asciiTheme="minorHAnsi" w:hAnsiTheme="minorHAnsi"/>
        </w:rPr>
        <w:t>CCS</w:t>
      </w:r>
      <w:r w:rsidRPr="00B6396A">
        <w:rPr>
          <w:rFonts w:asciiTheme="minorHAnsi" w:hAnsiTheme="minorHAnsi"/>
        </w:rPr>
        <w:t>s</w:t>
      </w:r>
      <w:r w:rsidR="0042407F" w:rsidRPr="00B6396A">
        <w:rPr>
          <w:rFonts w:asciiTheme="minorHAnsi" w:hAnsiTheme="minorHAnsi"/>
        </w:rPr>
        <w:t xml:space="preserve"> through the activities </w:t>
      </w:r>
      <w:r w:rsidRPr="00B6396A">
        <w:rPr>
          <w:rFonts w:asciiTheme="minorHAnsi" w:hAnsiTheme="minorHAnsi"/>
        </w:rPr>
        <w:t xml:space="preserve">to be </w:t>
      </w:r>
      <w:r w:rsidR="001F1566" w:rsidRPr="00B6396A">
        <w:rPr>
          <w:rFonts w:asciiTheme="minorHAnsi" w:hAnsiTheme="minorHAnsi"/>
        </w:rPr>
        <w:t>implemented</w:t>
      </w:r>
      <w:r w:rsidRPr="00B6396A">
        <w:rPr>
          <w:rFonts w:asciiTheme="minorHAnsi" w:hAnsiTheme="minorHAnsi"/>
        </w:rPr>
        <w:t xml:space="preserve"> under</w:t>
      </w:r>
      <w:r w:rsidR="0042407F" w:rsidRPr="00B6396A">
        <w:rPr>
          <w:rFonts w:asciiTheme="minorHAnsi" w:hAnsiTheme="minorHAnsi"/>
        </w:rPr>
        <w:t xml:space="preserve"> Component 2 </w:t>
      </w:r>
      <w:r w:rsidR="00486AD3" w:rsidRPr="00B6396A">
        <w:rPr>
          <w:rFonts w:asciiTheme="minorHAnsi" w:hAnsiTheme="minorHAnsi"/>
        </w:rPr>
        <w:t xml:space="preserve">for consolidating </w:t>
      </w:r>
      <w:r w:rsidR="0042407F" w:rsidRPr="00B6396A">
        <w:rPr>
          <w:rFonts w:asciiTheme="minorHAnsi" w:hAnsiTheme="minorHAnsi"/>
        </w:rPr>
        <w:t>governance mec</w:t>
      </w:r>
      <w:r w:rsidR="00486AD3" w:rsidRPr="00B6396A">
        <w:rPr>
          <w:rFonts w:asciiTheme="minorHAnsi" w:hAnsiTheme="minorHAnsi"/>
        </w:rPr>
        <w:t>hanisms, updating and formulating management plans for</w:t>
      </w:r>
      <w:r w:rsidR="0042407F" w:rsidRPr="00B6396A">
        <w:rPr>
          <w:rFonts w:asciiTheme="minorHAnsi" w:hAnsiTheme="minorHAnsi"/>
        </w:rPr>
        <w:t xml:space="preserve"> of </w:t>
      </w:r>
      <w:r w:rsidR="00486AD3" w:rsidRPr="00B6396A">
        <w:rPr>
          <w:rFonts w:asciiTheme="minorHAnsi" w:hAnsiTheme="minorHAnsi"/>
        </w:rPr>
        <w:t>PAs</w:t>
      </w:r>
      <w:r w:rsidR="0042407F" w:rsidRPr="00B6396A">
        <w:rPr>
          <w:rFonts w:asciiTheme="minorHAnsi" w:hAnsiTheme="minorHAnsi"/>
        </w:rPr>
        <w:t xml:space="preserve"> and </w:t>
      </w:r>
      <w:r w:rsidR="004A20F7" w:rsidRPr="00B6396A">
        <w:rPr>
          <w:rFonts w:asciiTheme="minorHAnsi" w:hAnsiTheme="minorHAnsi"/>
        </w:rPr>
        <w:t>CCS</w:t>
      </w:r>
      <w:r w:rsidR="00486AD3" w:rsidRPr="00B6396A">
        <w:rPr>
          <w:rFonts w:asciiTheme="minorHAnsi" w:hAnsiTheme="minorHAnsi"/>
        </w:rPr>
        <w:t>,</w:t>
      </w:r>
      <w:r w:rsidR="0042407F" w:rsidRPr="00B6396A">
        <w:rPr>
          <w:rFonts w:asciiTheme="minorHAnsi" w:hAnsiTheme="minorHAnsi"/>
        </w:rPr>
        <w:t xml:space="preserve"> support</w:t>
      </w:r>
      <w:r w:rsidR="00486AD3" w:rsidRPr="00B6396A">
        <w:rPr>
          <w:rFonts w:asciiTheme="minorHAnsi" w:hAnsiTheme="minorHAnsi"/>
        </w:rPr>
        <w:t>ing t</w:t>
      </w:r>
      <w:r w:rsidR="0042407F" w:rsidRPr="00B6396A">
        <w:rPr>
          <w:rFonts w:asciiTheme="minorHAnsi" w:hAnsiTheme="minorHAnsi"/>
        </w:rPr>
        <w:t xml:space="preserve">he implementation of priority actions in the selected areas, </w:t>
      </w:r>
      <w:r w:rsidR="00486AD3" w:rsidRPr="00B6396A">
        <w:rPr>
          <w:rFonts w:asciiTheme="minorHAnsi" w:hAnsiTheme="minorHAnsi"/>
        </w:rPr>
        <w:t xml:space="preserve">develop </w:t>
      </w:r>
      <w:r w:rsidR="001F1566" w:rsidRPr="00B6396A">
        <w:rPr>
          <w:rFonts w:asciiTheme="minorHAnsi" w:hAnsiTheme="minorHAnsi"/>
        </w:rPr>
        <w:t>a financial</w:t>
      </w:r>
      <w:r w:rsidR="0042407F" w:rsidRPr="00B6396A">
        <w:rPr>
          <w:rFonts w:asciiTheme="minorHAnsi" w:hAnsiTheme="minorHAnsi"/>
        </w:rPr>
        <w:t xml:space="preserve"> sustainability strategy to support </w:t>
      </w:r>
      <w:r w:rsidR="00486AD3" w:rsidRPr="00B6396A">
        <w:rPr>
          <w:rFonts w:asciiTheme="minorHAnsi" w:hAnsiTheme="minorHAnsi"/>
        </w:rPr>
        <w:t xml:space="preserve">the </w:t>
      </w:r>
      <w:r w:rsidR="0042407F" w:rsidRPr="00B6396A">
        <w:rPr>
          <w:rFonts w:asciiTheme="minorHAnsi" w:hAnsiTheme="minorHAnsi"/>
        </w:rPr>
        <w:t xml:space="preserve">SIRAP Pacific, </w:t>
      </w:r>
      <w:r w:rsidR="00486AD3" w:rsidRPr="00B6396A">
        <w:rPr>
          <w:rFonts w:asciiTheme="minorHAnsi" w:hAnsiTheme="minorHAnsi"/>
        </w:rPr>
        <w:t xml:space="preserve">forest restoration and soil recovery through a </w:t>
      </w:r>
      <w:r w:rsidR="0042407F" w:rsidRPr="00B6396A">
        <w:rPr>
          <w:rFonts w:asciiTheme="minorHAnsi" w:hAnsiTheme="minorHAnsi"/>
        </w:rPr>
        <w:t xml:space="preserve">participative processes, </w:t>
      </w:r>
      <w:r w:rsidR="00486AD3" w:rsidRPr="00B6396A">
        <w:rPr>
          <w:rFonts w:asciiTheme="minorHAnsi" w:hAnsiTheme="minorHAnsi"/>
        </w:rPr>
        <w:t xml:space="preserve">defining </w:t>
      </w:r>
      <w:r w:rsidR="0042407F" w:rsidRPr="00B6396A">
        <w:rPr>
          <w:rFonts w:asciiTheme="minorHAnsi" w:hAnsiTheme="minorHAnsi"/>
        </w:rPr>
        <w:t xml:space="preserve">technical guidelines to support the </w:t>
      </w:r>
      <w:r w:rsidR="00486AD3" w:rsidRPr="00B6396A">
        <w:rPr>
          <w:rFonts w:asciiTheme="minorHAnsi" w:hAnsiTheme="minorHAnsi"/>
        </w:rPr>
        <w:t>legal</w:t>
      </w:r>
      <w:r w:rsidR="0042407F" w:rsidRPr="00B6396A">
        <w:rPr>
          <w:rFonts w:asciiTheme="minorHAnsi" w:hAnsiTheme="minorHAnsi"/>
        </w:rPr>
        <w:t xml:space="preserve"> process for </w:t>
      </w:r>
      <w:r w:rsidR="004A20F7" w:rsidRPr="00B6396A">
        <w:rPr>
          <w:rFonts w:asciiTheme="minorHAnsi" w:hAnsiTheme="minorHAnsi"/>
        </w:rPr>
        <w:t>CCS</w:t>
      </w:r>
      <w:r w:rsidR="0042407F" w:rsidRPr="00B6396A">
        <w:rPr>
          <w:rFonts w:asciiTheme="minorHAnsi" w:hAnsiTheme="minorHAnsi"/>
        </w:rPr>
        <w:t xml:space="preserve"> formalization, and support</w:t>
      </w:r>
      <w:r w:rsidR="00486AD3" w:rsidRPr="00B6396A">
        <w:rPr>
          <w:rFonts w:asciiTheme="minorHAnsi" w:hAnsiTheme="minorHAnsi"/>
        </w:rPr>
        <w:t>ing</w:t>
      </w:r>
      <w:r w:rsidR="0042407F" w:rsidRPr="00B6396A">
        <w:rPr>
          <w:rFonts w:asciiTheme="minorHAnsi" w:hAnsiTheme="minorHAnsi"/>
        </w:rPr>
        <w:t xml:space="preserve"> </w:t>
      </w:r>
      <w:r w:rsidR="00486AD3" w:rsidRPr="00B6396A">
        <w:rPr>
          <w:rFonts w:asciiTheme="minorHAnsi" w:hAnsiTheme="minorHAnsi"/>
        </w:rPr>
        <w:t>the declaration of new PAs</w:t>
      </w:r>
      <w:r w:rsidR="0042407F" w:rsidRPr="00B6396A">
        <w:rPr>
          <w:rFonts w:asciiTheme="minorHAnsi" w:hAnsiTheme="minorHAnsi"/>
        </w:rPr>
        <w:t xml:space="preserve">. </w:t>
      </w:r>
    </w:p>
    <w:p w14:paraId="2CACAAFC" w14:textId="77777777" w:rsidR="0042407F" w:rsidRPr="00B6396A" w:rsidRDefault="00486AD3" w:rsidP="00A410F4">
      <w:pPr>
        <w:spacing w:after="120" w:line="240" w:lineRule="auto"/>
        <w:jc w:val="both"/>
        <w:rPr>
          <w:rFonts w:asciiTheme="minorHAnsi" w:hAnsiTheme="minorHAnsi"/>
        </w:rPr>
      </w:pPr>
      <w:r w:rsidRPr="00B6396A">
        <w:rPr>
          <w:rFonts w:asciiTheme="minorHAnsi" w:hAnsiTheme="minorHAnsi"/>
        </w:rPr>
        <w:t>S</w:t>
      </w:r>
      <w:r w:rsidR="0042407F" w:rsidRPr="00B6396A">
        <w:rPr>
          <w:rFonts w:asciiTheme="minorHAnsi" w:hAnsiTheme="minorHAnsi"/>
        </w:rPr>
        <w:t xml:space="preserve">afeguard </w:t>
      </w:r>
      <w:r w:rsidRPr="00B6396A">
        <w:rPr>
          <w:rFonts w:asciiTheme="minorHAnsi" w:hAnsiTheme="minorHAnsi"/>
        </w:rPr>
        <w:t xml:space="preserve">8 </w:t>
      </w:r>
      <w:r w:rsidR="0042407F" w:rsidRPr="00B6396A">
        <w:rPr>
          <w:rFonts w:asciiTheme="minorHAnsi" w:hAnsiTheme="minorHAnsi"/>
        </w:rPr>
        <w:t>is based on FAO Policy on Gender Equality</w:t>
      </w:r>
      <w:r w:rsidR="0042407F" w:rsidRPr="00B6396A">
        <w:rPr>
          <w:rStyle w:val="FootnoteReference"/>
          <w:rFonts w:asciiTheme="minorHAnsi" w:hAnsiTheme="minorHAnsi"/>
        </w:rPr>
        <w:footnoteReference w:id="181"/>
      </w:r>
      <w:r w:rsidRPr="00B6396A">
        <w:rPr>
          <w:rFonts w:asciiTheme="minorHAnsi" w:hAnsiTheme="minorHAnsi"/>
          <w:vertAlign w:val="superscript"/>
        </w:rPr>
        <w:t xml:space="preserve"> </w:t>
      </w:r>
      <w:r w:rsidRPr="00B6396A">
        <w:rPr>
          <w:rFonts w:asciiTheme="minorHAnsi" w:hAnsiTheme="minorHAnsi"/>
        </w:rPr>
        <w:t>and</w:t>
      </w:r>
      <w:r w:rsidR="0042407F" w:rsidRPr="00B6396A">
        <w:rPr>
          <w:rFonts w:asciiTheme="minorHAnsi" w:hAnsiTheme="minorHAnsi"/>
        </w:rPr>
        <w:t xml:space="preserve"> UNIDO strategy on gender equality</w:t>
      </w:r>
      <w:r w:rsidR="0042407F" w:rsidRPr="00B6396A">
        <w:rPr>
          <w:rStyle w:val="FootnoteReference"/>
          <w:rFonts w:asciiTheme="minorHAnsi" w:hAnsiTheme="minorHAnsi"/>
        </w:rPr>
        <w:footnoteReference w:id="182"/>
      </w:r>
      <w:r w:rsidR="0042407F" w:rsidRPr="00B6396A">
        <w:rPr>
          <w:rFonts w:asciiTheme="minorHAnsi" w:hAnsiTheme="minorHAnsi"/>
        </w:rPr>
        <w:t xml:space="preserve">, which establish a regulatory framework addressed to ensure minimal standards to integrate gender </w:t>
      </w:r>
      <w:r w:rsidR="000B4B66" w:rsidRPr="00B6396A">
        <w:rPr>
          <w:rFonts w:asciiTheme="minorHAnsi" w:hAnsiTheme="minorHAnsi"/>
        </w:rPr>
        <w:t>in a cross-cutting manner</w:t>
      </w:r>
      <w:r w:rsidR="0042407F" w:rsidRPr="00B6396A">
        <w:rPr>
          <w:rFonts w:asciiTheme="minorHAnsi" w:hAnsiTheme="minorHAnsi"/>
        </w:rPr>
        <w:t xml:space="preserve"> and interventions mainly addressed to women. </w:t>
      </w:r>
      <w:r w:rsidR="001F1566" w:rsidRPr="00B6396A">
        <w:rPr>
          <w:rFonts w:asciiTheme="minorHAnsi" w:hAnsiTheme="minorHAnsi"/>
        </w:rPr>
        <w:t>Through the project, equal access to production resources, services and markets will be provided as well as to their control</w:t>
      </w:r>
      <w:r w:rsidR="004465B1" w:rsidRPr="00B6396A">
        <w:rPr>
          <w:rFonts w:asciiTheme="minorHAnsi" w:hAnsiTheme="minorHAnsi"/>
        </w:rPr>
        <w:t>.</w:t>
      </w:r>
      <w:r w:rsidR="001F1566" w:rsidRPr="00B6396A">
        <w:rPr>
          <w:rFonts w:asciiTheme="minorHAnsi" w:hAnsiTheme="minorHAnsi"/>
        </w:rPr>
        <w:t xml:space="preserve"> In addition, the participation of women and men in decision making in rural institutions and political processes will be safeguarded, and </w:t>
      </w:r>
      <w:r w:rsidR="004465B1" w:rsidRPr="00B6396A">
        <w:rPr>
          <w:rFonts w:asciiTheme="minorHAnsi" w:hAnsiTheme="minorHAnsi"/>
        </w:rPr>
        <w:t>it</w:t>
      </w:r>
      <w:r w:rsidR="001F1566" w:rsidRPr="00B6396A">
        <w:rPr>
          <w:rFonts w:asciiTheme="minorHAnsi" w:hAnsiTheme="minorHAnsi"/>
        </w:rPr>
        <w:t xml:space="preserve"> will be ensured that all the stakeholders equally benefit from the development interventions, and that inequality is not promoted or perpetuated.</w:t>
      </w:r>
    </w:p>
    <w:p w14:paraId="77285C63" w14:textId="77777777" w:rsidR="0042407F" w:rsidRPr="00B6396A" w:rsidRDefault="0042407F" w:rsidP="00A410F4">
      <w:pPr>
        <w:spacing w:after="120" w:line="240" w:lineRule="auto"/>
        <w:rPr>
          <w:rFonts w:asciiTheme="minorHAnsi" w:hAnsiTheme="minorHAnsi"/>
        </w:rPr>
      </w:pPr>
      <w:r w:rsidRPr="00B6396A">
        <w:rPr>
          <w:rFonts w:asciiTheme="minorHAnsi" w:hAnsiTheme="minorHAnsi"/>
        </w:rPr>
        <w:t xml:space="preserve">This safeguard recognizes that gender equity is one of the main factors </w:t>
      </w:r>
      <w:r w:rsidR="000B4B66" w:rsidRPr="00B6396A">
        <w:rPr>
          <w:rFonts w:asciiTheme="minorHAnsi" w:hAnsiTheme="minorHAnsi"/>
        </w:rPr>
        <w:t xml:space="preserve">for the sustainability of the </w:t>
      </w:r>
      <w:r w:rsidRPr="00B6396A">
        <w:rPr>
          <w:rFonts w:asciiTheme="minorHAnsi" w:hAnsiTheme="minorHAnsi"/>
        </w:rPr>
        <w:t xml:space="preserve">interventions in the agriculture and rural development sector.  </w:t>
      </w:r>
    </w:p>
    <w:p w14:paraId="626D2FCF" w14:textId="77777777" w:rsidR="0042407F" w:rsidRPr="00B6396A" w:rsidRDefault="0042407F" w:rsidP="00A410F4">
      <w:pPr>
        <w:spacing w:after="120" w:line="240" w:lineRule="auto"/>
        <w:jc w:val="both"/>
        <w:rPr>
          <w:rFonts w:asciiTheme="minorHAnsi" w:hAnsiTheme="minorHAnsi"/>
        </w:rPr>
      </w:pPr>
      <w:r w:rsidRPr="00B6396A">
        <w:rPr>
          <w:rFonts w:asciiTheme="minorHAnsi" w:hAnsiTheme="minorHAnsi"/>
        </w:rPr>
        <w:t>The project approach will be sensitive to gender issues during its design and implementation by ensuring no discrimination of women or girls and gender equality. It will address the different needs and priorities of women and men promoting the effective participation of women in all the project activities and ensuring equality of opportunities for men and women in t</w:t>
      </w:r>
      <w:r w:rsidR="00D429D0" w:rsidRPr="00B6396A">
        <w:rPr>
          <w:rFonts w:asciiTheme="minorHAnsi" w:hAnsiTheme="minorHAnsi"/>
        </w:rPr>
        <w:t xml:space="preserve">he participation and obtaining </w:t>
      </w:r>
      <w:r w:rsidRPr="00B6396A">
        <w:rPr>
          <w:rFonts w:asciiTheme="minorHAnsi" w:hAnsiTheme="minorHAnsi"/>
        </w:rPr>
        <w:t>benefit</w:t>
      </w:r>
      <w:r w:rsidR="00D429D0" w:rsidRPr="00B6396A">
        <w:rPr>
          <w:rFonts w:asciiTheme="minorHAnsi" w:hAnsiTheme="minorHAnsi"/>
        </w:rPr>
        <w:t>s</w:t>
      </w:r>
      <w:r w:rsidRPr="00B6396A">
        <w:rPr>
          <w:rFonts w:asciiTheme="minorHAnsi" w:hAnsiTheme="minorHAnsi"/>
        </w:rPr>
        <w:t xml:space="preserve"> according to the technical guide </w:t>
      </w:r>
      <w:r w:rsidR="00D429D0" w:rsidRPr="00B6396A">
        <w:rPr>
          <w:rFonts w:asciiTheme="minorHAnsi" w:hAnsiTheme="minorHAnsi"/>
        </w:rPr>
        <w:t>for</w:t>
      </w:r>
      <w:r w:rsidRPr="00B6396A">
        <w:rPr>
          <w:rFonts w:asciiTheme="minorHAnsi" w:hAnsiTheme="minorHAnsi"/>
        </w:rPr>
        <w:t xml:space="preserve"> </w:t>
      </w:r>
      <w:r w:rsidR="00D429D0" w:rsidRPr="00B6396A">
        <w:rPr>
          <w:rFonts w:asciiTheme="minorHAnsi" w:hAnsiTheme="minorHAnsi"/>
        </w:rPr>
        <w:t>governing land for women and men</w:t>
      </w:r>
      <w:r w:rsidRPr="00B6396A">
        <w:rPr>
          <w:rStyle w:val="FootnoteReference"/>
          <w:rFonts w:asciiTheme="minorHAnsi" w:hAnsiTheme="minorHAnsi"/>
        </w:rPr>
        <w:footnoteReference w:id="183"/>
      </w:r>
      <w:r w:rsidRPr="00B6396A">
        <w:rPr>
          <w:rFonts w:asciiTheme="minorHAnsi" w:hAnsiTheme="minorHAnsi"/>
        </w:rPr>
        <w:t>.</w:t>
      </w:r>
    </w:p>
    <w:p w14:paraId="11CFFD21" w14:textId="77777777" w:rsidR="0042407F" w:rsidRPr="00B6396A" w:rsidRDefault="00D429D0" w:rsidP="00A410F4">
      <w:pPr>
        <w:spacing w:after="120" w:line="240" w:lineRule="auto"/>
        <w:jc w:val="both"/>
        <w:rPr>
          <w:rFonts w:asciiTheme="minorHAnsi" w:hAnsiTheme="minorHAnsi"/>
        </w:rPr>
      </w:pPr>
      <w:r w:rsidRPr="00B6396A">
        <w:rPr>
          <w:rFonts w:asciiTheme="minorHAnsi" w:hAnsiTheme="minorHAnsi"/>
        </w:rPr>
        <w:t>During the formulation of the project</w:t>
      </w:r>
      <w:r w:rsidR="0042407F" w:rsidRPr="00B6396A">
        <w:rPr>
          <w:rFonts w:asciiTheme="minorHAnsi" w:hAnsiTheme="minorHAnsi"/>
        </w:rPr>
        <w:t xml:space="preserve">, </w:t>
      </w:r>
      <w:r w:rsidRPr="00B6396A">
        <w:rPr>
          <w:rFonts w:asciiTheme="minorHAnsi" w:hAnsiTheme="minorHAnsi"/>
        </w:rPr>
        <w:t>a</w:t>
      </w:r>
      <w:r w:rsidR="0042407F" w:rsidRPr="00B6396A">
        <w:rPr>
          <w:rFonts w:asciiTheme="minorHAnsi" w:hAnsiTheme="minorHAnsi"/>
        </w:rPr>
        <w:t xml:space="preserve"> gender analysis</w:t>
      </w:r>
      <w:r w:rsidRPr="00B6396A">
        <w:rPr>
          <w:rFonts w:asciiTheme="minorHAnsi" w:hAnsiTheme="minorHAnsi"/>
        </w:rPr>
        <w:t xml:space="preserve"> was conducted</w:t>
      </w:r>
      <w:r w:rsidR="0042407F" w:rsidRPr="00B6396A">
        <w:rPr>
          <w:rFonts w:asciiTheme="minorHAnsi" w:hAnsiTheme="minorHAnsi"/>
        </w:rPr>
        <w:t xml:space="preserve"> to ensure that needs and priorities of men and women will be considered </w:t>
      </w:r>
      <w:r w:rsidRPr="00B6396A">
        <w:rPr>
          <w:rFonts w:asciiTheme="minorHAnsi" w:hAnsiTheme="minorHAnsi"/>
        </w:rPr>
        <w:t>during</w:t>
      </w:r>
      <w:r w:rsidR="0042407F" w:rsidRPr="00B6396A">
        <w:rPr>
          <w:rFonts w:asciiTheme="minorHAnsi" w:hAnsiTheme="minorHAnsi"/>
        </w:rPr>
        <w:t xml:space="preserve"> the implementation</w:t>
      </w:r>
      <w:r w:rsidRPr="00B6396A">
        <w:rPr>
          <w:rFonts w:asciiTheme="minorHAnsi" w:hAnsiTheme="minorHAnsi"/>
        </w:rPr>
        <w:t xml:space="preserve"> of the project</w:t>
      </w:r>
      <w:r w:rsidR="0042407F" w:rsidRPr="00B6396A">
        <w:rPr>
          <w:rFonts w:asciiTheme="minorHAnsi" w:hAnsiTheme="minorHAnsi"/>
        </w:rPr>
        <w:t xml:space="preserve"> and </w:t>
      </w:r>
      <w:r w:rsidRPr="00B6396A">
        <w:rPr>
          <w:rFonts w:asciiTheme="minorHAnsi" w:hAnsiTheme="minorHAnsi"/>
        </w:rPr>
        <w:t xml:space="preserve">to </w:t>
      </w:r>
      <w:r w:rsidR="0042407F" w:rsidRPr="00B6396A">
        <w:rPr>
          <w:rFonts w:asciiTheme="minorHAnsi" w:hAnsiTheme="minorHAnsi"/>
        </w:rPr>
        <w:t>identify potential risks, benefits and impacts in relation to production supplies, resources and service</w:t>
      </w:r>
      <w:r w:rsidR="00232CB3" w:rsidRPr="00B6396A">
        <w:rPr>
          <w:rFonts w:asciiTheme="minorHAnsi" w:hAnsiTheme="minorHAnsi"/>
        </w:rPr>
        <w:t>s and participation in decision-</w:t>
      </w:r>
      <w:r w:rsidR="0042407F" w:rsidRPr="00B6396A">
        <w:rPr>
          <w:rFonts w:asciiTheme="minorHAnsi" w:hAnsiTheme="minorHAnsi"/>
        </w:rPr>
        <w:t xml:space="preserve">making. </w:t>
      </w:r>
      <w:r w:rsidR="006B7BD4" w:rsidRPr="00B6396A">
        <w:rPr>
          <w:rFonts w:asciiTheme="minorHAnsi" w:hAnsiTheme="minorHAnsi"/>
        </w:rPr>
        <w:t xml:space="preserve">In </w:t>
      </w:r>
      <w:r w:rsidR="001F1566" w:rsidRPr="00B6396A">
        <w:rPr>
          <w:rFonts w:asciiTheme="minorHAnsi" w:hAnsiTheme="minorHAnsi"/>
        </w:rPr>
        <w:t>addition</w:t>
      </w:r>
      <w:r w:rsidR="0042407F" w:rsidRPr="00B6396A">
        <w:rPr>
          <w:rFonts w:asciiTheme="minorHAnsi" w:hAnsiTheme="minorHAnsi"/>
        </w:rPr>
        <w:t>, the project will collect data disaggregated by gender and will record progress regarding gender</w:t>
      </w:r>
      <w:r w:rsidR="006B7BD4" w:rsidRPr="00B6396A">
        <w:rPr>
          <w:rFonts w:asciiTheme="minorHAnsi" w:hAnsiTheme="minorHAnsi"/>
        </w:rPr>
        <w:t xml:space="preserve"> mainstreaming</w:t>
      </w:r>
      <w:r w:rsidR="0042407F" w:rsidRPr="00B6396A">
        <w:rPr>
          <w:rFonts w:asciiTheme="minorHAnsi" w:hAnsiTheme="minorHAnsi"/>
        </w:rPr>
        <w:t xml:space="preserve">. </w:t>
      </w:r>
    </w:p>
    <w:p w14:paraId="4938125B" w14:textId="4A6CDC63" w:rsidR="0008658A" w:rsidRDefault="0042407F" w:rsidP="006B7BD4">
      <w:pPr>
        <w:spacing w:after="120" w:line="240" w:lineRule="auto"/>
        <w:jc w:val="both"/>
        <w:rPr>
          <w:rFonts w:asciiTheme="minorHAnsi" w:hAnsiTheme="minorHAnsi"/>
        </w:rPr>
        <w:sectPr w:rsidR="0008658A" w:rsidSect="00457103">
          <w:pgSz w:w="12240" w:h="15840" w:code="1"/>
          <w:pgMar w:top="1417" w:right="1701" w:bottom="1417" w:left="1701" w:header="708" w:footer="708" w:gutter="0"/>
          <w:cols w:space="708"/>
          <w:docGrid w:linePitch="360"/>
        </w:sectPr>
      </w:pPr>
      <w:r w:rsidRPr="00B6396A">
        <w:rPr>
          <w:rFonts w:asciiTheme="minorHAnsi" w:hAnsiTheme="minorHAnsi"/>
        </w:rPr>
        <w:t>F</w:t>
      </w:r>
      <w:r w:rsidR="006B7BD4" w:rsidRPr="00B6396A">
        <w:rPr>
          <w:rFonts w:asciiTheme="minorHAnsi" w:hAnsiTheme="minorHAnsi"/>
        </w:rPr>
        <w:t>inally</w:t>
      </w:r>
      <w:r w:rsidRPr="00B6396A">
        <w:rPr>
          <w:rFonts w:asciiTheme="minorHAnsi" w:hAnsiTheme="minorHAnsi"/>
        </w:rPr>
        <w:t xml:space="preserve">, the project includes a Gender </w:t>
      </w:r>
      <w:r w:rsidR="006B7BD4" w:rsidRPr="00B6396A">
        <w:rPr>
          <w:rFonts w:asciiTheme="minorHAnsi" w:hAnsiTheme="minorHAnsi"/>
        </w:rPr>
        <w:t>Action Plan</w:t>
      </w:r>
      <w:r w:rsidRPr="00B6396A">
        <w:rPr>
          <w:rFonts w:asciiTheme="minorHAnsi" w:hAnsiTheme="minorHAnsi"/>
        </w:rPr>
        <w:t xml:space="preserve"> </w:t>
      </w:r>
      <w:r w:rsidR="006B7BD4" w:rsidRPr="00B6396A">
        <w:rPr>
          <w:rFonts w:asciiTheme="minorHAnsi" w:hAnsiTheme="minorHAnsi"/>
        </w:rPr>
        <w:t>for gender mainstreaming</w:t>
      </w:r>
      <w:r w:rsidRPr="00B6396A">
        <w:rPr>
          <w:rFonts w:asciiTheme="minorHAnsi" w:hAnsiTheme="minorHAnsi"/>
        </w:rPr>
        <w:t xml:space="preserve"> into the project and </w:t>
      </w:r>
      <w:r w:rsidR="006B7BD4" w:rsidRPr="00B6396A">
        <w:rPr>
          <w:rFonts w:asciiTheme="minorHAnsi" w:hAnsiTheme="minorHAnsi"/>
        </w:rPr>
        <w:t xml:space="preserve">to </w:t>
      </w:r>
      <w:r w:rsidRPr="00B6396A">
        <w:rPr>
          <w:rFonts w:asciiTheme="minorHAnsi" w:hAnsiTheme="minorHAnsi"/>
        </w:rPr>
        <w:t xml:space="preserve">promote gender equality. This plan includes </w:t>
      </w:r>
      <w:r w:rsidR="006B7BD4" w:rsidRPr="00B6396A">
        <w:rPr>
          <w:rFonts w:asciiTheme="minorHAnsi" w:hAnsiTheme="minorHAnsi"/>
        </w:rPr>
        <w:t xml:space="preserve">gender-sensitive </w:t>
      </w:r>
      <w:r w:rsidRPr="00B6396A">
        <w:rPr>
          <w:rFonts w:asciiTheme="minorHAnsi" w:hAnsiTheme="minorHAnsi"/>
        </w:rPr>
        <w:t xml:space="preserve">indicators </w:t>
      </w:r>
      <w:r w:rsidR="006B7BD4" w:rsidRPr="00B6396A">
        <w:rPr>
          <w:rFonts w:asciiTheme="minorHAnsi" w:hAnsiTheme="minorHAnsi"/>
        </w:rPr>
        <w:t>in line with the project results</w:t>
      </w:r>
      <w:r w:rsidRPr="00B6396A">
        <w:rPr>
          <w:rFonts w:asciiTheme="minorHAnsi" w:hAnsiTheme="minorHAnsi"/>
        </w:rPr>
        <w:t xml:space="preserve"> framework. </w:t>
      </w:r>
      <w:r w:rsidR="006B7BD4" w:rsidRPr="00B6396A">
        <w:rPr>
          <w:rFonts w:asciiTheme="minorHAnsi" w:hAnsiTheme="minorHAnsi"/>
        </w:rPr>
        <w:t>The Gender Actio</w:t>
      </w:r>
      <w:r w:rsidR="00560AC5" w:rsidRPr="00B6396A">
        <w:rPr>
          <w:rFonts w:asciiTheme="minorHAnsi" w:hAnsiTheme="minorHAnsi"/>
        </w:rPr>
        <w:t>n</w:t>
      </w:r>
      <w:r w:rsidR="00E42628">
        <w:rPr>
          <w:rFonts w:asciiTheme="minorHAnsi" w:hAnsiTheme="minorHAnsi"/>
        </w:rPr>
        <w:t xml:space="preserve"> Plan is included as Appendix 13</w:t>
      </w:r>
      <w:r w:rsidR="006B7BD4" w:rsidRPr="00B6396A">
        <w:rPr>
          <w:rFonts w:asciiTheme="minorHAnsi" w:hAnsiTheme="minorHAnsi"/>
        </w:rPr>
        <w:t xml:space="preserve"> to this Project Document</w:t>
      </w:r>
      <w:r w:rsidR="0008658A">
        <w:rPr>
          <w:rFonts w:asciiTheme="minorHAnsi" w:hAnsiTheme="minorHAnsi"/>
        </w:rPr>
        <w:t>.</w:t>
      </w:r>
    </w:p>
    <w:p w14:paraId="76EDAFA7" w14:textId="2933F990" w:rsidR="0008658A" w:rsidRPr="00F40D6E" w:rsidRDefault="0008658A" w:rsidP="00123C1E">
      <w:pPr>
        <w:pStyle w:val="Heading2"/>
        <w:rPr>
          <w:rStyle w:val="Strong"/>
          <w:rFonts w:asciiTheme="minorHAnsi" w:hAnsiTheme="minorHAnsi"/>
          <w:b/>
          <w:color w:val="auto"/>
        </w:rPr>
      </w:pPr>
      <w:bookmarkStart w:id="220" w:name="_Toc528921319"/>
      <w:bookmarkStart w:id="221" w:name="_Toc528922258"/>
      <w:bookmarkStart w:id="222" w:name="_Toc528938055"/>
      <w:r w:rsidRPr="00F40D6E">
        <w:rPr>
          <w:rStyle w:val="Strong"/>
          <w:rFonts w:asciiTheme="minorHAnsi" w:hAnsiTheme="minorHAnsi"/>
          <w:b/>
          <w:color w:val="auto"/>
        </w:rPr>
        <w:lastRenderedPageBreak/>
        <w:t xml:space="preserve">APPENDIX 6: ENVIRONMENTAL AND SOCIAL </w:t>
      </w:r>
      <w:r w:rsidR="003473F4">
        <w:rPr>
          <w:rStyle w:val="Strong"/>
          <w:rFonts w:asciiTheme="minorHAnsi" w:hAnsiTheme="minorHAnsi"/>
          <w:b/>
          <w:color w:val="auto"/>
        </w:rPr>
        <w:t>RISK MANAGEMENT</w:t>
      </w:r>
      <w:r w:rsidRPr="00F40D6E">
        <w:rPr>
          <w:rStyle w:val="Strong"/>
          <w:rFonts w:asciiTheme="minorHAnsi" w:hAnsiTheme="minorHAnsi"/>
          <w:b/>
          <w:color w:val="auto"/>
        </w:rPr>
        <w:t xml:space="preserve"> PLAN</w:t>
      </w:r>
      <w:bookmarkEnd w:id="220"/>
      <w:bookmarkEnd w:id="221"/>
      <w:bookmarkEnd w:id="222"/>
    </w:p>
    <w:tbl>
      <w:tblPr>
        <w:tblStyle w:val="TableGrid"/>
        <w:tblW w:w="0" w:type="auto"/>
        <w:tblLook w:val="04A0" w:firstRow="1" w:lastRow="0" w:firstColumn="1" w:lastColumn="0" w:noHBand="0" w:noVBand="1"/>
      </w:tblPr>
      <w:tblGrid>
        <w:gridCol w:w="1770"/>
        <w:gridCol w:w="1544"/>
        <w:gridCol w:w="2977"/>
        <w:gridCol w:w="2999"/>
        <w:gridCol w:w="1322"/>
        <w:gridCol w:w="2384"/>
      </w:tblGrid>
      <w:tr w:rsidR="0008658A" w:rsidRPr="0008658A" w14:paraId="3BB5CCE9" w14:textId="77777777" w:rsidTr="00D76315">
        <w:trPr>
          <w:trHeight w:val="838"/>
          <w:tblHeader/>
        </w:trPr>
        <w:tc>
          <w:tcPr>
            <w:tcW w:w="0" w:type="auto"/>
            <w:shd w:val="clear" w:color="auto" w:fill="D9D9D9" w:themeFill="background1" w:themeFillShade="D9"/>
            <w:vAlign w:val="center"/>
          </w:tcPr>
          <w:p w14:paraId="1CA42584"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Risk identified</w:t>
            </w:r>
          </w:p>
        </w:tc>
        <w:tc>
          <w:tcPr>
            <w:tcW w:w="0" w:type="auto"/>
            <w:shd w:val="clear" w:color="auto" w:fill="D9D9D9" w:themeFill="background1" w:themeFillShade="D9"/>
          </w:tcPr>
          <w:p w14:paraId="603FF292"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Risk Classification</w:t>
            </w:r>
          </w:p>
        </w:tc>
        <w:tc>
          <w:tcPr>
            <w:tcW w:w="0" w:type="auto"/>
            <w:shd w:val="clear" w:color="auto" w:fill="D9D9D9" w:themeFill="background1" w:themeFillShade="D9"/>
            <w:vAlign w:val="center"/>
          </w:tcPr>
          <w:p w14:paraId="1049BF08"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 xml:space="preserve">Risk Description </w:t>
            </w:r>
            <w:r w:rsidRPr="0008658A">
              <w:rPr>
                <w:rFonts w:asciiTheme="minorHAnsi" w:hAnsiTheme="minorHAnsi"/>
                <w:b/>
                <w:szCs w:val="24"/>
              </w:rPr>
              <w:br/>
              <w:t>in the project</w:t>
            </w:r>
          </w:p>
        </w:tc>
        <w:tc>
          <w:tcPr>
            <w:tcW w:w="0" w:type="auto"/>
            <w:shd w:val="clear" w:color="auto" w:fill="D9D9D9" w:themeFill="background1" w:themeFillShade="D9"/>
            <w:vAlign w:val="center"/>
          </w:tcPr>
          <w:p w14:paraId="78325046"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Mitigation Action (s)</w:t>
            </w:r>
          </w:p>
        </w:tc>
        <w:tc>
          <w:tcPr>
            <w:tcW w:w="0" w:type="auto"/>
            <w:shd w:val="clear" w:color="auto" w:fill="D9D9D9" w:themeFill="background1" w:themeFillShade="D9"/>
            <w:vAlign w:val="center"/>
          </w:tcPr>
          <w:p w14:paraId="3D3E7A60"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 xml:space="preserve">Progress on mitigation action </w:t>
            </w:r>
          </w:p>
        </w:tc>
        <w:tc>
          <w:tcPr>
            <w:tcW w:w="0" w:type="auto"/>
            <w:shd w:val="clear" w:color="auto" w:fill="D9D9D9" w:themeFill="background1" w:themeFillShade="D9"/>
            <w:vAlign w:val="center"/>
          </w:tcPr>
          <w:p w14:paraId="20E992EA" w14:textId="77777777" w:rsidR="0008658A" w:rsidRPr="0008658A" w:rsidRDefault="0008658A" w:rsidP="00D76315">
            <w:pPr>
              <w:spacing w:after="100" w:afterAutospacing="1"/>
              <w:jc w:val="center"/>
              <w:rPr>
                <w:rFonts w:asciiTheme="minorHAnsi" w:hAnsiTheme="minorHAnsi" w:cstheme="minorHAnsi"/>
                <w:b/>
                <w:szCs w:val="24"/>
              </w:rPr>
            </w:pPr>
            <w:r w:rsidRPr="0008658A">
              <w:rPr>
                <w:rFonts w:asciiTheme="minorHAnsi" w:hAnsiTheme="minorHAnsi"/>
                <w:b/>
                <w:szCs w:val="24"/>
              </w:rPr>
              <w:t>Indicators</w:t>
            </w:r>
          </w:p>
        </w:tc>
      </w:tr>
      <w:tr w:rsidR="0008658A" w:rsidRPr="0008658A" w14:paraId="1E38339D" w14:textId="77777777" w:rsidTr="00D76315">
        <w:tc>
          <w:tcPr>
            <w:tcW w:w="0" w:type="auto"/>
            <w:vAlign w:val="center"/>
          </w:tcPr>
          <w:p w14:paraId="4882DF6F"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2. The project may be implemented within protected areas or buffer zones</w:t>
            </w:r>
          </w:p>
        </w:tc>
        <w:tc>
          <w:tcPr>
            <w:tcW w:w="0" w:type="auto"/>
            <w:vAlign w:val="center"/>
          </w:tcPr>
          <w:p w14:paraId="5FC28887" w14:textId="77777777" w:rsidR="0008658A" w:rsidRPr="0008658A" w:rsidRDefault="0008658A" w:rsidP="00D76315">
            <w:pPr>
              <w:spacing w:after="100" w:afterAutospacing="1"/>
              <w:jc w:val="center"/>
              <w:rPr>
                <w:rFonts w:asciiTheme="minorHAnsi" w:hAnsiTheme="minorHAnsi" w:cstheme="minorHAnsi"/>
                <w:szCs w:val="24"/>
              </w:rPr>
            </w:pPr>
            <w:r w:rsidRPr="0008658A">
              <w:rPr>
                <w:rFonts w:asciiTheme="minorHAnsi" w:hAnsiTheme="minorHAnsi" w:cstheme="minorHAnsi"/>
                <w:szCs w:val="24"/>
              </w:rPr>
              <w:t>Moderate</w:t>
            </w:r>
          </w:p>
        </w:tc>
        <w:tc>
          <w:tcPr>
            <w:tcW w:w="0" w:type="auto"/>
            <w:vAlign w:val="center"/>
          </w:tcPr>
          <w:p w14:paraId="44FC8FC4" w14:textId="0ECC8600"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The project will intervene in five Biodiversity Use and Conservation Mosaics (MUCB) in the Pacific Region of Colombia. Those MCUB have been  prioritized by using a multicriteria an</w:t>
            </w:r>
            <w:r w:rsidR="00E42628">
              <w:rPr>
                <w:rFonts w:asciiTheme="minorHAnsi" w:hAnsiTheme="minorHAnsi" w:cstheme="minorHAnsi"/>
                <w:szCs w:val="24"/>
              </w:rPr>
              <w:t>alysis approach (see Appendix 11</w:t>
            </w:r>
            <w:r w:rsidRPr="0008658A">
              <w:rPr>
                <w:rFonts w:asciiTheme="minorHAnsi" w:hAnsiTheme="minorHAnsi" w:cstheme="minorHAnsi"/>
                <w:szCs w:val="24"/>
              </w:rPr>
              <w:t xml:space="preserve">). A </w:t>
            </w:r>
            <w:r w:rsidRPr="0008658A">
              <w:rPr>
                <w:rFonts w:asciiTheme="minorHAnsi" w:hAnsiTheme="minorHAnsi" w:cstheme="minorHAnsi"/>
                <w:i/>
                <w:szCs w:val="24"/>
              </w:rPr>
              <w:t>conservation mosaic</w:t>
            </w:r>
            <w:r w:rsidRPr="0008658A">
              <w:rPr>
                <w:rFonts w:asciiTheme="minorHAnsi" w:hAnsiTheme="minorHAnsi" w:cstheme="minorHAnsi"/>
                <w:szCs w:val="24"/>
              </w:rPr>
              <w:t xml:space="preserve"> is a network of protected areas and complementary landscapes that include  national parks, marine and terrestrial production landscapes, and territories of collective ethnic property . This mosaic approach will support integrated landscape management in three mosaics (i)Katíos – Caoba; ii) Farallones – Calima; and iii) Cabo Manglares – Gran Familia </w:t>
            </w:r>
            <w:r w:rsidRPr="0008658A">
              <w:rPr>
                <w:rFonts w:asciiTheme="minorHAnsi" w:hAnsiTheme="minorHAnsi" w:cstheme="minorHAnsi"/>
                <w:szCs w:val="24"/>
              </w:rPr>
              <w:lastRenderedPageBreak/>
              <w:t>Awá), and partial intervention in two mosaics (Serranía de Paraguas – Tatamá and M</w:t>
            </w:r>
            <w:r w:rsidR="00E42628">
              <w:rPr>
                <w:rFonts w:asciiTheme="minorHAnsi" w:hAnsiTheme="minorHAnsi" w:cstheme="minorHAnsi"/>
                <w:szCs w:val="24"/>
              </w:rPr>
              <w:t>uchique – Rio Saija). Appendix 8</w:t>
            </w:r>
            <w:r w:rsidRPr="0008658A">
              <w:rPr>
                <w:rFonts w:asciiTheme="minorHAnsi" w:hAnsiTheme="minorHAnsi" w:cstheme="minorHAnsi"/>
                <w:szCs w:val="24"/>
              </w:rPr>
              <w:t xml:space="preserve"> includes maps of the MUCBs. </w:t>
            </w:r>
          </w:p>
          <w:p w14:paraId="28241B2F"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The project will intervene in 82 protected areas overall.</w:t>
            </w:r>
          </w:p>
          <w:p w14:paraId="0C33B0C5" w14:textId="77777777" w:rsidR="0008658A" w:rsidRPr="0008658A" w:rsidRDefault="0008658A" w:rsidP="00D76315">
            <w:pPr>
              <w:spacing w:after="100" w:afterAutospacing="1"/>
              <w:rPr>
                <w:rFonts w:asciiTheme="minorHAnsi" w:hAnsiTheme="minorHAnsi" w:cstheme="minorHAnsi"/>
                <w:szCs w:val="24"/>
              </w:rPr>
            </w:pPr>
          </w:p>
        </w:tc>
        <w:tc>
          <w:tcPr>
            <w:tcW w:w="0" w:type="auto"/>
            <w:vAlign w:val="center"/>
          </w:tcPr>
          <w:p w14:paraId="36112F1D"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lastRenderedPageBreak/>
              <w:t>The project aims to reduce pressures and promote the integrated management of protected areas and buffer zones through conservation and sustainable use measures.</w:t>
            </w:r>
          </w:p>
          <w:p w14:paraId="4C493231"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 xml:space="preserve">Component 2 will support the effective management  of protected areas (PAs), buffer zones and complementary conservation strategies (CCSs). In order to do so, planning and management instruments will be developed, and technical guidelines to formalize the CCSs in the Pacific region will be designed. Moreover, priority areas for conservation will be assessed and necessary </w:t>
            </w:r>
            <w:r w:rsidRPr="0008658A">
              <w:rPr>
                <w:rFonts w:asciiTheme="minorHAnsi" w:hAnsiTheme="minorHAnsi" w:cstheme="minorHAnsi"/>
                <w:szCs w:val="24"/>
              </w:rPr>
              <w:lastRenderedPageBreak/>
              <w:t>steps towards their declaration as formal PAs will be taken.</w:t>
            </w:r>
          </w:p>
          <w:p w14:paraId="2F1766A8" w14:textId="77777777" w:rsidR="0008658A" w:rsidRPr="0008658A" w:rsidRDefault="0008658A" w:rsidP="00D76315">
            <w:pPr>
              <w:spacing w:after="100" w:afterAutospacing="1"/>
              <w:rPr>
                <w:rFonts w:asciiTheme="minorHAnsi" w:hAnsiTheme="minorHAnsi" w:cstheme="minorHAnsi"/>
                <w:szCs w:val="24"/>
              </w:rPr>
            </w:pPr>
          </w:p>
        </w:tc>
        <w:tc>
          <w:tcPr>
            <w:tcW w:w="0" w:type="auto"/>
            <w:vAlign w:val="center"/>
          </w:tcPr>
          <w:p w14:paraId="2FCA013E" w14:textId="77777777" w:rsidR="0008658A" w:rsidRPr="0008658A" w:rsidRDefault="0008658A" w:rsidP="00D76315">
            <w:pPr>
              <w:spacing w:after="100" w:afterAutospacing="1"/>
              <w:rPr>
                <w:rFonts w:asciiTheme="minorHAnsi" w:hAnsiTheme="minorHAnsi" w:cstheme="minorHAnsi"/>
                <w:szCs w:val="24"/>
              </w:rPr>
            </w:pPr>
          </w:p>
        </w:tc>
        <w:tc>
          <w:tcPr>
            <w:tcW w:w="0" w:type="auto"/>
            <w:vAlign w:val="center"/>
          </w:tcPr>
          <w:p w14:paraId="739E6290"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 Hectares of marine and terrestrial protected areas created or under improved management for conservation and sustainable use (GEF core indicator)</w:t>
            </w:r>
          </w:p>
        </w:tc>
      </w:tr>
      <w:tr w:rsidR="0008658A" w:rsidRPr="0008658A" w14:paraId="530CA26D" w14:textId="77777777" w:rsidTr="00D76315">
        <w:tc>
          <w:tcPr>
            <w:tcW w:w="0" w:type="auto"/>
            <w:vAlign w:val="center"/>
          </w:tcPr>
          <w:p w14:paraId="6D20C6E7"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9. Project activities  could take place where indigenous peoples live</w:t>
            </w:r>
          </w:p>
        </w:tc>
        <w:tc>
          <w:tcPr>
            <w:tcW w:w="0" w:type="auto"/>
            <w:vAlign w:val="center"/>
          </w:tcPr>
          <w:p w14:paraId="1D7B86F4" w14:textId="77777777" w:rsidR="0008658A" w:rsidRPr="0008658A" w:rsidRDefault="0008658A" w:rsidP="00D76315">
            <w:pPr>
              <w:spacing w:after="100" w:afterAutospacing="1"/>
              <w:jc w:val="center"/>
              <w:rPr>
                <w:rFonts w:asciiTheme="minorHAnsi" w:hAnsiTheme="minorHAnsi" w:cstheme="minorHAnsi"/>
                <w:szCs w:val="24"/>
              </w:rPr>
            </w:pPr>
            <w:r w:rsidRPr="0008658A">
              <w:rPr>
                <w:rFonts w:asciiTheme="minorHAnsi" w:hAnsiTheme="minorHAnsi" w:cstheme="minorHAnsi"/>
                <w:szCs w:val="24"/>
              </w:rPr>
              <w:t>Moderate</w:t>
            </w:r>
          </w:p>
        </w:tc>
        <w:tc>
          <w:tcPr>
            <w:tcW w:w="0" w:type="auto"/>
            <w:vAlign w:val="center"/>
          </w:tcPr>
          <w:p w14:paraId="26F4FC02"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During full project preparation, 58 indigenous reserves have been identified in the five MUCBs, as belonging to Embera, Embera Katío, Embera Chamí, Embera Dobida, Eperara Siapidara, Waunan, Kuna Tule, Nasa, Coconuco, Pasto, Kamentsa, Coreguaje, and Awá populations.</w:t>
            </w:r>
          </w:p>
        </w:tc>
        <w:tc>
          <w:tcPr>
            <w:tcW w:w="0" w:type="auto"/>
            <w:vAlign w:val="center"/>
          </w:tcPr>
          <w:p w14:paraId="1F74A980"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heme="minorHAnsi"/>
                <w:szCs w:val="24"/>
              </w:rPr>
              <w:t xml:space="preserve">The project includes a Stakeholder Engagement Plan for indigenous peoples, black communities, and rural communities within the Free, Prior, and Informed Consent (FPIC) framework. The Plan will ensure the active participation and local ownership of beneficiary communities, including women, youth, and the elderly. Furthermore, this Plan foresees that all </w:t>
            </w:r>
            <w:r w:rsidRPr="0008658A">
              <w:rPr>
                <w:rFonts w:asciiTheme="minorHAnsi" w:hAnsiTheme="minorHAnsi" w:cstheme="minorHAnsi"/>
                <w:szCs w:val="24"/>
              </w:rPr>
              <w:lastRenderedPageBreak/>
              <w:t xml:space="preserve">relevant ethnic groups and organizations are duly consulted and involved in project implementation activities (see Appendix 8). </w:t>
            </w:r>
          </w:p>
        </w:tc>
        <w:tc>
          <w:tcPr>
            <w:tcW w:w="0" w:type="auto"/>
            <w:vAlign w:val="center"/>
          </w:tcPr>
          <w:p w14:paraId="599765FF" w14:textId="77777777" w:rsidR="0008658A" w:rsidRPr="0008658A" w:rsidRDefault="0008658A" w:rsidP="00D76315">
            <w:pPr>
              <w:spacing w:after="100" w:afterAutospacing="1"/>
              <w:rPr>
                <w:rFonts w:asciiTheme="minorHAnsi" w:hAnsiTheme="minorHAnsi" w:cstheme="minorHAnsi"/>
                <w:szCs w:val="24"/>
              </w:rPr>
            </w:pPr>
          </w:p>
        </w:tc>
        <w:tc>
          <w:tcPr>
            <w:tcW w:w="0" w:type="auto"/>
            <w:vAlign w:val="center"/>
          </w:tcPr>
          <w:p w14:paraId="2030C0F4" w14:textId="77777777" w:rsidR="0008658A" w:rsidRPr="0008658A" w:rsidRDefault="0008658A" w:rsidP="00D76315">
            <w:pPr>
              <w:spacing w:after="100" w:afterAutospacing="1"/>
              <w:rPr>
                <w:rFonts w:asciiTheme="minorHAnsi" w:hAnsiTheme="minorHAnsi" w:cs="Times New Roman"/>
                <w:szCs w:val="24"/>
              </w:rPr>
            </w:pPr>
            <w:r w:rsidRPr="0008658A">
              <w:rPr>
                <w:rFonts w:asciiTheme="minorHAnsi" w:hAnsiTheme="minorHAnsi" w:cstheme="minorHAnsi"/>
                <w:sz w:val="28"/>
                <w:szCs w:val="24"/>
              </w:rPr>
              <w:t xml:space="preserve">• </w:t>
            </w:r>
            <w:r w:rsidRPr="0008658A">
              <w:rPr>
                <w:rFonts w:asciiTheme="minorHAnsi" w:hAnsiTheme="minorHAnsi" w:cs="Times New Roman"/>
                <w:szCs w:val="24"/>
              </w:rPr>
              <w:t xml:space="preserve">Number of participatory agreements (with local communities) that involve the communities and their authorities,  respecting their institutions and specifying their own variables and indicators for </w:t>
            </w:r>
            <w:r w:rsidRPr="0008658A">
              <w:rPr>
                <w:rFonts w:asciiTheme="minorHAnsi" w:hAnsiTheme="minorHAnsi" w:cs="Times New Roman"/>
                <w:szCs w:val="24"/>
              </w:rPr>
              <w:lastRenderedPageBreak/>
              <w:t>indigenous participation.</w:t>
            </w:r>
          </w:p>
          <w:p w14:paraId="096717E7" w14:textId="77777777" w:rsidR="0008658A" w:rsidRPr="0008658A" w:rsidRDefault="0008658A" w:rsidP="00D76315">
            <w:pPr>
              <w:spacing w:after="100" w:afterAutospacing="1"/>
              <w:rPr>
                <w:rFonts w:asciiTheme="minorHAnsi" w:hAnsiTheme="minorHAnsi" w:cstheme="minorHAnsi"/>
                <w:szCs w:val="24"/>
              </w:rPr>
            </w:pPr>
            <w:r w:rsidRPr="0008658A">
              <w:rPr>
                <w:rFonts w:asciiTheme="minorHAnsi" w:hAnsiTheme="minorHAnsi" w:cs="Times New Roman"/>
                <w:szCs w:val="24"/>
              </w:rPr>
              <w:t>• Area under voluntary CCS – managed by indigenous peoples, black communities, and rural peoples (hectares)</w:t>
            </w:r>
          </w:p>
        </w:tc>
      </w:tr>
    </w:tbl>
    <w:p w14:paraId="114DD90B" w14:textId="77777777" w:rsidR="0008658A" w:rsidRPr="0008658A" w:rsidRDefault="0008658A" w:rsidP="006B7BD4">
      <w:pPr>
        <w:spacing w:after="120" w:line="240" w:lineRule="auto"/>
        <w:jc w:val="both"/>
        <w:rPr>
          <w:rFonts w:asciiTheme="minorHAnsi" w:hAnsiTheme="minorHAnsi"/>
          <w:b/>
        </w:rPr>
      </w:pPr>
    </w:p>
    <w:p w14:paraId="1778A244" w14:textId="77777777" w:rsidR="0008658A" w:rsidRDefault="0008658A" w:rsidP="006B7BD4">
      <w:pPr>
        <w:spacing w:after="120" w:line="240" w:lineRule="auto"/>
        <w:jc w:val="both"/>
        <w:rPr>
          <w:rFonts w:asciiTheme="minorHAnsi" w:eastAsiaTheme="majorEastAsia" w:hAnsiTheme="minorHAnsi" w:cs="Times New Roman"/>
          <w:b/>
          <w:bCs/>
          <w:color w:val="000000" w:themeColor="text1"/>
        </w:rPr>
      </w:pPr>
    </w:p>
    <w:p w14:paraId="32B9399C" w14:textId="77777777" w:rsidR="0008658A" w:rsidRDefault="0008658A" w:rsidP="006B7BD4">
      <w:pPr>
        <w:spacing w:after="120" w:line="240" w:lineRule="auto"/>
        <w:jc w:val="both"/>
        <w:rPr>
          <w:rFonts w:asciiTheme="minorHAnsi" w:eastAsiaTheme="majorEastAsia" w:hAnsiTheme="minorHAnsi" w:cs="Times New Roman"/>
          <w:b/>
          <w:bCs/>
          <w:color w:val="000000" w:themeColor="text1"/>
        </w:rPr>
        <w:sectPr w:rsidR="0008658A" w:rsidSect="0008658A">
          <w:pgSz w:w="15840" w:h="12240" w:orient="landscape" w:code="1"/>
          <w:pgMar w:top="1701" w:right="1417" w:bottom="1701" w:left="1417" w:header="708" w:footer="708" w:gutter="0"/>
          <w:cols w:space="708"/>
          <w:docGrid w:linePitch="360"/>
        </w:sectPr>
      </w:pPr>
    </w:p>
    <w:p w14:paraId="6B31BF36" w14:textId="39E23CB0" w:rsidR="0008658A" w:rsidRPr="00B6396A" w:rsidRDefault="0008658A" w:rsidP="006B7BD4">
      <w:pPr>
        <w:spacing w:after="120" w:line="240" w:lineRule="auto"/>
        <w:jc w:val="both"/>
        <w:rPr>
          <w:rFonts w:asciiTheme="minorHAnsi" w:eastAsiaTheme="majorEastAsia" w:hAnsiTheme="minorHAnsi" w:cs="Times New Roman"/>
          <w:b/>
          <w:bCs/>
          <w:color w:val="000000" w:themeColor="text1"/>
        </w:rPr>
      </w:pPr>
    </w:p>
    <w:p w14:paraId="5FF6308B" w14:textId="4C99CC14" w:rsidR="00457103" w:rsidRPr="00B6396A" w:rsidRDefault="00864DE5" w:rsidP="00864DE5">
      <w:pPr>
        <w:pStyle w:val="Heading2"/>
        <w:spacing w:after="120"/>
        <w:rPr>
          <w:rFonts w:asciiTheme="minorHAnsi" w:hAnsiTheme="minorHAnsi" w:cs="Times New Roman"/>
          <w:color w:val="auto"/>
          <w:sz w:val="24"/>
          <w:szCs w:val="24"/>
        </w:rPr>
      </w:pPr>
      <w:bookmarkStart w:id="223" w:name="_Toc401919794"/>
      <w:bookmarkStart w:id="224" w:name="_Toc528921320"/>
      <w:bookmarkStart w:id="225" w:name="_Toc528922259"/>
      <w:bookmarkStart w:id="226" w:name="_Toc528938056"/>
      <w:r w:rsidRPr="00B6396A">
        <w:rPr>
          <w:rFonts w:asciiTheme="minorHAnsi" w:hAnsiTheme="minorHAnsi" w:cs="Times New Roman"/>
          <w:color w:val="auto"/>
          <w:sz w:val="24"/>
          <w:szCs w:val="24"/>
        </w:rPr>
        <w:t xml:space="preserve">APPENDIX </w:t>
      </w:r>
      <w:r w:rsidR="0008658A">
        <w:rPr>
          <w:rFonts w:asciiTheme="minorHAnsi" w:hAnsiTheme="minorHAnsi" w:cs="Times New Roman"/>
          <w:color w:val="auto"/>
          <w:sz w:val="24"/>
          <w:szCs w:val="24"/>
        </w:rPr>
        <w:t>7</w:t>
      </w:r>
      <w:r w:rsidRPr="00B6396A">
        <w:rPr>
          <w:rFonts w:asciiTheme="minorHAnsi" w:hAnsiTheme="minorHAnsi" w:cs="Times New Roman"/>
          <w:color w:val="auto"/>
          <w:sz w:val="24"/>
          <w:szCs w:val="24"/>
        </w:rPr>
        <w:t>. TERMS OF REFERENCE</w:t>
      </w:r>
      <w:r w:rsidR="00C83234" w:rsidRPr="00B6396A">
        <w:rPr>
          <w:rFonts w:asciiTheme="minorHAnsi" w:hAnsiTheme="minorHAnsi" w:cs="Times New Roman"/>
          <w:color w:val="auto"/>
          <w:sz w:val="24"/>
          <w:szCs w:val="24"/>
        </w:rPr>
        <w:t xml:space="preserve"> (Indicative)</w:t>
      </w:r>
      <w:bookmarkEnd w:id="223"/>
      <w:bookmarkEnd w:id="224"/>
      <w:bookmarkEnd w:id="225"/>
      <w:bookmarkEnd w:id="226"/>
      <w:r w:rsidRPr="00B6396A">
        <w:rPr>
          <w:rFonts w:asciiTheme="minorHAnsi" w:hAnsiTheme="minorHAnsi" w:cs="Times New Roman"/>
          <w:color w:val="auto"/>
          <w:sz w:val="24"/>
          <w:szCs w:val="24"/>
        </w:rPr>
        <w:t xml:space="preserve"> </w:t>
      </w:r>
    </w:p>
    <w:p w14:paraId="02B123E2" w14:textId="77777777" w:rsidR="00457103" w:rsidRPr="00B6396A" w:rsidRDefault="00457103" w:rsidP="004C653C">
      <w:pPr>
        <w:jc w:val="center"/>
        <w:rPr>
          <w:rFonts w:asciiTheme="minorHAnsi" w:hAnsiTheme="minorHAnsi" w:cs="Times New Roman"/>
          <w:b/>
          <w:lang w:eastAsia="it-IT"/>
        </w:rPr>
      </w:pPr>
      <w:r w:rsidRPr="00B6396A">
        <w:rPr>
          <w:rFonts w:asciiTheme="minorHAnsi" w:hAnsiTheme="minorHAnsi" w:cs="Times New Roman"/>
          <w:b/>
          <w:lang w:eastAsia="it-IT"/>
        </w:rPr>
        <w:t>N.1 National Project Director</w:t>
      </w:r>
    </w:p>
    <w:p w14:paraId="60BA5158" w14:textId="4B13B4E5" w:rsidR="00457103" w:rsidRPr="00B6396A" w:rsidRDefault="00457103" w:rsidP="00457103">
      <w:pPr>
        <w:jc w:val="both"/>
        <w:rPr>
          <w:rFonts w:asciiTheme="minorHAnsi" w:hAnsiTheme="minorHAnsi" w:cs="Times New Roman"/>
          <w:szCs w:val="24"/>
        </w:rPr>
      </w:pPr>
      <w:r w:rsidRPr="00B6396A">
        <w:rPr>
          <w:rFonts w:asciiTheme="minorHAnsi" w:hAnsiTheme="minorHAnsi" w:cs="Times New Roman"/>
          <w:szCs w:val="24"/>
        </w:rPr>
        <w:t xml:space="preserve">The National Project Director is a governmental official assigned to the </w:t>
      </w:r>
      <w:r w:rsidR="001F1566" w:rsidRPr="00B6396A">
        <w:rPr>
          <w:rFonts w:asciiTheme="minorHAnsi" w:hAnsiTheme="minorHAnsi" w:cs="Times New Roman"/>
          <w:szCs w:val="24"/>
        </w:rPr>
        <w:t>project</w:t>
      </w:r>
      <w:r w:rsidR="009F2481" w:rsidRPr="00B6396A">
        <w:rPr>
          <w:rFonts w:asciiTheme="minorHAnsi" w:hAnsiTheme="minorHAnsi" w:cs="Times New Roman"/>
          <w:szCs w:val="24"/>
        </w:rPr>
        <w:t xml:space="preserve"> part of </w:t>
      </w:r>
      <w:r w:rsidRPr="00B6396A">
        <w:rPr>
          <w:rFonts w:asciiTheme="minorHAnsi" w:hAnsiTheme="minorHAnsi" w:cs="Times New Roman"/>
          <w:szCs w:val="24"/>
        </w:rPr>
        <w:t>co-financing</w:t>
      </w:r>
      <w:r w:rsidR="009F2481" w:rsidRPr="00B6396A">
        <w:rPr>
          <w:rFonts w:asciiTheme="minorHAnsi" w:hAnsiTheme="minorHAnsi" w:cs="Times New Roman"/>
          <w:szCs w:val="24"/>
        </w:rPr>
        <w:t xml:space="preserve">, </w:t>
      </w:r>
      <w:r w:rsidRPr="00B6396A">
        <w:rPr>
          <w:rFonts w:asciiTheme="minorHAnsi" w:hAnsiTheme="minorHAnsi" w:cs="Times New Roman"/>
          <w:szCs w:val="24"/>
        </w:rPr>
        <w:t>he/she will have the following responsibilities:</w:t>
      </w:r>
    </w:p>
    <w:p w14:paraId="66CF784E" w14:textId="77777777" w:rsidR="00457103" w:rsidRPr="00B6396A" w:rsidRDefault="00457103" w:rsidP="001F675C">
      <w:pPr>
        <w:pStyle w:val="ListParagraph"/>
        <w:numPr>
          <w:ilvl w:val="0"/>
          <w:numId w:val="45"/>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Supervise and guide the </w:t>
      </w:r>
      <w:r w:rsidR="0075727E" w:rsidRPr="00B6396A">
        <w:rPr>
          <w:rFonts w:asciiTheme="minorHAnsi" w:hAnsiTheme="minorHAnsi" w:cs="Times New Roman"/>
          <w:szCs w:val="24"/>
        </w:rPr>
        <w:t>PC</w:t>
      </w:r>
      <w:r w:rsidRPr="00B6396A">
        <w:rPr>
          <w:rFonts w:asciiTheme="minorHAnsi" w:hAnsiTheme="minorHAnsi" w:cs="Times New Roman"/>
          <w:szCs w:val="24"/>
        </w:rPr>
        <w:t xml:space="preserve"> regarding the policies and priorities within which the project is framed. </w:t>
      </w:r>
    </w:p>
    <w:p w14:paraId="4047494A" w14:textId="77777777" w:rsidR="00457103" w:rsidRPr="00B6396A" w:rsidRDefault="00457103" w:rsidP="001F675C">
      <w:pPr>
        <w:pStyle w:val="ListParagraph"/>
        <w:numPr>
          <w:ilvl w:val="0"/>
          <w:numId w:val="45"/>
        </w:numPr>
        <w:spacing w:after="0" w:line="240" w:lineRule="auto"/>
        <w:jc w:val="both"/>
        <w:rPr>
          <w:rFonts w:asciiTheme="minorHAnsi" w:hAnsiTheme="minorHAnsi" w:cs="Times New Roman"/>
          <w:szCs w:val="24"/>
        </w:rPr>
      </w:pPr>
      <w:r w:rsidRPr="00B6396A">
        <w:rPr>
          <w:rFonts w:asciiTheme="minorHAnsi" w:hAnsiTheme="minorHAnsi" w:cs="Times New Roman"/>
          <w:szCs w:val="24"/>
        </w:rPr>
        <w:t>Provide support to the financial management of the project in close collaboration with FAO and UNIDO.</w:t>
      </w:r>
    </w:p>
    <w:p w14:paraId="09D36684" w14:textId="12A03A0C" w:rsidR="00457103" w:rsidRPr="00B6396A" w:rsidRDefault="00457103" w:rsidP="001F675C">
      <w:pPr>
        <w:pStyle w:val="ListParagraph"/>
        <w:numPr>
          <w:ilvl w:val="0"/>
          <w:numId w:val="45"/>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Supervise the execution of the activities corresponding to the four components of the project in close </w:t>
      </w:r>
      <w:r w:rsidR="00A04D9E" w:rsidRPr="00B6396A">
        <w:rPr>
          <w:rFonts w:asciiTheme="minorHAnsi" w:hAnsiTheme="minorHAnsi" w:cs="Times New Roman"/>
          <w:szCs w:val="24"/>
        </w:rPr>
        <w:t xml:space="preserve">coordination </w:t>
      </w:r>
      <w:r w:rsidRPr="00B6396A">
        <w:rPr>
          <w:rFonts w:asciiTheme="minorHAnsi" w:hAnsiTheme="minorHAnsi" w:cs="Times New Roman"/>
          <w:szCs w:val="24"/>
        </w:rPr>
        <w:t xml:space="preserve">with the </w:t>
      </w:r>
      <w:r w:rsidR="00705937" w:rsidRPr="00B6396A">
        <w:rPr>
          <w:rFonts w:asciiTheme="minorHAnsi" w:hAnsiTheme="minorHAnsi" w:cs="Times New Roman"/>
          <w:szCs w:val="24"/>
        </w:rPr>
        <w:t>PTT</w:t>
      </w:r>
      <w:r w:rsidRPr="00B6396A">
        <w:rPr>
          <w:rFonts w:asciiTheme="minorHAnsi" w:hAnsiTheme="minorHAnsi" w:cs="Times New Roman"/>
          <w:szCs w:val="24"/>
        </w:rPr>
        <w:t xml:space="preserve"> and the representation of FAO and UNIDO in Colombia.</w:t>
      </w:r>
    </w:p>
    <w:p w14:paraId="0E108623" w14:textId="1A4B78E8" w:rsidR="00457103" w:rsidRPr="00B6396A" w:rsidRDefault="00457103" w:rsidP="001F675C">
      <w:pPr>
        <w:pStyle w:val="ListParagraph"/>
        <w:numPr>
          <w:ilvl w:val="0"/>
          <w:numId w:val="45"/>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Review the financial biannual reports </w:t>
      </w:r>
      <w:r w:rsidR="00030B03" w:rsidRPr="00B6396A">
        <w:rPr>
          <w:rFonts w:asciiTheme="minorHAnsi" w:hAnsiTheme="minorHAnsi" w:cs="Times New Roman"/>
          <w:szCs w:val="24"/>
        </w:rPr>
        <w:t>Prepare</w:t>
      </w:r>
      <w:r w:rsidRPr="00B6396A">
        <w:rPr>
          <w:rFonts w:asciiTheme="minorHAnsi" w:hAnsiTheme="minorHAnsi" w:cs="Times New Roman"/>
          <w:szCs w:val="24"/>
        </w:rPr>
        <w:t xml:space="preserve">d by FAO and UNIDO. </w:t>
      </w:r>
    </w:p>
    <w:p w14:paraId="2AF69853" w14:textId="0301A590" w:rsidR="00457103" w:rsidRPr="00B6396A" w:rsidRDefault="00457103" w:rsidP="001F675C">
      <w:pPr>
        <w:pStyle w:val="ListParagraph"/>
        <w:numPr>
          <w:ilvl w:val="0"/>
          <w:numId w:val="45"/>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Request for disbursement to GEF in accordance with the </w:t>
      </w:r>
      <w:r w:rsidR="00705937" w:rsidRPr="00B6396A">
        <w:rPr>
          <w:rFonts w:asciiTheme="minorHAnsi" w:hAnsiTheme="minorHAnsi" w:cs="Times New Roman"/>
          <w:szCs w:val="24"/>
        </w:rPr>
        <w:t xml:space="preserve">approved </w:t>
      </w:r>
      <w:r w:rsidR="0064175D" w:rsidRPr="00B6396A">
        <w:rPr>
          <w:rFonts w:asciiTheme="minorHAnsi" w:hAnsiTheme="minorHAnsi" w:cs="Times New Roman"/>
          <w:szCs w:val="24"/>
        </w:rPr>
        <w:t>AWP</w:t>
      </w:r>
      <w:r w:rsidR="00705937" w:rsidRPr="00B6396A">
        <w:rPr>
          <w:rFonts w:asciiTheme="minorHAnsi" w:hAnsiTheme="minorHAnsi" w:cs="Times New Roman"/>
          <w:szCs w:val="24"/>
        </w:rPr>
        <w:t>/B</w:t>
      </w:r>
      <w:r w:rsidRPr="00B6396A">
        <w:rPr>
          <w:rFonts w:asciiTheme="minorHAnsi" w:hAnsiTheme="minorHAnsi" w:cs="Times New Roman"/>
          <w:szCs w:val="24"/>
        </w:rPr>
        <w:t xml:space="preserve">. </w:t>
      </w:r>
    </w:p>
    <w:p w14:paraId="513E770D" w14:textId="77777777" w:rsidR="0064175D" w:rsidRPr="00B6396A" w:rsidRDefault="0064175D" w:rsidP="0064175D">
      <w:pPr>
        <w:pStyle w:val="ListParagraph"/>
        <w:spacing w:after="0" w:line="240" w:lineRule="auto"/>
        <w:ind w:left="360"/>
        <w:jc w:val="both"/>
        <w:rPr>
          <w:rFonts w:asciiTheme="minorHAnsi" w:hAnsiTheme="minorHAnsi" w:cs="Times New Roman"/>
          <w:szCs w:val="24"/>
        </w:rPr>
      </w:pPr>
    </w:p>
    <w:p w14:paraId="646A11D3"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N.2 </w:t>
      </w:r>
      <w:r w:rsidR="0064175D" w:rsidRPr="00B6396A">
        <w:rPr>
          <w:rFonts w:asciiTheme="minorHAnsi" w:hAnsiTheme="minorHAnsi" w:cs="Times New Roman"/>
          <w:b/>
          <w:szCs w:val="24"/>
          <w:lang w:eastAsia="it-IT"/>
        </w:rPr>
        <w:t>Project Coordinator</w:t>
      </w:r>
      <w:r w:rsidR="0075727E" w:rsidRPr="00B6396A">
        <w:rPr>
          <w:rFonts w:asciiTheme="minorHAnsi" w:hAnsiTheme="minorHAnsi" w:cs="Times New Roman"/>
          <w:b/>
          <w:szCs w:val="24"/>
          <w:lang w:eastAsia="it-IT"/>
        </w:rPr>
        <w:t xml:space="preserve"> (PC)</w:t>
      </w:r>
    </w:p>
    <w:p w14:paraId="543ABF44" w14:textId="2292C039" w:rsidR="00457103" w:rsidRPr="00B6396A" w:rsidRDefault="007D1A26" w:rsidP="00AC4812">
      <w:pPr>
        <w:pStyle w:val="Default"/>
        <w:jc w:val="both"/>
        <w:rPr>
          <w:rFonts w:asciiTheme="minorHAnsi" w:hAnsiTheme="minorHAnsi" w:cs="Times New Roman"/>
          <w:color w:val="auto"/>
        </w:rPr>
      </w:pPr>
      <w:bookmarkStart w:id="227" w:name="_Hlk518567174"/>
      <w:r w:rsidRPr="00B6396A">
        <w:rPr>
          <w:rFonts w:asciiTheme="minorHAnsi" w:hAnsiTheme="minorHAnsi" w:cs="Times New Roman"/>
          <w:color w:val="auto"/>
        </w:rPr>
        <w:t>T</w:t>
      </w:r>
      <w:r w:rsidR="00457103" w:rsidRPr="00B6396A">
        <w:rPr>
          <w:rFonts w:asciiTheme="minorHAnsi" w:hAnsiTheme="minorHAnsi" w:cs="Times New Roman"/>
          <w:color w:val="auto"/>
        </w:rPr>
        <w:t xml:space="preserve">he </w:t>
      </w:r>
      <w:r w:rsidR="0075727E" w:rsidRPr="00B6396A">
        <w:rPr>
          <w:rFonts w:asciiTheme="minorHAnsi" w:hAnsiTheme="minorHAnsi" w:cs="Times New Roman"/>
          <w:color w:val="auto"/>
        </w:rPr>
        <w:t>PC</w:t>
      </w:r>
      <w:r w:rsidR="00457103" w:rsidRPr="00B6396A">
        <w:rPr>
          <w:rFonts w:asciiTheme="minorHAnsi" w:hAnsiTheme="minorHAnsi" w:cs="Times New Roman"/>
          <w:color w:val="auto"/>
        </w:rPr>
        <w:t xml:space="preserve"> </w:t>
      </w:r>
      <w:bookmarkEnd w:id="227"/>
      <w:r w:rsidR="00AC4812" w:rsidRPr="00B6396A">
        <w:rPr>
          <w:rFonts w:asciiTheme="minorHAnsi" w:hAnsiTheme="minorHAnsi" w:cs="Times New Roman"/>
          <w:color w:val="auto"/>
        </w:rPr>
        <w:t>will act as the leader of the PIU and as Secretary of the PSC and will be responsible overall for planning, daily management, technical supervision and coordination of all project activities, carrying out the following tasks</w:t>
      </w:r>
      <w:r w:rsidR="00457103" w:rsidRPr="00B6396A">
        <w:rPr>
          <w:rFonts w:asciiTheme="minorHAnsi" w:hAnsiTheme="minorHAnsi" w:cs="Times New Roman"/>
          <w:color w:val="auto"/>
        </w:rPr>
        <w:t>:</w:t>
      </w:r>
    </w:p>
    <w:p w14:paraId="6CC877F4" w14:textId="77777777" w:rsidR="00457103" w:rsidRPr="00B6396A" w:rsidRDefault="00457103" w:rsidP="00457103">
      <w:pPr>
        <w:pStyle w:val="Default"/>
        <w:jc w:val="both"/>
        <w:rPr>
          <w:rFonts w:asciiTheme="minorHAnsi" w:hAnsiTheme="minorHAnsi" w:cs="Times New Roman"/>
        </w:rPr>
      </w:pPr>
    </w:p>
    <w:p w14:paraId="61AECD31" w14:textId="77777777" w:rsidR="00457103" w:rsidRPr="00B6396A" w:rsidRDefault="000C228C"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Lead the execution of technical and administrative activities of the project in coordination with</w:t>
      </w:r>
      <w:r w:rsidR="00457103" w:rsidRPr="00B6396A">
        <w:rPr>
          <w:rFonts w:asciiTheme="minorHAnsi" w:hAnsiTheme="minorHAnsi" w:cs="Times New Roman"/>
        </w:rPr>
        <w:t xml:space="preserve"> the members of FAO-UNIDO Implementation Unit, counting on the technical supervision of the Technical Lead Official (TLO) at the regional Office and the branch of FAO in Rome and UNIDO.</w:t>
      </w:r>
    </w:p>
    <w:p w14:paraId="0A02ACE4" w14:textId="77D5BA5F" w:rsidR="00457103" w:rsidRPr="00B6396A" w:rsidRDefault="00C262BD"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Supervise</w:t>
      </w:r>
      <w:r w:rsidR="00457103" w:rsidRPr="00B6396A">
        <w:rPr>
          <w:rFonts w:asciiTheme="minorHAnsi" w:hAnsiTheme="minorHAnsi" w:cs="Times New Roman"/>
        </w:rPr>
        <w:t xml:space="preserve">, in coordination with the </w:t>
      </w:r>
      <w:r w:rsidR="00AC4812" w:rsidRPr="00B6396A">
        <w:rPr>
          <w:rFonts w:asciiTheme="minorHAnsi" w:hAnsiTheme="minorHAnsi" w:cs="Times New Roman"/>
        </w:rPr>
        <w:t>PTT</w:t>
      </w:r>
      <w:r w:rsidR="00457103" w:rsidRPr="00B6396A">
        <w:rPr>
          <w:rFonts w:asciiTheme="minorHAnsi" w:hAnsiTheme="minorHAnsi" w:cs="Times New Roman"/>
        </w:rPr>
        <w:t xml:space="preserve">, the execution of the project activities established in the </w:t>
      </w:r>
      <w:r w:rsidR="0064175D" w:rsidRPr="00B6396A">
        <w:rPr>
          <w:rFonts w:asciiTheme="minorHAnsi" w:hAnsiTheme="minorHAnsi" w:cs="Times New Roman"/>
        </w:rPr>
        <w:t>AWP</w:t>
      </w:r>
      <w:r w:rsidR="00AC4812" w:rsidRPr="00B6396A">
        <w:rPr>
          <w:rFonts w:asciiTheme="minorHAnsi" w:hAnsiTheme="minorHAnsi" w:cs="Times New Roman"/>
        </w:rPr>
        <w:t>/B</w:t>
      </w:r>
      <w:r w:rsidR="00457103" w:rsidRPr="00B6396A">
        <w:rPr>
          <w:rFonts w:asciiTheme="minorHAnsi" w:hAnsiTheme="minorHAnsi" w:cs="Times New Roman"/>
        </w:rPr>
        <w:t>.</w:t>
      </w:r>
    </w:p>
    <w:p w14:paraId="23AF635F" w14:textId="6EB43713" w:rsidR="00457103" w:rsidRPr="00B6396A" w:rsidRDefault="00030B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Prepare</w:t>
      </w:r>
      <w:r w:rsidR="00457103" w:rsidRPr="00B6396A">
        <w:rPr>
          <w:rFonts w:asciiTheme="minorHAnsi" w:hAnsiTheme="minorHAnsi" w:cs="Times New Roman"/>
        </w:rPr>
        <w:t xml:space="preserve"> the </w:t>
      </w:r>
      <w:r w:rsidR="00C262BD" w:rsidRPr="00B6396A">
        <w:rPr>
          <w:rFonts w:asciiTheme="minorHAnsi" w:hAnsiTheme="minorHAnsi" w:cs="Times New Roman"/>
        </w:rPr>
        <w:t>procurement</w:t>
      </w:r>
      <w:r w:rsidR="00457103" w:rsidRPr="00B6396A">
        <w:rPr>
          <w:rFonts w:asciiTheme="minorHAnsi" w:hAnsiTheme="minorHAnsi" w:cs="Times New Roman"/>
        </w:rPr>
        <w:t xml:space="preserve"> plan jointly with the project technical and administrative team.</w:t>
      </w:r>
    </w:p>
    <w:p w14:paraId="1A84045D" w14:textId="7F195C40"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Provide support to all th</w:t>
      </w:r>
      <w:r w:rsidR="00AC4812" w:rsidRPr="00B6396A">
        <w:rPr>
          <w:rFonts w:asciiTheme="minorHAnsi" w:hAnsiTheme="minorHAnsi" w:cs="Times New Roman"/>
        </w:rPr>
        <w:t xml:space="preserve">e actions associated with the selection of the PTT </w:t>
      </w:r>
      <w:r w:rsidRPr="00B6396A">
        <w:rPr>
          <w:rFonts w:asciiTheme="minorHAnsi" w:hAnsiTheme="minorHAnsi" w:cs="Times New Roman"/>
        </w:rPr>
        <w:t xml:space="preserve">and contracting processes: </w:t>
      </w:r>
      <w:r w:rsidR="00C262BD" w:rsidRPr="00B6396A">
        <w:rPr>
          <w:rFonts w:asciiTheme="minorHAnsi" w:hAnsiTheme="minorHAnsi" w:cs="Times New Roman"/>
        </w:rPr>
        <w:t>development</w:t>
      </w:r>
      <w:r w:rsidRPr="00B6396A">
        <w:rPr>
          <w:rFonts w:asciiTheme="minorHAnsi" w:hAnsiTheme="minorHAnsi" w:cs="Times New Roman"/>
        </w:rPr>
        <w:t xml:space="preserve"> of </w:t>
      </w:r>
      <w:r w:rsidR="001D4E7E" w:rsidRPr="00B6396A">
        <w:rPr>
          <w:rFonts w:asciiTheme="minorHAnsi" w:hAnsiTheme="minorHAnsi" w:cs="Times New Roman"/>
        </w:rPr>
        <w:t>TORs</w:t>
      </w:r>
      <w:r w:rsidRPr="00B6396A">
        <w:rPr>
          <w:rFonts w:asciiTheme="minorHAnsi" w:hAnsiTheme="minorHAnsi" w:cs="Times New Roman"/>
        </w:rPr>
        <w:t xml:space="preserve">, preparation and review of technical tests, participation in interviews, </w:t>
      </w:r>
      <w:r w:rsidR="00C262BD" w:rsidRPr="00B6396A">
        <w:rPr>
          <w:rFonts w:asciiTheme="minorHAnsi" w:hAnsiTheme="minorHAnsi" w:cs="Times New Roman"/>
        </w:rPr>
        <w:t xml:space="preserve">and </w:t>
      </w:r>
      <w:r w:rsidRPr="00B6396A">
        <w:rPr>
          <w:rFonts w:asciiTheme="minorHAnsi" w:hAnsiTheme="minorHAnsi" w:cs="Times New Roman"/>
        </w:rPr>
        <w:t>support to the elaboration of selection minutes.</w:t>
      </w:r>
    </w:p>
    <w:p w14:paraId="55A816E3" w14:textId="1B93B547"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Coordinate and participate in the </w:t>
      </w:r>
      <w:r w:rsidR="00C262BD" w:rsidRPr="00B6396A">
        <w:rPr>
          <w:rFonts w:asciiTheme="minorHAnsi" w:hAnsiTheme="minorHAnsi" w:cs="Times New Roman"/>
        </w:rPr>
        <w:t xml:space="preserve">inception </w:t>
      </w:r>
      <w:r w:rsidR="00BD1B33" w:rsidRPr="00B6396A">
        <w:rPr>
          <w:rFonts w:asciiTheme="minorHAnsi" w:hAnsiTheme="minorHAnsi" w:cs="Times New Roman"/>
        </w:rPr>
        <w:t>and terminal</w:t>
      </w:r>
      <w:r w:rsidRPr="00B6396A">
        <w:rPr>
          <w:rFonts w:asciiTheme="minorHAnsi" w:hAnsiTheme="minorHAnsi" w:cs="Times New Roman"/>
        </w:rPr>
        <w:t xml:space="preserve"> workshops, </w:t>
      </w:r>
      <w:r w:rsidR="000C228C" w:rsidRPr="00B6396A">
        <w:rPr>
          <w:rFonts w:asciiTheme="minorHAnsi" w:hAnsiTheme="minorHAnsi" w:cs="Times New Roman"/>
        </w:rPr>
        <w:t>annual project progress reviews</w:t>
      </w:r>
      <w:r w:rsidRPr="00B6396A">
        <w:rPr>
          <w:rFonts w:asciiTheme="minorHAnsi" w:hAnsiTheme="minorHAnsi" w:cs="Times New Roman"/>
        </w:rPr>
        <w:t xml:space="preserve">, and the MUCB workshops </w:t>
      </w:r>
      <w:r w:rsidR="000C228C" w:rsidRPr="00B6396A">
        <w:rPr>
          <w:rFonts w:asciiTheme="minorHAnsi" w:hAnsiTheme="minorHAnsi" w:cs="Times New Roman"/>
        </w:rPr>
        <w:t>with local stakeholders and Project Executing Partners to prepare the Annual Work Plan and Budget (AWP/B)</w:t>
      </w:r>
      <w:r w:rsidR="00144E2C" w:rsidRPr="00B6396A">
        <w:rPr>
          <w:rFonts w:asciiTheme="minorHAnsi" w:hAnsiTheme="minorHAnsi" w:cs="Times New Roman"/>
        </w:rPr>
        <w:t xml:space="preserve">, </w:t>
      </w:r>
      <w:r w:rsidRPr="00B6396A">
        <w:rPr>
          <w:rFonts w:asciiTheme="minorHAnsi" w:hAnsiTheme="minorHAnsi" w:cs="Times New Roman"/>
        </w:rPr>
        <w:t>and participative</w:t>
      </w:r>
      <w:r w:rsidR="00144E2C" w:rsidRPr="00B6396A">
        <w:rPr>
          <w:rFonts w:asciiTheme="minorHAnsi" w:hAnsiTheme="minorHAnsi" w:cs="Times New Roman"/>
        </w:rPr>
        <w:t xml:space="preserve"> in the development of the</w:t>
      </w:r>
      <w:r w:rsidRPr="00B6396A">
        <w:rPr>
          <w:rFonts w:asciiTheme="minorHAnsi" w:hAnsiTheme="minorHAnsi" w:cs="Times New Roman"/>
        </w:rPr>
        <w:t xml:space="preserve"> </w:t>
      </w:r>
      <w:r w:rsidR="00BD1B33" w:rsidRPr="00B6396A">
        <w:rPr>
          <w:rFonts w:asciiTheme="minorHAnsi" w:hAnsiTheme="minorHAnsi" w:cs="Times New Roman"/>
        </w:rPr>
        <w:t>action</w:t>
      </w:r>
      <w:r w:rsidRPr="00B6396A">
        <w:rPr>
          <w:rFonts w:asciiTheme="minorHAnsi" w:hAnsiTheme="minorHAnsi" w:cs="Times New Roman"/>
        </w:rPr>
        <w:t xml:space="preserve"> plans of each MUCB, as well as to direct the concurrence of wills for the </w:t>
      </w:r>
      <w:r w:rsidR="00BD1B33" w:rsidRPr="00B6396A">
        <w:rPr>
          <w:rFonts w:asciiTheme="minorHAnsi" w:hAnsiTheme="minorHAnsi" w:cs="Times New Roman"/>
        </w:rPr>
        <w:t xml:space="preserve">stakeholders </w:t>
      </w:r>
      <w:r w:rsidRPr="00B6396A">
        <w:rPr>
          <w:rFonts w:asciiTheme="minorHAnsi" w:hAnsiTheme="minorHAnsi" w:cs="Times New Roman"/>
        </w:rPr>
        <w:t xml:space="preserve">in each </w:t>
      </w:r>
      <w:r w:rsidR="00BD1B33" w:rsidRPr="00B6396A">
        <w:rPr>
          <w:rFonts w:asciiTheme="minorHAnsi" w:hAnsiTheme="minorHAnsi" w:cs="Times New Roman"/>
        </w:rPr>
        <w:t>MUCB</w:t>
      </w:r>
      <w:r w:rsidRPr="00B6396A">
        <w:rPr>
          <w:rFonts w:asciiTheme="minorHAnsi" w:hAnsiTheme="minorHAnsi" w:cs="Times New Roman"/>
        </w:rPr>
        <w:t>.</w:t>
      </w:r>
    </w:p>
    <w:p w14:paraId="2C82D7A9" w14:textId="77777777" w:rsidR="00457103" w:rsidRPr="00B6396A" w:rsidRDefault="000C228C" w:rsidP="001F675C">
      <w:pPr>
        <w:pStyle w:val="ListParagraph"/>
        <w:numPr>
          <w:ilvl w:val="0"/>
          <w:numId w:val="18"/>
        </w:numPr>
        <w:spacing w:after="0" w:line="240" w:lineRule="auto"/>
        <w:ind w:left="357" w:hanging="357"/>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Provide technical supervision and guidance to the Project Executing Partners in implementing project activities</w:t>
      </w:r>
      <w:r w:rsidR="00457103" w:rsidRPr="00B6396A">
        <w:rPr>
          <w:rFonts w:asciiTheme="minorHAnsi" w:eastAsia="Times New Roman" w:hAnsiTheme="minorHAnsi" w:cs="Times New Roman"/>
          <w:color w:val="000000"/>
          <w:szCs w:val="24"/>
        </w:rPr>
        <w:t>.</w:t>
      </w:r>
    </w:p>
    <w:p w14:paraId="32983607" w14:textId="77777777" w:rsidR="00457103" w:rsidRPr="00B6396A" w:rsidRDefault="000C228C" w:rsidP="001F675C">
      <w:pPr>
        <w:pStyle w:val="Default"/>
        <w:numPr>
          <w:ilvl w:val="0"/>
          <w:numId w:val="18"/>
        </w:numPr>
        <w:ind w:left="357" w:hanging="357"/>
        <w:jc w:val="both"/>
        <w:rPr>
          <w:rFonts w:asciiTheme="minorHAnsi" w:hAnsiTheme="minorHAnsi" w:cs="Times New Roman"/>
        </w:rPr>
      </w:pPr>
      <w:r w:rsidRPr="00B6396A">
        <w:rPr>
          <w:rFonts w:asciiTheme="minorHAnsi" w:hAnsiTheme="minorHAnsi" w:cs="Times New Roman"/>
        </w:rPr>
        <w:lastRenderedPageBreak/>
        <w:t xml:space="preserve">Conduct regular field supervision visits and provide on-site guidance to technical staff from Project Executing Partners </w:t>
      </w:r>
      <w:r w:rsidR="00457103" w:rsidRPr="00B6396A">
        <w:rPr>
          <w:rFonts w:asciiTheme="minorHAnsi" w:hAnsiTheme="minorHAnsi" w:cs="Times New Roman"/>
        </w:rPr>
        <w:t>in the different MUCB</w:t>
      </w:r>
      <w:r w:rsidR="00BD1B33" w:rsidRPr="00B6396A">
        <w:rPr>
          <w:rFonts w:asciiTheme="minorHAnsi" w:hAnsiTheme="minorHAnsi" w:cs="Times New Roman"/>
        </w:rPr>
        <w:t>s</w:t>
      </w:r>
      <w:r w:rsidR="00457103" w:rsidRPr="00B6396A">
        <w:rPr>
          <w:rFonts w:asciiTheme="minorHAnsi" w:hAnsiTheme="minorHAnsi" w:cs="Times New Roman"/>
        </w:rPr>
        <w:t>.</w:t>
      </w:r>
    </w:p>
    <w:p w14:paraId="145D76E6" w14:textId="77777777" w:rsidR="00457103" w:rsidRPr="00B6396A" w:rsidRDefault="000C228C"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Permanent coordination and communication with the Project Executing Partners staff </w:t>
      </w:r>
      <w:r w:rsidR="00457103" w:rsidRPr="00B6396A">
        <w:rPr>
          <w:rFonts w:asciiTheme="minorHAnsi" w:hAnsiTheme="minorHAnsi" w:cs="Times New Roman"/>
        </w:rPr>
        <w:t>in the different MUCB</w:t>
      </w:r>
      <w:r w:rsidR="00BD1B33" w:rsidRPr="00B6396A">
        <w:rPr>
          <w:rFonts w:asciiTheme="minorHAnsi" w:hAnsiTheme="minorHAnsi" w:cs="Times New Roman"/>
        </w:rPr>
        <w:t>s</w:t>
      </w:r>
      <w:r w:rsidR="00457103" w:rsidRPr="00B6396A">
        <w:rPr>
          <w:rFonts w:asciiTheme="minorHAnsi" w:hAnsiTheme="minorHAnsi" w:cs="Times New Roman"/>
        </w:rPr>
        <w:t xml:space="preserve"> and with </w:t>
      </w:r>
      <w:r w:rsidR="002347FB" w:rsidRPr="00B6396A">
        <w:rPr>
          <w:rFonts w:asciiTheme="minorHAnsi" w:hAnsiTheme="minorHAnsi" w:cs="Times New Roman"/>
        </w:rPr>
        <w:t xml:space="preserve">Project Executing Partners </w:t>
      </w:r>
      <w:r w:rsidR="00BD1B33" w:rsidRPr="00B6396A">
        <w:rPr>
          <w:rFonts w:asciiTheme="minorHAnsi" w:hAnsiTheme="minorHAnsi" w:cs="Times New Roman"/>
        </w:rPr>
        <w:t>responsible for the implementation</w:t>
      </w:r>
      <w:r w:rsidR="00457103" w:rsidRPr="00B6396A">
        <w:rPr>
          <w:rFonts w:asciiTheme="minorHAnsi" w:hAnsiTheme="minorHAnsi" w:cs="Times New Roman"/>
        </w:rPr>
        <w:t xml:space="preserve"> </w:t>
      </w:r>
      <w:r w:rsidR="00BD1B33" w:rsidRPr="00B6396A">
        <w:rPr>
          <w:rFonts w:asciiTheme="minorHAnsi" w:hAnsiTheme="minorHAnsi" w:cs="Times New Roman"/>
        </w:rPr>
        <w:t xml:space="preserve">of </w:t>
      </w:r>
      <w:r w:rsidR="00457103" w:rsidRPr="00B6396A">
        <w:rPr>
          <w:rFonts w:asciiTheme="minorHAnsi" w:hAnsiTheme="minorHAnsi" w:cs="Times New Roman"/>
        </w:rPr>
        <w:t>activities.</w:t>
      </w:r>
    </w:p>
    <w:p w14:paraId="60A70C8D" w14:textId="77777777" w:rsidR="00457103" w:rsidRPr="00B6396A" w:rsidRDefault="000C073F"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Monitor project risks according to the risk matrix (see Appendix 4) and ensure that mitigation measures are being applied or alternative mitigation measures are in place</w:t>
      </w:r>
      <w:r w:rsidR="00457103" w:rsidRPr="00B6396A">
        <w:rPr>
          <w:rFonts w:asciiTheme="minorHAnsi" w:hAnsiTheme="minorHAnsi" w:cs="Times New Roman"/>
        </w:rPr>
        <w:t xml:space="preserve">. </w:t>
      </w:r>
    </w:p>
    <w:p w14:paraId="03996381" w14:textId="77777777" w:rsidR="00457103" w:rsidRPr="00B6396A" w:rsidRDefault="000C073F"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Ensure that the Socio-Ecosystem Connectivity approach is followed during </w:t>
      </w:r>
      <w:r w:rsidR="0005117A" w:rsidRPr="00B6396A">
        <w:rPr>
          <w:rFonts w:asciiTheme="minorHAnsi" w:hAnsiTheme="minorHAnsi" w:cs="Times New Roman"/>
        </w:rPr>
        <w:t>project implementation</w:t>
      </w:r>
      <w:r w:rsidR="00457103" w:rsidRPr="00B6396A">
        <w:rPr>
          <w:rFonts w:asciiTheme="minorHAnsi" w:hAnsiTheme="minorHAnsi" w:cs="Times New Roman"/>
        </w:rPr>
        <w:t xml:space="preserve">. </w:t>
      </w:r>
    </w:p>
    <w:p w14:paraId="2E8AFD05" w14:textId="2BAEE270"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Prepare the Project Progress Report (PPR) and the Terminal Report (TR) in coordination with the </w:t>
      </w:r>
      <w:r w:rsidR="00144E2C" w:rsidRPr="00B6396A">
        <w:rPr>
          <w:rFonts w:asciiTheme="minorHAnsi" w:hAnsiTheme="minorHAnsi" w:cs="Times New Roman"/>
        </w:rPr>
        <w:t xml:space="preserve">PTT and </w:t>
      </w:r>
      <w:r w:rsidRPr="00B6396A">
        <w:rPr>
          <w:rFonts w:asciiTheme="minorHAnsi" w:hAnsiTheme="minorHAnsi" w:cs="Times New Roman"/>
        </w:rPr>
        <w:t>UNIDO</w:t>
      </w:r>
      <w:r w:rsidR="00144E2C" w:rsidRPr="00B6396A">
        <w:rPr>
          <w:rFonts w:asciiTheme="minorHAnsi" w:hAnsiTheme="minorHAnsi" w:cs="Times New Roman"/>
        </w:rPr>
        <w:t>’s technical team,</w:t>
      </w:r>
      <w:r w:rsidRPr="00B6396A">
        <w:rPr>
          <w:rFonts w:asciiTheme="minorHAnsi" w:hAnsiTheme="minorHAnsi" w:cs="Times New Roman"/>
        </w:rPr>
        <w:t xml:space="preserve"> and submit them to the TLO, the </w:t>
      </w:r>
      <w:r w:rsidR="007D1A26" w:rsidRPr="00B6396A">
        <w:rPr>
          <w:rFonts w:asciiTheme="minorHAnsi" w:hAnsiTheme="minorHAnsi" w:cs="Times New Roman"/>
        </w:rPr>
        <w:t>PSC</w:t>
      </w:r>
      <w:r w:rsidRPr="00B6396A">
        <w:rPr>
          <w:rFonts w:asciiTheme="minorHAnsi" w:hAnsiTheme="minorHAnsi" w:cs="Times New Roman"/>
        </w:rPr>
        <w:t xml:space="preserve"> and the </w:t>
      </w:r>
      <w:r w:rsidR="00C262BD" w:rsidRPr="00B6396A">
        <w:rPr>
          <w:rFonts w:asciiTheme="minorHAnsi" w:hAnsiTheme="minorHAnsi" w:cs="Times New Roman"/>
        </w:rPr>
        <w:t>P</w:t>
      </w:r>
      <w:r w:rsidR="00BD1B33" w:rsidRPr="00B6396A">
        <w:rPr>
          <w:rFonts w:asciiTheme="minorHAnsi" w:hAnsiTheme="minorHAnsi" w:cs="Times New Roman"/>
        </w:rPr>
        <w:t xml:space="preserve">roject </w:t>
      </w:r>
      <w:r w:rsidR="00C262BD" w:rsidRPr="00B6396A">
        <w:rPr>
          <w:rFonts w:asciiTheme="minorHAnsi" w:hAnsiTheme="minorHAnsi" w:cs="Times New Roman"/>
        </w:rPr>
        <w:t>T</w:t>
      </w:r>
      <w:r w:rsidR="00BD1B33" w:rsidRPr="00B6396A">
        <w:rPr>
          <w:rFonts w:asciiTheme="minorHAnsi" w:hAnsiTheme="minorHAnsi" w:cs="Times New Roman"/>
        </w:rPr>
        <w:t>echnical Committee (PTC)</w:t>
      </w:r>
      <w:r w:rsidR="0005117A" w:rsidRPr="00B6396A">
        <w:rPr>
          <w:rFonts w:asciiTheme="minorHAnsi" w:hAnsiTheme="minorHAnsi" w:cs="Times New Roman"/>
        </w:rPr>
        <w:t xml:space="preserve"> for consideration and review</w:t>
      </w:r>
      <w:r w:rsidRPr="00B6396A">
        <w:rPr>
          <w:rFonts w:asciiTheme="minorHAnsi" w:hAnsiTheme="minorHAnsi" w:cs="Times New Roman"/>
        </w:rPr>
        <w:t>.</w:t>
      </w:r>
    </w:p>
    <w:p w14:paraId="2519624A" w14:textId="77777777"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Support the TLO in </w:t>
      </w:r>
      <w:r w:rsidR="0005117A" w:rsidRPr="00B6396A">
        <w:rPr>
          <w:rFonts w:asciiTheme="minorHAnsi" w:hAnsiTheme="minorHAnsi" w:cs="Times New Roman"/>
        </w:rPr>
        <w:t>the preparation of</w:t>
      </w:r>
      <w:r w:rsidRPr="00B6396A">
        <w:rPr>
          <w:rFonts w:asciiTheme="minorHAnsi" w:hAnsiTheme="minorHAnsi" w:cs="Times New Roman"/>
        </w:rPr>
        <w:t xml:space="preserve"> the Annual Project </w:t>
      </w:r>
      <w:r w:rsidR="00C262BD" w:rsidRPr="00B6396A">
        <w:rPr>
          <w:rFonts w:asciiTheme="minorHAnsi" w:hAnsiTheme="minorHAnsi" w:cs="Times New Roman"/>
        </w:rPr>
        <w:t>Implementation</w:t>
      </w:r>
      <w:r w:rsidR="0005117A" w:rsidRPr="00B6396A">
        <w:rPr>
          <w:rFonts w:asciiTheme="minorHAnsi" w:hAnsiTheme="minorHAnsi" w:cs="Times New Roman"/>
        </w:rPr>
        <w:t xml:space="preserve"> Review</w:t>
      </w:r>
      <w:r w:rsidRPr="00B6396A">
        <w:rPr>
          <w:rFonts w:asciiTheme="minorHAnsi" w:hAnsiTheme="minorHAnsi" w:cs="Times New Roman"/>
        </w:rPr>
        <w:t xml:space="preserve"> (</w:t>
      </w:r>
      <w:r w:rsidR="00C262BD" w:rsidRPr="00B6396A">
        <w:rPr>
          <w:rFonts w:asciiTheme="minorHAnsi" w:hAnsiTheme="minorHAnsi" w:cs="Times New Roman"/>
        </w:rPr>
        <w:t>PIR</w:t>
      </w:r>
      <w:r w:rsidRPr="00B6396A">
        <w:rPr>
          <w:rFonts w:asciiTheme="minorHAnsi" w:hAnsiTheme="minorHAnsi" w:cs="Times New Roman"/>
        </w:rPr>
        <w:t xml:space="preserve">). </w:t>
      </w:r>
    </w:p>
    <w:p w14:paraId="59DC7092" w14:textId="77777777" w:rsidR="00457103" w:rsidRPr="00B6396A" w:rsidRDefault="005A2184"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Advice Project Executing Partners in reporting in-kind and cash co-financing provided by co-financers and eventual other partners not foreseen in the Project Document</w:t>
      </w:r>
      <w:r w:rsidR="00457103" w:rsidRPr="00B6396A">
        <w:rPr>
          <w:rFonts w:asciiTheme="minorHAnsi" w:hAnsiTheme="minorHAnsi" w:cs="Times New Roman"/>
        </w:rPr>
        <w:t>.</w:t>
      </w:r>
    </w:p>
    <w:p w14:paraId="78D77A03" w14:textId="77777777" w:rsidR="00457103" w:rsidRPr="00B6396A" w:rsidRDefault="005A2184" w:rsidP="001F675C">
      <w:pPr>
        <w:pStyle w:val="Default"/>
        <w:numPr>
          <w:ilvl w:val="0"/>
          <w:numId w:val="18"/>
        </w:numPr>
        <w:jc w:val="both"/>
        <w:rPr>
          <w:rFonts w:asciiTheme="minorHAnsi" w:hAnsiTheme="minorHAnsi" w:cs="Times New Roman"/>
          <w:color w:val="auto"/>
        </w:rPr>
      </w:pPr>
      <w:r w:rsidRPr="00B6396A">
        <w:rPr>
          <w:rFonts w:asciiTheme="minorHAnsi" w:hAnsiTheme="minorHAnsi" w:cs="Times New Roman"/>
          <w:color w:val="auto"/>
        </w:rPr>
        <w:t xml:space="preserve">Plan, organize and participate in meetings of the </w:t>
      </w:r>
      <w:r w:rsidR="00C262BD" w:rsidRPr="00B6396A">
        <w:rPr>
          <w:rFonts w:asciiTheme="minorHAnsi" w:hAnsiTheme="minorHAnsi" w:cs="Times New Roman"/>
          <w:color w:val="auto"/>
        </w:rPr>
        <w:t>PSC</w:t>
      </w:r>
      <w:r w:rsidR="00457103" w:rsidRPr="00B6396A">
        <w:rPr>
          <w:rFonts w:asciiTheme="minorHAnsi" w:hAnsiTheme="minorHAnsi" w:cs="Times New Roman"/>
          <w:color w:val="auto"/>
        </w:rPr>
        <w:t xml:space="preserve">, </w:t>
      </w:r>
      <w:r w:rsidRPr="00B6396A">
        <w:rPr>
          <w:rFonts w:asciiTheme="minorHAnsi" w:hAnsiTheme="minorHAnsi" w:cs="Times New Roman"/>
          <w:color w:val="auto"/>
        </w:rPr>
        <w:t xml:space="preserve">the </w:t>
      </w:r>
      <w:r w:rsidR="00C262BD" w:rsidRPr="00B6396A">
        <w:rPr>
          <w:rFonts w:asciiTheme="minorHAnsi" w:hAnsiTheme="minorHAnsi" w:cs="Times New Roman"/>
          <w:color w:val="auto"/>
        </w:rPr>
        <w:t>PTC,</w:t>
      </w:r>
      <w:r w:rsidR="00457103" w:rsidRPr="00B6396A">
        <w:rPr>
          <w:rFonts w:asciiTheme="minorHAnsi" w:hAnsiTheme="minorHAnsi" w:cs="Times New Roman"/>
          <w:color w:val="auto"/>
        </w:rPr>
        <w:t xml:space="preserve"> and MUCBs Committees.</w:t>
      </w:r>
    </w:p>
    <w:p w14:paraId="7D70B148" w14:textId="35B3DFAE" w:rsidR="00457103" w:rsidRPr="00B6396A" w:rsidRDefault="00457103" w:rsidP="001F675C">
      <w:pPr>
        <w:pStyle w:val="Default"/>
        <w:numPr>
          <w:ilvl w:val="0"/>
          <w:numId w:val="18"/>
        </w:numPr>
        <w:jc w:val="both"/>
        <w:rPr>
          <w:rFonts w:asciiTheme="minorHAnsi" w:hAnsiTheme="minorHAnsi" w:cs="Times New Roman"/>
          <w:color w:val="auto"/>
        </w:rPr>
      </w:pPr>
      <w:r w:rsidRPr="00B6396A">
        <w:rPr>
          <w:rFonts w:asciiTheme="minorHAnsi" w:hAnsiTheme="minorHAnsi" w:cs="Times New Roman"/>
          <w:color w:val="auto"/>
        </w:rPr>
        <w:t xml:space="preserve">In coordination with the </w:t>
      </w:r>
      <w:r w:rsidR="00C262BD" w:rsidRPr="00B6396A">
        <w:rPr>
          <w:rFonts w:asciiTheme="minorHAnsi" w:hAnsiTheme="minorHAnsi" w:cs="Times New Roman"/>
          <w:color w:val="auto"/>
        </w:rPr>
        <w:t>PSC</w:t>
      </w:r>
      <w:r w:rsidR="005A2184" w:rsidRPr="00B6396A">
        <w:rPr>
          <w:rFonts w:asciiTheme="minorHAnsi" w:hAnsiTheme="minorHAnsi" w:cs="Times New Roman"/>
          <w:color w:val="auto"/>
        </w:rPr>
        <w:t xml:space="preserve">, </w:t>
      </w:r>
      <w:r w:rsidRPr="00B6396A">
        <w:rPr>
          <w:rFonts w:asciiTheme="minorHAnsi" w:hAnsiTheme="minorHAnsi" w:cs="Times New Roman"/>
          <w:color w:val="auto"/>
        </w:rPr>
        <w:t xml:space="preserve">the </w:t>
      </w:r>
      <w:r w:rsidR="00C262BD" w:rsidRPr="00B6396A">
        <w:rPr>
          <w:rFonts w:asciiTheme="minorHAnsi" w:hAnsiTheme="minorHAnsi" w:cs="Times New Roman"/>
          <w:color w:val="auto"/>
        </w:rPr>
        <w:t>PTC</w:t>
      </w:r>
      <w:r w:rsidRPr="00B6396A">
        <w:rPr>
          <w:rFonts w:asciiTheme="minorHAnsi" w:hAnsiTheme="minorHAnsi" w:cs="Times New Roman"/>
          <w:color w:val="auto"/>
        </w:rPr>
        <w:t xml:space="preserve">, FAO – UNIDO Evaluation Office, the TLO and </w:t>
      </w:r>
      <w:r w:rsidR="005A2184" w:rsidRPr="00B6396A">
        <w:rPr>
          <w:rFonts w:asciiTheme="minorHAnsi" w:hAnsiTheme="minorHAnsi" w:cs="Times New Roman"/>
          <w:color w:val="auto"/>
        </w:rPr>
        <w:t xml:space="preserve">the </w:t>
      </w:r>
      <w:r w:rsidRPr="00B6396A">
        <w:rPr>
          <w:rFonts w:asciiTheme="minorHAnsi" w:hAnsiTheme="minorHAnsi" w:cs="Times New Roman"/>
          <w:color w:val="auto"/>
        </w:rPr>
        <w:t xml:space="preserve">FAO – GEF Coordination Unit, </w:t>
      </w:r>
      <w:r w:rsidR="005A2184" w:rsidRPr="00B6396A">
        <w:rPr>
          <w:rFonts w:asciiTheme="minorHAnsi" w:hAnsiTheme="minorHAnsi" w:cs="Times New Roman"/>
          <w:color w:val="auto"/>
        </w:rPr>
        <w:t xml:space="preserve">support the organization of the mid-term and </w:t>
      </w:r>
      <w:r w:rsidR="006E74F3">
        <w:rPr>
          <w:rFonts w:asciiTheme="minorHAnsi" w:hAnsiTheme="minorHAnsi" w:cs="Times New Roman"/>
          <w:color w:val="auto"/>
        </w:rPr>
        <w:t>terminal</w:t>
      </w:r>
      <w:r w:rsidR="005A2184" w:rsidRPr="00B6396A">
        <w:rPr>
          <w:rFonts w:asciiTheme="minorHAnsi" w:hAnsiTheme="minorHAnsi" w:cs="Times New Roman"/>
          <w:color w:val="auto"/>
        </w:rPr>
        <w:t xml:space="preserve"> evaluations</w:t>
      </w:r>
      <w:r w:rsidRPr="00B6396A">
        <w:rPr>
          <w:rFonts w:asciiTheme="minorHAnsi" w:hAnsiTheme="minorHAnsi" w:cs="Times New Roman"/>
          <w:color w:val="auto"/>
        </w:rPr>
        <w:t xml:space="preserve">. </w:t>
      </w:r>
    </w:p>
    <w:p w14:paraId="674E2272" w14:textId="5ED238E7" w:rsidR="00457103" w:rsidRPr="00B6396A" w:rsidRDefault="00457103" w:rsidP="001F675C">
      <w:pPr>
        <w:pStyle w:val="Default"/>
        <w:numPr>
          <w:ilvl w:val="0"/>
          <w:numId w:val="18"/>
        </w:numPr>
        <w:jc w:val="both"/>
        <w:rPr>
          <w:rFonts w:asciiTheme="minorHAnsi" w:hAnsiTheme="minorHAnsi" w:cs="Times New Roman"/>
        </w:rPr>
      </w:pPr>
      <w:bookmarkStart w:id="228" w:name="_Hlk518569359"/>
      <w:r w:rsidRPr="00B6396A">
        <w:rPr>
          <w:rFonts w:asciiTheme="minorHAnsi" w:hAnsiTheme="minorHAnsi" w:cs="Times New Roman"/>
        </w:rPr>
        <w:t xml:space="preserve">Coordinate the induction of the </w:t>
      </w:r>
      <w:r w:rsidR="00144E2C" w:rsidRPr="00B6396A">
        <w:rPr>
          <w:rFonts w:asciiTheme="minorHAnsi" w:hAnsiTheme="minorHAnsi" w:cs="Times New Roman"/>
        </w:rPr>
        <w:t>PTT</w:t>
      </w:r>
      <w:r w:rsidRPr="00B6396A">
        <w:rPr>
          <w:rFonts w:asciiTheme="minorHAnsi" w:hAnsiTheme="minorHAnsi" w:cs="Times New Roman"/>
        </w:rPr>
        <w:t xml:space="preserve"> according to the policies defined by FAO</w:t>
      </w:r>
      <w:bookmarkEnd w:id="228"/>
      <w:r w:rsidRPr="00B6396A">
        <w:rPr>
          <w:rFonts w:asciiTheme="minorHAnsi" w:hAnsiTheme="minorHAnsi" w:cs="Times New Roman"/>
        </w:rPr>
        <w:t xml:space="preserve">. </w:t>
      </w:r>
    </w:p>
    <w:p w14:paraId="3B8C6307" w14:textId="69F8D633" w:rsidR="00457103" w:rsidRPr="00B6396A" w:rsidRDefault="00457103" w:rsidP="001F675C">
      <w:pPr>
        <w:pStyle w:val="Default"/>
        <w:numPr>
          <w:ilvl w:val="0"/>
          <w:numId w:val="18"/>
        </w:numPr>
        <w:jc w:val="both"/>
        <w:rPr>
          <w:rFonts w:asciiTheme="minorHAnsi" w:hAnsiTheme="minorHAnsi" w:cs="Times New Roman"/>
        </w:rPr>
      </w:pPr>
      <w:bookmarkStart w:id="229" w:name="_Hlk518569077"/>
      <w:r w:rsidRPr="00B6396A">
        <w:rPr>
          <w:rFonts w:asciiTheme="minorHAnsi" w:hAnsiTheme="minorHAnsi" w:cs="Times New Roman"/>
        </w:rPr>
        <w:t>Coordinate with FAO and UNIDO technical team</w:t>
      </w:r>
      <w:r w:rsidR="00BD1B33" w:rsidRPr="00B6396A">
        <w:rPr>
          <w:rFonts w:asciiTheme="minorHAnsi" w:hAnsiTheme="minorHAnsi" w:cs="Times New Roman"/>
        </w:rPr>
        <w:t>s</w:t>
      </w:r>
      <w:r w:rsidRPr="00B6396A">
        <w:rPr>
          <w:rFonts w:asciiTheme="minorHAnsi" w:hAnsiTheme="minorHAnsi" w:cs="Times New Roman"/>
        </w:rPr>
        <w:t xml:space="preserve"> the design of strategies enabling the execution </w:t>
      </w:r>
      <w:r w:rsidR="00144E2C" w:rsidRPr="00B6396A">
        <w:rPr>
          <w:rFonts w:asciiTheme="minorHAnsi" w:hAnsiTheme="minorHAnsi" w:cs="Times New Roman"/>
        </w:rPr>
        <w:t xml:space="preserve">of planned </w:t>
      </w:r>
      <w:r w:rsidRPr="00B6396A">
        <w:rPr>
          <w:rFonts w:asciiTheme="minorHAnsi" w:hAnsiTheme="minorHAnsi" w:cs="Times New Roman"/>
        </w:rPr>
        <w:t xml:space="preserve">activities </w:t>
      </w:r>
      <w:r w:rsidR="00144E2C" w:rsidRPr="00B6396A">
        <w:rPr>
          <w:rFonts w:asciiTheme="minorHAnsi" w:hAnsiTheme="minorHAnsi" w:cs="Times New Roman"/>
        </w:rPr>
        <w:t>and delivery of project outputs</w:t>
      </w:r>
      <w:bookmarkEnd w:id="229"/>
      <w:r w:rsidRPr="00B6396A">
        <w:rPr>
          <w:rFonts w:asciiTheme="minorHAnsi" w:hAnsiTheme="minorHAnsi" w:cs="Times New Roman"/>
        </w:rPr>
        <w:t xml:space="preserve">. </w:t>
      </w:r>
    </w:p>
    <w:p w14:paraId="13BFE7CD" w14:textId="77777777"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Coordinate the organization and execution of meetings, workshops and other events needed for the normal development of the project activities jointly with UNIDO and other project partners.</w:t>
      </w:r>
    </w:p>
    <w:p w14:paraId="442C584C" w14:textId="77777777" w:rsidR="00457103" w:rsidRPr="00B6396A" w:rsidRDefault="0020082A"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Coordinate the updating</w:t>
      </w:r>
      <w:r w:rsidR="00457103" w:rsidRPr="00B6396A">
        <w:rPr>
          <w:rFonts w:asciiTheme="minorHAnsi" w:hAnsiTheme="minorHAnsi" w:cs="Times New Roman"/>
        </w:rPr>
        <w:t xml:space="preserve"> and systematization of all the information generated in the execution of the activities.</w:t>
      </w:r>
    </w:p>
    <w:p w14:paraId="7444379E" w14:textId="1669F117" w:rsidR="00457103" w:rsidRPr="00B6396A" w:rsidRDefault="00457103" w:rsidP="001F675C">
      <w:pPr>
        <w:pStyle w:val="Default"/>
        <w:numPr>
          <w:ilvl w:val="0"/>
          <w:numId w:val="18"/>
        </w:numPr>
        <w:jc w:val="both"/>
        <w:rPr>
          <w:rFonts w:asciiTheme="minorHAnsi" w:hAnsiTheme="minorHAnsi" w:cs="Times New Roman"/>
        </w:rPr>
      </w:pPr>
      <w:bookmarkStart w:id="230" w:name="_Hlk518569170"/>
      <w:r w:rsidRPr="00B6396A">
        <w:rPr>
          <w:rFonts w:asciiTheme="minorHAnsi" w:hAnsiTheme="minorHAnsi" w:cs="Times New Roman"/>
        </w:rPr>
        <w:t xml:space="preserve">Promote </w:t>
      </w:r>
      <w:r w:rsidR="0020082A" w:rsidRPr="00B6396A">
        <w:rPr>
          <w:rFonts w:asciiTheme="minorHAnsi" w:hAnsiTheme="minorHAnsi" w:cs="Times New Roman"/>
        </w:rPr>
        <w:t xml:space="preserve">gender equality within the </w:t>
      </w:r>
      <w:r w:rsidR="00144E2C" w:rsidRPr="00B6396A">
        <w:rPr>
          <w:rFonts w:asciiTheme="minorHAnsi" w:hAnsiTheme="minorHAnsi" w:cs="Times New Roman"/>
        </w:rPr>
        <w:t>PTT</w:t>
      </w:r>
      <w:r w:rsidRPr="00B6396A">
        <w:rPr>
          <w:rFonts w:asciiTheme="minorHAnsi" w:hAnsiTheme="minorHAnsi" w:cs="Times New Roman"/>
        </w:rPr>
        <w:t xml:space="preserve"> complying with the FAO gender policies.</w:t>
      </w:r>
    </w:p>
    <w:p w14:paraId="7816AAB2" w14:textId="77777777" w:rsidR="00457103" w:rsidRPr="00B6396A" w:rsidRDefault="005A2184"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Coordinate the work plans of the other consultants hired for project implementation </w:t>
      </w:r>
      <w:r w:rsidR="00457103" w:rsidRPr="00B6396A">
        <w:rPr>
          <w:rFonts w:asciiTheme="minorHAnsi" w:hAnsiTheme="minorHAnsi" w:cs="Times New Roman"/>
        </w:rPr>
        <w:t xml:space="preserve">and verify the contracted </w:t>
      </w:r>
      <w:r w:rsidRPr="00B6396A">
        <w:rPr>
          <w:rFonts w:asciiTheme="minorHAnsi" w:hAnsiTheme="minorHAnsi" w:cs="Times New Roman"/>
        </w:rPr>
        <w:t>deliverables</w:t>
      </w:r>
      <w:r w:rsidR="00457103" w:rsidRPr="00B6396A">
        <w:rPr>
          <w:rFonts w:asciiTheme="minorHAnsi" w:hAnsiTheme="minorHAnsi" w:cs="Times New Roman"/>
        </w:rPr>
        <w:t>.</w:t>
      </w:r>
    </w:p>
    <w:p w14:paraId="189F6A13" w14:textId="77777777" w:rsidR="00457103" w:rsidRPr="00B6396A" w:rsidRDefault="002347FB" w:rsidP="001F675C">
      <w:pPr>
        <w:pStyle w:val="Default"/>
        <w:numPr>
          <w:ilvl w:val="0"/>
          <w:numId w:val="18"/>
        </w:numPr>
        <w:jc w:val="both"/>
        <w:rPr>
          <w:rFonts w:asciiTheme="minorHAnsi" w:hAnsiTheme="minorHAnsi" w:cs="Times New Roman"/>
        </w:rPr>
      </w:pPr>
      <w:bookmarkStart w:id="231" w:name="_Hlk518569445"/>
      <w:bookmarkEnd w:id="230"/>
      <w:r w:rsidRPr="00B6396A">
        <w:rPr>
          <w:rFonts w:asciiTheme="minorHAnsi" w:hAnsiTheme="minorHAnsi" w:cs="Times New Roman"/>
        </w:rPr>
        <w:t>Make the necessary arrangements to facilitate, through agreements and inter-sectorial partnerships with local and national government sector, including the private sector, the development of the project and the achievement of goals</w:t>
      </w:r>
      <w:r w:rsidR="00457103" w:rsidRPr="00B6396A">
        <w:rPr>
          <w:rFonts w:asciiTheme="minorHAnsi" w:hAnsiTheme="minorHAnsi" w:cs="Times New Roman"/>
        </w:rPr>
        <w:t xml:space="preserve">. </w:t>
      </w:r>
    </w:p>
    <w:p w14:paraId="36B514AC" w14:textId="7FCDC8D5"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color w:val="auto"/>
        </w:rPr>
        <w:t xml:space="preserve">Carry out the audits jointly with the MUCB </w:t>
      </w:r>
      <w:r w:rsidR="00144E2C" w:rsidRPr="00B6396A">
        <w:rPr>
          <w:rFonts w:asciiTheme="minorHAnsi" w:hAnsiTheme="minorHAnsi" w:cs="Times New Roman"/>
          <w:color w:val="auto"/>
        </w:rPr>
        <w:t>S</w:t>
      </w:r>
      <w:r w:rsidRPr="00B6396A">
        <w:rPr>
          <w:rFonts w:asciiTheme="minorHAnsi" w:hAnsiTheme="minorHAnsi" w:cs="Times New Roman"/>
          <w:color w:val="auto"/>
        </w:rPr>
        <w:t xml:space="preserve">upervisor, of the contracts signed for executing the project activities. </w:t>
      </w:r>
    </w:p>
    <w:p w14:paraId="5BE6E60C" w14:textId="77777777" w:rsidR="00457103" w:rsidRPr="00B6396A" w:rsidRDefault="002347FB" w:rsidP="001F675C">
      <w:pPr>
        <w:pStyle w:val="Default"/>
        <w:numPr>
          <w:ilvl w:val="0"/>
          <w:numId w:val="18"/>
        </w:numPr>
        <w:jc w:val="both"/>
        <w:rPr>
          <w:rFonts w:asciiTheme="minorHAnsi" w:hAnsiTheme="minorHAnsi" w:cs="Times New Roman"/>
          <w:color w:val="auto"/>
        </w:rPr>
      </w:pPr>
      <w:r w:rsidRPr="00B6396A">
        <w:rPr>
          <w:rFonts w:asciiTheme="minorHAnsi" w:hAnsiTheme="minorHAnsi" w:cs="Times New Roman"/>
          <w:color w:val="auto"/>
        </w:rPr>
        <w:t>Ensure technical compliance with the targets of the project, based on the monitoring component, M&amp;E</w:t>
      </w:r>
      <w:r w:rsidR="00457103" w:rsidRPr="00B6396A">
        <w:rPr>
          <w:rFonts w:asciiTheme="minorHAnsi" w:hAnsiTheme="minorHAnsi" w:cs="Times New Roman"/>
          <w:color w:val="auto"/>
        </w:rPr>
        <w:t xml:space="preserve">. </w:t>
      </w:r>
    </w:p>
    <w:bookmarkEnd w:id="231"/>
    <w:p w14:paraId="55EF9C87" w14:textId="4D9DF550" w:rsidR="00457103" w:rsidRPr="00B6396A" w:rsidRDefault="002347FB" w:rsidP="001F675C">
      <w:pPr>
        <w:pStyle w:val="Default"/>
        <w:numPr>
          <w:ilvl w:val="0"/>
          <w:numId w:val="18"/>
        </w:numPr>
        <w:jc w:val="both"/>
        <w:rPr>
          <w:rFonts w:asciiTheme="minorHAnsi" w:hAnsiTheme="minorHAnsi" w:cs="Times New Roman"/>
          <w:color w:val="auto"/>
        </w:rPr>
      </w:pPr>
      <w:r w:rsidRPr="00B6396A">
        <w:rPr>
          <w:rFonts w:asciiTheme="minorHAnsi" w:hAnsiTheme="minorHAnsi" w:cs="Times New Roman"/>
          <w:color w:val="auto"/>
        </w:rPr>
        <w:t>Coordinate the implementation of the communication strategy of the project and</w:t>
      </w:r>
      <w:r w:rsidR="00144E2C" w:rsidRPr="00B6396A">
        <w:rPr>
          <w:rFonts w:asciiTheme="minorHAnsi" w:hAnsiTheme="minorHAnsi" w:cs="Times New Roman"/>
          <w:color w:val="auto"/>
        </w:rPr>
        <w:t xml:space="preserve"> </w:t>
      </w:r>
      <w:r w:rsidRPr="00B6396A">
        <w:rPr>
          <w:rFonts w:asciiTheme="minorHAnsi" w:hAnsiTheme="minorHAnsi" w:cs="Times New Roman"/>
          <w:color w:val="auto"/>
        </w:rPr>
        <w:t>institutional strengthening activities</w:t>
      </w:r>
      <w:r w:rsidR="00457103" w:rsidRPr="00B6396A">
        <w:rPr>
          <w:rFonts w:asciiTheme="minorHAnsi" w:hAnsiTheme="minorHAnsi" w:cs="Times New Roman"/>
          <w:color w:val="auto"/>
        </w:rPr>
        <w:t xml:space="preserve">. </w:t>
      </w:r>
    </w:p>
    <w:p w14:paraId="6454BDE2" w14:textId="77777777" w:rsidR="00457103" w:rsidRPr="00B6396A" w:rsidRDefault="00457103" w:rsidP="001F675C">
      <w:pPr>
        <w:pStyle w:val="Default"/>
        <w:numPr>
          <w:ilvl w:val="0"/>
          <w:numId w:val="18"/>
        </w:numPr>
        <w:jc w:val="both"/>
        <w:rPr>
          <w:rFonts w:asciiTheme="minorHAnsi" w:hAnsiTheme="minorHAnsi" w:cs="Times New Roman"/>
          <w:color w:val="auto"/>
        </w:rPr>
      </w:pPr>
      <w:bookmarkStart w:id="232" w:name="_Hlk518569667"/>
      <w:r w:rsidRPr="00B6396A">
        <w:rPr>
          <w:rFonts w:asciiTheme="minorHAnsi" w:hAnsiTheme="minorHAnsi" w:cs="Times New Roman"/>
          <w:color w:val="auto"/>
        </w:rPr>
        <w:t>Frequently communicate to the National Office of FAO Programs the main achievements reached and/or difficulties faced, in case they may alter the scheduled project development</w:t>
      </w:r>
      <w:bookmarkEnd w:id="232"/>
      <w:r w:rsidRPr="00B6396A">
        <w:rPr>
          <w:rFonts w:asciiTheme="minorHAnsi" w:hAnsiTheme="minorHAnsi" w:cs="Times New Roman"/>
          <w:color w:val="auto"/>
        </w:rPr>
        <w:t>.</w:t>
      </w:r>
    </w:p>
    <w:p w14:paraId="220574F3" w14:textId="77777777" w:rsidR="00457103" w:rsidRPr="00B6396A" w:rsidRDefault="002347FB"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lastRenderedPageBreak/>
        <w:t xml:space="preserve">Close </w:t>
      </w:r>
      <w:r w:rsidR="006A5F0E" w:rsidRPr="00B6396A">
        <w:rPr>
          <w:rFonts w:asciiTheme="minorHAnsi" w:hAnsiTheme="minorHAnsi" w:cs="Times New Roman"/>
        </w:rPr>
        <w:t>and end</w:t>
      </w:r>
      <w:r w:rsidRPr="00B6396A">
        <w:rPr>
          <w:rFonts w:asciiTheme="minorHAnsi" w:hAnsiTheme="minorHAnsi" w:cs="Times New Roman"/>
        </w:rPr>
        <w:t xml:space="preserve"> </w:t>
      </w:r>
      <w:r w:rsidR="00457103" w:rsidRPr="00B6396A">
        <w:rPr>
          <w:rFonts w:asciiTheme="minorHAnsi" w:hAnsiTheme="minorHAnsi" w:cs="Times New Roman"/>
        </w:rPr>
        <w:t xml:space="preserve">the agreements by complying with the required procedures and processes, such as: inventories, contracts, </w:t>
      </w:r>
      <w:r w:rsidR="00420178" w:rsidRPr="00B6396A">
        <w:rPr>
          <w:rFonts w:asciiTheme="minorHAnsi" w:hAnsiTheme="minorHAnsi" w:cs="Times New Roman"/>
        </w:rPr>
        <w:t>travel</w:t>
      </w:r>
      <w:r w:rsidR="00457103" w:rsidRPr="00B6396A">
        <w:rPr>
          <w:rFonts w:asciiTheme="minorHAnsi" w:hAnsiTheme="minorHAnsi" w:cs="Times New Roman"/>
        </w:rPr>
        <w:t>, reports, budget and archive, among others.</w:t>
      </w:r>
    </w:p>
    <w:p w14:paraId="46644CB1" w14:textId="77777777" w:rsidR="00457103" w:rsidRPr="00B6396A" w:rsidRDefault="00457103" w:rsidP="00457103">
      <w:pPr>
        <w:jc w:val="both"/>
        <w:rPr>
          <w:rFonts w:asciiTheme="minorHAnsi" w:hAnsiTheme="minorHAnsi" w:cs="Times New Roman"/>
          <w:b/>
          <w:szCs w:val="24"/>
          <w:lang w:eastAsia="it-IT"/>
        </w:rPr>
      </w:pPr>
    </w:p>
    <w:p w14:paraId="10DF07E8"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N.3 Supervisor of </w:t>
      </w:r>
      <w:r w:rsidR="008B6B5A" w:rsidRPr="00B6396A">
        <w:rPr>
          <w:rFonts w:asciiTheme="minorHAnsi" w:hAnsiTheme="minorHAnsi" w:cs="Times New Roman"/>
          <w:b/>
          <w:szCs w:val="24"/>
          <w:lang w:eastAsia="it-IT"/>
        </w:rPr>
        <w:t>MUCB</w:t>
      </w:r>
    </w:p>
    <w:p w14:paraId="573F0E72" w14:textId="77777777" w:rsidR="00457103" w:rsidRPr="00B6396A" w:rsidRDefault="007D1A26" w:rsidP="00457103">
      <w:pPr>
        <w:jc w:val="both"/>
        <w:rPr>
          <w:rFonts w:asciiTheme="minorHAnsi" w:hAnsiTheme="minorHAnsi" w:cs="Times New Roman"/>
          <w:color w:val="000000" w:themeColor="text1"/>
          <w:szCs w:val="24"/>
        </w:rPr>
      </w:pPr>
      <w:bookmarkStart w:id="233" w:name="_Hlk518573929"/>
      <w:r w:rsidRPr="00B6396A">
        <w:rPr>
          <w:rFonts w:asciiTheme="minorHAnsi" w:hAnsiTheme="minorHAnsi" w:cs="Times New Roman"/>
          <w:szCs w:val="24"/>
        </w:rPr>
        <w:t>T</w:t>
      </w:r>
      <w:r w:rsidR="00457103" w:rsidRPr="00B6396A">
        <w:rPr>
          <w:rFonts w:asciiTheme="minorHAnsi" w:hAnsiTheme="minorHAnsi" w:cs="Times New Roman"/>
          <w:szCs w:val="24"/>
        </w:rPr>
        <w:t xml:space="preserve">he MUCB Supervisor will have </w:t>
      </w:r>
      <w:bookmarkEnd w:id="233"/>
      <w:r w:rsidR="00CE478C" w:rsidRPr="00B6396A">
        <w:rPr>
          <w:rFonts w:asciiTheme="minorHAnsi" w:hAnsiTheme="minorHAnsi" w:cs="Times New Roman"/>
          <w:szCs w:val="24"/>
        </w:rPr>
        <w:t>the following responsibilities</w:t>
      </w:r>
      <w:r w:rsidR="00457103" w:rsidRPr="00B6396A">
        <w:rPr>
          <w:rFonts w:asciiTheme="minorHAnsi" w:hAnsiTheme="minorHAnsi" w:cs="Times New Roman"/>
          <w:szCs w:val="24"/>
        </w:rPr>
        <w:t>:</w:t>
      </w:r>
    </w:p>
    <w:p w14:paraId="291A09FA" w14:textId="4B999003"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Provide support to the </w:t>
      </w:r>
      <w:r w:rsidR="0066439E" w:rsidRPr="00B6396A">
        <w:rPr>
          <w:rFonts w:asciiTheme="minorHAnsi" w:hAnsiTheme="minorHAnsi" w:cs="Times New Roman"/>
        </w:rPr>
        <w:t>PIU</w:t>
      </w:r>
      <w:r w:rsidRPr="00B6396A">
        <w:rPr>
          <w:rFonts w:asciiTheme="minorHAnsi" w:hAnsiTheme="minorHAnsi" w:cs="Times New Roman"/>
        </w:rPr>
        <w:t xml:space="preserve"> regarding the development of technical and administrative activities in the MUCBs, in articulation with FAO – UNIDO technical team.</w:t>
      </w:r>
    </w:p>
    <w:p w14:paraId="66FD7823" w14:textId="77777777"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Lead the co-financing management by the project partners in the MUCBs. </w:t>
      </w:r>
    </w:p>
    <w:p w14:paraId="24F6B906" w14:textId="29082F4D"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Lead the development of the activities of the </w:t>
      </w:r>
      <w:r w:rsidR="0066439E" w:rsidRPr="00B6396A">
        <w:rPr>
          <w:rFonts w:asciiTheme="minorHAnsi" w:hAnsiTheme="minorHAnsi" w:cs="Times New Roman"/>
        </w:rPr>
        <w:t>PTT</w:t>
      </w:r>
      <w:r w:rsidRPr="00B6396A">
        <w:rPr>
          <w:rFonts w:asciiTheme="minorHAnsi" w:hAnsiTheme="minorHAnsi" w:cs="Times New Roman"/>
        </w:rPr>
        <w:t xml:space="preserve"> in each MUCB and track the execution of the project activities established in the </w:t>
      </w:r>
      <w:r w:rsidR="0064175D" w:rsidRPr="00B6396A">
        <w:rPr>
          <w:rFonts w:asciiTheme="minorHAnsi" w:hAnsiTheme="minorHAnsi" w:cs="Times New Roman"/>
        </w:rPr>
        <w:t>AWP</w:t>
      </w:r>
      <w:r w:rsidR="0066439E" w:rsidRPr="00B6396A">
        <w:rPr>
          <w:rFonts w:asciiTheme="minorHAnsi" w:hAnsiTheme="minorHAnsi" w:cs="Times New Roman"/>
        </w:rPr>
        <w:t>/B</w:t>
      </w:r>
      <w:r w:rsidRPr="00B6396A">
        <w:rPr>
          <w:rFonts w:asciiTheme="minorHAnsi" w:hAnsiTheme="minorHAnsi" w:cs="Times New Roman"/>
        </w:rPr>
        <w:t>.</w:t>
      </w:r>
    </w:p>
    <w:p w14:paraId="2824DAA5" w14:textId="77777777" w:rsidR="00457103" w:rsidRPr="00B6396A" w:rsidRDefault="00457103" w:rsidP="001F675C">
      <w:pPr>
        <w:numPr>
          <w:ilvl w:val="0"/>
          <w:numId w:val="26"/>
        </w:numPr>
        <w:spacing w:after="0" w:line="240" w:lineRule="auto"/>
        <w:jc w:val="both"/>
        <w:rPr>
          <w:rFonts w:asciiTheme="minorHAnsi" w:hAnsiTheme="minorHAnsi" w:cs="Times New Roman"/>
          <w:szCs w:val="24"/>
        </w:rPr>
      </w:pPr>
      <w:r w:rsidRPr="00B6396A">
        <w:rPr>
          <w:rFonts w:asciiTheme="minorHAnsi" w:hAnsiTheme="minorHAnsi" w:cs="Times New Roman"/>
          <w:szCs w:val="24"/>
        </w:rPr>
        <w:t>Provide support to the elaboration of the contracting plan according to the project needs for each MUCB.</w:t>
      </w:r>
    </w:p>
    <w:p w14:paraId="28E4C003" w14:textId="71E069EC" w:rsidR="00457103" w:rsidRPr="00B6396A" w:rsidRDefault="00457103" w:rsidP="001F675C">
      <w:pPr>
        <w:numPr>
          <w:ilvl w:val="0"/>
          <w:numId w:val="2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actions associated with </w:t>
      </w:r>
      <w:r w:rsidR="0066439E" w:rsidRPr="00B6396A">
        <w:rPr>
          <w:rFonts w:asciiTheme="minorHAnsi" w:hAnsiTheme="minorHAnsi" w:cs="Times New Roman"/>
          <w:szCs w:val="24"/>
        </w:rPr>
        <w:t>the selection of the PTT</w:t>
      </w:r>
      <w:r w:rsidRPr="00B6396A">
        <w:rPr>
          <w:rFonts w:asciiTheme="minorHAnsi" w:hAnsiTheme="minorHAnsi" w:cs="Times New Roman"/>
          <w:szCs w:val="24"/>
        </w:rPr>
        <w:t xml:space="preserve"> and contracting processes: </w:t>
      </w:r>
      <w:r w:rsidR="0066439E" w:rsidRPr="00B6396A">
        <w:rPr>
          <w:rFonts w:asciiTheme="minorHAnsi" w:hAnsiTheme="minorHAnsi" w:cs="Times New Roman"/>
          <w:szCs w:val="24"/>
        </w:rPr>
        <w:t xml:space="preserve">development </w:t>
      </w:r>
      <w:r w:rsidRPr="00B6396A">
        <w:rPr>
          <w:rFonts w:asciiTheme="minorHAnsi" w:hAnsiTheme="minorHAnsi" w:cs="Times New Roman"/>
          <w:szCs w:val="24"/>
        </w:rPr>
        <w:t xml:space="preserve">of </w:t>
      </w:r>
      <w:r w:rsidR="001D4E7E" w:rsidRPr="00B6396A">
        <w:rPr>
          <w:rFonts w:asciiTheme="minorHAnsi" w:hAnsiTheme="minorHAnsi" w:cs="Times New Roman"/>
          <w:szCs w:val="24"/>
        </w:rPr>
        <w:t>TORs</w:t>
      </w:r>
      <w:r w:rsidRPr="00B6396A">
        <w:rPr>
          <w:rFonts w:asciiTheme="minorHAnsi" w:hAnsiTheme="minorHAnsi" w:cs="Times New Roman"/>
          <w:szCs w:val="24"/>
        </w:rPr>
        <w:t xml:space="preserve"> and preparation and review of technical tests.</w:t>
      </w:r>
    </w:p>
    <w:p w14:paraId="6AA70549" w14:textId="621EB2A3" w:rsidR="00457103" w:rsidRPr="00B6396A" w:rsidRDefault="00457103" w:rsidP="001F675C">
      <w:pPr>
        <w:numPr>
          <w:ilvl w:val="0"/>
          <w:numId w:val="2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preparation and execution of the </w:t>
      </w:r>
      <w:r w:rsidR="0066439E" w:rsidRPr="00B6396A">
        <w:rPr>
          <w:rFonts w:asciiTheme="minorHAnsi" w:hAnsiTheme="minorHAnsi" w:cs="Times New Roman"/>
          <w:szCs w:val="24"/>
        </w:rPr>
        <w:t>inception and terminal workshops</w:t>
      </w:r>
      <w:r w:rsidRPr="00B6396A">
        <w:rPr>
          <w:rFonts w:asciiTheme="minorHAnsi" w:hAnsiTheme="minorHAnsi" w:cs="Times New Roman"/>
          <w:szCs w:val="24"/>
        </w:rPr>
        <w:t>, MUCBs wo</w:t>
      </w:r>
      <w:r w:rsidR="0066439E" w:rsidRPr="00B6396A">
        <w:rPr>
          <w:rFonts w:asciiTheme="minorHAnsi" w:hAnsiTheme="minorHAnsi" w:cs="Times New Roman"/>
          <w:szCs w:val="24"/>
        </w:rPr>
        <w:t xml:space="preserve">rkshops and other participatory </w:t>
      </w:r>
      <w:r w:rsidRPr="00B6396A">
        <w:rPr>
          <w:rFonts w:asciiTheme="minorHAnsi" w:hAnsiTheme="minorHAnsi" w:cs="Times New Roman"/>
          <w:szCs w:val="24"/>
        </w:rPr>
        <w:t xml:space="preserve">events needed to develop the project activities jointly with FAO-UNIDO and other project partners. </w:t>
      </w:r>
    </w:p>
    <w:p w14:paraId="2482A553" w14:textId="05F7E77A" w:rsidR="00457103" w:rsidRPr="00B6396A" w:rsidRDefault="0066439E" w:rsidP="001F675C">
      <w:pPr>
        <w:numPr>
          <w:ilvl w:val="0"/>
          <w:numId w:val="26"/>
        </w:numPr>
        <w:spacing w:after="0" w:line="240" w:lineRule="auto"/>
        <w:jc w:val="both"/>
        <w:rPr>
          <w:rFonts w:asciiTheme="minorHAnsi" w:hAnsiTheme="minorHAnsi" w:cs="Times New Roman"/>
          <w:szCs w:val="24"/>
        </w:rPr>
      </w:pPr>
      <w:r w:rsidRPr="00B6396A">
        <w:rPr>
          <w:rFonts w:asciiTheme="minorHAnsi" w:hAnsiTheme="minorHAnsi" w:cs="Times New Roman"/>
          <w:szCs w:val="24"/>
        </w:rPr>
        <w:t>Support the participatory</w:t>
      </w:r>
      <w:r w:rsidR="00457103" w:rsidRPr="00B6396A">
        <w:rPr>
          <w:rFonts w:asciiTheme="minorHAnsi" w:hAnsiTheme="minorHAnsi" w:cs="Times New Roman"/>
          <w:szCs w:val="24"/>
        </w:rPr>
        <w:t xml:space="preserve"> formulation of the </w:t>
      </w:r>
      <w:r w:rsidR="004208A0" w:rsidRPr="00B6396A">
        <w:rPr>
          <w:rFonts w:asciiTheme="minorHAnsi" w:hAnsiTheme="minorHAnsi" w:cs="Times New Roman"/>
          <w:szCs w:val="24"/>
        </w:rPr>
        <w:t>action</w:t>
      </w:r>
      <w:r w:rsidR="00457103" w:rsidRPr="00B6396A">
        <w:rPr>
          <w:rFonts w:asciiTheme="minorHAnsi" w:hAnsiTheme="minorHAnsi" w:cs="Times New Roman"/>
          <w:szCs w:val="24"/>
        </w:rPr>
        <w:t xml:space="preserve"> plans</w:t>
      </w:r>
      <w:r w:rsidRPr="00B6396A">
        <w:rPr>
          <w:rFonts w:asciiTheme="minorHAnsi" w:hAnsiTheme="minorHAnsi" w:cs="Times New Roman"/>
          <w:szCs w:val="24"/>
        </w:rPr>
        <w:t xml:space="preserve"> for each</w:t>
      </w:r>
      <w:r w:rsidR="00457103" w:rsidRPr="00B6396A">
        <w:rPr>
          <w:rFonts w:asciiTheme="minorHAnsi" w:hAnsiTheme="minorHAnsi" w:cs="Times New Roman"/>
          <w:szCs w:val="24"/>
        </w:rPr>
        <w:t xml:space="preserve"> MUCB and occu</w:t>
      </w:r>
      <w:r w:rsidRPr="00B6396A">
        <w:rPr>
          <w:rFonts w:asciiTheme="minorHAnsi" w:hAnsiTheme="minorHAnsi" w:cs="Times New Roman"/>
          <w:szCs w:val="24"/>
        </w:rPr>
        <w:t>rrence of wills of each prioritized</w:t>
      </w:r>
      <w:r w:rsidR="00457103" w:rsidRPr="00B6396A">
        <w:rPr>
          <w:rFonts w:asciiTheme="minorHAnsi" w:hAnsiTheme="minorHAnsi" w:cs="Times New Roman"/>
          <w:szCs w:val="24"/>
        </w:rPr>
        <w:t xml:space="preserve"> MUCB. </w:t>
      </w:r>
    </w:p>
    <w:p w14:paraId="430D38E5" w14:textId="278C751B" w:rsidR="00457103" w:rsidRPr="00B6396A" w:rsidRDefault="00457103" w:rsidP="001F675C">
      <w:pPr>
        <w:numPr>
          <w:ilvl w:val="0"/>
          <w:numId w:val="26"/>
        </w:numPr>
        <w:spacing w:after="0" w:line="240" w:lineRule="auto"/>
        <w:jc w:val="both"/>
        <w:rPr>
          <w:rFonts w:asciiTheme="minorHAnsi" w:hAnsiTheme="minorHAnsi" w:cs="Times New Roman"/>
          <w:szCs w:val="24"/>
        </w:rPr>
      </w:pPr>
      <w:bookmarkStart w:id="234" w:name="_Hlk518568964"/>
      <w:r w:rsidRPr="00B6396A">
        <w:rPr>
          <w:rFonts w:asciiTheme="minorHAnsi" w:hAnsiTheme="minorHAnsi" w:cs="Times New Roman"/>
          <w:szCs w:val="24"/>
        </w:rPr>
        <w:t>Provide technical assistance, permanent informati</w:t>
      </w:r>
      <w:r w:rsidR="0066439E" w:rsidRPr="00B6396A">
        <w:rPr>
          <w:rFonts w:asciiTheme="minorHAnsi" w:hAnsiTheme="minorHAnsi" w:cs="Times New Roman"/>
          <w:szCs w:val="24"/>
        </w:rPr>
        <w:t>on and serve as a guide to the Executing P</w:t>
      </w:r>
      <w:r w:rsidRPr="00B6396A">
        <w:rPr>
          <w:rFonts w:asciiTheme="minorHAnsi" w:hAnsiTheme="minorHAnsi" w:cs="Times New Roman"/>
          <w:szCs w:val="24"/>
        </w:rPr>
        <w:t>artners for implementing the project-related activities in the MUCBs.</w:t>
      </w:r>
    </w:p>
    <w:bookmarkEnd w:id="234"/>
    <w:p w14:paraId="6D4C7790" w14:textId="4ADAC879"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Periodically conduct supervision visits in the project implementation </w:t>
      </w:r>
      <w:r w:rsidR="0066439E" w:rsidRPr="00B6396A">
        <w:rPr>
          <w:rFonts w:asciiTheme="minorHAnsi" w:hAnsiTheme="minorHAnsi" w:cs="Times New Roman"/>
        </w:rPr>
        <w:t>areas and provide advice to the Executing p</w:t>
      </w:r>
      <w:r w:rsidRPr="00B6396A">
        <w:rPr>
          <w:rFonts w:asciiTheme="minorHAnsi" w:hAnsiTheme="minorHAnsi" w:cs="Times New Roman"/>
        </w:rPr>
        <w:t>artners’ technical staff in the different MUCBs.</w:t>
      </w:r>
    </w:p>
    <w:p w14:paraId="2993CF5E" w14:textId="12C7B4E1"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Maintain permanent communication channels with FAO – UNIDO project staff in </w:t>
      </w:r>
      <w:r w:rsidR="0066439E" w:rsidRPr="00B6396A">
        <w:rPr>
          <w:rFonts w:asciiTheme="minorHAnsi" w:hAnsiTheme="minorHAnsi" w:cs="Times New Roman"/>
        </w:rPr>
        <w:t>each</w:t>
      </w:r>
      <w:r w:rsidRPr="00B6396A">
        <w:rPr>
          <w:rFonts w:asciiTheme="minorHAnsi" w:hAnsiTheme="minorHAnsi" w:cs="Times New Roman"/>
        </w:rPr>
        <w:t xml:space="preserve"> MUCBs and with the</w:t>
      </w:r>
      <w:r w:rsidR="0066439E" w:rsidRPr="00B6396A">
        <w:rPr>
          <w:rFonts w:asciiTheme="minorHAnsi" w:hAnsiTheme="minorHAnsi" w:cs="Times New Roman"/>
        </w:rPr>
        <w:t xml:space="preserve"> Executing P</w:t>
      </w:r>
      <w:r w:rsidRPr="00B6396A">
        <w:rPr>
          <w:rFonts w:asciiTheme="minorHAnsi" w:hAnsiTheme="minorHAnsi" w:cs="Times New Roman"/>
        </w:rPr>
        <w:t xml:space="preserve">artners in charge of the project activities in </w:t>
      </w:r>
      <w:r w:rsidR="0066439E" w:rsidRPr="00B6396A">
        <w:rPr>
          <w:rFonts w:asciiTheme="minorHAnsi" w:hAnsiTheme="minorHAnsi" w:cs="Times New Roman"/>
        </w:rPr>
        <w:t>each area</w:t>
      </w:r>
      <w:r w:rsidRPr="00B6396A">
        <w:rPr>
          <w:rFonts w:asciiTheme="minorHAnsi" w:hAnsiTheme="minorHAnsi" w:cs="Times New Roman"/>
        </w:rPr>
        <w:t>.</w:t>
      </w:r>
    </w:p>
    <w:p w14:paraId="26870CF6" w14:textId="70402AD7"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Maintain permanent communication channels with government institutions representatives at regional and local level, </w:t>
      </w:r>
      <w:r w:rsidR="0066439E" w:rsidRPr="00B6396A">
        <w:rPr>
          <w:rFonts w:asciiTheme="minorHAnsi" w:hAnsiTheme="minorHAnsi" w:cs="Times New Roman"/>
        </w:rPr>
        <w:t xml:space="preserve">CSOs, </w:t>
      </w:r>
      <w:r w:rsidRPr="00B6396A">
        <w:rPr>
          <w:rFonts w:asciiTheme="minorHAnsi" w:hAnsiTheme="minorHAnsi" w:cs="Times New Roman"/>
        </w:rPr>
        <w:t>black and indigenous p</w:t>
      </w:r>
      <w:r w:rsidR="0066439E" w:rsidRPr="00B6396A">
        <w:rPr>
          <w:rFonts w:asciiTheme="minorHAnsi" w:hAnsiTheme="minorHAnsi" w:cs="Times New Roman"/>
        </w:rPr>
        <w:t>eoples, and Project P</w:t>
      </w:r>
      <w:r w:rsidRPr="00B6396A">
        <w:rPr>
          <w:rFonts w:asciiTheme="minorHAnsi" w:hAnsiTheme="minorHAnsi" w:cs="Times New Roman"/>
        </w:rPr>
        <w:t>artners within the MUCBs.</w:t>
      </w:r>
    </w:p>
    <w:p w14:paraId="2608FB9B" w14:textId="71A389E1"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Support the elaboration of periodic reports on the </w:t>
      </w:r>
      <w:r w:rsidR="0066439E" w:rsidRPr="00B6396A">
        <w:rPr>
          <w:rFonts w:asciiTheme="minorHAnsi" w:hAnsiTheme="minorHAnsi" w:cs="Times New Roman"/>
        </w:rPr>
        <w:t xml:space="preserve">progress of </w:t>
      </w:r>
      <w:r w:rsidRPr="00B6396A">
        <w:rPr>
          <w:rFonts w:asciiTheme="minorHAnsi" w:hAnsiTheme="minorHAnsi" w:cs="Times New Roman"/>
        </w:rPr>
        <w:t xml:space="preserve">project activities </w:t>
      </w:r>
      <w:r w:rsidR="0066439E" w:rsidRPr="00B6396A">
        <w:rPr>
          <w:rFonts w:asciiTheme="minorHAnsi" w:hAnsiTheme="minorHAnsi" w:cs="Times New Roman"/>
        </w:rPr>
        <w:t xml:space="preserve">as </w:t>
      </w:r>
      <w:r w:rsidRPr="00B6396A">
        <w:rPr>
          <w:rFonts w:asciiTheme="minorHAnsi" w:hAnsiTheme="minorHAnsi" w:cs="Times New Roman"/>
        </w:rPr>
        <w:t xml:space="preserve">required by FAO and </w:t>
      </w:r>
      <w:r w:rsidR="0066439E" w:rsidRPr="00B6396A">
        <w:rPr>
          <w:rFonts w:asciiTheme="minorHAnsi" w:hAnsiTheme="minorHAnsi" w:cs="Times New Roman"/>
        </w:rPr>
        <w:t xml:space="preserve">the </w:t>
      </w:r>
      <w:r w:rsidRPr="00B6396A">
        <w:rPr>
          <w:rFonts w:asciiTheme="minorHAnsi" w:hAnsiTheme="minorHAnsi" w:cs="Times New Roman"/>
        </w:rPr>
        <w:t xml:space="preserve">GEF (PPR, PIR), as well as the final report as per FAO provisions. </w:t>
      </w:r>
    </w:p>
    <w:p w14:paraId="41A932AA" w14:textId="77777777" w:rsidR="00457103" w:rsidRPr="00B6396A" w:rsidRDefault="00457103" w:rsidP="001F675C">
      <w:pPr>
        <w:pStyle w:val="Default"/>
        <w:numPr>
          <w:ilvl w:val="0"/>
          <w:numId w:val="18"/>
        </w:numPr>
        <w:jc w:val="both"/>
        <w:rPr>
          <w:rFonts w:asciiTheme="minorHAnsi" w:hAnsiTheme="minorHAnsi" w:cs="Times New Roman"/>
          <w:color w:val="auto"/>
        </w:rPr>
      </w:pPr>
      <w:r w:rsidRPr="00B6396A">
        <w:rPr>
          <w:rFonts w:asciiTheme="minorHAnsi" w:hAnsiTheme="minorHAnsi" w:cs="Times New Roman"/>
          <w:color w:val="auto"/>
        </w:rPr>
        <w:t>Support the organization of Directive Committee, Technical Committee and project MUCBs Committee meetings.</w:t>
      </w:r>
    </w:p>
    <w:p w14:paraId="130976EE" w14:textId="14A2F4F6"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Take part in official activities of FAO when the </w:t>
      </w:r>
      <w:r w:rsidR="0066439E" w:rsidRPr="00B6396A">
        <w:rPr>
          <w:rFonts w:asciiTheme="minorHAnsi" w:hAnsiTheme="minorHAnsi" w:cs="Times New Roman"/>
        </w:rPr>
        <w:t>PC</w:t>
      </w:r>
      <w:r w:rsidRPr="00B6396A">
        <w:rPr>
          <w:rFonts w:asciiTheme="minorHAnsi" w:hAnsiTheme="minorHAnsi" w:cs="Times New Roman"/>
        </w:rPr>
        <w:t xml:space="preserve"> delegates such functions.</w:t>
      </w:r>
    </w:p>
    <w:p w14:paraId="6D2453C3" w14:textId="67BD9BF4"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Provide support to the induction of the </w:t>
      </w:r>
      <w:r w:rsidR="0066439E" w:rsidRPr="00B6396A">
        <w:rPr>
          <w:rFonts w:asciiTheme="minorHAnsi" w:hAnsiTheme="minorHAnsi" w:cs="Times New Roman"/>
        </w:rPr>
        <w:t>PTT</w:t>
      </w:r>
      <w:r w:rsidRPr="00B6396A">
        <w:rPr>
          <w:rFonts w:asciiTheme="minorHAnsi" w:hAnsiTheme="minorHAnsi" w:cs="Times New Roman"/>
        </w:rPr>
        <w:t xml:space="preserve"> according to the policies defined by FAO to that end.</w:t>
      </w:r>
    </w:p>
    <w:p w14:paraId="25AE4EBC" w14:textId="7715414D"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Support the FAO and UNIDO technical team in the design of strategies enabling the execution of</w:t>
      </w:r>
      <w:r w:rsidR="0066439E" w:rsidRPr="00B6396A">
        <w:rPr>
          <w:rFonts w:asciiTheme="minorHAnsi" w:hAnsiTheme="minorHAnsi" w:cs="Times New Roman"/>
        </w:rPr>
        <w:t xml:space="preserve"> planned activities and delivery of project outputs</w:t>
      </w:r>
      <w:r w:rsidRPr="00B6396A">
        <w:rPr>
          <w:rFonts w:asciiTheme="minorHAnsi" w:hAnsiTheme="minorHAnsi" w:cs="Times New Roman"/>
        </w:rPr>
        <w:t>.</w:t>
      </w:r>
    </w:p>
    <w:p w14:paraId="2B0F558B" w14:textId="6B41B352" w:rsidR="00457103" w:rsidRPr="00B6396A" w:rsidRDefault="0066439E"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Promote gender equality within the PTT complying with the FAO gender policies</w:t>
      </w:r>
      <w:r w:rsidR="00457103" w:rsidRPr="00B6396A">
        <w:rPr>
          <w:rFonts w:asciiTheme="minorHAnsi" w:hAnsiTheme="minorHAnsi" w:cs="Times New Roman"/>
        </w:rPr>
        <w:t>.</w:t>
      </w:r>
    </w:p>
    <w:p w14:paraId="065187C5" w14:textId="33C4E421"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t xml:space="preserve">Support the </w:t>
      </w:r>
      <w:r w:rsidR="0066439E" w:rsidRPr="00B6396A">
        <w:rPr>
          <w:rFonts w:asciiTheme="minorHAnsi" w:hAnsiTheme="minorHAnsi" w:cs="Times New Roman"/>
        </w:rPr>
        <w:t>PC</w:t>
      </w:r>
      <w:r w:rsidRPr="00B6396A">
        <w:rPr>
          <w:rFonts w:asciiTheme="minorHAnsi" w:hAnsiTheme="minorHAnsi" w:cs="Times New Roman"/>
        </w:rPr>
        <w:t xml:space="preserve"> in </w:t>
      </w:r>
      <w:r w:rsidR="0066439E" w:rsidRPr="00B6396A">
        <w:rPr>
          <w:rFonts w:asciiTheme="minorHAnsi" w:hAnsiTheme="minorHAnsi" w:cs="Times New Roman"/>
        </w:rPr>
        <w:t>coordinating the work plans of the other consultants hired for project implementation and verifying the contracted deliverables</w:t>
      </w:r>
      <w:r w:rsidRPr="00B6396A">
        <w:rPr>
          <w:rFonts w:asciiTheme="minorHAnsi" w:hAnsiTheme="minorHAnsi" w:cs="Times New Roman"/>
        </w:rPr>
        <w:t>.</w:t>
      </w:r>
    </w:p>
    <w:p w14:paraId="00D254FB" w14:textId="09C14B20" w:rsidR="00457103" w:rsidRPr="00B6396A" w:rsidRDefault="00457103" w:rsidP="001F675C">
      <w:pPr>
        <w:pStyle w:val="Default"/>
        <w:numPr>
          <w:ilvl w:val="0"/>
          <w:numId w:val="18"/>
        </w:numPr>
        <w:jc w:val="both"/>
        <w:rPr>
          <w:rFonts w:asciiTheme="minorHAnsi" w:hAnsiTheme="minorHAnsi" w:cs="Times New Roman"/>
        </w:rPr>
      </w:pPr>
      <w:r w:rsidRPr="00B6396A">
        <w:rPr>
          <w:rFonts w:asciiTheme="minorHAnsi" w:hAnsiTheme="minorHAnsi" w:cs="Times New Roman"/>
        </w:rPr>
        <w:lastRenderedPageBreak/>
        <w:t xml:space="preserve">Provide support to </w:t>
      </w:r>
      <w:r w:rsidR="00703162" w:rsidRPr="00B6396A">
        <w:rPr>
          <w:rFonts w:asciiTheme="minorHAnsi" w:hAnsiTheme="minorHAnsi" w:cs="Times New Roman"/>
        </w:rPr>
        <w:t>the necessary arrangements to facilitate, through agreements and inter-sectorial partnerships with local and national government sector, including the private sector, the development of the project and the achievement of goals</w:t>
      </w:r>
      <w:r w:rsidRPr="00B6396A">
        <w:rPr>
          <w:rFonts w:asciiTheme="minorHAnsi" w:hAnsiTheme="minorHAnsi" w:cs="Times New Roman"/>
        </w:rPr>
        <w:t xml:space="preserve">. </w:t>
      </w:r>
    </w:p>
    <w:p w14:paraId="2012CE71" w14:textId="0C85980C" w:rsidR="00457103" w:rsidRPr="00B6396A" w:rsidRDefault="00703162" w:rsidP="001F675C">
      <w:pPr>
        <w:pStyle w:val="Default"/>
        <w:numPr>
          <w:ilvl w:val="0"/>
          <w:numId w:val="18"/>
        </w:numPr>
        <w:jc w:val="both"/>
        <w:rPr>
          <w:rFonts w:asciiTheme="minorHAnsi" w:hAnsiTheme="minorHAnsi" w:cs="Times New Roman"/>
        </w:rPr>
      </w:pPr>
      <w:r w:rsidRPr="00B6396A">
        <w:rPr>
          <w:rFonts w:asciiTheme="minorHAnsi" w:hAnsiTheme="minorHAnsi" w:cs="Times New Roman"/>
          <w:color w:val="auto"/>
        </w:rPr>
        <w:t>Ensure technical compliance with the targets of the project, based on the monitoring component, M&amp;E</w:t>
      </w:r>
      <w:r w:rsidR="00457103" w:rsidRPr="00B6396A">
        <w:rPr>
          <w:rFonts w:asciiTheme="minorHAnsi" w:hAnsiTheme="minorHAnsi" w:cs="Times New Roman"/>
          <w:color w:val="auto"/>
        </w:rPr>
        <w:t xml:space="preserve">. </w:t>
      </w:r>
    </w:p>
    <w:p w14:paraId="0C8693CE" w14:textId="230F61BE" w:rsidR="00457103" w:rsidRPr="00B6396A" w:rsidRDefault="00703162" w:rsidP="001F675C">
      <w:pPr>
        <w:pStyle w:val="Default"/>
        <w:numPr>
          <w:ilvl w:val="0"/>
          <w:numId w:val="18"/>
        </w:numPr>
        <w:jc w:val="both"/>
        <w:rPr>
          <w:rFonts w:asciiTheme="minorHAnsi" w:hAnsiTheme="minorHAnsi" w:cs="Times New Roman"/>
        </w:rPr>
      </w:pPr>
      <w:r w:rsidRPr="00B6396A">
        <w:rPr>
          <w:rFonts w:asciiTheme="minorHAnsi" w:hAnsiTheme="minorHAnsi" w:cs="Times New Roman"/>
          <w:color w:val="auto"/>
        </w:rPr>
        <w:t>Frequently communicate to PC the main achievements reached and/or difficulties faced, in case they may alter the scheduled project development</w:t>
      </w:r>
      <w:r w:rsidR="00457103" w:rsidRPr="00B6396A">
        <w:rPr>
          <w:rFonts w:asciiTheme="minorHAnsi" w:hAnsiTheme="minorHAnsi" w:cs="Times New Roman"/>
          <w:color w:val="auto"/>
        </w:rPr>
        <w:t>.</w:t>
      </w:r>
      <w:r w:rsidR="00457103" w:rsidRPr="00B6396A">
        <w:rPr>
          <w:rFonts w:asciiTheme="minorHAnsi" w:hAnsiTheme="minorHAnsi" w:cs="Times New Roman"/>
        </w:rPr>
        <w:t xml:space="preserve"> </w:t>
      </w:r>
    </w:p>
    <w:p w14:paraId="21E10125" w14:textId="77777777" w:rsidR="00457103" w:rsidRPr="00B6396A" w:rsidRDefault="00457103" w:rsidP="00457103">
      <w:pPr>
        <w:pStyle w:val="Default"/>
        <w:jc w:val="both"/>
        <w:rPr>
          <w:rFonts w:asciiTheme="minorHAnsi" w:hAnsiTheme="minorHAnsi" w:cs="Times New Roman"/>
        </w:rPr>
      </w:pPr>
    </w:p>
    <w:p w14:paraId="4FF5A638" w14:textId="77777777" w:rsidR="00457103" w:rsidRPr="00B6396A" w:rsidRDefault="00457103" w:rsidP="004C653C">
      <w:pPr>
        <w:jc w:val="center"/>
        <w:rPr>
          <w:rFonts w:asciiTheme="minorHAnsi" w:hAnsiTheme="minorHAnsi" w:cs="Times New Roman"/>
          <w:b/>
          <w:color w:val="000000" w:themeColor="text1"/>
          <w:szCs w:val="24"/>
          <w:lang w:eastAsia="it-IT"/>
        </w:rPr>
      </w:pPr>
      <w:r w:rsidRPr="00B6396A">
        <w:rPr>
          <w:rFonts w:asciiTheme="minorHAnsi" w:hAnsiTheme="minorHAnsi" w:cs="Times New Roman"/>
          <w:b/>
          <w:szCs w:val="24"/>
          <w:lang w:eastAsia="it-IT"/>
        </w:rPr>
        <w:t>N.4</w:t>
      </w:r>
      <w:r w:rsidRPr="00B6396A">
        <w:rPr>
          <w:rFonts w:asciiTheme="minorHAnsi" w:hAnsiTheme="minorHAnsi" w:cs="Times New Roman"/>
          <w:b/>
          <w:color w:val="000000" w:themeColor="text1"/>
          <w:szCs w:val="24"/>
          <w:lang w:eastAsia="it-IT"/>
        </w:rPr>
        <w:t xml:space="preserve"> </w:t>
      </w:r>
      <w:r w:rsidRPr="00B6396A">
        <w:rPr>
          <w:rFonts w:asciiTheme="minorHAnsi" w:eastAsia="Times New Roman" w:hAnsiTheme="minorHAnsi" w:cs="Times New Roman"/>
          <w:b/>
          <w:color w:val="000000" w:themeColor="text1"/>
          <w:szCs w:val="24"/>
          <w:lang w:eastAsia="es-CO"/>
        </w:rPr>
        <w:t xml:space="preserve">Professional in Geographic Information Systems – </w:t>
      </w:r>
      <w:r w:rsidR="00C83806" w:rsidRPr="00B6396A">
        <w:rPr>
          <w:rFonts w:asciiTheme="minorHAnsi" w:eastAsia="Times New Roman" w:hAnsiTheme="minorHAnsi" w:cs="Times New Roman"/>
          <w:b/>
          <w:color w:val="000000" w:themeColor="text1"/>
          <w:szCs w:val="24"/>
          <w:lang w:eastAsia="es-CO"/>
        </w:rPr>
        <w:t>GIS</w:t>
      </w:r>
      <w:r w:rsidRPr="00B6396A">
        <w:rPr>
          <w:rFonts w:asciiTheme="minorHAnsi" w:eastAsia="Times New Roman" w:hAnsiTheme="minorHAnsi" w:cs="Times New Roman"/>
          <w:b/>
          <w:color w:val="000000" w:themeColor="text1"/>
          <w:szCs w:val="24"/>
          <w:lang w:eastAsia="es-CO"/>
        </w:rPr>
        <w:t xml:space="preserve">, Monitoring and </w:t>
      </w:r>
      <w:r w:rsidR="00FC5C96" w:rsidRPr="00B6396A">
        <w:rPr>
          <w:rFonts w:asciiTheme="minorHAnsi" w:eastAsia="Times New Roman" w:hAnsiTheme="minorHAnsi" w:cs="Times New Roman"/>
          <w:b/>
          <w:color w:val="000000" w:themeColor="text1"/>
          <w:szCs w:val="24"/>
          <w:lang w:eastAsia="es-CO"/>
        </w:rPr>
        <w:t>Evaluation</w:t>
      </w:r>
    </w:p>
    <w:p w14:paraId="1DF69643" w14:textId="77777777" w:rsidR="00457103" w:rsidRPr="00B6396A" w:rsidRDefault="00B279F7" w:rsidP="00457103">
      <w:pPr>
        <w:jc w:val="both"/>
        <w:rPr>
          <w:rFonts w:asciiTheme="minorHAnsi" w:hAnsiTheme="minorHAnsi" w:cs="Times New Roman"/>
          <w:color w:val="000000" w:themeColor="text1"/>
          <w:szCs w:val="24"/>
        </w:rPr>
      </w:pPr>
      <w:bookmarkStart w:id="235" w:name="_Hlk518579917"/>
      <w:r w:rsidRPr="00B6396A">
        <w:rPr>
          <w:rFonts w:asciiTheme="minorHAnsi" w:hAnsiTheme="minorHAnsi" w:cs="Times New Roman"/>
          <w:szCs w:val="24"/>
        </w:rPr>
        <w:t>T</w:t>
      </w:r>
      <w:r w:rsidR="00457103" w:rsidRPr="00B6396A">
        <w:rPr>
          <w:rFonts w:asciiTheme="minorHAnsi" w:hAnsiTheme="minorHAnsi" w:cs="Times New Roman"/>
          <w:szCs w:val="24"/>
        </w:rPr>
        <w:t xml:space="preserve">he </w:t>
      </w:r>
      <w:r w:rsidR="00C83806" w:rsidRPr="00B6396A">
        <w:rPr>
          <w:rFonts w:asciiTheme="minorHAnsi" w:hAnsiTheme="minorHAnsi" w:cs="Times New Roman"/>
          <w:szCs w:val="24"/>
        </w:rPr>
        <w:t>GIS</w:t>
      </w:r>
      <w:r w:rsidR="00FC5C96" w:rsidRPr="00B6396A">
        <w:rPr>
          <w:rFonts w:asciiTheme="minorHAnsi" w:hAnsiTheme="minorHAnsi" w:cs="Times New Roman"/>
          <w:szCs w:val="24"/>
        </w:rPr>
        <w:t>/M&amp;E</w:t>
      </w:r>
      <w:r w:rsidR="00457103" w:rsidRPr="00B6396A">
        <w:rPr>
          <w:rFonts w:asciiTheme="minorHAnsi" w:hAnsiTheme="minorHAnsi" w:cs="Times New Roman"/>
          <w:szCs w:val="24"/>
        </w:rPr>
        <w:t xml:space="preserve"> Professional will have </w:t>
      </w:r>
      <w:r w:rsidRPr="00B6396A">
        <w:rPr>
          <w:rFonts w:asciiTheme="minorHAnsi" w:hAnsiTheme="minorHAnsi" w:cs="Times New Roman"/>
          <w:szCs w:val="24"/>
        </w:rPr>
        <w:t>the following responsibilities</w:t>
      </w:r>
      <w:r w:rsidR="00457103" w:rsidRPr="00B6396A">
        <w:rPr>
          <w:rFonts w:asciiTheme="minorHAnsi" w:hAnsiTheme="minorHAnsi" w:cs="Times New Roman"/>
          <w:szCs w:val="24"/>
        </w:rPr>
        <w:t>:</w:t>
      </w:r>
    </w:p>
    <w:bookmarkEnd w:id="235"/>
    <w:p w14:paraId="17EF5751" w14:textId="2A096C48" w:rsidR="00457103" w:rsidRPr="00B6396A" w:rsidRDefault="00377C72" w:rsidP="001F675C">
      <w:pPr>
        <w:pStyle w:val="ListParagraph"/>
        <w:numPr>
          <w:ilvl w:val="0"/>
          <w:numId w:val="28"/>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rPr>
        <w:t>Prepare</w:t>
      </w:r>
      <w:r w:rsidR="00457103" w:rsidRPr="00B6396A">
        <w:rPr>
          <w:rFonts w:asciiTheme="minorHAnsi" w:hAnsiTheme="minorHAnsi" w:cs="Times New Roman"/>
          <w:color w:val="000000" w:themeColor="text1"/>
          <w:szCs w:val="24"/>
        </w:rPr>
        <w:t xml:space="preserve"> the </w:t>
      </w:r>
      <w:r w:rsidR="006C4560" w:rsidRPr="00B6396A">
        <w:rPr>
          <w:rFonts w:asciiTheme="minorHAnsi" w:hAnsiTheme="minorHAnsi" w:cs="Times New Roman"/>
          <w:color w:val="000000" w:themeColor="text1"/>
          <w:szCs w:val="24"/>
        </w:rPr>
        <w:t>AWP/B</w:t>
      </w:r>
      <w:r w:rsidR="00457103" w:rsidRPr="00B6396A">
        <w:rPr>
          <w:rFonts w:asciiTheme="minorHAnsi" w:hAnsiTheme="minorHAnsi" w:cs="Times New Roman"/>
          <w:color w:val="000000" w:themeColor="text1"/>
          <w:szCs w:val="24"/>
        </w:rPr>
        <w:t xml:space="preserve"> corresponding to the activities of geographic information </w:t>
      </w:r>
      <w:r w:rsidR="006C4560" w:rsidRPr="00B6396A">
        <w:rPr>
          <w:rFonts w:asciiTheme="minorHAnsi" w:hAnsiTheme="minorHAnsi" w:cs="Times New Roman"/>
          <w:color w:val="000000" w:themeColor="text1"/>
          <w:szCs w:val="24"/>
        </w:rPr>
        <w:t>management</w:t>
      </w:r>
      <w:r w:rsidR="00457103" w:rsidRPr="00B6396A">
        <w:rPr>
          <w:rFonts w:asciiTheme="minorHAnsi" w:hAnsiTheme="minorHAnsi" w:cs="Times New Roman"/>
          <w:color w:val="000000" w:themeColor="text1"/>
          <w:szCs w:val="24"/>
        </w:rPr>
        <w:t xml:space="preserve"> and storage, spatial analysis and </w:t>
      </w:r>
      <w:r w:rsidRPr="00B6396A">
        <w:rPr>
          <w:rFonts w:asciiTheme="minorHAnsi" w:hAnsiTheme="minorHAnsi" w:cs="Times New Roman"/>
          <w:color w:val="000000" w:themeColor="text1"/>
          <w:szCs w:val="24"/>
        </w:rPr>
        <w:t>identify</w:t>
      </w:r>
      <w:r w:rsidR="00457103" w:rsidRPr="00B6396A">
        <w:rPr>
          <w:rFonts w:asciiTheme="minorHAnsi" w:hAnsiTheme="minorHAnsi" w:cs="Times New Roman"/>
          <w:color w:val="000000" w:themeColor="text1"/>
          <w:szCs w:val="24"/>
        </w:rPr>
        <w:t xml:space="preserve"> geographic</w:t>
      </w:r>
      <w:r w:rsidRPr="00B6396A">
        <w:rPr>
          <w:rFonts w:asciiTheme="minorHAnsi" w:hAnsiTheme="minorHAnsi" w:cs="Times New Roman"/>
          <w:color w:val="000000" w:themeColor="text1"/>
          <w:szCs w:val="24"/>
        </w:rPr>
        <w:t>-related</w:t>
      </w:r>
      <w:r w:rsidR="00457103" w:rsidRPr="00B6396A">
        <w:rPr>
          <w:rFonts w:asciiTheme="minorHAnsi" w:hAnsiTheme="minorHAnsi" w:cs="Times New Roman"/>
          <w:color w:val="000000" w:themeColor="text1"/>
          <w:szCs w:val="24"/>
        </w:rPr>
        <w:t xml:space="preserve"> outputs during the year.</w:t>
      </w:r>
    </w:p>
    <w:p w14:paraId="53F58322" w14:textId="7D03837D" w:rsidR="00457103" w:rsidRPr="00B6396A" w:rsidRDefault="00377C72"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rPr>
        <w:t>Prepare</w:t>
      </w:r>
      <w:r w:rsidR="00457103" w:rsidRPr="00B6396A">
        <w:rPr>
          <w:rFonts w:asciiTheme="minorHAnsi" w:hAnsiTheme="minorHAnsi" w:cs="Times New Roman"/>
          <w:color w:val="000000" w:themeColor="text1"/>
          <w:szCs w:val="24"/>
        </w:rPr>
        <w:t xml:space="preserve"> periodic reports of the activities developed and contribute to the PPR elaboration.</w:t>
      </w:r>
    </w:p>
    <w:p w14:paraId="0CB49ED9" w14:textId="77777777" w:rsidR="00457103" w:rsidRPr="00B6396A" w:rsidRDefault="00457103"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Consolidate and organize the project base line related to spatial data and cartographic information.</w:t>
      </w:r>
    </w:p>
    <w:p w14:paraId="083EA91A" w14:textId="77777777" w:rsidR="00457103" w:rsidRPr="00B6396A" w:rsidRDefault="00457103"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Identify the requirements of geo-referred data and images from remote sensors as a function of the project products.</w:t>
      </w:r>
    </w:p>
    <w:p w14:paraId="66E9FBBF" w14:textId="77777777" w:rsidR="00457103" w:rsidRPr="00B6396A" w:rsidRDefault="00457103"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Process geo-referred data and images from remote sensors as a function of the project products.</w:t>
      </w:r>
    </w:p>
    <w:p w14:paraId="396BBC28" w14:textId="0D884828" w:rsidR="00457103" w:rsidRPr="00B6396A" w:rsidRDefault="00377C72"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Develop</w:t>
      </w:r>
      <w:r w:rsidR="00457103" w:rsidRPr="00B6396A">
        <w:rPr>
          <w:rFonts w:asciiTheme="minorHAnsi" w:hAnsiTheme="minorHAnsi" w:cs="Times New Roman"/>
          <w:color w:val="000000" w:themeColor="text1"/>
          <w:szCs w:val="24"/>
        </w:rPr>
        <w:t xml:space="preserve"> </w:t>
      </w:r>
      <w:r w:rsidRPr="00B6396A">
        <w:rPr>
          <w:rFonts w:asciiTheme="minorHAnsi" w:hAnsiTheme="minorHAnsi" w:cs="Times New Roman"/>
          <w:color w:val="000000" w:themeColor="text1"/>
          <w:szCs w:val="24"/>
        </w:rPr>
        <w:t xml:space="preserve">requested </w:t>
      </w:r>
      <w:r w:rsidR="00457103" w:rsidRPr="00B6396A">
        <w:rPr>
          <w:rFonts w:asciiTheme="minorHAnsi" w:hAnsiTheme="minorHAnsi" w:cs="Times New Roman"/>
          <w:color w:val="000000" w:themeColor="text1"/>
          <w:szCs w:val="24"/>
        </w:rPr>
        <w:t xml:space="preserve">graphic </w:t>
      </w:r>
      <w:r w:rsidRPr="00B6396A">
        <w:rPr>
          <w:rFonts w:asciiTheme="minorHAnsi" w:hAnsiTheme="minorHAnsi" w:cs="Times New Roman"/>
          <w:color w:val="000000" w:themeColor="text1"/>
          <w:szCs w:val="24"/>
        </w:rPr>
        <w:t>products to support the delivery of project</w:t>
      </w:r>
      <w:r w:rsidR="00457103" w:rsidRPr="00B6396A">
        <w:rPr>
          <w:rFonts w:asciiTheme="minorHAnsi" w:hAnsiTheme="minorHAnsi" w:cs="Times New Roman"/>
          <w:color w:val="000000" w:themeColor="text1"/>
          <w:szCs w:val="24"/>
        </w:rPr>
        <w:t xml:space="preserve"> </w:t>
      </w:r>
      <w:r w:rsidRPr="00B6396A">
        <w:rPr>
          <w:rFonts w:asciiTheme="minorHAnsi" w:hAnsiTheme="minorHAnsi" w:cs="Times New Roman"/>
          <w:color w:val="000000" w:themeColor="text1"/>
          <w:szCs w:val="24"/>
        </w:rPr>
        <w:t>outputs</w:t>
      </w:r>
      <w:r w:rsidR="00457103" w:rsidRPr="00B6396A">
        <w:rPr>
          <w:rFonts w:asciiTheme="minorHAnsi" w:hAnsiTheme="minorHAnsi" w:cs="Times New Roman"/>
          <w:color w:val="000000" w:themeColor="text1"/>
          <w:szCs w:val="24"/>
        </w:rPr>
        <w:t>.</w:t>
      </w:r>
    </w:p>
    <w:p w14:paraId="751E2857" w14:textId="7BF0E2B4" w:rsidR="00457103" w:rsidRPr="00B6396A" w:rsidRDefault="00377C72"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rPr>
        <w:t>Prepare</w:t>
      </w:r>
      <w:r w:rsidR="00457103" w:rsidRPr="00B6396A">
        <w:rPr>
          <w:rFonts w:asciiTheme="minorHAnsi" w:hAnsiTheme="minorHAnsi" w:cs="Times New Roman"/>
          <w:color w:val="000000" w:themeColor="text1"/>
          <w:szCs w:val="24"/>
        </w:rPr>
        <w:t xml:space="preserve"> jointly with the project technical team the analysis of socio-ecosystem connectivity indicator (considering the methodology stated by the GEF project: GCP/COL/041/GFF), as the project base line for year 1 and in the closing year of the project).</w:t>
      </w:r>
    </w:p>
    <w:p w14:paraId="20FE7B55" w14:textId="58395424" w:rsidR="00457103" w:rsidRPr="00B6396A" w:rsidRDefault="00030B03" w:rsidP="001F675C">
      <w:pPr>
        <w:numPr>
          <w:ilvl w:val="0"/>
          <w:numId w:val="26"/>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Prepare</w:t>
      </w:r>
      <w:r w:rsidR="00457103" w:rsidRPr="00B6396A">
        <w:rPr>
          <w:rFonts w:asciiTheme="minorHAnsi" w:hAnsiTheme="minorHAnsi" w:cs="Times New Roman"/>
          <w:color w:val="000000" w:themeColor="text1"/>
          <w:szCs w:val="24"/>
        </w:rPr>
        <w:t xml:space="preserve"> the relevant aspects concerning geo-referencing, structuring, storage and analysis of geographic information related to: i) de</w:t>
      </w:r>
      <w:r w:rsidR="004208A0" w:rsidRPr="00B6396A">
        <w:rPr>
          <w:rFonts w:asciiTheme="minorHAnsi" w:hAnsiTheme="minorHAnsi" w:cs="Times New Roman"/>
          <w:color w:val="000000" w:themeColor="text1"/>
          <w:szCs w:val="24"/>
        </w:rPr>
        <w:t>sign and implementation of the action</w:t>
      </w:r>
      <w:r w:rsidR="00457103" w:rsidRPr="00B6396A">
        <w:rPr>
          <w:rFonts w:asciiTheme="minorHAnsi" w:hAnsiTheme="minorHAnsi" w:cs="Times New Roman"/>
          <w:color w:val="000000" w:themeColor="text1"/>
          <w:szCs w:val="24"/>
        </w:rPr>
        <w:t xml:space="preserve"> plans per MUCB; ii) design and implementation of guidelines for harmonization of territorial and environmental management planning instruments; iii) characterization of the </w:t>
      </w:r>
      <w:r w:rsidR="004A20F7" w:rsidRPr="00B6396A">
        <w:rPr>
          <w:rFonts w:asciiTheme="minorHAnsi" w:hAnsiTheme="minorHAnsi" w:cs="Times New Roman"/>
          <w:color w:val="000000" w:themeColor="text1"/>
          <w:szCs w:val="24"/>
        </w:rPr>
        <w:t>CCS</w:t>
      </w:r>
      <w:r w:rsidR="00457103" w:rsidRPr="00B6396A">
        <w:rPr>
          <w:rFonts w:asciiTheme="minorHAnsi" w:hAnsiTheme="minorHAnsi" w:cs="Times New Roman"/>
          <w:color w:val="000000" w:themeColor="text1"/>
          <w:szCs w:val="24"/>
        </w:rPr>
        <w:t>s in the MUCBs; and iv) formulation and implementation of ecological restoration and soil recovery plans.</w:t>
      </w:r>
    </w:p>
    <w:p w14:paraId="5DCE2ABE" w14:textId="77777777" w:rsidR="00457103" w:rsidRPr="00B6396A" w:rsidRDefault="00457103" w:rsidP="00457103">
      <w:pPr>
        <w:spacing w:after="0" w:line="240" w:lineRule="auto"/>
        <w:ind w:left="360"/>
        <w:jc w:val="both"/>
        <w:rPr>
          <w:rFonts w:asciiTheme="minorHAnsi" w:hAnsiTheme="minorHAnsi" w:cs="Times New Roman"/>
          <w:color w:val="000000" w:themeColor="text1"/>
          <w:szCs w:val="24"/>
        </w:rPr>
      </w:pPr>
    </w:p>
    <w:p w14:paraId="494AA413" w14:textId="3BB2E61B" w:rsidR="00457103" w:rsidRPr="00B6396A" w:rsidRDefault="00457103" w:rsidP="00457103">
      <w:pPr>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Additionally, </w:t>
      </w:r>
      <w:r w:rsidR="00030B03" w:rsidRPr="00B6396A">
        <w:rPr>
          <w:rFonts w:asciiTheme="minorHAnsi" w:hAnsiTheme="minorHAnsi" w:cs="Times New Roman"/>
          <w:color w:val="000000" w:themeColor="text1"/>
          <w:szCs w:val="24"/>
        </w:rPr>
        <w:t>he/she</w:t>
      </w:r>
      <w:r w:rsidRPr="00B6396A">
        <w:rPr>
          <w:rFonts w:asciiTheme="minorHAnsi" w:hAnsiTheme="minorHAnsi" w:cs="Times New Roman"/>
          <w:color w:val="000000" w:themeColor="text1"/>
          <w:szCs w:val="24"/>
        </w:rPr>
        <w:t xml:space="preserve"> shall provide support to the free access SIAT-PC as an integral part of the strengthened SIAC</w:t>
      </w:r>
      <w:r w:rsidR="00030B03" w:rsidRPr="00B6396A">
        <w:rPr>
          <w:rFonts w:asciiTheme="minorHAnsi" w:hAnsiTheme="minorHAnsi" w:cs="Times New Roman"/>
          <w:color w:val="000000" w:themeColor="text1"/>
          <w:szCs w:val="24"/>
        </w:rPr>
        <w:t>, through the following</w:t>
      </w:r>
      <w:r w:rsidRPr="00B6396A">
        <w:rPr>
          <w:rFonts w:asciiTheme="minorHAnsi" w:hAnsiTheme="minorHAnsi" w:cs="Times New Roman"/>
          <w:color w:val="000000" w:themeColor="text1"/>
          <w:szCs w:val="24"/>
        </w:rPr>
        <w:t>:</w:t>
      </w:r>
    </w:p>
    <w:p w14:paraId="4F8539B4" w14:textId="1700263F" w:rsidR="00457103" w:rsidRPr="00B6396A" w:rsidRDefault="00030B03" w:rsidP="001F675C">
      <w:pPr>
        <w:numPr>
          <w:ilvl w:val="0"/>
          <w:numId w:val="27"/>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Prepare</w:t>
      </w:r>
      <w:r w:rsidR="00457103" w:rsidRPr="00B6396A">
        <w:rPr>
          <w:rFonts w:asciiTheme="minorHAnsi" w:hAnsiTheme="minorHAnsi" w:cs="Times New Roman"/>
          <w:color w:val="000000" w:themeColor="text1"/>
          <w:szCs w:val="24"/>
        </w:rPr>
        <w:t xml:space="preserve"> the </w:t>
      </w:r>
      <w:r w:rsidR="001D4E7E" w:rsidRPr="00B6396A">
        <w:rPr>
          <w:rFonts w:asciiTheme="minorHAnsi" w:hAnsiTheme="minorHAnsi" w:cs="Times New Roman"/>
          <w:color w:val="000000" w:themeColor="text1"/>
          <w:szCs w:val="24"/>
        </w:rPr>
        <w:t>TORs</w:t>
      </w:r>
      <w:r w:rsidR="00457103" w:rsidRPr="00B6396A">
        <w:rPr>
          <w:rFonts w:asciiTheme="minorHAnsi" w:hAnsiTheme="minorHAnsi" w:cs="Times New Roman"/>
          <w:color w:val="000000" w:themeColor="text1"/>
          <w:szCs w:val="24"/>
        </w:rPr>
        <w:t xml:space="preserve"> for strengthening the free access SIAT-PC and as an integral part of SIAC. </w:t>
      </w:r>
    </w:p>
    <w:p w14:paraId="45038F33" w14:textId="77777777" w:rsidR="00457103" w:rsidRPr="00B6396A" w:rsidRDefault="00457103" w:rsidP="001F675C">
      <w:pPr>
        <w:numPr>
          <w:ilvl w:val="0"/>
          <w:numId w:val="27"/>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Supervise the strengthening of free access SIAT-PC and as an integral part of SIAC.</w:t>
      </w:r>
    </w:p>
    <w:p w14:paraId="34996514" w14:textId="77777777" w:rsidR="00457103" w:rsidRPr="00B6396A" w:rsidRDefault="00457103" w:rsidP="00457103">
      <w:pPr>
        <w:spacing w:after="0" w:line="240" w:lineRule="auto"/>
        <w:jc w:val="both"/>
        <w:rPr>
          <w:rFonts w:asciiTheme="minorHAnsi" w:hAnsiTheme="minorHAnsi" w:cs="Times New Roman"/>
          <w:color w:val="000000" w:themeColor="text1"/>
          <w:szCs w:val="24"/>
        </w:rPr>
      </w:pPr>
    </w:p>
    <w:p w14:paraId="7BC78A07" w14:textId="77777777" w:rsidR="00457103" w:rsidRPr="00B6396A" w:rsidRDefault="00457103" w:rsidP="00457103">
      <w:p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In relation to monitoring and tracking the Professional will execute the following activities:</w:t>
      </w:r>
    </w:p>
    <w:p w14:paraId="31071F9C" w14:textId="77777777" w:rsidR="00457103" w:rsidRPr="00B6396A" w:rsidRDefault="00457103" w:rsidP="00457103">
      <w:pPr>
        <w:spacing w:after="0" w:line="240" w:lineRule="auto"/>
        <w:jc w:val="both"/>
        <w:rPr>
          <w:rFonts w:asciiTheme="minorHAnsi" w:hAnsiTheme="minorHAnsi" w:cs="Times New Roman"/>
          <w:color w:val="000000" w:themeColor="text1"/>
          <w:szCs w:val="24"/>
        </w:rPr>
      </w:pPr>
    </w:p>
    <w:p w14:paraId="79548141" w14:textId="4E1944F0" w:rsidR="00457103" w:rsidRPr="00B6396A" w:rsidRDefault="002F36B2" w:rsidP="001F675C">
      <w:pPr>
        <w:pStyle w:val="Default"/>
        <w:numPr>
          <w:ilvl w:val="0"/>
          <w:numId w:val="23"/>
        </w:numPr>
        <w:spacing w:after="45"/>
        <w:jc w:val="both"/>
        <w:rPr>
          <w:rFonts w:asciiTheme="minorHAnsi" w:hAnsiTheme="minorHAnsi" w:cs="Times New Roman"/>
        </w:rPr>
      </w:pPr>
      <w:r w:rsidRPr="00B6396A">
        <w:rPr>
          <w:rFonts w:asciiTheme="minorHAnsi" w:hAnsiTheme="minorHAnsi" w:cs="Times New Roman"/>
        </w:rPr>
        <w:lastRenderedPageBreak/>
        <w:t>Design the M&amp;E System in consultation with executing partners and key stakeholders</w:t>
      </w:r>
      <w:r w:rsidR="00457103" w:rsidRPr="00B6396A">
        <w:rPr>
          <w:rFonts w:asciiTheme="minorHAnsi" w:hAnsiTheme="minorHAnsi" w:cs="Times New Roman"/>
        </w:rPr>
        <w:t>.</w:t>
      </w:r>
    </w:p>
    <w:p w14:paraId="39EF95CC" w14:textId="49F9CE19" w:rsidR="00457103" w:rsidRPr="00B6396A" w:rsidRDefault="00457103" w:rsidP="001F675C">
      <w:pPr>
        <w:pStyle w:val="Default"/>
        <w:numPr>
          <w:ilvl w:val="0"/>
          <w:numId w:val="24"/>
        </w:numPr>
        <w:spacing w:after="45"/>
        <w:jc w:val="both"/>
        <w:rPr>
          <w:rFonts w:asciiTheme="minorHAnsi" w:hAnsiTheme="minorHAnsi" w:cs="Times New Roman"/>
        </w:rPr>
      </w:pPr>
      <w:r w:rsidRPr="00B6396A">
        <w:rPr>
          <w:rFonts w:asciiTheme="minorHAnsi" w:hAnsiTheme="minorHAnsi" w:cs="Times New Roman"/>
        </w:rPr>
        <w:t xml:space="preserve">Lead the definition of </w:t>
      </w:r>
      <w:r w:rsidR="002F36B2" w:rsidRPr="00B6396A">
        <w:rPr>
          <w:rFonts w:asciiTheme="minorHAnsi" w:hAnsiTheme="minorHAnsi" w:cs="Times New Roman"/>
        </w:rPr>
        <w:t xml:space="preserve">outcome and </w:t>
      </w:r>
      <w:r w:rsidRPr="00B6396A">
        <w:rPr>
          <w:rFonts w:asciiTheme="minorHAnsi" w:hAnsiTheme="minorHAnsi" w:cs="Times New Roman"/>
        </w:rPr>
        <w:t>impact indicators for each project component keeping coherence and feasibility with the logic framework, the GEF</w:t>
      </w:r>
      <w:r w:rsidR="00690D31" w:rsidRPr="00B6396A">
        <w:rPr>
          <w:rFonts w:asciiTheme="minorHAnsi" w:hAnsiTheme="minorHAnsi" w:cs="Times New Roman"/>
        </w:rPr>
        <w:t>7</w:t>
      </w:r>
      <w:r w:rsidR="00FC5C96" w:rsidRPr="00B6396A">
        <w:rPr>
          <w:rFonts w:asciiTheme="minorHAnsi" w:hAnsiTheme="minorHAnsi" w:cs="Times New Roman"/>
        </w:rPr>
        <w:t xml:space="preserve"> Core Indicators</w:t>
      </w:r>
      <w:r w:rsidRPr="00B6396A">
        <w:rPr>
          <w:rFonts w:asciiTheme="minorHAnsi" w:hAnsiTheme="minorHAnsi" w:cs="Times New Roman"/>
        </w:rPr>
        <w:t xml:space="preserve">, PTPA and project </w:t>
      </w:r>
      <w:r w:rsidR="002F36B2" w:rsidRPr="00B6396A">
        <w:rPr>
          <w:rFonts w:asciiTheme="minorHAnsi" w:hAnsiTheme="minorHAnsi" w:cs="Times New Roman"/>
        </w:rPr>
        <w:t>targets</w:t>
      </w:r>
      <w:r w:rsidRPr="00B6396A">
        <w:rPr>
          <w:rFonts w:asciiTheme="minorHAnsi" w:hAnsiTheme="minorHAnsi" w:cs="Times New Roman"/>
        </w:rPr>
        <w:t xml:space="preserve">. The indicators shall consider economic, social and environmental factors </w:t>
      </w:r>
      <w:r w:rsidR="002F36B2" w:rsidRPr="00B6396A">
        <w:rPr>
          <w:rFonts w:asciiTheme="minorHAnsi" w:hAnsiTheme="minorHAnsi" w:cs="Times New Roman"/>
        </w:rPr>
        <w:t>as part of the</w:t>
      </w:r>
      <w:r w:rsidRPr="00B6396A">
        <w:rPr>
          <w:rFonts w:asciiTheme="minorHAnsi" w:hAnsiTheme="minorHAnsi" w:cs="Times New Roman"/>
        </w:rPr>
        <w:t xml:space="preserve"> project sustainability framework.</w:t>
      </w:r>
    </w:p>
    <w:p w14:paraId="37527E43" w14:textId="77777777" w:rsidR="00457103" w:rsidRPr="00B6396A" w:rsidRDefault="00457103" w:rsidP="001F675C">
      <w:pPr>
        <w:pStyle w:val="ListParagraph"/>
        <w:numPr>
          <w:ilvl w:val="0"/>
          <w:numId w:val="23"/>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Support the systematization and processing of the information generated by the project components to feed the indicators proposed in the GEF project framework.</w:t>
      </w:r>
    </w:p>
    <w:p w14:paraId="72C2B14B" w14:textId="0F422181" w:rsidR="00457103" w:rsidRPr="00B6396A" w:rsidRDefault="002F36B2" w:rsidP="001F675C">
      <w:pPr>
        <w:pStyle w:val="ListParagraph"/>
        <w:numPr>
          <w:ilvl w:val="0"/>
          <w:numId w:val="23"/>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Define the methodology for the survey, delivery and processing of information necessary to feed the indicators, considering the use of Information and Communication Technologies</w:t>
      </w:r>
      <w:r w:rsidR="00457103" w:rsidRPr="00B6396A">
        <w:rPr>
          <w:rFonts w:asciiTheme="minorHAnsi" w:hAnsiTheme="minorHAnsi" w:cs="Times New Roman"/>
          <w:color w:val="000000"/>
          <w:szCs w:val="24"/>
        </w:rPr>
        <w:t>, based on the project components and their inclusion in the information system according to FAO and UNIDO guidelines.</w:t>
      </w:r>
    </w:p>
    <w:p w14:paraId="32188C19" w14:textId="3E6CC5BC" w:rsidR="00457103" w:rsidRPr="00B6396A" w:rsidRDefault="002F36B2" w:rsidP="001F675C">
      <w:pPr>
        <w:pStyle w:val="Default"/>
        <w:numPr>
          <w:ilvl w:val="0"/>
          <w:numId w:val="23"/>
        </w:numPr>
        <w:spacing w:after="45"/>
        <w:jc w:val="both"/>
        <w:rPr>
          <w:rFonts w:asciiTheme="minorHAnsi" w:hAnsiTheme="minorHAnsi" w:cs="Times New Roman"/>
        </w:rPr>
      </w:pPr>
      <w:r w:rsidRPr="00B6396A">
        <w:rPr>
          <w:rFonts w:asciiTheme="minorHAnsi" w:hAnsiTheme="minorHAnsi" w:cs="Times New Roman"/>
        </w:rPr>
        <w:t>Support the process of baseline feeding in each of the project components</w:t>
      </w:r>
      <w:r w:rsidR="00457103" w:rsidRPr="00B6396A">
        <w:rPr>
          <w:rFonts w:asciiTheme="minorHAnsi" w:hAnsiTheme="minorHAnsi" w:cs="Times New Roman"/>
        </w:rPr>
        <w:t xml:space="preserve">. </w:t>
      </w:r>
    </w:p>
    <w:p w14:paraId="72C36CAD" w14:textId="77777777" w:rsidR="00457103" w:rsidRPr="00B6396A" w:rsidRDefault="00457103" w:rsidP="001F675C">
      <w:pPr>
        <w:pStyle w:val="ListParagraph"/>
        <w:numPr>
          <w:ilvl w:val="0"/>
          <w:numId w:val="23"/>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Define the mechanisms to generate early warnings on delays and to propose solutions to such project delays.</w:t>
      </w:r>
    </w:p>
    <w:p w14:paraId="4E2D21A2" w14:textId="56837F37" w:rsidR="00457103" w:rsidRPr="00B6396A" w:rsidRDefault="00457103" w:rsidP="001F675C">
      <w:pPr>
        <w:pStyle w:val="ListParagraph"/>
        <w:numPr>
          <w:ilvl w:val="0"/>
          <w:numId w:val="23"/>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Ensure that the </w:t>
      </w:r>
      <w:r w:rsidR="006A5F0E" w:rsidRPr="00B6396A">
        <w:rPr>
          <w:rFonts w:asciiTheme="minorHAnsi" w:hAnsiTheme="minorHAnsi" w:cs="Times New Roman"/>
          <w:color w:val="000000"/>
          <w:szCs w:val="24"/>
        </w:rPr>
        <w:t>GEF</w:t>
      </w:r>
      <w:r w:rsidR="00FC5C96" w:rsidRPr="00B6396A">
        <w:rPr>
          <w:rFonts w:asciiTheme="minorHAnsi" w:hAnsiTheme="minorHAnsi" w:cs="Times New Roman"/>
          <w:color w:val="000000"/>
          <w:szCs w:val="24"/>
        </w:rPr>
        <w:t xml:space="preserve"> </w:t>
      </w:r>
      <w:r w:rsidR="00690D31" w:rsidRPr="00B6396A">
        <w:rPr>
          <w:rFonts w:asciiTheme="minorHAnsi" w:hAnsiTheme="minorHAnsi" w:cs="Times New Roman"/>
          <w:color w:val="000000"/>
          <w:szCs w:val="24"/>
        </w:rPr>
        <w:t xml:space="preserve">7 </w:t>
      </w:r>
      <w:r w:rsidR="00FC5C96" w:rsidRPr="00B6396A">
        <w:rPr>
          <w:rFonts w:asciiTheme="minorHAnsi" w:hAnsiTheme="minorHAnsi" w:cs="Times New Roman"/>
          <w:color w:val="000000"/>
          <w:szCs w:val="24"/>
        </w:rPr>
        <w:t xml:space="preserve">Core Indicators </w:t>
      </w:r>
      <w:r w:rsidRPr="00B6396A">
        <w:rPr>
          <w:rFonts w:asciiTheme="minorHAnsi" w:hAnsiTheme="minorHAnsi" w:cs="Times New Roman"/>
          <w:color w:val="000000"/>
          <w:szCs w:val="24"/>
        </w:rPr>
        <w:t xml:space="preserve">for the project-related focal areas are completed at mid-term and final points of the project and before the corresponding evaluations. </w:t>
      </w:r>
    </w:p>
    <w:p w14:paraId="34701633" w14:textId="139BF0B1" w:rsidR="00457103" w:rsidRPr="00B6396A" w:rsidRDefault="000B21B1" w:rsidP="001F675C">
      <w:pPr>
        <w:pStyle w:val="Default"/>
        <w:numPr>
          <w:ilvl w:val="0"/>
          <w:numId w:val="23"/>
        </w:numPr>
        <w:spacing w:after="45"/>
        <w:jc w:val="both"/>
        <w:rPr>
          <w:rFonts w:asciiTheme="minorHAnsi" w:hAnsiTheme="minorHAnsi" w:cs="Times New Roman"/>
        </w:rPr>
      </w:pPr>
      <w:r w:rsidRPr="00B6396A">
        <w:rPr>
          <w:rFonts w:asciiTheme="minorHAnsi" w:hAnsiTheme="minorHAnsi" w:cs="Times New Roman"/>
        </w:rPr>
        <w:t>Ensure monitoring of project impacts in terms of gender, including gender-differentiated indicators</w:t>
      </w:r>
      <w:r w:rsidR="00457103" w:rsidRPr="00B6396A">
        <w:rPr>
          <w:rFonts w:asciiTheme="minorHAnsi" w:hAnsiTheme="minorHAnsi" w:cs="Times New Roman"/>
        </w:rPr>
        <w:t>.</w:t>
      </w:r>
    </w:p>
    <w:p w14:paraId="4B106DE8" w14:textId="77777777"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Submit a detailed work plan specifying the tasks to be carried out, as well as the verification means to be delivered.</w:t>
      </w:r>
    </w:p>
    <w:p w14:paraId="50552CC8" w14:textId="2ACCC8CB"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Provide support to the application tools and instruments needed to implement the </w:t>
      </w:r>
      <w:r w:rsidR="000B21B1" w:rsidRPr="00B6396A">
        <w:rPr>
          <w:rFonts w:asciiTheme="minorHAnsi" w:hAnsiTheme="minorHAnsi" w:cs="Times New Roman"/>
          <w:color w:val="000000"/>
          <w:szCs w:val="24"/>
        </w:rPr>
        <w:t xml:space="preserve">defined </w:t>
      </w:r>
      <w:r w:rsidR="0064175D" w:rsidRPr="00B6396A">
        <w:rPr>
          <w:rFonts w:asciiTheme="minorHAnsi" w:hAnsiTheme="minorHAnsi" w:cs="Times New Roman"/>
          <w:color w:val="000000"/>
          <w:szCs w:val="24"/>
        </w:rPr>
        <w:t>M&amp;E</w:t>
      </w:r>
      <w:r w:rsidR="000B21B1" w:rsidRPr="00B6396A">
        <w:rPr>
          <w:rFonts w:asciiTheme="minorHAnsi" w:hAnsiTheme="minorHAnsi" w:cs="Times New Roman"/>
          <w:color w:val="000000"/>
          <w:szCs w:val="24"/>
        </w:rPr>
        <w:t xml:space="preserve"> plan for the project</w:t>
      </w:r>
      <w:r w:rsidRPr="00B6396A">
        <w:rPr>
          <w:rFonts w:asciiTheme="minorHAnsi" w:hAnsiTheme="minorHAnsi" w:cs="Times New Roman"/>
          <w:color w:val="000000"/>
          <w:szCs w:val="24"/>
        </w:rPr>
        <w:t xml:space="preserve">. </w:t>
      </w:r>
    </w:p>
    <w:p w14:paraId="6EA3C3C7" w14:textId="77777777" w:rsidR="00457103" w:rsidRPr="00B6396A" w:rsidRDefault="00FC5C96"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Supervise</w:t>
      </w:r>
      <w:r w:rsidR="00457103" w:rsidRPr="00B6396A">
        <w:rPr>
          <w:rFonts w:asciiTheme="minorHAnsi" w:hAnsiTheme="minorHAnsi" w:cs="Times New Roman"/>
          <w:color w:val="000000"/>
          <w:szCs w:val="24"/>
        </w:rPr>
        <w:t xml:space="preserve"> the collection of the project information by the </w:t>
      </w:r>
      <w:r w:rsidRPr="00B6396A">
        <w:rPr>
          <w:rFonts w:asciiTheme="minorHAnsi" w:hAnsiTheme="minorHAnsi" w:cs="Times New Roman"/>
          <w:color w:val="000000"/>
          <w:szCs w:val="24"/>
        </w:rPr>
        <w:t>technical teams defined in the M</w:t>
      </w:r>
      <w:r w:rsidR="00457103" w:rsidRPr="00B6396A">
        <w:rPr>
          <w:rFonts w:asciiTheme="minorHAnsi" w:hAnsiTheme="minorHAnsi" w:cs="Times New Roman"/>
          <w:color w:val="000000"/>
          <w:szCs w:val="24"/>
        </w:rPr>
        <w:t>&amp;E plan.</w:t>
      </w:r>
    </w:p>
    <w:p w14:paraId="1B9AA24E" w14:textId="6D5711A0"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Analyze the information for each </w:t>
      </w:r>
      <w:r w:rsidR="000B21B1" w:rsidRPr="00B6396A">
        <w:rPr>
          <w:rFonts w:asciiTheme="minorHAnsi" w:hAnsiTheme="minorHAnsi" w:cs="Times New Roman"/>
          <w:color w:val="000000"/>
          <w:szCs w:val="24"/>
        </w:rPr>
        <w:t>outcome</w:t>
      </w:r>
      <w:r w:rsidRPr="00B6396A">
        <w:rPr>
          <w:rFonts w:asciiTheme="minorHAnsi" w:hAnsiTheme="minorHAnsi" w:cs="Times New Roman"/>
          <w:color w:val="000000"/>
          <w:szCs w:val="24"/>
        </w:rPr>
        <w:t xml:space="preserve"> and </w:t>
      </w:r>
      <w:r w:rsidR="000B21B1" w:rsidRPr="00B6396A">
        <w:rPr>
          <w:rFonts w:asciiTheme="minorHAnsi" w:hAnsiTheme="minorHAnsi" w:cs="Times New Roman"/>
          <w:color w:val="000000"/>
          <w:szCs w:val="24"/>
        </w:rPr>
        <w:t>output</w:t>
      </w:r>
      <w:r w:rsidRPr="00B6396A">
        <w:rPr>
          <w:rFonts w:asciiTheme="minorHAnsi" w:hAnsiTheme="minorHAnsi" w:cs="Times New Roman"/>
          <w:color w:val="000000"/>
          <w:szCs w:val="24"/>
        </w:rPr>
        <w:t xml:space="preserve"> to be achieved </w:t>
      </w:r>
      <w:r w:rsidR="000B21B1" w:rsidRPr="00B6396A">
        <w:rPr>
          <w:rFonts w:asciiTheme="minorHAnsi" w:hAnsiTheme="minorHAnsi" w:cs="Times New Roman"/>
          <w:color w:val="000000"/>
          <w:szCs w:val="24"/>
        </w:rPr>
        <w:t>through the</w:t>
      </w:r>
      <w:r w:rsidRPr="00B6396A">
        <w:rPr>
          <w:rFonts w:asciiTheme="minorHAnsi" w:hAnsiTheme="minorHAnsi" w:cs="Times New Roman"/>
          <w:color w:val="000000"/>
          <w:szCs w:val="24"/>
        </w:rPr>
        <w:t xml:space="preserve"> project (base line, survey of advances evaluation, etc.). </w:t>
      </w:r>
    </w:p>
    <w:p w14:paraId="16514B4D" w14:textId="2D916552" w:rsidR="00457103" w:rsidRPr="00B6396A" w:rsidRDefault="000B21B1"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Share</w:t>
      </w:r>
      <w:r w:rsidR="00457103" w:rsidRPr="00B6396A">
        <w:rPr>
          <w:rFonts w:asciiTheme="minorHAnsi" w:hAnsiTheme="minorHAnsi" w:cs="Times New Roman"/>
          <w:color w:val="000000"/>
          <w:szCs w:val="24"/>
        </w:rPr>
        <w:t xml:space="preserve"> the project </w:t>
      </w:r>
      <w:r w:rsidR="0064175D" w:rsidRPr="00B6396A">
        <w:rPr>
          <w:rFonts w:asciiTheme="minorHAnsi" w:hAnsiTheme="minorHAnsi" w:cs="Times New Roman"/>
          <w:color w:val="000000"/>
          <w:szCs w:val="24"/>
        </w:rPr>
        <w:t>M&amp;E</w:t>
      </w:r>
      <w:r w:rsidR="00457103" w:rsidRPr="00B6396A">
        <w:rPr>
          <w:rFonts w:asciiTheme="minorHAnsi" w:hAnsiTheme="minorHAnsi" w:cs="Times New Roman"/>
          <w:color w:val="000000"/>
          <w:szCs w:val="24"/>
        </w:rPr>
        <w:t xml:space="preserve"> plan with the </w:t>
      </w:r>
      <w:r w:rsidRPr="00B6396A">
        <w:rPr>
          <w:rFonts w:asciiTheme="minorHAnsi" w:hAnsiTheme="minorHAnsi" w:cs="Times New Roman"/>
          <w:color w:val="000000"/>
          <w:szCs w:val="24"/>
        </w:rPr>
        <w:t>PTT</w:t>
      </w:r>
      <w:r w:rsidR="00457103" w:rsidRPr="00B6396A">
        <w:rPr>
          <w:rFonts w:asciiTheme="minorHAnsi" w:hAnsiTheme="minorHAnsi" w:cs="Times New Roman"/>
          <w:color w:val="000000"/>
          <w:szCs w:val="24"/>
        </w:rPr>
        <w:t>.</w:t>
      </w:r>
    </w:p>
    <w:p w14:paraId="47C28EF5" w14:textId="6D9974ED"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In accordance with FAO</w:t>
      </w:r>
      <w:r w:rsidR="000B21B1" w:rsidRPr="00B6396A">
        <w:rPr>
          <w:rFonts w:asciiTheme="minorHAnsi" w:hAnsiTheme="minorHAnsi" w:cs="Times New Roman"/>
          <w:color w:val="000000"/>
          <w:szCs w:val="24"/>
        </w:rPr>
        <w:t>’s</w:t>
      </w:r>
      <w:r w:rsidRPr="00B6396A">
        <w:rPr>
          <w:rFonts w:asciiTheme="minorHAnsi" w:hAnsiTheme="minorHAnsi" w:cs="Times New Roman"/>
          <w:color w:val="000000"/>
          <w:szCs w:val="24"/>
        </w:rPr>
        <w:t xml:space="preserve"> monthly report form, present the project </w:t>
      </w:r>
      <w:r w:rsidR="000B21B1" w:rsidRPr="00B6396A">
        <w:rPr>
          <w:rFonts w:asciiTheme="minorHAnsi" w:hAnsiTheme="minorHAnsi" w:cs="Times New Roman"/>
          <w:color w:val="000000"/>
          <w:szCs w:val="24"/>
        </w:rPr>
        <w:t>progress</w:t>
      </w:r>
      <w:r w:rsidRPr="00B6396A">
        <w:rPr>
          <w:rFonts w:asciiTheme="minorHAnsi" w:hAnsiTheme="minorHAnsi" w:cs="Times New Roman"/>
          <w:color w:val="000000"/>
          <w:szCs w:val="24"/>
        </w:rPr>
        <w:t xml:space="preserve"> based on the defined indicators. </w:t>
      </w:r>
    </w:p>
    <w:p w14:paraId="0DF31982" w14:textId="414549F8"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Ensure that the</w:t>
      </w:r>
      <w:r w:rsidR="000B21B1" w:rsidRPr="00B6396A">
        <w:rPr>
          <w:rFonts w:asciiTheme="minorHAnsi" w:hAnsiTheme="minorHAnsi" w:cs="Times New Roman"/>
          <w:color w:val="000000"/>
          <w:szCs w:val="24"/>
        </w:rPr>
        <w:t xml:space="preserve"> progress</w:t>
      </w:r>
      <w:r w:rsidRPr="00B6396A">
        <w:rPr>
          <w:rFonts w:asciiTheme="minorHAnsi" w:hAnsiTheme="minorHAnsi" w:cs="Times New Roman"/>
          <w:color w:val="000000"/>
          <w:szCs w:val="24"/>
        </w:rPr>
        <w:t xml:space="preserve"> reports are </w:t>
      </w:r>
      <w:r w:rsidR="000B21B1" w:rsidRPr="00B6396A">
        <w:rPr>
          <w:rFonts w:asciiTheme="minorHAnsi" w:hAnsiTheme="minorHAnsi" w:cs="Times New Roman"/>
          <w:color w:val="000000"/>
          <w:szCs w:val="24"/>
        </w:rPr>
        <w:t xml:space="preserve">timely </w:t>
      </w:r>
      <w:r w:rsidRPr="00B6396A">
        <w:rPr>
          <w:rFonts w:asciiTheme="minorHAnsi" w:hAnsiTheme="minorHAnsi" w:cs="Times New Roman"/>
          <w:color w:val="000000"/>
          <w:szCs w:val="24"/>
        </w:rPr>
        <w:t xml:space="preserve">delivered by the </w:t>
      </w:r>
      <w:r w:rsidR="001C3C0F" w:rsidRPr="00B6396A">
        <w:rPr>
          <w:rFonts w:asciiTheme="minorHAnsi" w:hAnsiTheme="minorHAnsi" w:cs="Times New Roman"/>
          <w:color w:val="000000"/>
          <w:szCs w:val="24"/>
        </w:rPr>
        <w:t>PTT</w:t>
      </w:r>
      <w:r w:rsidRPr="00B6396A">
        <w:rPr>
          <w:rFonts w:asciiTheme="minorHAnsi" w:hAnsiTheme="minorHAnsi" w:cs="Times New Roman"/>
          <w:color w:val="000000"/>
          <w:szCs w:val="24"/>
        </w:rPr>
        <w:t xml:space="preserve"> and review that they </w:t>
      </w:r>
      <w:r w:rsidR="000B21B1" w:rsidRPr="00B6396A">
        <w:rPr>
          <w:rFonts w:asciiTheme="minorHAnsi" w:hAnsiTheme="minorHAnsi" w:cs="Times New Roman"/>
          <w:color w:val="000000"/>
          <w:szCs w:val="24"/>
        </w:rPr>
        <w:t>are aligned with the</w:t>
      </w:r>
      <w:r w:rsidRPr="00B6396A">
        <w:rPr>
          <w:rFonts w:asciiTheme="minorHAnsi" w:hAnsiTheme="minorHAnsi" w:cs="Times New Roman"/>
          <w:color w:val="000000"/>
          <w:szCs w:val="24"/>
        </w:rPr>
        <w:t xml:space="preserve"> defined indicators. </w:t>
      </w:r>
    </w:p>
    <w:p w14:paraId="42265529" w14:textId="3D36B7B2"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Review and analyze the </w:t>
      </w:r>
      <w:r w:rsidR="000B21B1" w:rsidRPr="00B6396A">
        <w:rPr>
          <w:rFonts w:asciiTheme="minorHAnsi" w:hAnsiTheme="minorHAnsi" w:cs="Times New Roman"/>
          <w:color w:val="000000"/>
          <w:szCs w:val="24"/>
        </w:rPr>
        <w:t>monitoring</w:t>
      </w:r>
      <w:r w:rsidRPr="00B6396A">
        <w:rPr>
          <w:rFonts w:asciiTheme="minorHAnsi" w:hAnsiTheme="minorHAnsi" w:cs="Times New Roman"/>
          <w:color w:val="000000"/>
          <w:szCs w:val="24"/>
        </w:rPr>
        <w:t xml:space="preserve"> reports </w:t>
      </w:r>
      <w:r w:rsidR="000B21B1" w:rsidRPr="00B6396A">
        <w:rPr>
          <w:rFonts w:asciiTheme="minorHAnsi" w:hAnsiTheme="minorHAnsi" w:cs="Times New Roman"/>
          <w:color w:val="000000"/>
          <w:szCs w:val="24"/>
        </w:rPr>
        <w:t>related</w:t>
      </w:r>
      <w:r w:rsidRPr="00B6396A">
        <w:rPr>
          <w:rFonts w:asciiTheme="minorHAnsi" w:hAnsiTheme="minorHAnsi" w:cs="Times New Roman"/>
          <w:color w:val="000000"/>
          <w:szCs w:val="24"/>
        </w:rPr>
        <w:t xml:space="preserve"> to the accomplishment of the activities carried out by the </w:t>
      </w:r>
      <w:r w:rsidR="000B21B1" w:rsidRPr="00B6396A">
        <w:rPr>
          <w:rFonts w:asciiTheme="minorHAnsi" w:hAnsiTheme="minorHAnsi" w:cs="Times New Roman"/>
          <w:color w:val="000000"/>
          <w:szCs w:val="24"/>
        </w:rPr>
        <w:t>PTT</w:t>
      </w:r>
      <w:r w:rsidRPr="00B6396A">
        <w:rPr>
          <w:rFonts w:asciiTheme="minorHAnsi" w:hAnsiTheme="minorHAnsi" w:cs="Times New Roman"/>
          <w:color w:val="000000"/>
          <w:szCs w:val="24"/>
        </w:rPr>
        <w:t>.</w:t>
      </w:r>
    </w:p>
    <w:p w14:paraId="539DE3EE" w14:textId="49EC7F40"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Carry out the monthly </w:t>
      </w:r>
      <w:r w:rsidR="000B21B1" w:rsidRPr="00B6396A">
        <w:rPr>
          <w:rFonts w:asciiTheme="minorHAnsi" w:hAnsiTheme="minorHAnsi" w:cs="Times New Roman"/>
          <w:color w:val="000000"/>
          <w:szCs w:val="24"/>
        </w:rPr>
        <w:t>monitoring</w:t>
      </w:r>
      <w:r w:rsidRPr="00B6396A">
        <w:rPr>
          <w:rFonts w:asciiTheme="minorHAnsi" w:hAnsiTheme="minorHAnsi" w:cs="Times New Roman"/>
          <w:color w:val="000000"/>
          <w:szCs w:val="24"/>
        </w:rPr>
        <w:t xml:space="preserve"> activities to ensure the accomplishment of the activities planned in the Project Operational Plan.</w:t>
      </w:r>
    </w:p>
    <w:p w14:paraId="6B3DF9B9" w14:textId="456112C6"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 xml:space="preserve">Support the </w:t>
      </w:r>
      <w:r w:rsidR="001C3C0F" w:rsidRPr="00B6396A">
        <w:rPr>
          <w:rFonts w:asciiTheme="minorHAnsi" w:hAnsiTheme="minorHAnsi" w:cs="Times New Roman"/>
          <w:color w:val="000000"/>
          <w:szCs w:val="24"/>
        </w:rPr>
        <w:t>PTT</w:t>
      </w:r>
      <w:r w:rsidRPr="00B6396A">
        <w:rPr>
          <w:rFonts w:asciiTheme="minorHAnsi" w:hAnsiTheme="minorHAnsi" w:cs="Times New Roman"/>
          <w:color w:val="000000"/>
          <w:szCs w:val="24"/>
        </w:rPr>
        <w:t xml:space="preserve"> in the correct and timely development of the project </w:t>
      </w:r>
      <w:r w:rsidR="0064175D" w:rsidRPr="00B6396A">
        <w:rPr>
          <w:rFonts w:asciiTheme="minorHAnsi" w:hAnsiTheme="minorHAnsi" w:cs="Times New Roman"/>
          <w:color w:val="000000"/>
          <w:szCs w:val="24"/>
        </w:rPr>
        <w:t>M&amp;E</w:t>
      </w:r>
      <w:r w:rsidRPr="00B6396A">
        <w:rPr>
          <w:rFonts w:asciiTheme="minorHAnsi" w:hAnsiTheme="minorHAnsi" w:cs="Times New Roman"/>
          <w:color w:val="000000"/>
          <w:szCs w:val="24"/>
        </w:rPr>
        <w:t xml:space="preserve"> plan. </w:t>
      </w:r>
    </w:p>
    <w:p w14:paraId="43A22D5C" w14:textId="14323E02"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Monthly feed the information system of Representation (</w:t>
      </w:r>
      <w:r w:rsidR="0064175D" w:rsidRPr="00B6396A">
        <w:rPr>
          <w:rFonts w:asciiTheme="minorHAnsi" w:hAnsiTheme="minorHAnsi" w:cs="Times New Roman"/>
          <w:color w:val="000000"/>
          <w:szCs w:val="24"/>
        </w:rPr>
        <w:t>AWP</w:t>
      </w:r>
      <w:r w:rsidRPr="00B6396A">
        <w:rPr>
          <w:rFonts w:asciiTheme="minorHAnsi" w:hAnsiTheme="minorHAnsi" w:cs="Times New Roman"/>
          <w:color w:val="000000"/>
          <w:szCs w:val="24"/>
        </w:rPr>
        <w:t xml:space="preserve"> </w:t>
      </w:r>
      <w:r w:rsidR="000B21B1" w:rsidRPr="00B6396A">
        <w:rPr>
          <w:rFonts w:asciiTheme="minorHAnsi" w:hAnsiTheme="minorHAnsi" w:cs="Times New Roman"/>
          <w:color w:val="000000"/>
          <w:szCs w:val="24"/>
        </w:rPr>
        <w:t>progress</w:t>
      </w:r>
      <w:r w:rsidRPr="00B6396A">
        <w:rPr>
          <w:rFonts w:asciiTheme="minorHAnsi" w:hAnsiTheme="minorHAnsi" w:cs="Times New Roman"/>
          <w:color w:val="000000"/>
          <w:szCs w:val="24"/>
        </w:rPr>
        <w:t xml:space="preserve">, report matrix, Gannt verification means, PSIMER, etc.), in order to </w:t>
      </w:r>
      <w:r w:rsidR="000B21B1" w:rsidRPr="00B6396A">
        <w:rPr>
          <w:rFonts w:asciiTheme="minorHAnsi" w:hAnsiTheme="minorHAnsi" w:cs="Times New Roman"/>
          <w:color w:val="000000"/>
          <w:szCs w:val="24"/>
        </w:rPr>
        <w:t>monitor in a systematical and continuous</w:t>
      </w:r>
      <w:r w:rsidRPr="00B6396A">
        <w:rPr>
          <w:rFonts w:asciiTheme="minorHAnsi" w:hAnsiTheme="minorHAnsi" w:cs="Times New Roman"/>
          <w:color w:val="000000"/>
          <w:szCs w:val="24"/>
        </w:rPr>
        <w:t xml:space="preserve"> way the activities carried out, as well as the products and results of the different project outcomes.</w:t>
      </w:r>
    </w:p>
    <w:p w14:paraId="3FB305B4" w14:textId="77777777"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Support the final structuring and refinement of the information generated by the project in the necessary forms and applications.</w:t>
      </w:r>
    </w:p>
    <w:p w14:paraId="51EE97B7" w14:textId="4F610C09"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lastRenderedPageBreak/>
        <w:t xml:space="preserve">Support the elaboration of </w:t>
      </w:r>
      <w:r w:rsidR="00637B17" w:rsidRPr="00B6396A">
        <w:rPr>
          <w:rFonts w:asciiTheme="minorHAnsi" w:hAnsiTheme="minorHAnsi" w:cs="Times New Roman"/>
          <w:color w:val="000000"/>
          <w:szCs w:val="24"/>
        </w:rPr>
        <w:t xml:space="preserve">progress </w:t>
      </w:r>
      <w:r w:rsidRPr="00B6396A">
        <w:rPr>
          <w:rFonts w:asciiTheme="minorHAnsi" w:hAnsiTheme="minorHAnsi" w:cs="Times New Roman"/>
          <w:color w:val="000000"/>
          <w:szCs w:val="24"/>
        </w:rPr>
        <w:t>reports for the resources partners, as well as the corresponding biannual and final reports.</w:t>
      </w:r>
    </w:p>
    <w:p w14:paraId="493F32B4" w14:textId="51A7C5FD"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Promote the generation and dissemination of good practices regarding gender according to FAO</w:t>
      </w:r>
      <w:r w:rsidR="000B21B1" w:rsidRPr="00B6396A">
        <w:rPr>
          <w:rFonts w:asciiTheme="minorHAnsi" w:hAnsiTheme="minorHAnsi" w:cs="Times New Roman"/>
          <w:color w:val="000000"/>
          <w:szCs w:val="24"/>
        </w:rPr>
        <w:t>’s</w:t>
      </w:r>
      <w:r w:rsidRPr="00B6396A">
        <w:rPr>
          <w:rFonts w:asciiTheme="minorHAnsi" w:hAnsiTheme="minorHAnsi" w:cs="Times New Roman"/>
          <w:color w:val="000000"/>
          <w:szCs w:val="24"/>
        </w:rPr>
        <w:t xml:space="preserve"> gender equality policy.</w:t>
      </w:r>
    </w:p>
    <w:p w14:paraId="1888FA76" w14:textId="7BA557DB"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 xml:space="preserve">Provide support to the project evaluation by submitting updated information and generating </w:t>
      </w:r>
      <w:r w:rsidR="00637B17" w:rsidRPr="00B6396A">
        <w:rPr>
          <w:rFonts w:asciiTheme="minorHAnsi" w:hAnsiTheme="minorHAnsi" w:cs="Times New Roman"/>
          <w:color w:val="000000"/>
          <w:szCs w:val="24"/>
        </w:rPr>
        <w:t>related inputs</w:t>
      </w:r>
      <w:r w:rsidRPr="00B6396A">
        <w:rPr>
          <w:rFonts w:asciiTheme="minorHAnsi" w:hAnsiTheme="minorHAnsi" w:cs="Times New Roman"/>
          <w:color w:val="000000"/>
          <w:szCs w:val="24"/>
        </w:rPr>
        <w:t>.</w:t>
      </w:r>
    </w:p>
    <w:p w14:paraId="59FD36E4" w14:textId="77777777"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Take active part in FAO and UNIDO monitoring group meetings.</w:t>
      </w:r>
    </w:p>
    <w:p w14:paraId="622FA13E" w14:textId="1784AD7B"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 xml:space="preserve">Provide the required information on the </w:t>
      </w:r>
      <w:r w:rsidR="00A02BCE" w:rsidRPr="00B6396A">
        <w:rPr>
          <w:rFonts w:asciiTheme="minorHAnsi" w:hAnsiTheme="minorHAnsi" w:cs="Times New Roman"/>
          <w:color w:val="000000"/>
          <w:szCs w:val="24"/>
        </w:rPr>
        <w:t xml:space="preserve">progress of the </w:t>
      </w:r>
      <w:r w:rsidRPr="00B6396A">
        <w:rPr>
          <w:rFonts w:asciiTheme="minorHAnsi" w:hAnsiTheme="minorHAnsi" w:cs="Times New Roman"/>
          <w:color w:val="000000"/>
          <w:szCs w:val="24"/>
        </w:rPr>
        <w:t>project to be submitted in the different committees.</w:t>
      </w:r>
    </w:p>
    <w:p w14:paraId="5849AE40" w14:textId="3B9914AB"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 xml:space="preserve">Archive digitally, and according to the programs area instructions, the </w:t>
      </w:r>
      <w:r w:rsidR="00A02BCE" w:rsidRPr="00B6396A">
        <w:rPr>
          <w:rFonts w:asciiTheme="minorHAnsi" w:hAnsiTheme="minorHAnsi" w:cs="Times New Roman"/>
          <w:color w:val="000000"/>
          <w:szCs w:val="24"/>
        </w:rPr>
        <w:t xml:space="preserve">means of verification </w:t>
      </w:r>
      <w:r w:rsidRPr="00B6396A">
        <w:rPr>
          <w:rFonts w:asciiTheme="minorHAnsi" w:hAnsiTheme="minorHAnsi" w:cs="Times New Roman"/>
          <w:color w:val="000000"/>
          <w:szCs w:val="24"/>
        </w:rPr>
        <w:t>produced by the project.</w:t>
      </w:r>
    </w:p>
    <w:p w14:paraId="1DAEA837" w14:textId="0D6AC5DE" w:rsidR="00457103" w:rsidRPr="00B6396A" w:rsidRDefault="00457103"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 xml:space="preserve">Conduct </w:t>
      </w:r>
      <w:r w:rsidR="00A02BCE" w:rsidRPr="00B6396A">
        <w:rPr>
          <w:rFonts w:asciiTheme="minorHAnsi" w:hAnsiTheme="minorHAnsi" w:cs="Times New Roman"/>
          <w:color w:val="000000"/>
          <w:szCs w:val="24"/>
        </w:rPr>
        <w:t xml:space="preserve">monitoring </w:t>
      </w:r>
      <w:r w:rsidRPr="00B6396A">
        <w:rPr>
          <w:rFonts w:asciiTheme="minorHAnsi" w:hAnsiTheme="minorHAnsi" w:cs="Times New Roman"/>
          <w:color w:val="000000"/>
          <w:szCs w:val="24"/>
        </w:rPr>
        <w:t xml:space="preserve">visits to the </w:t>
      </w:r>
      <w:r w:rsidR="00A02BCE" w:rsidRPr="00B6396A">
        <w:rPr>
          <w:rFonts w:asciiTheme="minorHAnsi" w:hAnsiTheme="minorHAnsi" w:cs="Times New Roman"/>
          <w:color w:val="000000"/>
          <w:szCs w:val="24"/>
        </w:rPr>
        <w:t>MUCBs</w:t>
      </w:r>
      <w:r w:rsidRPr="00B6396A">
        <w:rPr>
          <w:rFonts w:asciiTheme="minorHAnsi" w:hAnsiTheme="minorHAnsi" w:cs="Times New Roman"/>
          <w:color w:val="000000"/>
          <w:szCs w:val="24"/>
        </w:rPr>
        <w:t xml:space="preserve"> to </w:t>
      </w:r>
      <w:r w:rsidR="00A02BCE" w:rsidRPr="00B6396A">
        <w:rPr>
          <w:rFonts w:asciiTheme="minorHAnsi" w:hAnsiTheme="minorHAnsi" w:cs="Times New Roman"/>
          <w:color w:val="000000"/>
          <w:szCs w:val="24"/>
        </w:rPr>
        <w:t>assess</w:t>
      </w:r>
      <w:r w:rsidRPr="00B6396A">
        <w:rPr>
          <w:rFonts w:asciiTheme="minorHAnsi" w:hAnsiTheme="minorHAnsi" w:cs="Times New Roman"/>
          <w:color w:val="000000"/>
          <w:szCs w:val="24"/>
        </w:rPr>
        <w:t xml:space="preserve"> </w:t>
      </w:r>
      <w:r w:rsidR="00A02BCE" w:rsidRPr="00B6396A">
        <w:rPr>
          <w:rFonts w:asciiTheme="minorHAnsi" w:hAnsiTheme="minorHAnsi" w:cs="Times New Roman"/>
          <w:color w:val="000000"/>
          <w:szCs w:val="24"/>
        </w:rPr>
        <w:t>project progress</w:t>
      </w:r>
      <w:r w:rsidRPr="00B6396A">
        <w:rPr>
          <w:rFonts w:asciiTheme="minorHAnsi" w:hAnsiTheme="minorHAnsi" w:cs="Times New Roman"/>
          <w:color w:val="000000"/>
          <w:szCs w:val="24"/>
        </w:rPr>
        <w:t xml:space="preserve"> and performance. </w:t>
      </w:r>
    </w:p>
    <w:p w14:paraId="50780D16" w14:textId="64D5C897" w:rsidR="00457103" w:rsidRPr="00B6396A" w:rsidRDefault="00C56D67" w:rsidP="001F675C">
      <w:pPr>
        <w:pStyle w:val="ListParagraph"/>
        <w:numPr>
          <w:ilvl w:val="0"/>
          <w:numId w:val="25"/>
        </w:numPr>
        <w:autoSpaceDE w:val="0"/>
        <w:autoSpaceDN w:val="0"/>
        <w:adjustRightInd w:val="0"/>
        <w:spacing w:after="0" w:line="240" w:lineRule="auto"/>
        <w:jc w:val="both"/>
        <w:rPr>
          <w:rFonts w:asciiTheme="minorHAnsi" w:hAnsiTheme="minorHAnsi" w:cs="Times New Roman"/>
          <w:bCs/>
          <w:color w:val="000000"/>
          <w:szCs w:val="24"/>
        </w:rPr>
      </w:pPr>
      <w:r w:rsidRPr="00B6396A">
        <w:rPr>
          <w:rFonts w:asciiTheme="minorHAnsi" w:hAnsiTheme="minorHAnsi" w:cs="Times New Roman"/>
          <w:color w:val="000000"/>
          <w:szCs w:val="24"/>
        </w:rPr>
        <w:t xml:space="preserve">Undertake any other related duties as required by </w:t>
      </w:r>
      <w:r w:rsidR="00457103" w:rsidRPr="00B6396A">
        <w:rPr>
          <w:rFonts w:asciiTheme="minorHAnsi" w:hAnsiTheme="minorHAnsi" w:cs="Times New Roman"/>
          <w:color w:val="000000"/>
          <w:szCs w:val="24"/>
        </w:rPr>
        <w:t>supervisor.</w:t>
      </w:r>
    </w:p>
    <w:p w14:paraId="289AED4B" w14:textId="77777777" w:rsidR="00457103" w:rsidRPr="00B6396A" w:rsidRDefault="00457103" w:rsidP="00457103">
      <w:pPr>
        <w:pStyle w:val="ListParagraph"/>
        <w:autoSpaceDE w:val="0"/>
        <w:autoSpaceDN w:val="0"/>
        <w:adjustRightInd w:val="0"/>
        <w:spacing w:after="0" w:line="240" w:lineRule="auto"/>
        <w:ind w:left="360"/>
        <w:jc w:val="both"/>
        <w:rPr>
          <w:rFonts w:asciiTheme="minorHAnsi" w:hAnsiTheme="minorHAnsi" w:cs="Times New Roman"/>
          <w:bCs/>
          <w:color w:val="000000"/>
          <w:szCs w:val="24"/>
        </w:rPr>
      </w:pPr>
    </w:p>
    <w:p w14:paraId="5A8E2A17"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N.5 Administrative – Financial Professional</w:t>
      </w:r>
    </w:p>
    <w:p w14:paraId="1AF19803" w14:textId="77777777" w:rsidR="00457103" w:rsidRPr="00B6396A" w:rsidRDefault="00B279F7" w:rsidP="00457103">
      <w:pPr>
        <w:jc w:val="both"/>
        <w:rPr>
          <w:rFonts w:asciiTheme="minorHAnsi" w:hAnsiTheme="minorHAnsi" w:cs="Times New Roman"/>
          <w:color w:val="000000" w:themeColor="text1"/>
          <w:szCs w:val="24"/>
        </w:rPr>
      </w:pPr>
      <w:bookmarkStart w:id="236" w:name="_Hlk518584096"/>
      <w:r w:rsidRPr="00B6396A">
        <w:rPr>
          <w:rFonts w:asciiTheme="minorHAnsi" w:hAnsiTheme="minorHAnsi" w:cs="Times New Roman"/>
          <w:szCs w:val="24"/>
        </w:rPr>
        <w:t>T</w:t>
      </w:r>
      <w:r w:rsidR="00457103" w:rsidRPr="00B6396A">
        <w:rPr>
          <w:rFonts w:asciiTheme="minorHAnsi" w:hAnsiTheme="minorHAnsi" w:cs="Times New Roman"/>
          <w:szCs w:val="24"/>
        </w:rPr>
        <w:t xml:space="preserve">he Administrative - Financial Professional will have </w:t>
      </w:r>
      <w:r w:rsidRPr="00B6396A">
        <w:rPr>
          <w:rFonts w:asciiTheme="minorHAnsi" w:hAnsiTheme="minorHAnsi" w:cs="Times New Roman"/>
          <w:szCs w:val="24"/>
        </w:rPr>
        <w:t>the following responsibilities</w:t>
      </w:r>
      <w:r w:rsidR="00457103" w:rsidRPr="00B6396A">
        <w:rPr>
          <w:rFonts w:asciiTheme="minorHAnsi" w:hAnsiTheme="minorHAnsi" w:cs="Times New Roman"/>
          <w:szCs w:val="24"/>
        </w:rPr>
        <w:t>:</w:t>
      </w:r>
    </w:p>
    <w:bookmarkEnd w:id="236"/>
    <w:p w14:paraId="416174E5" w14:textId="16939942"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Participate in the elaboration of the project </w:t>
      </w:r>
      <w:r w:rsidR="0064175D" w:rsidRPr="00B6396A">
        <w:rPr>
          <w:rFonts w:asciiTheme="minorHAnsi" w:hAnsiTheme="minorHAnsi" w:cs="Times New Roman"/>
          <w:szCs w:val="24"/>
        </w:rPr>
        <w:t>procurement</w:t>
      </w:r>
      <w:r w:rsidRPr="00B6396A">
        <w:rPr>
          <w:rFonts w:asciiTheme="minorHAnsi" w:hAnsiTheme="minorHAnsi" w:cs="Times New Roman"/>
          <w:szCs w:val="24"/>
        </w:rPr>
        <w:t xml:space="preserve"> plan and </w:t>
      </w:r>
      <w:r w:rsidR="00A02BCE" w:rsidRPr="00B6396A">
        <w:rPr>
          <w:rFonts w:asciiTheme="minorHAnsi" w:hAnsiTheme="minorHAnsi" w:cs="Times New Roman"/>
          <w:szCs w:val="24"/>
        </w:rPr>
        <w:t>provide follow up</w:t>
      </w:r>
      <w:r w:rsidRPr="00B6396A">
        <w:rPr>
          <w:rFonts w:asciiTheme="minorHAnsi" w:hAnsiTheme="minorHAnsi" w:cs="Times New Roman"/>
          <w:szCs w:val="24"/>
        </w:rPr>
        <w:t>.</w:t>
      </w:r>
    </w:p>
    <w:p w14:paraId="52CE4BCF" w14:textId="4A0B78FE" w:rsidR="00457103" w:rsidRPr="00B6396A" w:rsidRDefault="00A02BCE"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 xml:space="preserve">Plan, implement and adjust the project budget </w:t>
      </w:r>
      <w:r w:rsidR="00457103" w:rsidRPr="00B6396A">
        <w:rPr>
          <w:rFonts w:asciiTheme="minorHAnsi" w:hAnsiTheme="minorHAnsi" w:cs="Times New Roman"/>
          <w:color w:val="000000"/>
          <w:szCs w:val="24"/>
        </w:rPr>
        <w:t>according to its needs and GEF guidelines applicable to the project.</w:t>
      </w:r>
    </w:p>
    <w:p w14:paraId="4F3F1D23"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Keep a detailed control of the project budget execution in Colombian pesos and dollars, updating the budget in a monthly basis considering the United Nations Exchange rates. </w:t>
      </w:r>
    </w:p>
    <w:p w14:paraId="434DB8DB"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Review and control the project budget records according to FAO available applications and the budget template provided to that purpose.</w:t>
      </w:r>
    </w:p>
    <w:p w14:paraId="17B98E0A"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Verify and track the incorporation of requests for payment in favor of consultants and suppliers in the budget execution.</w:t>
      </w:r>
    </w:p>
    <w:p w14:paraId="448ADF5D"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Permanently update in close coordination with the project administrative staff the commitments, requests and payments according to the project operational plan and approved budget.</w:t>
      </w:r>
    </w:p>
    <w:p w14:paraId="1EA7C270" w14:textId="784BD05D" w:rsidR="00457103" w:rsidRPr="00B6396A" w:rsidRDefault="00030B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financial reports required by FAO, counterparts and GEF as per the guidelines established to that purpose.</w:t>
      </w:r>
    </w:p>
    <w:p w14:paraId="24DAF963" w14:textId="026F7969" w:rsidR="00457103" w:rsidRPr="00B6396A" w:rsidRDefault="00A02BCE" w:rsidP="001F675C">
      <w:pPr>
        <w:pStyle w:val="ListParagraph"/>
        <w:numPr>
          <w:ilvl w:val="0"/>
          <w:numId w:val="19"/>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Review and control budgetary records of the project in accordance with the available applications, such as</w:t>
      </w:r>
      <w:r w:rsidR="00457103" w:rsidRPr="00B6396A">
        <w:rPr>
          <w:rFonts w:asciiTheme="minorHAnsi" w:hAnsiTheme="minorHAnsi" w:cs="Times New Roman"/>
          <w:color w:val="000000"/>
          <w:szCs w:val="24"/>
        </w:rPr>
        <w:t>: Integrated Management Information System (IMIS), Field Programme Management Information System (FPMIS) and Global Resource Management System (GRMS).</w:t>
      </w:r>
    </w:p>
    <w:p w14:paraId="7F9E155D"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szCs w:val="24"/>
        </w:rPr>
        <w:t>Conduct the project budget reviews, process the signature before counterparts and ensure they are uploaded to FPMIS.</w:t>
      </w:r>
    </w:p>
    <w:p w14:paraId="6EA69F25"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bookmarkStart w:id="237" w:name="_Hlk518584491"/>
      <w:r w:rsidRPr="00B6396A">
        <w:rPr>
          <w:rFonts w:asciiTheme="minorHAnsi" w:hAnsiTheme="minorHAnsi" w:cs="Times New Roman"/>
          <w:szCs w:val="24"/>
        </w:rPr>
        <w:t>Perform, support and/or track the procurement processes for the project according to FAO procedures.</w:t>
      </w:r>
    </w:p>
    <w:bookmarkEnd w:id="237"/>
    <w:p w14:paraId="09345325" w14:textId="2A33E0D2"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 xml:space="preserve">Monthly </w:t>
      </w:r>
      <w:r w:rsidR="00A02BCE" w:rsidRPr="00B6396A">
        <w:rPr>
          <w:rFonts w:asciiTheme="minorHAnsi" w:hAnsiTheme="minorHAnsi" w:cs="Times New Roman"/>
          <w:color w:val="000000"/>
          <w:szCs w:val="24"/>
        </w:rPr>
        <w:t>p</w:t>
      </w:r>
      <w:r w:rsidR="00030B03" w:rsidRPr="00B6396A">
        <w:rPr>
          <w:rFonts w:asciiTheme="minorHAnsi" w:hAnsiTheme="minorHAnsi" w:cs="Times New Roman"/>
          <w:color w:val="000000"/>
          <w:szCs w:val="24"/>
        </w:rPr>
        <w:t>repare</w:t>
      </w:r>
      <w:r w:rsidRPr="00B6396A">
        <w:rPr>
          <w:rFonts w:asciiTheme="minorHAnsi" w:hAnsiTheme="minorHAnsi" w:cs="Times New Roman"/>
          <w:color w:val="000000"/>
          <w:szCs w:val="24"/>
        </w:rPr>
        <w:t xml:space="preserve"> the projections for the project expenses requested by FAO.</w:t>
      </w:r>
    </w:p>
    <w:p w14:paraId="376659EE" w14:textId="2819D2D0" w:rsidR="00457103" w:rsidRPr="00B6396A" w:rsidRDefault="00A02BCE"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Track and monitor expenditures, commitments and availability of project resources</w:t>
      </w:r>
      <w:r w:rsidR="00457103" w:rsidRPr="00B6396A">
        <w:rPr>
          <w:rFonts w:asciiTheme="minorHAnsi" w:hAnsiTheme="minorHAnsi" w:cs="Times New Roman"/>
          <w:color w:val="000000"/>
          <w:szCs w:val="24"/>
        </w:rPr>
        <w:t>.</w:t>
      </w:r>
    </w:p>
    <w:p w14:paraId="6C94CEBC" w14:textId="5E787834" w:rsidR="00457103" w:rsidRPr="00B6396A" w:rsidRDefault="00A02BCE" w:rsidP="001F675C">
      <w:pPr>
        <w:pStyle w:val="ListParagraph"/>
        <w:numPr>
          <w:ilvl w:val="0"/>
          <w:numId w:val="19"/>
        </w:numPr>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lastRenderedPageBreak/>
        <w:t>Implement administrative and operational procedures according to FAO standards and rules and regulations of the United Nations System</w:t>
      </w:r>
      <w:r w:rsidR="00457103" w:rsidRPr="00B6396A">
        <w:rPr>
          <w:rFonts w:asciiTheme="minorHAnsi" w:hAnsiTheme="minorHAnsi" w:cs="Times New Roman"/>
          <w:color w:val="000000"/>
          <w:szCs w:val="24"/>
        </w:rPr>
        <w:t>.</w:t>
      </w:r>
    </w:p>
    <w:p w14:paraId="23CBE2E2" w14:textId="1143CFF6"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 xml:space="preserve">Conduct on-field verification and </w:t>
      </w:r>
      <w:r w:rsidR="00441839" w:rsidRPr="00B6396A">
        <w:rPr>
          <w:rFonts w:asciiTheme="minorHAnsi" w:hAnsiTheme="minorHAnsi" w:cs="Times New Roman"/>
          <w:color w:val="000000"/>
          <w:szCs w:val="24"/>
        </w:rPr>
        <w:t>monitoring</w:t>
      </w:r>
      <w:r w:rsidRPr="00B6396A">
        <w:rPr>
          <w:rFonts w:asciiTheme="minorHAnsi" w:hAnsiTheme="minorHAnsi" w:cs="Times New Roman"/>
          <w:color w:val="000000"/>
          <w:szCs w:val="24"/>
        </w:rPr>
        <w:t xml:space="preserve"> of the project resources investment, as required.</w:t>
      </w:r>
    </w:p>
    <w:p w14:paraId="5FCBB0D2" w14:textId="77777777"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 xml:space="preserve">Help in and guide the administrative procedures. </w:t>
      </w:r>
    </w:p>
    <w:p w14:paraId="244B5563" w14:textId="4F77DEE0" w:rsidR="00457103" w:rsidRPr="00B6396A" w:rsidRDefault="00457103"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Support, review</w:t>
      </w:r>
      <w:r w:rsidR="00991769" w:rsidRPr="00B6396A">
        <w:rPr>
          <w:rFonts w:asciiTheme="minorHAnsi" w:hAnsiTheme="minorHAnsi" w:cs="Times New Roman"/>
          <w:color w:val="000000"/>
          <w:szCs w:val="24"/>
        </w:rPr>
        <w:t>,</w:t>
      </w:r>
      <w:r w:rsidRPr="00B6396A">
        <w:rPr>
          <w:rFonts w:asciiTheme="minorHAnsi" w:hAnsiTheme="minorHAnsi" w:cs="Times New Roman"/>
          <w:color w:val="000000"/>
          <w:szCs w:val="24"/>
        </w:rPr>
        <w:t xml:space="preserve"> and</w:t>
      </w:r>
      <w:r w:rsidR="00991769" w:rsidRPr="00B6396A">
        <w:rPr>
          <w:rFonts w:asciiTheme="minorHAnsi" w:hAnsiTheme="minorHAnsi" w:cs="Times New Roman"/>
          <w:color w:val="000000"/>
          <w:szCs w:val="24"/>
        </w:rPr>
        <w:t xml:space="preserve"> monitor</w:t>
      </w:r>
      <w:r w:rsidRPr="00B6396A">
        <w:rPr>
          <w:rFonts w:asciiTheme="minorHAnsi" w:hAnsiTheme="minorHAnsi" w:cs="Times New Roman"/>
          <w:color w:val="000000"/>
          <w:szCs w:val="24"/>
        </w:rPr>
        <w:t xml:space="preserve"> the procurement plans.</w:t>
      </w:r>
    </w:p>
    <w:p w14:paraId="79177C6C" w14:textId="6148DC45" w:rsidR="00457103" w:rsidRPr="00B6396A" w:rsidRDefault="00C56D67" w:rsidP="001F675C">
      <w:pPr>
        <w:pStyle w:val="ListParagraph"/>
        <w:numPr>
          <w:ilvl w:val="0"/>
          <w:numId w:val="19"/>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Undertake any other related duties as required by</w:t>
      </w:r>
      <w:r w:rsidR="00457103" w:rsidRPr="00B6396A">
        <w:rPr>
          <w:rFonts w:asciiTheme="minorHAnsi" w:hAnsiTheme="minorHAnsi" w:cs="Times New Roman"/>
          <w:color w:val="000000"/>
          <w:szCs w:val="24"/>
        </w:rPr>
        <w:t xml:space="preserve"> the supervisor.</w:t>
      </w:r>
    </w:p>
    <w:p w14:paraId="150D23B0" w14:textId="77777777" w:rsidR="00457103" w:rsidRPr="00B6396A" w:rsidRDefault="00457103" w:rsidP="00457103">
      <w:pPr>
        <w:pStyle w:val="ListParagraph"/>
        <w:spacing w:after="0" w:line="240" w:lineRule="auto"/>
        <w:ind w:left="360"/>
        <w:jc w:val="both"/>
        <w:rPr>
          <w:rFonts w:asciiTheme="minorHAnsi" w:hAnsiTheme="minorHAnsi" w:cs="Times New Roman"/>
          <w:szCs w:val="24"/>
        </w:rPr>
      </w:pPr>
    </w:p>
    <w:p w14:paraId="341ED282"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N.6 Administrative </w:t>
      </w:r>
      <w:r w:rsidRPr="00B6396A">
        <w:rPr>
          <w:rFonts w:asciiTheme="minorHAnsi" w:hAnsiTheme="minorHAnsi" w:cs="Times New Roman"/>
          <w:b/>
          <w:szCs w:val="24"/>
        </w:rPr>
        <w:t xml:space="preserve">Professional </w:t>
      </w:r>
      <w:r w:rsidR="007D1A26" w:rsidRPr="00B6396A">
        <w:rPr>
          <w:rFonts w:asciiTheme="minorHAnsi" w:hAnsiTheme="minorHAnsi" w:cs="Times New Roman"/>
          <w:b/>
          <w:szCs w:val="24"/>
          <w:lang w:eastAsia="it-IT"/>
        </w:rPr>
        <w:t>FAO-UNIDO</w:t>
      </w:r>
    </w:p>
    <w:p w14:paraId="1D7E8837" w14:textId="77777777" w:rsidR="00457103" w:rsidRPr="00B6396A" w:rsidRDefault="007D1A26" w:rsidP="00457103">
      <w:pPr>
        <w:jc w:val="both"/>
        <w:rPr>
          <w:rFonts w:asciiTheme="minorHAnsi" w:hAnsiTheme="minorHAnsi" w:cs="Times New Roman"/>
          <w:color w:val="000000" w:themeColor="text1"/>
          <w:szCs w:val="24"/>
        </w:rPr>
      </w:pPr>
      <w:bookmarkStart w:id="238" w:name="_Hlk518638534"/>
      <w:r w:rsidRPr="00B6396A">
        <w:rPr>
          <w:rFonts w:asciiTheme="minorHAnsi" w:hAnsiTheme="minorHAnsi" w:cs="Times New Roman"/>
          <w:szCs w:val="24"/>
        </w:rPr>
        <w:t>T</w:t>
      </w:r>
      <w:r w:rsidR="00457103" w:rsidRPr="00B6396A">
        <w:rPr>
          <w:rFonts w:asciiTheme="minorHAnsi" w:hAnsiTheme="minorHAnsi" w:cs="Times New Roman"/>
          <w:szCs w:val="24"/>
        </w:rPr>
        <w:t xml:space="preserve">he Administrative - Logistical Professional will have </w:t>
      </w:r>
      <w:r w:rsidR="00B279F7" w:rsidRPr="00B6396A">
        <w:rPr>
          <w:rFonts w:asciiTheme="minorHAnsi" w:hAnsiTheme="minorHAnsi" w:cs="Times New Roman"/>
          <w:szCs w:val="24"/>
        </w:rPr>
        <w:t>the following responsibilities</w:t>
      </w:r>
      <w:r w:rsidR="00457103" w:rsidRPr="00B6396A">
        <w:rPr>
          <w:rFonts w:asciiTheme="minorHAnsi" w:hAnsiTheme="minorHAnsi" w:cs="Times New Roman"/>
          <w:szCs w:val="24"/>
        </w:rPr>
        <w:t>:</w:t>
      </w:r>
    </w:p>
    <w:bookmarkEnd w:id="238"/>
    <w:p w14:paraId="1A3C684B" w14:textId="01D37639" w:rsidR="00457103" w:rsidRPr="00B6396A" w:rsidRDefault="001C3C0F"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Provide</w:t>
      </w:r>
      <w:r w:rsidR="00457103" w:rsidRPr="00B6396A">
        <w:rPr>
          <w:rFonts w:asciiTheme="minorHAnsi" w:hAnsiTheme="minorHAnsi" w:cs="Times New Roman"/>
          <w:szCs w:val="24"/>
        </w:rPr>
        <w:t xml:space="preserve"> project operational and administrative management</w:t>
      </w:r>
      <w:r w:rsidRPr="00B6396A">
        <w:rPr>
          <w:rFonts w:asciiTheme="minorHAnsi" w:hAnsiTheme="minorHAnsi" w:cs="Times New Roman"/>
          <w:szCs w:val="24"/>
        </w:rPr>
        <w:t xml:space="preserve"> support</w:t>
      </w:r>
      <w:r w:rsidR="00457103" w:rsidRPr="00B6396A">
        <w:rPr>
          <w:rFonts w:asciiTheme="minorHAnsi" w:hAnsiTheme="minorHAnsi" w:cs="Times New Roman"/>
          <w:szCs w:val="24"/>
        </w:rPr>
        <w:t>.</w:t>
      </w:r>
    </w:p>
    <w:p w14:paraId="1A79D592" w14:textId="31053EAA"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Provide support to the execution of the project procurement and contracting plans and </w:t>
      </w:r>
      <w:r w:rsidR="00FB4986" w:rsidRPr="00B6396A">
        <w:rPr>
          <w:rFonts w:asciiTheme="minorHAnsi" w:hAnsiTheme="minorHAnsi" w:cs="Times New Roman"/>
          <w:szCs w:val="24"/>
        </w:rPr>
        <w:t xml:space="preserve">monitor </w:t>
      </w:r>
      <w:r w:rsidRPr="00B6396A">
        <w:rPr>
          <w:rFonts w:asciiTheme="minorHAnsi" w:hAnsiTheme="minorHAnsi" w:cs="Times New Roman"/>
          <w:szCs w:val="24"/>
        </w:rPr>
        <w:t xml:space="preserve">them.  </w:t>
      </w:r>
    </w:p>
    <w:p w14:paraId="4F031116" w14:textId="22FD9FB0" w:rsidR="00457103" w:rsidRPr="00B6396A" w:rsidRDefault="00441839"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Implement administrative and operational procedures according to FAO standards and rules and regulations of the United Nations System</w:t>
      </w:r>
      <w:r w:rsidR="00457103" w:rsidRPr="00B6396A">
        <w:rPr>
          <w:rFonts w:asciiTheme="minorHAnsi" w:hAnsiTheme="minorHAnsi" w:cs="Times New Roman"/>
          <w:color w:val="000000"/>
          <w:szCs w:val="24"/>
        </w:rPr>
        <w:t>.</w:t>
      </w:r>
    </w:p>
    <w:p w14:paraId="43B36B08" w14:textId="0BD62179" w:rsidR="00457103" w:rsidRPr="00B6396A" w:rsidRDefault="00FB4986" w:rsidP="001F675C">
      <w:pPr>
        <w:pStyle w:val="ListParagraph"/>
        <w:numPr>
          <w:ilvl w:val="0"/>
          <w:numId w:val="21"/>
        </w:numPr>
        <w:jc w:val="both"/>
        <w:rPr>
          <w:rFonts w:asciiTheme="minorHAnsi" w:hAnsiTheme="minorHAnsi" w:cs="Times New Roman"/>
          <w:szCs w:val="24"/>
        </w:rPr>
      </w:pPr>
      <w:r w:rsidRPr="00B6396A">
        <w:rPr>
          <w:rFonts w:asciiTheme="minorHAnsi" w:hAnsiTheme="minorHAnsi" w:cs="Times New Roman"/>
          <w:szCs w:val="24"/>
        </w:rPr>
        <w:t>Conduct</w:t>
      </w:r>
      <w:r w:rsidR="00457103" w:rsidRPr="00B6396A">
        <w:rPr>
          <w:rFonts w:asciiTheme="minorHAnsi" w:hAnsiTheme="minorHAnsi" w:cs="Times New Roman"/>
          <w:szCs w:val="24"/>
        </w:rPr>
        <w:t xml:space="preserve">, support and </w:t>
      </w:r>
      <w:r w:rsidRPr="00B6396A">
        <w:rPr>
          <w:rFonts w:asciiTheme="minorHAnsi" w:hAnsiTheme="minorHAnsi" w:cs="Times New Roman"/>
          <w:szCs w:val="24"/>
        </w:rPr>
        <w:t>monitor</w:t>
      </w:r>
      <w:r w:rsidR="00457103" w:rsidRPr="00B6396A">
        <w:rPr>
          <w:rFonts w:asciiTheme="minorHAnsi" w:hAnsiTheme="minorHAnsi" w:cs="Times New Roman"/>
          <w:szCs w:val="24"/>
        </w:rPr>
        <w:t xml:space="preserve"> the procurement processes for the project according to FAO procedures.</w:t>
      </w:r>
    </w:p>
    <w:p w14:paraId="551DFD47" w14:textId="0854F60C"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Process the administrative action requests required to </w:t>
      </w:r>
      <w:r w:rsidR="00FB4986" w:rsidRPr="00B6396A">
        <w:rPr>
          <w:rFonts w:asciiTheme="minorHAnsi" w:hAnsiTheme="minorHAnsi" w:cs="Times New Roman"/>
          <w:szCs w:val="24"/>
        </w:rPr>
        <w:t>p</w:t>
      </w:r>
      <w:r w:rsidR="00030B03" w:rsidRPr="00B6396A">
        <w:rPr>
          <w:rFonts w:asciiTheme="minorHAnsi" w:hAnsiTheme="minorHAnsi" w:cs="Times New Roman"/>
          <w:szCs w:val="24"/>
        </w:rPr>
        <w:t>repare</w:t>
      </w:r>
      <w:r w:rsidRPr="00B6396A">
        <w:rPr>
          <w:rFonts w:asciiTheme="minorHAnsi" w:hAnsiTheme="minorHAnsi" w:cs="Times New Roman"/>
          <w:szCs w:val="24"/>
        </w:rPr>
        <w:t xml:space="preserve"> contracts, sub-contracts, </w:t>
      </w:r>
      <w:r w:rsidR="00420178" w:rsidRPr="00B6396A">
        <w:rPr>
          <w:rFonts w:asciiTheme="minorHAnsi" w:hAnsiTheme="minorHAnsi" w:cs="Times New Roman"/>
          <w:szCs w:val="24"/>
        </w:rPr>
        <w:t>travel</w:t>
      </w:r>
      <w:r w:rsidRPr="00B6396A">
        <w:rPr>
          <w:rFonts w:asciiTheme="minorHAnsi" w:hAnsiTheme="minorHAnsi" w:cs="Times New Roman"/>
          <w:szCs w:val="24"/>
        </w:rPr>
        <w:t>, training, equipment procurement, acquisitions, payment to suppliers among others, according to FAO standards and procedures for implementing GEF projects.</w:t>
      </w:r>
    </w:p>
    <w:p w14:paraId="7A8A71CB" w14:textId="49FE8BC8"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Provide support to the procurement processes </w:t>
      </w:r>
      <w:r w:rsidR="00FB4986" w:rsidRPr="00B6396A">
        <w:rPr>
          <w:rFonts w:asciiTheme="minorHAnsi" w:hAnsiTheme="minorHAnsi" w:cs="Times New Roman"/>
          <w:szCs w:val="24"/>
        </w:rPr>
        <w:t>related to the</w:t>
      </w:r>
      <w:r w:rsidRPr="00B6396A">
        <w:rPr>
          <w:rFonts w:asciiTheme="minorHAnsi" w:hAnsiTheme="minorHAnsi" w:cs="Times New Roman"/>
          <w:szCs w:val="24"/>
        </w:rPr>
        <w:t xml:space="preserve"> project framework and prepare all </w:t>
      </w:r>
      <w:r w:rsidR="00FB4986" w:rsidRPr="00B6396A">
        <w:rPr>
          <w:rFonts w:asciiTheme="minorHAnsi" w:hAnsiTheme="minorHAnsi" w:cs="Times New Roman"/>
          <w:szCs w:val="24"/>
        </w:rPr>
        <w:t xml:space="preserve">related </w:t>
      </w:r>
      <w:r w:rsidRPr="00B6396A">
        <w:rPr>
          <w:rFonts w:asciiTheme="minorHAnsi" w:hAnsiTheme="minorHAnsi" w:cs="Times New Roman"/>
          <w:szCs w:val="24"/>
        </w:rPr>
        <w:t>documents jointly with the Project Team.</w:t>
      </w:r>
    </w:p>
    <w:p w14:paraId="2C3C7341" w14:textId="7947F36A" w:rsidR="00457103" w:rsidRPr="00B6396A" w:rsidRDefault="00030B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project procurement requests in the GRMS administrative and financial platform, in the module designed to that purpose. </w:t>
      </w:r>
    </w:p>
    <w:p w14:paraId="261E5DDB" w14:textId="0EB06E2F" w:rsidR="00457103" w:rsidRPr="00B6396A" w:rsidRDefault="00FB4986"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Develop</w:t>
      </w:r>
      <w:r w:rsidR="00457103" w:rsidRPr="00B6396A">
        <w:rPr>
          <w:rFonts w:asciiTheme="minorHAnsi" w:hAnsiTheme="minorHAnsi" w:cs="Times New Roman"/>
          <w:szCs w:val="24"/>
        </w:rPr>
        <w:t xml:space="preserve"> the receipt of goods and/or services in the GRMS administrative and financial platform, in the module designed to that purpose by verifying the compliance with the requirements and supports demonstrating the suppliers’ compliance.  </w:t>
      </w:r>
    </w:p>
    <w:p w14:paraId="76035AD8" w14:textId="77777777" w:rsidR="00457103" w:rsidRPr="00B6396A" w:rsidRDefault="00FC5C96"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Follow-up</w:t>
      </w:r>
      <w:r w:rsidR="00457103" w:rsidRPr="00B6396A">
        <w:rPr>
          <w:rFonts w:asciiTheme="minorHAnsi" w:hAnsiTheme="minorHAnsi" w:cs="Times New Roman"/>
          <w:szCs w:val="24"/>
        </w:rPr>
        <w:t xml:space="preserve"> the inventories of </w:t>
      </w:r>
      <w:r w:rsidR="00420178" w:rsidRPr="00B6396A">
        <w:rPr>
          <w:rFonts w:asciiTheme="minorHAnsi" w:hAnsiTheme="minorHAnsi" w:cs="Times New Roman"/>
          <w:szCs w:val="24"/>
        </w:rPr>
        <w:t>Expendable</w:t>
      </w:r>
      <w:r w:rsidR="00457103" w:rsidRPr="00B6396A">
        <w:rPr>
          <w:rFonts w:asciiTheme="minorHAnsi" w:hAnsiTheme="minorHAnsi" w:cs="Times New Roman"/>
          <w:szCs w:val="24"/>
        </w:rPr>
        <w:t xml:space="preserve"> and non-</w:t>
      </w:r>
      <w:r w:rsidR="00420178" w:rsidRPr="00B6396A">
        <w:rPr>
          <w:rFonts w:asciiTheme="minorHAnsi" w:hAnsiTheme="minorHAnsi" w:cs="Times New Roman"/>
          <w:szCs w:val="24"/>
        </w:rPr>
        <w:t>Expendable</w:t>
      </w:r>
      <w:r w:rsidR="00457103" w:rsidRPr="00B6396A">
        <w:rPr>
          <w:rFonts w:asciiTheme="minorHAnsi" w:hAnsiTheme="minorHAnsi" w:cs="Times New Roman"/>
          <w:szCs w:val="24"/>
        </w:rPr>
        <w:t xml:space="preserve"> supplies acquired within the project framework.</w:t>
      </w:r>
    </w:p>
    <w:p w14:paraId="79C10AD3"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Update and control the inventories of furniture and equipment within the project execution framework.</w:t>
      </w:r>
    </w:p>
    <w:p w14:paraId="7DC93251"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Advise and guide the technical team in the different project activities and administrative requirements.</w:t>
      </w:r>
    </w:p>
    <w:p w14:paraId="2A9C3C65" w14:textId="33274C95" w:rsidR="00457103" w:rsidRPr="00B6396A" w:rsidRDefault="00FB4986"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Request </w:t>
      </w:r>
      <w:r w:rsidR="00457103" w:rsidRPr="00B6396A">
        <w:rPr>
          <w:rFonts w:asciiTheme="minorHAnsi" w:hAnsiTheme="minorHAnsi" w:cs="Times New Roman"/>
          <w:szCs w:val="24"/>
        </w:rPr>
        <w:t xml:space="preserve">the payments of the project and ensure that FAO </w:t>
      </w:r>
      <w:r w:rsidRPr="00B6396A">
        <w:rPr>
          <w:rFonts w:asciiTheme="minorHAnsi" w:hAnsiTheme="minorHAnsi" w:cs="Times New Roman"/>
          <w:szCs w:val="24"/>
        </w:rPr>
        <w:t xml:space="preserve">requirements </w:t>
      </w:r>
      <w:r w:rsidR="00457103" w:rsidRPr="00B6396A">
        <w:rPr>
          <w:rFonts w:asciiTheme="minorHAnsi" w:hAnsiTheme="minorHAnsi" w:cs="Times New Roman"/>
          <w:szCs w:val="24"/>
        </w:rPr>
        <w:t xml:space="preserve">to that purpose are fulfilled. </w:t>
      </w:r>
    </w:p>
    <w:p w14:paraId="46C5C8FB" w14:textId="05B1BAB0"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Request the advance payments required by consultants for events, workshops, training, etc.</w:t>
      </w:r>
    </w:p>
    <w:p w14:paraId="2CBC1A4E"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Process the requests for national </w:t>
      </w:r>
      <w:r w:rsidR="00420178" w:rsidRPr="00B6396A">
        <w:rPr>
          <w:rFonts w:asciiTheme="minorHAnsi" w:hAnsiTheme="minorHAnsi" w:cs="Times New Roman"/>
          <w:szCs w:val="24"/>
        </w:rPr>
        <w:t>travel</w:t>
      </w:r>
      <w:r w:rsidRPr="00B6396A">
        <w:rPr>
          <w:rFonts w:asciiTheme="minorHAnsi" w:hAnsiTheme="minorHAnsi" w:cs="Times New Roman"/>
          <w:szCs w:val="24"/>
        </w:rPr>
        <w:t xml:space="preserve"> (TA and LTA), the arrangements for the corresponding </w:t>
      </w:r>
      <w:r w:rsidR="00420178" w:rsidRPr="00B6396A">
        <w:rPr>
          <w:rFonts w:asciiTheme="minorHAnsi" w:hAnsiTheme="minorHAnsi" w:cs="Times New Roman"/>
          <w:szCs w:val="24"/>
        </w:rPr>
        <w:t>travel</w:t>
      </w:r>
      <w:r w:rsidRPr="00B6396A">
        <w:rPr>
          <w:rFonts w:asciiTheme="minorHAnsi" w:hAnsiTheme="minorHAnsi" w:cs="Times New Roman"/>
          <w:szCs w:val="24"/>
        </w:rPr>
        <w:t>, and track and control them.</w:t>
      </w:r>
    </w:p>
    <w:p w14:paraId="4749E300" w14:textId="7C9E8F8B"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 xml:space="preserve">Review the legalization of advance payments </w:t>
      </w:r>
      <w:r w:rsidR="00991769" w:rsidRPr="00B6396A">
        <w:rPr>
          <w:rFonts w:asciiTheme="minorHAnsi" w:hAnsiTheme="minorHAnsi" w:cs="Times New Roman"/>
          <w:szCs w:val="24"/>
        </w:rPr>
        <w:t xml:space="preserve">made </w:t>
      </w:r>
      <w:r w:rsidRPr="00B6396A">
        <w:rPr>
          <w:rFonts w:asciiTheme="minorHAnsi" w:hAnsiTheme="minorHAnsi" w:cs="Times New Roman"/>
          <w:szCs w:val="24"/>
        </w:rPr>
        <w:t xml:space="preserve">to </w:t>
      </w:r>
      <w:r w:rsidR="00991769" w:rsidRPr="00B6396A">
        <w:rPr>
          <w:rFonts w:asciiTheme="minorHAnsi" w:hAnsiTheme="minorHAnsi" w:cs="Times New Roman"/>
          <w:szCs w:val="24"/>
        </w:rPr>
        <w:t xml:space="preserve">consultants; </w:t>
      </w:r>
      <w:r w:rsidR="001C3C0F" w:rsidRPr="00B6396A">
        <w:rPr>
          <w:rFonts w:asciiTheme="minorHAnsi" w:hAnsiTheme="minorHAnsi" w:cs="Times New Roman"/>
          <w:szCs w:val="24"/>
        </w:rPr>
        <w:t>p</w:t>
      </w:r>
      <w:r w:rsidR="00030B03" w:rsidRPr="00B6396A">
        <w:rPr>
          <w:rFonts w:asciiTheme="minorHAnsi" w:hAnsiTheme="minorHAnsi" w:cs="Times New Roman"/>
          <w:szCs w:val="24"/>
        </w:rPr>
        <w:t>repare</w:t>
      </w:r>
      <w:r w:rsidRPr="00B6396A">
        <w:rPr>
          <w:rFonts w:asciiTheme="minorHAnsi" w:hAnsiTheme="minorHAnsi" w:cs="Times New Roman"/>
          <w:szCs w:val="24"/>
        </w:rPr>
        <w:t xml:space="preserve"> the LTEC with charge to the project internal team and external collaborators </w:t>
      </w:r>
      <w:r w:rsidR="00991769" w:rsidRPr="00B6396A">
        <w:rPr>
          <w:rFonts w:asciiTheme="minorHAnsi" w:hAnsiTheme="minorHAnsi" w:cs="Times New Roman"/>
          <w:szCs w:val="24"/>
        </w:rPr>
        <w:t>related with the project</w:t>
      </w:r>
      <w:r w:rsidRPr="00B6396A">
        <w:rPr>
          <w:rFonts w:asciiTheme="minorHAnsi" w:hAnsiTheme="minorHAnsi" w:cs="Times New Roman"/>
          <w:szCs w:val="24"/>
        </w:rPr>
        <w:t>.</w:t>
      </w:r>
    </w:p>
    <w:p w14:paraId="78964778"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Review that the legalization of national </w:t>
      </w:r>
      <w:r w:rsidR="00420178" w:rsidRPr="00B6396A">
        <w:rPr>
          <w:rFonts w:asciiTheme="minorHAnsi" w:hAnsiTheme="minorHAnsi" w:cs="Times New Roman"/>
          <w:szCs w:val="24"/>
        </w:rPr>
        <w:t>travel</w:t>
      </w:r>
      <w:r w:rsidRPr="00B6396A">
        <w:rPr>
          <w:rFonts w:asciiTheme="minorHAnsi" w:hAnsiTheme="minorHAnsi" w:cs="Times New Roman"/>
          <w:szCs w:val="24"/>
        </w:rPr>
        <w:t xml:space="preserve"> and field </w:t>
      </w:r>
      <w:r w:rsidR="00420178" w:rsidRPr="00B6396A">
        <w:rPr>
          <w:rFonts w:asciiTheme="minorHAnsi" w:hAnsiTheme="minorHAnsi" w:cs="Times New Roman"/>
          <w:szCs w:val="24"/>
        </w:rPr>
        <w:t>travel</w:t>
      </w:r>
      <w:r w:rsidRPr="00B6396A">
        <w:rPr>
          <w:rFonts w:asciiTheme="minorHAnsi" w:hAnsiTheme="minorHAnsi" w:cs="Times New Roman"/>
          <w:szCs w:val="24"/>
        </w:rPr>
        <w:t xml:space="preserve"> (MTC) comply with FAO standards. </w:t>
      </w:r>
    </w:p>
    <w:p w14:paraId="3840C9F2" w14:textId="1F828442"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Verify that all team members </w:t>
      </w:r>
      <w:r w:rsidR="001C3C0F" w:rsidRPr="00B6396A">
        <w:rPr>
          <w:rFonts w:asciiTheme="minorHAnsi" w:hAnsiTheme="minorHAnsi" w:cs="Times New Roman"/>
          <w:szCs w:val="24"/>
        </w:rPr>
        <w:t>have</w:t>
      </w:r>
      <w:r w:rsidRPr="00B6396A">
        <w:rPr>
          <w:rFonts w:asciiTheme="minorHAnsi" w:hAnsiTheme="minorHAnsi" w:cs="Times New Roman"/>
          <w:szCs w:val="24"/>
        </w:rPr>
        <w:t xml:space="preserve"> Security Clearance prior to each mission.</w:t>
      </w:r>
    </w:p>
    <w:p w14:paraId="28900C6D" w14:textId="4F080414"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tracking of documentation </w:t>
      </w:r>
      <w:r w:rsidR="00FB4986" w:rsidRPr="00B6396A">
        <w:rPr>
          <w:rFonts w:asciiTheme="minorHAnsi" w:hAnsiTheme="minorHAnsi" w:cs="Times New Roman"/>
          <w:szCs w:val="24"/>
        </w:rPr>
        <w:t>related to the delivery of</w:t>
      </w:r>
      <w:r w:rsidRPr="00B6396A">
        <w:rPr>
          <w:rFonts w:asciiTheme="minorHAnsi" w:hAnsiTheme="minorHAnsi" w:cs="Times New Roman"/>
          <w:szCs w:val="24"/>
        </w:rPr>
        <w:t xml:space="preserve"> supplies, materials</w:t>
      </w:r>
      <w:r w:rsidR="00FB4986" w:rsidRPr="00B6396A">
        <w:rPr>
          <w:rFonts w:asciiTheme="minorHAnsi" w:hAnsiTheme="minorHAnsi" w:cs="Times New Roman"/>
          <w:szCs w:val="24"/>
        </w:rPr>
        <w:t>,</w:t>
      </w:r>
      <w:r w:rsidRPr="00B6396A">
        <w:rPr>
          <w:rFonts w:asciiTheme="minorHAnsi" w:hAnsiTheme="minorHAnsi" w:cs="Times New Roman"/>
          <w:szCs w:val="24"/>
        </w:rPr>
        <w:t xml:space="preserve"> and tools delivered to the </w:t>
      </w:r>
      <w:r w:rsidR="0064175D" w:rsidRPr="00B6396A">
        <w:rPr>
          <w:rFonts w:asciiTheme="minorHAnsi" w:hAnsiTheme="minorHAnsi" w:cs="Times New Roman"/>
          <w:szCs w:val="24"/>
        </w:rPr>
        <w:t xml:space="preserve">beneficiary </w:t>
      </w:r>
      <w:r w:rsidRPr="00B6396A">
        <w:rPr>
          <w:rFonts w:asciiTheme="minorHAnsi" w:hAnsiTheme="minorHAnsi" w:cs="Times New Roman"/>
          <w:szCs w:val="24"/>
        </w:rPr>
        <w:t>communities of the project to ensure they comply with the administrative requirements.</w:t>
      </w:r>
    </w:p>
    <w:p w14:paraId="39397E53" w14:textId="79D2AD9D"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Provide logistical support to carry out workshops, events a</w:t>
      </w:r>
      <w:r w:rsidR="001C3C0F" w:rsidRPr="00B6396A">
        <w:rPr>
          <w:rFonts w:asciiTheme="minorHAnsi" w:hAnsiTheme="minorHAnsi" w:cs="Times New Roman"/>
          <w:szCs w:val="24"/>
        </w:rPr>
        <w:t>nd committee meetings</w:t>
      </w:r>
      <w:r w:rsidRPr="00B6396A">
        <w:rPr>
          <w:rFonts w:asciiTheme="minorHAnsi" w:hAnsiTheme="minorHAnsi" w:cs="Times New Roman"/>
          <w:szCs w:val="24"/>
        </w:rPr>
        <w:t xml:space="preserve"> </w:t>
      </w:r>
      <w:r w:rsidR="001C3C0F" w:rsidRPr="00B6396A">
        <w:rPr>
          <w:rFonts w:asciiTheme="minorHAnsi" w:hAnsiTheme="minorHAnsi" w:cs="Times New Roman"/>
          <w:szCs w:val="24"/>
        </w:rPr>
        <w:t>related to the project</w:t>
      </w:r>
      <w:r w:rsidRPr="00B6396A">
        <w:rPr>
          <w:rFonts w:asciiTheme="minorHAnsi" w:hAnsiTheme="minorHAnsi" w:cs="Times New Roman"/>
          <w:szCs w:val="24"/>
        </w:rPr>
        <w:t>.</w:t>
      </w:r>
    </w:p>
    <w:p w14:paraId="6DB00FFD" w14:textId="1AEE12B3"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Provide support </w:t>
      </w:r>
      <w:r w:rsidR="00FB4986" w:rsidRPr="00B6396A">
        <w:rPr>
          <w:rFonts w:asciiTheme="minorHAnsi" w:hAnsiTheme="minorHAnsi" w:cs="Times New Roman"/>
          <w:szCs w:val="24"/>
        </w:rPr>
        <w:t>to the process for call for proposals</w:t>
      </w:r>
      <w:r w:rsidRPr="00B6396A">
        <w:rPr>
          <w:rFonts w:asciiTheme="minorHAnsi" w:hAnsiTheme="minorHAnsi" w:cs="Times New Roman"/>
          <w:szCs w:val="24"/>
        </w:rPr>
        <w:t xml:space="preserve"> and selection of staff for </w:t>
      </w:r>
      <w:r w:rsidR="00FB4986" w:rsidRPr="00B6396A">
        <w:rPr>
          <w:rFonts w:asciiTheme="minorHAnsi" w:hAnsiTheme="minorHAnsi" w:cs="Times New Roman"/>
          <w:szCs w:val="24"/>
        </w:rPr>
        <w:t>the</w:t>
      </w:r>
      <w:r w:rsidRPr="00B6396A">
        <w:rPr>
          <w:rFonts w:asciiTheme="minorHAnsi" w:hAnsiTheme="minorHAnsi" w:cs="Times New Roman"/>
          <w:szCs w:val="24"/>
        </w:rPr>
        <w:t xml:space="preserve"> </w:t>
      </w:r>
      <w:r w:rsidR="00FB4986" w:rsidRPr="00B6396A">
        <w:rPr>
          <w:rFonts w:asciiTheme="minorHAnsi" w:hAnsiTheme="minorHAnsi" w:cs="Times New Roman"/>
          <w:szCs w:val="24"/>
        </w:rPr>
        <w:t>implementation of project activities</w:t>
      </w:r>
      <w:r w:rsidRPr="00B6396A">
        <w:rPr>
          <w:rFonts w:asciiTheme="minorHAnsi" w:hAnsiTheme="minorHAnsi" w:cs="Times New Roman"/>
          <w:szCs w:val="24"/>
        </w:rPr>
        <w:t>.</w:t>
      </w:r>
    </w:p>
    <w:p w14:paraId="166254F3"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Support the renewal of staff contracts and matters related to contracts of the project consultants with the guide of the Human Management area.</w:t>
      </w:r>
    </w:p>
    <w:p w14:paraId="5561A174" w14:textId="25FD9A8D"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On a monthly basis provide support in </w:t>
      </w:r>
      <w:r w:rsidR="00F4125D" w:rsidRPr="00B6396A">
        <w:rPr>
          <w:rFonts w:asciiTheme="minorHAnsi" w:hAnsiTheme="minorHAnsi" w:cs="Times New Roman"/>
          <w:szCs w:val="24"/>
        </w:rPr>
        <w:t xml:space="preserve">the </w:t>
      </w:r>
      <w:r w:rsidRPr="00B6396A">
        <w:rPr>
          <w:rFonts w:asciiTheme="minorHAnsi" w:hAnsiTheme="minorHAnsi" w:cs="Times New Roman"/>
          <w:szCs w:val="24"/>
        </w:rPr>
        <w:t xml:space="preserve">elaborating </w:t>
      </w:r>
      <w:r w:rsidR="00F4125D" w:rsidRPr="00B6396A">
        <w:rPr>
          <w:rFonts w:asciiTheme="minorHAnsi" w:hAnsiTheme="minorHAnsi" w:cs="Times New Roman"/>
          <w:szCs w:val="24"/>
        </w:rPr>
        <w:t xml:space="preserve">of </w:t>
      </w:r>
      <w:r w:rsidRPr="00B6396A">
        <w:rPr>
          <w:rFonts w:asciiTheme="minorHAnsi" w:hAnsiTheme="minorHAnsi" w:cs="Times New Roman"/>
          <w:szCs w:val="24"/>
        </w:rPr>
        <w:t xml:space="preserve">the consultants’ time sheets as per the approval by the </w:t>
      </w:r>
      <w:r w:rsidR="0075727E" w:rsidRPr="00B6396A">
        <w:rPr>
          <w:rFonts w:asciiTheme="minorHAnsi" w:hAnsiTheme="minorHAnsi" w:cs="Times New Roman"/>
          <w:szCs w:val="24"/>
        </w:rPr>
        <w:t>PC</w:t>
      </w:r>
      <w:r w:rsidRPr="00B6396A">
        <w:rPr>
          <w:rFonts w:asciiTheme="minorHAnsi" w:hAnsiTheme="minorHAnsi" w:cs="Times New Roman"/>
          <w:szCs w:val="24"/>
        </w:rPr>
        <w:t xml:space="preserve">. </w:t>
      </w:r>
    </w:p>
    <w:p w14:paraId="1D7BBB4E" w14:textId="1D50CFE8"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w:t>
      </w:r>
      <w:r w:rsidR="00F4125D" w:rsidRPr="00B6396A">
        <w:rPr>
          <w:rFonts w:asciiTheme="minorHAnsi" w:hAnsiTheme="minorHAnsi" w:cs="Times New Roman"/>
          <w:szCs w:val="24"/>
        </w:rPr>
        <w:t>PTT</w:t>
      </w:r>
      <w:r w:rsidRPr="00B6396A">
        <w:rPr>
          <w:rFonts w:asciiTheme="minorHAnsi" w:hAnsiTheme="minorHAnsi" w:cs="Times New Roman"/>
          <w:szCs w:val="24"/>
        </w:rPr>
        <w:t xml:space="preserve"> by providing training and guidelines of administrative nature.</w:t>
      </w:r>
    </w:p>
    <w:p w14:paraId="2ECD62D9" w14:textId="77777777" w:rsidR="00457103" w:rsidRPr="00B6396A" w:rsidRDefault="00457103" w:rsidP="001F675C">
      <w:pPr>
        <w:pStyle w:val="ListParagraph"/>
        <w:numPr>
          <w:ilvl w:val="0"/>
          <w:numId w:val="21"/>
        </w:numPr>
        <w:autoSpaceDE w:val="0"/>
        <w:autoSpaceDN w:val="0"/>
        <w:adjustRightInd w:val="0"/>
        <w:spacing w:after="0" w:line="240" w:lineRule="auto"/>
        <w:jc w:val="both"/>
        <w:rPr>
          <w:rFonts w:asciiTheme="minorHAnsi" w:hAnsiTheme="minorHAnsi" w:cs="Times New Roman"/>
          <w:color w:val="000000"/>
          <w:szCs w:val="24"/>
        </w:rPr>
      </w:pPr>
      <w:r w:rsidRPr="00B6396A">
        <w:rPr>
          <w:rFonts w:asciiTheme="minorHAnsi" w:hAnsiTheme="minorHAnsi" w:cs="Times New Roman"/>
          <w:color w:val="000000"/>
          <w:szCs w:val="24"/>
        </w:rPr>
        <w:t>Support the review and control of budget records sent by the project according to the available applications as: Integrated Management Information System (IMIS), Field Programme Management Information System (FPMIS) and Global Resource Management System (GRMS), as required.</w:t>
      </w:r>
    </w:p>
    <w:p w14:paraId="1855EB90" w14:textId="78D345D1"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Monitor and track the project expenses, commitments, and availability</w:t>
      </w:r>
      <w:r w:rsidR="00F4125D" w:rsidRPr="00B6396A">
        <w:rPr>
          <w:rFonts w:asciiTheme="minorHAnsi" w:hAnsiTheme="minorHAnsi" w:cs="Times New Roman"/>
          <w:color w:val="000000"/>
          <w:szCs w:val="24"/>
        </w:rPr>
        <w:t xml:space="preserve"> of resources</w:t>
      </w:r>
      <w:r w:rsidRPr="00B6396A">
        <w:rPr>
          <w:rFonts w:asciiTheme="minorHAnsi" w:hAnsiTheme="minorHAnsi" w:cs="Times New Roman"/>
          <w:color w:val="000000"/>
          <w:szCs w:val="24"/>
        </w:rPr>
        <w:t>.</w:t>
      </w:r>
    </w:p>
    <w:p w14:paraId="333AA6CA"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color w:val="000000"/>
          <w:szCs w:val="24"/>
        </w:rPr>
        <w:t>Prepare reports as per the needs of the project and counterparts.</w:t>
      </w:r>
    </w:p>
    <w:p w14:paraId="6C1D650D" w14:textId="1CE73623"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Administer </w:t>
      </w:r>
      <w:r w:rsidR="00F4125D" w:rsidRPr="00B6396A">
        <w:rPr>
          <w:rFonts w:asciiTheme="minorHAnsi" w:hAnsiTheme="minorHAnsi" w:cs="Times New Roman"/>
          <w:szCs w:val="24"/>
        </w:rPr>
        <w:t>the petty cash</w:t>
      </w:r>
      <w:r w:rsidR="0083384B" w:rsidRPr="00B6396A">
        <w:rPr>
          <w:rFonts w:asciiTheme="minorHAnsi" w:hAnsiTheme="minorHAnsi" w:cs="Times New Roman"/>
          <w:szCs w:val="24"/>
        </w:rPr>
        <w:t xml:space="preserve"> of the project</w:t>
      </w:r>
      <w:r w:rsidRPr="00B6396A">
        <w:rPr>
          <w:rFonts w:asciiTheme="minorHAnsi" w:hAnsiTheme="minorHAnsi" w:cs="Times New Roman"/>
          <w:szCs w:val="24"/>
        </w:rPr>
        <w:t>.</w:t>
      </w:r>
    </w:p>
    <w:p w14:paraId="3EBAA37A"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Support the consultants in the on-field missions, as necessary.</w:t>
      </w:r>
    </w:p>
    <w:p w14:paraId="191E4DA0"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Keep accounting and financial records and control of each activity carried out in the project, maintaining it organized and updated to feed the reports required by FAO within the project execution framework.</w:t>
      </w:r>
    </w:p>
    <w:p w14:paraId="3A949F7C" w14:textId="77777777"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Archive and preserve all the project correspondence, documentation and information in accordance with standards and procedures established by FAO in the project execution.</w:t>
      </w:r>
    </w:p>
    <w:p w14:paraId="72B71FE6" w14:textId="02C4766B" w:rsidR="00457103" w:rsidRPr="00B6396A" w:rsidRDefault="00457103"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w:t>
      </w:r>
      <w:r w:rsidR="00F4125D" w:rsidRPr="00B6396A">
        <w:rPr>
          <w:rFonts w:asciiTheme="minorHAnsi" w:hAnsiTheme="minorHAnsi" w:cs="Times New Roman"/>
          <w:szCs w:val="24"/>
        </w:rPr>
        <w:t>PC</w:t>
      </w:r>
      <w:r w:rsidRPr="00B6396A">
        <w:rPr>
          <w:rFonts w:asciiTheme="minorHAnsi" w:hAnsiTheme="minorHAnsi" w:cs="Times New Roman"/>
          <w:szCs w:val="24"/>
        </w:rPr>
        <w:t xml:space="preserve"> in the communication and information process at internal and external level.</w:t>
      </w:r>
    </w:p>
    <w:p w14:paraId="764FC22C" w14:textId="786DAF75" w:rsidR="00457103" w:rsidRPr="00B6396A" w:rsidRDefault="00C56D67" w:rsidP="001F675C">
      <w:pPr>
        <w:pStyle w:val="ListParagraph"/>
        <w:numPr>
          <w:ilvl w:val="0"/>
          <w:numId w:val="2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Undertake any other related duties as required by </w:t>
      </w:r>
      <w:r w:rsidR="00457103" w:rsidRPr="00B6396A">
        <w:rPr>
          <w:rFonts w:asciiTheme="minorHAnsi" w:hAnsiTheme="minorHAnsi" w:cs="Times New Roman"/>
          <w:szCs w:val="24"/>
        </w:rPr>
        <w:t xml:space="preserve">the </w:t>
      </w:r>
      <w:r w:rsidR="0075727E" w:rsidRPr="00B6396A">
        <w:rPr>
          <w:rFonts w:asciiTheme="minorHAnsi" w:hAnsiTheme="minorHAnsi" w:cs="Times New Roman"/>
          <w:szCs w:val="24"/>
        </w:rPr>
        <w:t>PC</w:t>
      </w:r>
      <w:r w:rsidR="00457103" w:rsidRPr="00B6396A">
        <w:rPr>
          <w:rFonts w:asciiTheme="minorHAnsi" w:hAnsiTheme="minorHAnsi" w:cs="Times New Roman"/>
          <w:szCs w:val="24"/>
        </w:rPr>
        <w:t xml:space="preserve">. </w:t>
      </w:r>
    </w:p>
    <w:p w14:paraId="6CD9097E" w14:textId="77777777" w:rsidR="00457103" w:rsidRPr="00B6396A" w:rsidRDefault="00457103" w:rsidP="00457103">
      <w:pPr>
        <w:pStyle w:val="ListParagraph"/>
        <w:spacing w:after="0" w:line="240" w:lineRule="auto"/>
        <w:ind w:left="360"/>
        <w:jc w:val="both"/>
        <w:rPr>
          <w:rFonts w:asciiTheme="minorHAnsi" w:hAnsiTheme="minorHAnsi" w:cs="Times New Roman"/>
          <w:szCs w:val="24"/>
        </w:rPr>
      </w:pPr>
    </w:p>
    <w:p w14:paraId="5D4E1C2F" w14:textId="77777777" w:rsidR="00D133AC" w:rsidRPr="00B6396A" w:rsidRDefault="00D133AC" w:rsidP="004C653C">
      <w:pPr>
        <w:spacing w:after="0" w:line="259" w:lineRule="auto"/>
        <w:rPr>
          <w:rFonts w:asciiTheme="minorHAnsi" w:eastAsia="Calibri" w:hAnsiTheme="minorHAnsi" w:cs="Times New Roman"/>
          <w:b/>
          <w:sz w:val="22"/>
        </w:rPr>
      </w:pPr>
      <w:r w:rsidRPr="00B6396A">
        <w:rPr>
          <w:rFonts w:asciiTheme="minorHAnsi" w:eastAsia="Calibri" w:hAnsiTheme="minorHAnsi" w:cs="Times New Roman"/>
          <w:b/>
          <w:sz w:val="22"/>
        </w:rPr>
        <w:t>UNIDO Functions</w:t>
      </w:r>
    </w:p>
    <w:p w14:paraId="189C2931" w14:textId="77777777" w:rsidR="00D133AC" w:rsidRPr="00B6396A" w:rsidRDefault="00D133AC" w:rsidP="00D133AC">
      <w:pPr>
        <w:tabs>
          <w:tab w:val="left" w:pos="1843"/>
        </w:tabs>
        <w:spacing w:after="0" w:line="259" w:lineRule="auto"/>
        <w:rPr>
          <w:rFonts w:asciiTheme="minorHAnsi" w:eastAsia="Calibri" w:hAnsiTheme="minorHAnsi" w:cs="Times New Roman"/>
          <w:b/>
          <w:sz w:val="22"/>
        </w:rPr>
      </w:pPr>
    </w:p>
    <w:p w14:paraId="39E508C7" w14:textId="77777777" w:rsidR="00D133AC" w:rsidRPr="00B6396A" w:rsidRDefault="00D133AC" w:rsidP="001F675C">
      <w:pPr>
        <w:pStyle w:val="ListParagraph"/>
        <w:numPr>
          <w:ilvl w:val="0"/>
          <w:numId w:val="77"/>
        </w:numPr>
        <w:tabs>
          <w:tab w:val="left" w:pos="1843"/>
        </w:tabs>
        <w:spacing w:after="0" w:line="259" w:lineRule="auto"/>
        <w:ind w:left="426" w:hanging="426"/>
        <w:rPr>
          <w:rFonts w:asciiTheme="minorHAnsi" w:eastAsia="Calibri" w:hAnsiTheme="minorHAnsi" w:cs="Times New Roman"/>
          <w:szCs w:val="24"/>
        </w:rPr>
      </w:pPr>
      <w:r w:rsidRPr="00B6396A">
        <w:rPr>
          <w:rFonts w:asciiTheme="minorHAnsi" w:eastAsia="Calibri" w:hAnsiTheme="minorHAnsi" w:cs="Times New Roman"/>
          <w:szCs w:val="24"/>
        </w:rPr>
        <w:t>Support the National Expert in Biodiversity Products in the project operational and administrative management.</w:t>
      </w:r>
    </w:p>
    <w:p w14:paraId="228E9B2D" w14:textId="24DC5194" w:rsidR="00D133AC" w:rsidRPr="00B6396A" w:rsidRDefault="00D133AC" w:rsidP="001F675C">
      <w:pPr>
        <w:pStyle w:val="ListParagraph"/>
        <w:numPr>
          <w:ilvl w:val="0"/>
          <w:numId w:val="77"/>
        </w:numPr>
        <w:ind w:left="426" w:hanging="426"/>
        <w:rPr>
          <w:rFonts w:asciiTheme="minorHAnsi" w:eastAsia="Calibri" w:hAnsiTheme="minorHAnsi" w:cs="Times New Roman"/>
          <w:szCs w:val="24"/>
        </w:rPr>
      </w:pPr>
      <w:r w:rsidRPr="00B6396A">
        <w:rPr>
          <w:rFonts w:asciiTheme="minorHAnsi" w:eastAsia="Calibri" w:hAnsiTheme="minorHAnsi" w:cs="Times New Roman"/>
          <w:szCs w:val="24"/>
        </w:rPr>
        <w:t xml:space="preserve">Process the administrative action requests required to </w:t>
      </w:r>
      <w:r w:rsidR="00030B03" w:rsidRPr="00B6396A">
        <w:rPr>
          <w:rFonts w:asciiTheme="minorHAnsi" w:eastAsia="Calibri" w:hAnsiTheme="minorHAnsi" w:cs="Times New Roman"/>
          <w:szCs w:val="24"/>
        </w:rPr>
        <w:t>Prepare</w:t>
      </w:r>
      <w:r w:rsidRPr="00B6396A">
        <w:rPr>
          <w:rFonts w:asciiTheme="minorHAnsi" w:eastAsia="Calibri" w:hAnsiTheme="minorHAnsi" w:cs="Times New Roman"/>
          <w:szCs w:val="24"/>
        </w:rPr>
        <w:t xml:space="preserve"> contracts, sub-contracts, trips, training, equipment procurement, acquisitions, payment to suppliers among others, according to UNIDO standards and procedures.</w:t>
      </w:r>
    </w:p>
    <w:p w14:paraId="53E3E1DE" w14:textId="77777777" w:rsidR="00D133AC" w:rsidRPr="00B6396A" w:rsidRDefault="00D133AC" w:rsidP="001F675C">
      <w:pPr>
        <w:pStyle w:val="ListParagraph"/>
        <w:numPr>
          <w:ilvl w:val="0"/>
          <w:numId w:val="77"/>
        </w:numPr>
        <w:ind w:left="426" w:hanging="426"/>
        <w:rPr>
          <w:rFonts w:asciiTheme="minorHAnsi" w:eastAsia="Calibri" w:hAnsiTheme="minorHAnsi" w:cs="Times New Roman"/>
          <w:szCs w:val="24"/>
        </w:rPr>
      </w:pPr>
      <w:r w:rsidRPr="00B6396A">
        <w:rPr>
          <w:rFonts w:asciiTheme="minorHAnsi" w:eastAsia="Calibri" w:hAnsiTheme="minorHAnsi" w:cs="Times New Roman"/>
          <w:szCs w:val="24"/>
        </w:rPr>
        <w:lastRenderedPageBreak/>
        <w:t>Administer and provide support to petty cash management.</w:t>
      </w:r>
    </w:p>
    <w:p w14:paraId="685CD74A" w14:textId="77777777" w:rsidR="00D133AC" w:rsidRPr="00B6396A" w:rsidRDefault="00D133AC" w:rsidP="001F675C">
      <w:pPr>
        <w:pStyle w:val="ListParagraph"/>
        <w:numPr>
          <w:ilvl w:val="0"/>
          <w:numId w:val="77"/>
        </w:numPr>
        <w:ind w:left="426" w:hanging="426"/>
        <w:jc w:val="both"/>
        <w:rPr>
          <w:rFonts w:asciiTheme="minorHAnsi" w:eastAsia="Calibri" w:hAnsiTheme="minorHAnsi" w:cs="Times New Roman"/>
          <w:szCs w:val="24"/>
        </w:rPr>
      </w:pPr>
      <w:r w:rsidRPr="00B6396A">
        <w:rPr>
          <w:rFonts w:asciiTheme="minorHAnsi" w:eastAsia="Calibri" w:hAnsiTheme="minorHAnsi" w:cs="Times New Roman"/>
          <w:szCs w:val="24"/>
        </w:rPr>
        <w:t>Maintain record and accountancy and financial control of each activity conducted in the project keeping it organized and updated, and provide financial reports the resources under his/her charge, on a monthly basis or the periodicity that UNIDO or GEF require.</w:t>
      </w:r>
    </w:p>
    <w:p w14:paraId="4CBC2353" w14:textId="77777777" w:rsidR="00D133AC" w:rsidRPr="00B6396A" w:rsidRDefault="00D133AC" w:rsidP="001F675C">
      <w:pPr>
        <w:pStyle w:val="ListParagraph"/>
        <w:numPr>
          <w:ilvl w:val="0"/>
          <w:numId w:val="77"/>
        </w:numPr>
        <w:ind w:left="426" w:hanging="426"/>
        <w:jc w:val="both"/>
        <w:rPr>
          <w:rFonts w:asciiTheme="minorHAnsi" w:eastAsia="Calibri" w:hAnsiTheme="minorHAnsi" w:cs="Times New Roman"/>
          <w:szCs w:val="24"/>
        </w:rPr>
      </w:pPr>
      <w:r w:rsidRPr="00B6396A">
        <w:rPr>
          <w:rFonts w:asciiTheme="minorHAnsi" w:eastAsia="Calibri" w:hAnsiTheme="minorHAnsi" w:cs="Times New Roman"/>
          <w:szCs w:val="24"/>
        </w:rPr>
        <w:t>Support the National Expert in Biodiversity Products in preparing administrative progress reports requested to him/her and the annual reports to GEF.</w:t>
      </w:r>
    </w:p>
    <w:p w14:paraId="68A40124" w14:textId="788688E0" w:rsidR="00D133AC" w:rsidRPr="00B6396A" w:rsidRDefault="00D133AC" w:rsidP="001F675C">
      <w:pPr>
        <w:pStyle w:val="ListParagraph"/>
        <w:numPr>
          <w:ilvl w:val="0"/>
          <w:numId w:val="77"/>
        </w:numPr>
        <w:ind w:left="426" w:hanging="426"/>
        <w:jc w:val="both"/>
        <w:rPr>
          <w:rFonts w:asciiTheme="minorHAnsi" w:eastAsia="Calibri" w:hAnsiTheme="minorHAnsi" w:cs="Times New Roman"/>
          <w:szCs w:val="24"/>
        </w:rPr>
      </w:pPr>
      <w:r w:rsidRPr="00B6396A">
        <w:rPr>
          <w:rFonts w:asciiTheme="minorHAnsi" w:eastAsia="Calibri" w:hAnsiTheme="minorHAnsi" w:cs="Times New Roman"/>
          <w:szCs w:val="24"/>
        </w:rPr>
        <w:t xml:space="preserve">Archive and keep all the </w:t>
      </w:r>
      <w:r w:rsidR="00F4125D" w:rsidRPr="00B6396A">
        <w:rPr>
          <w:rFonts w:asciiTheme="minorHAnsi" w:eastAsia="Calibri" w:hAnsiTheme="minorHAnsi" w:cs="Times New Roman"/>
          <w:szCs w:val="24"/>
        </w:rPr>
        <w:t>project correspondence</w:t>
      </w:r>
      <w:r w:rsidRPr="00B6396A">
        <w:rPr>
          <w:rFonts w:asciiTheme="minorHAnsi" w:eastAsia="Calibri" w:hAnsiTheme="minorHAnsi" w:cs="Times New Roman"/>
          <w:szCs w:val="24"/>
        </w:rPr>
        <w:t>, documentation and information according to the established standards and procedures.</w:t>
      </w:r>
    </w:p>
    <w:p w14:paraId="76CCA1AF" w14:textId="77777777" w:rsidR="00D133AC" w:rsidRPr="00B6396A" w:rsidRDefault="00D133AC" w:rsidP="001F675C">
      <w:pPr>
        <w:pStyle w:val="ListParagraph"/>
        <w:numPr>
          <w:ilvl w:val="0"/>
          <w:numId w:val="77"/>
        </w:numPr>
        <w:ind w:left="426" w:hanging="426"/>
        <w:jc w:val="both"/>
        <w:rPr>
          <w:rFonts w:asciiTheme="minorHAnsi" w:eastAsia="Calibri" w:hAnsiTheme="minorHAnsi" w:cs="Times New Roman"/>
          <w:szCs w:val="24"/>
        </w:rPr>
      </w:pPr>
      <w:r w:rsidRPr="00B6396A">
        <w:rPr>
          <w:rFonts w:asciiTheme="minorHAnsi" w:eastAsia="Calibri" w:hAnsiTheme="minorHAnsi" w:cs="Times New Roman"/>
          <w:szCs w:val="24"/>
        </w:rPr>
        <w:t>Support the coordination and control of the communication and information process at internal and external levels of the project.</w:t>
      </w:r>
    </w:p>
    <w:p w14:paraId="2363AE16" w14:textId="77777777" w:rsidR="00D133AC" w:rsidRPr="00B6396A" w:rsidRDefault="00D133AC" w:rsidP="001F675C">
      <w:pPr>
        <w:pStyle w:val="ListParagraph"/>
        <w:numPr>
          <w:ilvl w:val="0"/>
          <w:numId w:val="77"/>
        </w:numPr>
        <w:ind w:left="426" w:hanging="426"/>
        <w:jc w:val="both"/>
        <w:rPr>
          <w:rFonts w:asciiTheme="minorHAnsi" w:eastAsia="Calibri" w:hAnsiTheme="minorHAnsi" w:cs="Times New Roman"/>
          <w:szCs w:val="24"/>
        </w:rPr>
      </w:pPr>
      <w:r w:rsidRPr="00B6396A">
        <w:rPr>
          <w:rFonts w:asciiTheme="minorHAnsi" w:eastAsia="Calibri" w:hAnsiTheme="minorHAnsi" w:cs="Times New Roman"/>
          <w:szCs w:val="24"/>
        </w:rPr>
        <w:t>Support the logistical organization of project events, seminars, workshops and meetings.</w:t>
      </w:r>
    </w:p>
    <w:p w14:paraId="421A510B" w14:textId="77777777" w:rsidR="00D133AC" w:rsidRPr="00B6396A" w:rsidRDefault="00D133AC" w:rsidP="001F675C">
      <w:pPr>
        <w:pStyle w:val="ListParagraph"/>
        <w:numPr>
          <w:ilvl w:val="0"/>
          <w:numId w:val="77"/>
        </w:numPr>
        <w:spacing w:after="0" w:line="259" w:lineRule="auto"/>
        <w:ind w:left="426" w:hanging="426"/>
        <w:jc w:val="both"/>
        <w:rPr>
          <w:rFonts w:asciiTheme="minorHAnsi" w:eastAsia="Calibri" w:hAnsiTheme="minorHAnsi" w:cs="Times New Roman"/>
          <w:b/>
          <w:szCs w:val="24"/>
        </w:rPr>
      </w:pPr>
      <w:r w:rsidRPr="00B6396A">
        <w:rPr>
          <w:rFonts w:asciiTheme="minorHAnsi" w:eastAsia="Calibri" w:hAnsiTheme="minorHAnsi" w:cs="Times New Roman"/>
          <w:szCs w:val="24"/>
        </w:rPr>
        <w:t>Safeguard the preservation of the activities archive and all the historic documentation.</w:t>
      </w:r>
    </w:p>
    <w:p w14:paraId="06A3DEAD" w14:textId="77777777" w:rsidR="00D133AC" w:rsidRPr="00B6396A" w:rsidRDefault="00D133AC" w:rsidP="00D133AC">
      <w:pPr>
        <w:pStyle w:val="ListParagraph"/>
        <w:spacing w:after="0" w:line="259" w:lineRule="auto"/>
        <w:ind w:left="426"/>
        <w:jc w:val="both"/>
        <w:rPr>
          <w:rFonts w:asciiTheme="minorHAnsi" w:eastAsia="Calibri" w:hAnsiTheme="minorHAnsi" w:cs="Times New Roman"/>
          <w:b/>
          <w:sz w:val="22"/>
        </w:rPr>
      </w:pPr>
    </w:p>
    <w:p w14:paraId="57A257DB"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N.7 </w:t>
      </w:r>
      <w:bookmarkStart w:id="239" w:name="_Hlk518638612"/>
      <w:r w:rsidRPr="00B6396A">
        <w:rPr>
          <w:rFonts w:asciiTheme="minorHAnsi" w:hAnsiTheme="minorHAnsi" w:cs="Times New Roman"/>
          <w:b/>
          <w:szCs w:val="24"/>
          <w:lang w:eastAsia="it-IT"/>
        </w:rPr>
        <w:t>Professional in participation and ethnic and gender approach</w:t>
      </w:r>
      <w:bookmarkEnd w:id="239"/>
    </w:p>
    <w:p w14:paraId="0A115191" w14:textId="77777777" w:rsidR="00457103" w:rsidRPr="00B6396A" w:rsidRDefault="0065475C" w:rsidP="00457103">
      <w:pPr>
        <w:jc w:val="both"/>
        <w:rPr>
          <w:rFonts w:asciiTheme="minorHAnsi" w:hAnsiTheme="minorHAnsi" w:cs="Times New Roman"/>
          <w:color w:val="000000" w:themeColor="text1"/>
          <w:szCs w:val="24"/>
        </w:rPr>
      </w:pPr>
      <w:bookmarkStart w:id="240" w:name="_Hlk518643481"/>
      <w:r w:rsidRPr="00B6396A">
        <w:rPr>
          <w:rFonts w:asciiTheme="minorHAnsi" w:hAnsiTheme="minorHAnsi" w:cs="Times New Roman"/>
          <w:szCs w:val="24"/>
        </w:rPr>
        <w:t>T</w:t>
      </w:r>
      <w:r w:rsidR="00457103" w:rsidRPr="00B6396A">
        <w:rPr>
          <w:rFonts w:asciiTheme="minorHAnsi" w:hAnsiTheme="minorHAnsi" w:cs="Times New Roman"/>
          <w:szCs w:val="24"/>
        </w:rPr>
        <w:t>he Professional in participation and ethnic a</w:t>
      </w:r>
      <w:r w:rsidR="00B279F7" w:rsidRPr="00B6396A">
        <w:rPr>
          <w:rFonts w:asciiTheme="minorHAnsi" w:hAnsiTheme="minorHAnsi" w:cs="Times New Roman"/>
          <w:szCs w:val="24"/>
        </w:rPr>
        <w:t>nd gender approach will have the following responsibilities</w:t>
      </w:r>
      <w:r w:rsidR="00457103" w:rsidRPr="00B6396A">
        <w:rPr>
          <w:rFonts w:asciiTheme="minorHAnsi" w:hAnsiTheme="minorHAnsi" w:cs="Times New Roman"/>
          <w:szCs w:val="24"/>
        </w:rPr>
        <w:t>:</w:t>
      </w:r>
    </w:p>
    <w:bookmarkEnd w:id="240"/>
    <w:p w14:paraId="5572D575" w14:textId="77777777"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 xml:space="preserve">Support the methodological design for formulating the </w:t>
      </w:r>
      <w:r w:rsidR="004208A0" w:rsidRPr="00B6396A">
        <w:rPr>
          <w:rFonts w:asciiTheme="minorHAnsi" w:hAnsiTheme="minorHAnsi" w:cs="Times New Roman"/>
          <w:bCs/>
          <w:szCs w:val="24"/>
        </w:rPr>
        <w:t>action</w:t>
      </w:r>
      <w:r w:rsidRPr="00B6396A">
        <w:rPr>
          <w:rFonts w:asciiTheme="minorHAnsi" w:hAnsiTheme="minorHAnsi" w:cs="Times New Roman"/>
          <w:bCs/>
          <w:szCs w:val="24"/>
        </w:rPr>
        <w:t xml:space="preserve"> plans in each MUCB. </w:t>
      </w:r>
    </w:p>
    <w:p w14:paraId="3173C2AB" w14:textId="76131EF3"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 xml:space="preserve">Take active part in the workshops for </w:t>
      </w:r>
      <w:r w:rsidR="00441839" w:rsidRPr="00B6396A">
        <w:rPr>
          <w:rFonts w:asciiTheme="minorHAnsi" w:hAnsiTheme="minorHAnsi" w:cs="Times New Roman"/>
          <w:bCs/>
          <w:szCs w:val="24"/>
        </w:rPr>
        <w:t>the participatory development</w:t>
      </w:r>
      <w:r w:rsidRPr="00B6396A">
        <w:rPr>
          <w:rFonts w:asciiTheme="minorHAnsi" w:hAnsiTheme="minorHAnsi" w:cs="Times New Roman"/>
          <w:bCs/>
          <w:szCs w:val="24"/>
        </w:rPr>
        <w:t xml:space="preserve"> of the </w:t>
      </w:r>
      <w:r w:rsidR="004208A0" w:rsidRPr="00B6396A">
        <w:rPr>
          <w:rFonts w:asciiTheme="minorHAnsi" w:hAnsiTheme="minorHAnsi" w:cs="Times New Roman"/>
          <w:bCs/>
          <w:szCs w:val="24"/>
        </w:rPr>
        <w:t xml:space="preserve">action </w:t>
      </w:r>
      <w:r w:rsidRPr="00B6396A">
        <w:rPr>
          <w:rFonts w:asciiTheme="minorHAnsi" w:hAnsiTheme="minorHAnsi" w:cs="Times New Roman"/>
          <w:bCs/>
          <w:szCs w:val="24"/>
        </w:rPr>
        <w:t xml:space="preserve">plans in each MUCB. </w:t>
      </w:r>
    </w:p>
    <w:p w14:paraId="40FFF9CE" w14:textId="267C08B8"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 xml:space="preserve">Design the participation plan </w:t>
      </w:r>
      <w:r w:rsidR="00E06D08" w:rsidRPr="00B6396A">
        <w:rPr>
          <w:rFonts w:asciiTheme="minorHAnsi" w:hAnsiTheme="minorHAnsi" w:cs="Times New Roman"/>
          <w:bCs/>
          <w:szCs w:val="24"/>
        </w:rPr>
        <w:t xml:space="preserve">for </w:t>
      </w:r>
      <w:r w:rsidRPr="00B6396A">
        <w:rPr>
          <w:rFonts w:asciiTheme="minorHAnsi" w:hAnsiTheme="minorHAnsi" w:cs="Times New Roman"/>
          <w:bCs/>
          <w:szCs w:val="24"/>
        </w:rPr>
        <w:t xml:space="preserve">indigenous, black and </w:t>
      </w:r>
      <w:r w:rsidR="00441839" w:rsidRPr="00B6396A">
        <w:rPr>
          <w:rFonts w:asciiTheme="minorHAnsi" w:hAnsiTheme="minorHAnsi" w:cs="Times New Roman"/>
          <w:bCs/>
          <w:szCs w:val="24"/>
        </w:rPr>
        <w:t>rura</w:t>
      </w:r>
      <w:r w:rsidR="00C56D67" w:rsidRPr="00B6396A">
        <w:rPr>
          <w:rFonts w:asciiTheme="minorHAnsi" w:hAnsiTheme="minorHAnsi" w:cs="Times New Roman"/>
          <w:bCs/>
          <w:szCs w:val="24"/>
        </w:rPr>
        <w:t>l</w:t>
      </w:r>
      <w:r w:rsidRPr="00B6396A">
        <w:rPr>
          <w:rFonts w:asciiTheme="minorHAnsi" w:hAnsiTheme="minorHAnsi" w:cs="Times New Roman"/>
          <w:bCs/>
          <w:szCs w:val="24"/>
        </w:rPr>
        <w:t xml:space="preserve"> peoples within the project framework and its corresponding budget.</w:t>
      </w:r>
    </w:p>
    <w:p w14:paraId="371F2BF4" w14:textId="29ADDEBF"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 xml:space="preserve">Articulate the participation plan to the technical project components (Components 1, 2 and 3) and agree </w:t>
      </w:r>
      <w:r w:rsidR="00C56D67" w:rsidRPr="00B6396A">
        <w:rPr>
          <w:rFonts w:asciiTheme="minorHAnsi" w:hAnsiTheme="minorHAnsi" w:cs="Times New Roman"/>
          <w:bCs/>
          <w:szCs w:val="24"/>
        </w:rPr>
        <w:t xml:space="preserve">on </w:t>
      </w:r>
      <w:r w:rsidRPr="00B6396A">
        <w:rPr>
          <w:rFonts w:asciiTheme="minorHAnsi" w:hAnsiTheme="minorHAnsi" w:cs="Times New Roman"/>
          <w:bCs/>
          <w:szCs w:val="24"/>
        </w:rPr>
        <w:t>the activities with the</w:t>
      </w:r>
      <w:r w:rsidR="00C56D67" w:rsidRPr="00B6396A">
        <w:rPr>
          <w:rFonts w:asciiTheme="minorHAnsi" w:hAnsiTheme="minorHAnsi" w:cs="Times New Roman"/>
          <w:bCs/>
          <w:szCs w:val="24"/>
        </w:rPr>
        <w:t xml:space="preserve"> PC</w:t>
      </w:r>
      <w:r w:rsidRPr="00B6396A">
        <w:rPr>
          <w:rFonts w:asciiTheme="minorHAnsi" w:hAnsiTheme="minorHAnsi" w:cs="Times New Roman"/>
          <w:bCs/>
          <w:szCs w:val="24"/>
        </w:rPr>
        <w:t xml:space="preserve"> and the </w:t>
      </w:r>
      <w:r w:rsidR="00C56D67" w:rsidRPr="00B6396A">
        <w:rPr>
          <w:rFonts w:asciiTheme="minorHAnsi" w:hAnsiTheme="minorHAnsi" w:cs="Times New Roman"/>
          <w:bCs/>
          <w:szCs w:val="24"/>
        </w:rPr>
        <w:t>PTT</w:t>
      </w:r>
      <w:r w:rsidRPr="00B6396A">
        <w:rPr>
          <w:rFonts w:asciiTheme="minorHAnsi" w:hAnsiTheme="minorHAnsi" w:cs="Times New Roman"/>
          <w:bCs/>
          <w:szCs w:val="24"/>
        </w:rPr>
        <w:t>.</w:t>
      </w:r>
    </w:p>
    <w:p w14:paraId="41E5FA7F" w14:textId="25ACE09F"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 xml:space="preserve">Support and facilitate the participation agreements with indigenous, black and </w:t>
      </w:r>
      <w:r w:rsidR="00C56D67" w:rsidRPr="00B6396A">
        <w:rPr>
          <w:rFonts w:asciiTheme="minorHAnsi" w:hAnsiTheme="minorHAnsi" w:cs="Times New Roman"/>
          <w:szCs w:val="24"/>
        </w:rPr>
        <w:t>rural</w:t>
      </w:r>
      <w:r w:rsidRPr="00B6396A">
        <w:rPr>
          <w:rFonts w:asciiTheme="minorHAnsi" w:hAnsiTheme="minorHAnsi" w:cs="Times New Roman"/>
          <w:szCs w:val="24"/>
        </w:rPr>
        <w:t xml:space="preserve"> peoples </w:t>
      </w:r>
      <w:r w:rsidR="00C56D67" w:rsidRPr="00B6396A">
        <w:rPr>
          <w:rFonts w:asciiTheme="minorHAnsi" w:hAnsiTheme="minorHAnsi" w:cs="Times New Roman"/>
          <w:szCs w:val="24"/>
        </w:rPr>
        <w:t xml:space="preserve">in line with the action plan for </w:t>
      </w:r>
      <w:r w:rsidRPr="00B6396A">
        <w:rPr>
          <w:rFonts w:asciiTheme="minorHAnsi" w:hAnsiTheme="minorHAnsi" w:cs="Times New Roman"/>
          <w:szCs w:val="24"/>
        </w:rPr>
        <w:t>each MUCB.</w:t>
      </w:r>
    </w:p>
    <w:p w14:paraId="2EC79F39" w14:textId="77777777"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Support the elaboration of the project communication strategy ensuring the inclusion of black and indigenous peoples’ needs within the project framework.</w:t>
      </w:r>
    </w:p>
    <w:p w14:paraId="3B341351" w14:textId="3F409E9E" w:rsidR="00457103" w:rsidRPr="00B6396A" w:rsidRDefault="00C56D67"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Ensure</w:t>
      </w:r>
      <w:r w:rsidR="00457103" w:rsidRPr="00B6396A">
        <w:rPr>
          <w:rFonts w:asciiTheme="minorHAnsi" w:hAnsiTheme="minorHAnsi" w:cs="Times New Roman"/>
          <w:szCs w:val="24"/>
        </w:rPr>
        <w:t xml:space="preserve"> the incorporation of the differential and ethnic approach into the four project components. </w:t>
      </w:r>
    </w:p>
    <w:p w14:paraId="57D5DA73" w14:textId="23BB8F5A" w:rsidR="00457103" w:rsidRPr="00B6396A" w:rsidRDefault="00030B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periodic reports on the activities carried out and contribute to </w:t>
      </w:r>
      <w:r w:rsidR="00C56D67" w:rsidRPr="00B6396A">
        <w:rPr>
          <w:rFonts w:asciiTheme="minorHAnsi" w:hAnsiTheme="minorHAnsi" w:cs="Times New Roman"/>
          <w:szCs w:val="24"/>
        </w:rPr>
        <w:t>the development</w:t>
      </w:r>
      <w:r w:rsidR="00457103" w:rsidRPr="00B6396A">
        <w:rPr>
          <w:rFonts w:asciiTheme="minorHAnsi" w:hAnsiTheme="minorHAnsi" w:cs="Times New Roman"/>
          <w:szCs w:val="24"/>
        </w:rPr>
        <w:t xml:space="preserve"> the project report.</w:t>
      </w:r>
    </w:p>
    <w:p w14:paraId="422A4751" w14:textId="06072B07" w:rsidR="00457103" w:rsidRPr="00B6396A" w:rsidRDefault="00457103"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 xml:space="preserve">Document the lessons learned for each MUCB </w:t>
      </w:r>
      <w:r w:rsidR="00C56D67" w:rsidRPr="00B6396A">
        <w:rPr>
          <w:rFonts w:asciiTheme="minorHAnsi" w:hAnsiTheme="minorHAnsi" w:cs="Times New Roman"/>
          <w:szCs w:val="24"/>
        </w:rPr>
        <w:t>including</w:t>
      </w:r>
      <w:r w:rsidRPr="00B6396A">
        <w:rPr>
          <w:rFonts w:asciiTheme="minorHAnsi" w:hAnsiTheme="minorHAnsi" w:cs="Times New Roman"/>
          <w:szCs w:val="24"/>
        </w:rPr>
        <w:t xml:space="preserve"> work with indigenous and black peoples with ethnic and gender approach.</w:t>
      </w:r>
    </w:p>
    <w:p w14:paraId="6AFECA96" w14:textId="4332507F"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 xml:space="preserve">Support the periodic </w:t>
      </w:r>
      <w:r w:rsidR="00C56D67" w:rsidRPr="00B6396A">
        <w:rPr>
          <w:rFonts w:asciiTheme="minorHAnsi" w:hAnsiTheme="minorHAnsi" w:cs="Times New Roman"/>
          <w:szCs w:val="24"/>
        </w:rPr>
        <w:t>M&amp;E</w:t>
      </w:r>
      <w:r w:rsidRPr="00B6396A">
        <w:rPr>
          <w:rFonts w:asciiTheme="minorHAnsi" w:hAnsiTheme="minorHAnsi" w:cs="Times New Roman"/>
          <w:szCs w:val="24"/>
        </w:rPr>
        <w:t xml:space="preserve"> of the project by collecting information on variables and participation indicators for ethnic groups, men, women, </w:t>
      </w:r>
      <w:r w:rsidR="00C56D67" w:rsidRPr="00B6396A">
        <w:rPr>
          <w:rFonts w:asciiTheme="minorHAnsi" w:hAnsiTheme="minorHAnsi" w:cs="Times New Roman"/>
          <w:szCs w:val="24"/>
        </w:rPr>
        <w:t>the youth, and the elder</w:t>
      </w:r>
      <w:r w:rsidRPr="00B6396A">
        <w:rPr>
          <w:rFonts w:asciiTheme="minorHAnsi" w:hAnsiTheme="minorHAnsi" w:cs="Times New Roman"/>
          <w:szCs w:val="24"/>
        </w:rPr>
        <w:t>.</w:t>
      </w:r>
    </w:p>
    <w:p w14:paraId="4BAEC65E" w14:textId="7CAE614F"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 xml:space="preserve">Support and facilitate the incorporation of the gender approach into </w:t>
      </w:r>
      <w:r w:rsidR="00C56D67" w:rsidRPr="00B6396A">
        <w:rPr>
          <w:rFonts w:asciiTheme="minorHAnsi" w:hAnsiTheme="minorHAnsi" w:cs="Times New Roman"/>
          <w:szCs w:val="24"/>
        </w:rPr>
        <w:t xml:space="preserve">the action plans for each </w:t>
      </w:r>
      <w:r w:rsidRPr="00B6396A">
        <w:rPr>
          <w:rFonts w:asciiTheme="minorHAnsi" w:hAnsiTheme="minorHAnsi" w:cs="Times New Roman"/>
          <w:szCs w:val="24"/>
        </w:rPr>
        <w:t xml:space="preserve">MUCB. </w:t>
      </w:r>
    </w:p>
    <w:p w14:paraId="0AFCD0F4" w14:textId="39B43ADD"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lastRenderedPageBreak/>
        <w:t xml:space="preserve">Support the organization and development of workshops for consultation with communities and ethnic organizations </w:t>
      </w:r>
      <w:r w:rsidR="00C56D67" w:rsidRPr="00B6396A">
        <w:rPr>
          <w:rFonts w:asciiTheme="minorHAnsi" w:hAnsiTheme="minorHAnsi" w:cs="Times New Roman"/>
          <w:bCs/>
          <w:szCs w:val="24"/>
        </w:rPr>
        <w:t xml:space="preserve">in line with the </w:t>
      </w:r>
      <w:r w:rsidRPr="00B6396A">
        <w:rPr>
          <w:rFonts w:asciiTheme="minorHAnsi" w:hAnsiTheme="minorHAnsi" w:cs="Times New Roman"/>
          <w:bCs/>
          <w:szCs w:val="24"/>
        </w:rPr>
        <w:t xml:space="preserve">participation </w:t>
      </w:r>
      <w:r w:rsidR="00C56D67" w:rsidRPr="00B6396A">
        <w:rPr>
          <w:rFonts w:asciiTheme="minorHAnsi" w:hAnsiTheme="minorHAnsi" w:cs="Times New Roman"/>
          <w:bCs/>
          <w:szCs w:val="24"/>
        </w:rPr>
        <w:t>plan for</w:t>
      </w:r>
      <w:r w:rsidRPr="00B6396A">
        <w:rPr>
          <w:rFonts w:asciiTheme="minorHAnsi" w:hAnsiTheme="minorHAnsi" w:cs="Times New Roman"/>
          <w:bCs/>
          <w:szCs w:val="24"/>
        </w:rPr>
        <w:t xml:space="preserve"> indigenous, black</w:t>
      </w:r>
      <w:r w:rsidR="00C56D67" w:rsidRPr="00B6396A">
        <w:rPr>
          <w:rFonts w:asciiTheme="minorHAnsi" w:hAnsiTheme="minorHAnsi" w:cs="Times New Roman"/>
          <w:bCs/>
          <w:szCs w:val="24"/>
        </w:rPr>
        <w:t>,</w:t>
      </w:r>
      <w:r w:rsidRPr="00B6396A">
        <w:rPr>
          <w:rFonts w:asciiTheme="minorHAnsi" w:hAnsiTheme="minorHAnsi" w:cs="Times New Roman"/>
          <w:bCs/>
          <w:szCs w:val="24"/>
        </w:rPr>
        <w:t xml:space="preserve"> and </w:t>
      </w:r>
      <w:r w:rsidR="00C56D67" w:rsidRPr="00B6396A">
        <w:rPr>
          <w:rFonts w:asciiTheme="minorHAnsi" w:hAnsiTheme="minorHAnsi" w:cs="Times New Roman"/>
          <w:bCs/>
          <w:szCs w:val="24"/>
        </w:rPr>
        <w:t>rural</w:t>
      </w:r>
      <w:r w:rsidRPr="00B6396A">
        <w:rPr>
          <w:rFonts w:asciiTheme="minorHAnsi" w:hAnsiTheme="minorHAnsi" w:cs="Times New Roman"/>
          <w:bCs/>
          <w:szCs w:val="24"/>
        </w:rPr>
        <w:t xml:space="preserve"> peoples.</w:t>
      </w:r>
    </w:p>
    <w:p w14:paraId="1FE8DB16" w14:textId="23FA042A" w:rsidR="00457103" w:rsidRPr="00B6396A" w:rsidRDefault="00457103"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 xml:space="preserve">Support the </w:t>
      </w:r>
      <w:r w:rsidR="00C56D67" w:rsidRPr="00B6396A">
        <w:rPr>
          <w:rFonts w:asciiTheme="minorHAnsi" w:hAnsiTheme="minorHAnsi" w:cs="Times New Roman"/>
          <w:szCs w:val="24"/>
        </w:rPr>
        <w:t xml:space="preserve">development of </w:t>
      </w:r>
      <w:r w:rsidRPr="00B6396A">
        <w:rPr>
          <w:rFonts w:asciiTheme="minorHAnsi" w:hAnsiTheme="minorHAnsi" w:cs="Times New Roman"/>
          <w:szCs w:val="24"/>
        </w:rPr>
        <w:t>technical meetings within the project framework.</w:t>
      </w:r>
    </w:p>
    <w:p w14:paraId="4329A88B" w14:textId="58F79DA0" w:rsidR="00457103" w:rsidRPr="00B6396A" w:rsidRDefault="00C56D67"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 xml:space="preserve">Undertake any other related duties as required by </w:t>
      </w:r>
      <w:r w:rsidR="00B13B6C" w:rsidRPr="00B6396A">
        <w:rPr>
          <w:rFonts w:asciiTheme="minorHAnsi" w:hAnsiTheme="minorHAnsi" w:cs="Times New Roman"/>
          <w:szCs w:val="24"/>
        </w:rPr>
        <w:t xml:space="preserve">the </w:t>
      </w:r>
      <w:r w:rsidR="00457103" w:rsidRPr="00B6396A">
        <w:rPr>
          <w:rFonts w:asciiTheme="minorHAnsi" w:hAnsiTheme="minorHAnsi" w:cs="Times New Roman"/>
          <w:szCs w:val="24"/>
        </w:rPr>
        <w:t>Contract Supervisor.</w:t>
      </w:r>
    </w:p>
    <w:p w14:paraId="3033B643" w14:textId="77777777" w:rsidR="00457103" w:rsidRPr="00B6396A" w:rsidRDefault="00457103" w:rsidP="00457103">
      <w:pPr>
        <w:pStyle w:val="ListParagraph"/>
        <w:spacing w:after="0" w:line="240" w:lineRule="atLeast"/>
        <w:ind w:left="360"/>
        <w:jc w:val="both"/>
        <w:rPr>
          <w:rFonts w:asciiTheme="minorHAnsi" w:hAnsiTheme="minorHAnsi" w:cs="Times New Roman"/>
          <w:szCs w:val="24"/>
        </w:rPr>
      </w:pPr>
    </w:p>
    <w:p w14:paraId="4AE3F30B"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N.8 </w:t>
      </w:r>
      <w:bookmarkStart w:id="241" w:name="_Hlk518643680"/>
      <w:r w:rsidRPr="00B6396A">
        <w:rPr>
          <w:rFonts w:asciiTheme="minorHAnsi" w:hAnsiTheme="minorHAnsi" w:cs="Times New Roman"/>
          <w:b/>
          <w:szCs w:val="24"/>
          <w:lang w:eastAsia="it-IT"/>
        </w:rPr>
        <w:t>Professional in instruments for ecosystem services planning and assessment</w:t>
      </w:r>
      <w:bookmarkEnd w:id="241"/>
    </w:p>
    <w:p w14:paraId="25EFCA82" w14:textId="4F639507" w:rsidR="00457103" w:rsidRPr="00B6396A" w:rsidRDefault="0065475C" w:rsidP="00457103">
      <w:pPr>
        <w:jc w:val="both"/>
        <w:rPr>
          <w:rFonts w:asciiTheme="minorHAnsi" w:hAnsiTheme="minorHAnsi" w:cs="Times New Roman"/>
          <w:color w:val="000000" w:themeColor="text1"/>
          <w:szCs w:val="24"/>
        </w:rPr>
      </w:pPr>
      <w:bookmarkStart w:id="242" w:name="_Hlk518648229"/>
      <w:r w:rsidRPr="00B6396A">
        <w:rPr>
          <w:rFonts w:asciiTheme="minorHAnsi" w:hAnsiTheme="minorHAnsi" w:cs="Times New Roman"/>
          <w:szCs w:val="24"/>
        </w:rPr>
        <w:t>T</w:t>
      </w:r>
      <w:r w:rsidR="00457103" w:rsidRPr="00B6396A">
        <w:rPr>
          <w:rFonts w:asciiTheme="minorHAnsi" w:hAnsiTheme="minorHAnsi" w:cs="Times New Roman"/>
          <w:szCs w:val="24"/>
        </w:rPr>
        <w:t xml:space="preserve">he Professional in instruments for ecosystem services planning and assessment will </w:t>
      </w:r>
      <w:r w:rsidR="007C761D" w:rsidRPr="00B6396A">
        <w:rPr>
          <w:rFonts w:asciiTheme="minorHAnsi" w:hAnsiTheme="minorHAnsi" w:cs="Times New Roman"/>
          <w:szCs w:val="24"/>
        </w:rPr>
        <w:t xml:space="preserve">have the </w:t>
      </w:r>
      <w:r w:rsidR="00B279F7" w:rsidRPr="00B6396A">
        <w:rPr>
          <w:rFonts w:asciiTheme="minorHAnsi" w:hAnsiTheme="minorHAnsi" w:cs="Times New Roman"/>
          <w:szCs w:val="24"/>
        </w:rPr>
        <w:t>following responsibilities</w:t>
      </w:r>
      <w:r w:rsidR="00457103" w:rsidRPr="00B6396A">
        <w:rPr>
          <w:rFonts w:asciiTheme="minorHAnsi" w:hAnsiTheme="minorHAnsi" w:cs="Times New Roman"/>
          <w:szCs w:val="24"/>
        </w:rPr>
        <w:t>:</w:t>
      </w:r>
    </w:p>
    <w:bookmarkEnd w:id="242"/>
    <w:p w14:paraId="7B38AB13" w14:textId="6EC08C17" w:rsidR="00457103" w:rsidRPr="00B6396A" w:rsidRDefault="00030B03" w:rsidP="001F675C">
      <w:pPr>
        <w:numPr>
          <w:ilvl w:val="0"/>
          <w:numId w:val="29"/>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7C761D" w:rsidRPr="00B6396A">
        <w:rPr>
          <w:rFonts w:asciiTheme="minorHAnsi" w:hAnsiTheme="minorHAnsi" w:cs="Times New Roman"/>
          <w:szCs w:val="24"/>
        </w:rPr>
        <w:t>AWP/B</w:t>
      </w:r>
      <w:r w:rsidR="00457103" w:rsidRPr="00B6396A">
        <w:rPr>
          <w:rFonts w:asciiTheme="minorHAnsi" w:hAnsiTheme="minorHAnsi" w:cs="Times New Roman"/>
          <w:szCs w:val="24"/>
        </w:rPr>
        <w:t xml:space="preserve"> </w:t>
      </w:r>
      <w:r w:rsidR="007C761D" w:rsidRPr="00B6396A">
        <w:rPr>
          <w:rFonts w:asciiTheme="minorHAnsi" w:hAnsiTheme="minorHAnsi" w:cs="Times New Roman"/>
          <w:szCs w:val="24"/>
        </w:rPr>
        <w:t>for project</w:t>
      </w:r>
      <w:r w:rsidR="00457103" w:rsidRPr="00B6396A">
        <w:rPr>
          <w:rFonts w:asciiTheme="minorHAnsi" w:hAnsiTheme="minorHAnsi" w:cs="Times New Roman"/>
          <w:szCs w:val="24"/>
        </w:rPr>
        <w:t xml:space="preserve"> Component 1 (Institutional strengthening and planning instruments).</w:t>
      </w:r>
    </w:p>
    <w:p w14:paraId="4807ED8A" w14:textId="5119DA3D" w:rsidR="00457103" w:rsidRPr="00B6396A" w:rsidRDefault="00CD1C5E" w:rsidP="001F675C">
      <w:pPr>
        <w:numPr>
          <w:ilvl w:val="0"/>
          <w:numId w:val="29"/>
        </w:numPr>
        <w:spacing w:after="0" w:line="240" w:lineRule="auto"/>
        <w:jc w:val="both"/>
        <w:rPr>
          <w:rFonts w:asciiTheme="minorHAnsi" w:hAnsiTheme="minorHAnsi" w:cs="Times New Roman"/>
          <w:szCs w:val="24"/>
        </w:rPr>
      </w:pPr>
      <w:bookmarkStart w:id="243" w:name="_Hlk518648482"/>
      <w:r w:rsidRPr="00B6396A">
        <w:rPr>
          <w:rFonts w:asciiTheme="minorHAnsi" w:hAnsiTheme="minorHAnsi" w:cs="Times New Roman"/>
          <w:szCs w:val="24"/>
        </w:rPr>
        <w:t>Prepare periodic reports of the activities implemented and contribute to the development of the PPR.</w:t>
      </w:r>
    </w:p>
    <w:p w14:paraId="7330A7DD" w14:textId="6AF66E73" w:rsidR="00457103" w:rsidRPr="00B6396A" w:rsidRDefault="00457103" w:rsidP="001F675C">
      <w:pPr>
        <w:numPr>
          <w:ilvl w:val="0"/>
          <w:numId w:val="29"/>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periodic </w:t>
      </w:r>
      <w:r w:rsidR="007C761D" w:rsidRPr="00B6396A">
        <w:rPr>
          <w:rFonts w:asciiTheme="minorHAnsi" w:hAnsiTheme="minorHAnsi" w:cs="Times New Roman"/>
          <w:szCs w:val="24"/>
        </w:rPr>
        <w:t>M&amp;</w:t>
      </w:r>
      <w:r w:rsidR="00EC1A81" w:rsidRPr="00B6396A">
        <w:rPr>
          <w:rFonts w:asciiTheme="minorHAnsi" w:hAnsiTheme="minorHAnsi" w:cs="Times New Roman"/>
          <w:szCs w:val="24"/>
        </w:rPr>
        <w:t>E of</w:t>
      </w:r>
      <w:r w:rsidR="007C761D" w:rsidRPr="00B6396A">
        <w:rPr>
          <w:rFonts w:asciiTheme="minorHAnsi" w:hAnsiTheme="minorHAnsi" w:cs="Times New Roman"/>
          <w:szCs w:val="24"/>
        </w:rPr>
        <w:t xml:space="preserve"> the </w:t>
      </w:r>
      <w:r w:rsidRPr="00B6396A">
        <w:rPr>
          <w:rFonts w:asciiTheme="minorHAnsi" w:hAnsiTheme="minorHAnsi" w:cs="Times New Roman"/>
          <w:szCs w:val="24"/>
        </w:rPr>
        <w:t xml:space="preserve">project by collecting information related to the fulfillment of the </w:t>
      </w:r>
      <w:r w:rsidR="00EC1A81" w:rsidRPr="00B6396A">
        <w:rPr>
          <w:rFonts w:asciiTheme="minorHAnsi" w:hAnsiTheme="minorHAnsi" w:cs="Times New Roman"/>
          <w:szCs w:val="24"/>
        </w:rPr>
        <w:t xml:space="preserve">project </w:t>
      </w:r>
      <w:r w:rsidRPr="00B6396A">
        <w:rPr>
          <w:rFonts w:asciiTheme="minorHAnsi" w:hAnsiTheme="minorHAnsi" w:cs="Times New Roman"/>
          <w:szCs w:val="24"/>
        </w:rPr>
        <w:t xml:space="preserve">results framework indicators and its </w:t>
      </w:r>
      <w:r w:rsidR="00EC1A81" w:rsidRPr="00B6396A">
        <w:rPr>
          <w:rFonts w:asciiTheme="minorHAnsi" w:hAnsiTheme="minorHAnsi" w:cs="Times New Roman"/>
          <w:szCs w:val="24"/>
        </w:rPr>
        <w:t>means of verification</w:t>
      </w:r>
      <w:r w:rsidRPr="00B6396A">
        <w:rPr>
          <w:rFonts w:asciiTheme="minorHAnsi" w:hAnsiTheme="minorHAnsi" w:cs="Times New Roman"/>
          <w:szCs w:val="24"/>
        </w:rPr>
        <w:t>, and identification of lessons learned.</w:t>
      </w:r>
      <w:bookmarkEnd w:id="243"/>
    </w:p>
    <w:p w14:paraId="2CA4B63B" w14:textId="77777777" w:rsidR="00457103" w:rsidRPr="00B6396A" w:rsidRDefault="00457103" w:rsidP="00457103">
      <w:pPr>
        <w:spacing w:after="0" w:line="240" w:lineRule="auto"/>
        <w:ind w:left="360"/>
        <w:jc w:val="both"/>
        <w:rPr>
          <w:rFonts w:asciiTheme="minorHAnsi" w:hAnsiTheme="minorHAnsi" w:cs="Times New Roman"/>
          <w:szCs w:val="24"/>
        </w:rPr>
      </w:pPr>
    </w:p>
    <w:p w14:paraId="45EFD378" w14:textId="5FDF51A9" w:rsidR="00457103" w:rsidRPr="00B6396A" w:rsidRDefault="00457103" w:rsidP="00457103">
      <w:pPr>
        <w:jc w:val="both"/>
        <w:rPr>
          <w:rFonts w:asciiTheme="minorHAnsi" w:hAnsiTheme="minorHAnsi" w:cs="Times New Roman"/>
          <w:color w:val="000000" w:themeColor="text1"/>
          <w:szCs w:val="24"/>
        </w:rPr>
      </w:pPr>
      <w:r w:rsidRPr="00B6396A">
        <w:rPr>
          <w:rFonts w:asciiTheme="minorHAnsi" w:hAnsiTheme="minorHAnsi" w:cs="Times New Roman"/>
          <w:szCs w:val="24"/>
        </w:rPr>
        <w:t xml:space="preserve">Concerning the definition of guidelines for harmonizing territorial and management planning instruments with the instruments of black and indigenous peoples, </w:t>
      </w:r>
      <w:r w:rsidR="00EC1A81" w:rsidRPr="00B6396A">
        <w:rPr>
          <w:rFonts w:asciiTheme="minorHAnsi" w:hAnsiTheme="minorHAnsi" w:cs="Times New Roman"/>
          <w:szCs w:val="24"/>
        </w:rPr>
        <w:t xml:space="preserve">he/she </w:t>
      </w:r>
      <w:r w:rsidR="00C44EFF" w:rsidRPr="00B6396A">
        <w:rPr>
          <w:rFonts w:asciiTheme="minorHAnsi" w:hAnsiTheme="minorHAnsi" w:cs="Times New Roman"/>
          <w:szCs w:val="24"/>
        </w:rPr>
        <w:t>will have the following responsibilities</w:t>
      </w:r>
      <w:r w:rsidRPr="00B6396A">
        <w:rPr>
          <w:rFonts w:asciiTheme="minorHAnsi" w:hAnsiTheme="minorHAnsi" w:cs="Times New Roman"/>
          <w:szCs w:val="24"/>
        </w:rPr>
        <w:t>:</w:t>
      </w:r>
    </w:p>
    <w:p w14:paraId="1C907ADD" w14:textId="51ABD44E"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Define a pro</w:t>
      </w:r>
      <w:r w:rsidR="00EC1A81" w:rsidRPr="00B6396A">
        <w:rPr>
          <w:rFonts w:asciiTheme="minorHAnsi" w:hAnsiTheme="minorHAnsi" w:cs="Times New Roman"/>
          <w:szCs w:val="24"/>
        </w:rPr>
        <w:t>posal of criteria for the prioritization of</w:t>
      </w:r>
      <w:r w:rsidRPr="00B6396A">
        <w:rPr>
          <w:rFonts w:asciiTheme="minorHAnsi" w:hAnsiTheme="minorHAnsi" w:cs="Times New Roman"/>
          <w:szCs w:val="24"/>
        </w:rPr>
        <w:t xml:space="preserve"> the pilot cases.</w:t>
      </w:r>
    </w:p>
    <w:p w14:paraId="6DC622B6" w14:textId="40EF6E9D"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Characterize the instruments of departmental and municipal territorial planning and the </w:t>
      </w:r>
      <w:r w:rsidR="00EC1A81" w:rsidRPr="00B6396A">
        <w:rPr>
          <w:rFonts w:asciiTheme="minorHAnsi" w:hAnsiTheme="minorHAnsi" w:cs="Times New Roman"/>
          <w:szCs w:val="24"/>
        </w:rPr>
        <w:t>planning instruments of prioritized</w:t>
      </w:r>
      <w:r w:rsidRPr="00B6396A">
        <w:rPr>
          <w:rFonts w:asciiTheme="minorHAnsi" w:hAnsiTheme="minorHAnsi" w:cs="Times New Roman"/>
          <w:szCs w:val="24"/>
        </w:rPr>
        <w:t xml:space="preserve"> indigenous and black peoples.</w:t>
      </w:r>
    </w:p>
    <w:p w14:paraId="652E8352" w14:textId="2D3ADF2E" w:rsidR="00457103" w:rsidRPr="00B6396A" w:rsidRDefault="00030B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and supervise the formulation and/or updating of the </w:t>
      </w:r>
      <w:r w:rsidR="00EC1A81" w:rsidRPr="00B6396A">
        <w:rPr>
          <w:rFonts w:asciiTheme="minorHAnsi" w:hAnsiTheme="minorHAnsi" w:cs="Times New Roman"/>
          <w:szCs w:val="24"/>
        </w:rPr>
        <w:t>planning instruments of prioritized</w:t>
      </w:r>
      <w:r w:rsidR="00457103" w:rsidRPr="00B6396A">
        <w:rPr>
          <w:rFonts w:asciiTheme="minorHAnsi" w:hAnsiTheme="minorHAnsi" w:cs="Times New Roman"/>
          <w:szCs w:val="24"/>
        </w:rPr>
        <w:t xml:space="preserve"> black and indigenous peoples (life plans/ethno</w:t>
      </w:r>
      <w:r w:rsidR="001D4E7E" w:rsidRPr="00B6396A">
        <w:rPr>
          <w:rFonts w:asciiTheme="minorHAnsi" w:hAnsiTheme="minorHAnsi" w:cs="Times New Roman"/>
          <w:szCs w:val="24"/>
        </w:rPr>
        <w:t>-</w:t>
      </w:r>
      <w:r w:rsidR="00457103" w:rsidRPr="00B6396A">
        <w:rPr>
          <w:rFonts w:asciiTheme="minorHAnsi" w:hAnsiTheme="minorHAnsi" w:cs="Times New Roman"/>
          <w:szCs w:val="24"/>
        </w:rPr>
        <w:t xml:space="preserve">development), mainly the aspects of natural resources management and administration of these instruments. </w:t>
      </w:r>
    </w:p>
    <w:p w14:paraId="4470CD83" w14:textId="6629A021" w:rsidR="00457103" w:rsidRPr="00B6396A" w:rsidRDefault="00030B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for analyzing land use conflict</w:t>
      </w:r>
      <w:r w:rsidR="00EC1A81" w:rsidRPr="00B6396A">
        <w:rPr>
          <w:rFonts w:asciiTheme="minorHAnsi" w:hAnsiTheme="minorHAnsi" w:cs="Times New Roman"/>
          <w:szCs w:val="24"/>
        </w:rPr>
        <w:t>s among the prioritized</w:t>
      </w:r>
      <w:r w:rsidR="00457103" w:rsidRPr="00B6396A">
        <w:rPr>
          <w:rFonts w:asciiTheme="minorHAnsi" w:hAnsiTheme="minorHAnsi" w:cs="Times New Roman"/>
          <w:szCs w:val="24"/>
        </w:rPr>
        <w:t xml:space="preserve"> territorial planning i</w:t>
      </w:r>
      <w:r w:rsidR="00EC1A81" w:rsidRPr="00B6396A">
        <w:rPr>
          <w:rFonts w:asciiTheme="minorHAnsi" w:hAnsiTheme="minorHAnsi" w:cs="Times New Roman"/>
          <w:szCs w:val="24"/>
        </w:rPr>
        <w:t>nstruments and the participatory</w:t>
      </w:r>
      <w:r w:rsidR="00457103" w:rsidRPr="00B6396A">
        <w:rPr>
          <w:rFonts w:asciiTheme="minorHAnsi" w:hAnsiTheme="minorHAnsi" w:cs="Times New Roman"/>
          <w:szCs w:val="24"/>
        </w:rPr>
        <w:t xml:space="preserve"> definition and validation of </w:t>
      </w:r>
      <w:bookmarkStart w:id="244" w:name="_Hlk518644862"/>
      <w:r w:rsidR="00457103" w:rsidRPr="00B6396A">
        <w:rPr>
          <w:rFonts w:asciiTheme="minorHAnsi" w:hAnsiTheme="minorHAnsi" w:cs="Times New Roman"/>
          <w:szCs w:val="24"/>
        </w:rPr>
        <w:t>guidelines for the harmonization of territorial and environmental management planning instruments with the planning instruments of indigenous and black peoples</w:t>
      </w:r>
      <w:bookmarkEnd w:id="244"/>
      <w:r w:rsidR="00457103" w:rsidRPr="00B6396A">
        <w:rPr>
          <w:rFonts w:asciiTheme="minorHAnsi" w:hAnsiTheme="minorHAnsi" w:cs="Times New Roman"/>
          <w:szCs w:val="24"/>
        </w:rPr>
        <w:t>.</w:t>
      </w:r>
    </w:p>
    <w:p w14:paraId="3688E392" w14:textId="2AAC8A5B"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Coordinate and supervise jointly with the participant entities</w:t>
      </w:r>
      <w:r w:rsidR="00EC1A81" w:rsidRPr="00B6396A">
        <w:rPr>
          <w:rFonts w:asciiTheme="minorHAnsi" w:hAnsiTheme="minorHAnsi" w:cs="Times New Roman"/>
          <w:szCs w:val="24"/>
        </w:rPr>
        <w:t>,</w:t>
      </w:r>
      <w:r w:rsidRPr="00B6396A">
        <w:rPr>
          <w:rFonts w:asciiTheme="minorHAnsi" w:hAnsiTheme="minorHAnsi" w:cs="Times New Roman"/>
          <w:szCs w:val="24"/>
        </w:rPr>
        <w:t xml:space="preserve"> the analysis of land </w:t>
      </w:r>
      <w:r w:rsidR="00EC1A81" w:rsidRPr="00B6396A">
        <w:rPr>
          <w:rFonts w:asciiTheme="minorHAnsi" w:hAnsiTheme="minorHAnsi" w:cs="Times New Roman"/>
          <w:szCs w:val="24"/>
        </w:rPr>
        <w:t>use conflicts among the prioritized</w:t>
      </w:r>
      <w:r w:rsidRPr="00B6396A">
        <w:rPr>
          <w:rFonts w:asciiTheme="minorHAnsi" w:hAnsiTheme="minorHAnsi" w:cs="Times New Roman"/>
          <w:szCs w:val="24"/>
        </w:rPr>
        <w:t xml:space="preserve"> territorial planning instruments, and the participative definition and validation of guidelines for the harmonization of territorial and environmental management planning instruments with the planning instruments of indigenous and black peoples.</w:t>
      </w:r>
    </w:p>
    <w:p w14:paraId="3C8F2EBB" w14:textId="3B880F9D"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Coordinate jointly with the participant entities the </w:t>
      </w:r>
      <w:r w:rsidR="00EC1A81" w:rsidRPr="00B6396A">
        <w:rPr>
          <w:rFonts w:asciiTheme="minorHAnsi" w:hAnsiTheme="minorHAnsi" w:cs="Times New Roman"/>
          <w:szCs w:val="24"/>
        </w:rPr>
        <w:t>progress</w:t>
      </w:r>
      <w:r w:rsidRPr="00B6396A">
        <w:rPr>
          <w:rFonts w:asciiTheme="minorHAnsi" w:hAnsiTheme="minorHAnsi" w:cs="Times New Roman"/>
          <w:szCs w:val="24"/>
        </w:rPr>
        <w:t xml:space="preserve"> in applying the defined guidelines.</w:t>
      </w:r>
    </w:p>
    <w:p w14:paraId="5C009BD7" w14:textId="3E279622"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 xml:space="preserve">Provide the necessary feedback </w:t>
      </w:r>
      <w:r w:rsidR="00CB4154" w:rsidRPr="00B6396A">
        <w:rPr>
          <w:rFonts w:asciiTheme="minorHAnsi" w:hAnsiTheme="minorHAnsi" w:cs="Times New Roman"/>
          <w:szCs w:val="24"/>
        </w:rPr>
        <w:t>to the</w:t>
      </w:r>
      <w:r w:rsidRPr="00B6396A">
        <w:rPr>
          <w:rFonts w:asciiTheme="minorHAnsi" w:hAnsiTheme="minorHAnsi" w:cs="Times New Roman"/>
          <w:szCs w:val="24"/>
        </w:rPr>
        <w:t xml:space="preserve"> team responsible for the design and implementation of the information module for monitoring the pilot cases of Output 1.1.2 and Output 2.2.2 in </w:t>
      </w:r>
      <w:r w:rsidR="00CB4154" w:rsidRPr="00B6396A">
        <w:rPr>
          <w:rFonts w:asciiTheme="minorHAnsi" w:hAnsiTheme="minorHAnsi" w:cs="Times New Roman"/>
          <w:szCs w:val="24"/>
        </w:rPr>
        <w:t xml:space="preserve">the </w:t>
      </w:r>
      <w:r w:rsidRPr="00B6396A">
        <w:rPr>
          <w:rFonts w:asciiTheme="minorHAnsi" w:hAnsiTheme="minorHAnsi" w:cs="Times New Roman"/>
          <w:szCs w:val="24"/>
        </w:rPr>
        <w:t>SIAT-PC.</w:t>
      </w:r>
    </w:p>
    <w:p w14:paraId="1E677421" w14:textId="4BAF8B5C" w:rsidR="00457103" w:rsidRPr="00B6396A" w:rsidRDefault="00457103" w:rsidP="001F675C">
      <w:pPr>
        <w:numPr>
          <w:ilvl w:val="0"/>
          <w:numId w:val="30"/>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Provide support to the </w:t>
      </w:r>
      <w:r w:rsidR="00CB4154" w:rsidRPr="00B6396A">
        <w:rPr>
          <w:rFonts w:asciiTheme="minorHAnsi" w:hAnsiTheme="minorHAnsi" w:cs="Times New Roman"/>
          <w:szCs w:val="24"/>
        </w:rPr>
        <w:t>implementation of</w:t>
      </w:r>
      <w:r w:rsidRPr="00B6396A">
        <w:rPr>
          <w:rFonts w:asciiTheme="minorHAnsi" w:hAnsiTheme="minorHAnsi" w:cs="Times New Roman"/>
          <w:szCs w:val="24"/>
        </w:rPr>
        <w:t xml:space="preserve"> activities </w:t>
      </w:r>
      <w:r w:rsidR="00CB4154" w:rsidRPr="00B6396A">
        <w:rPr>
          <w:rFonts w:asciiTheme="minorHAnsi" w:hAnsiTheme="minorHAnsi" w:cs="Times New Roman"/>
          <w:szCs w:val="24"/>
        </w:rPr>
        <w:t xml:space="preserve">for the strengthening of </w:t>
      </w:r>
      <w:r w:rsidRPr="00B6396A">
        <w:rPr>
          <w:rFonts w:asciiTheme="minorHAnsi" w:hAnsiTheme="minorHAnsi" w:cs="Times New Roman"/>
          <w:szCs w:val="24"/>
        </w:rPr>
        <w:t xml:space="preserve">the existing participation and decision-making </w:t>
      </w:r>
      <w:r w:rsidR="00CB4154" w:rsidRPr="00B6396A">
        <w:rPr>
          <w:rFonts w:asciiTheme="minorHAnsi" w:hAnsiTheme="minorHAnsi" w:cs="Times New Roman"/>
          <w:szCs w:val="24"/>
        </w:rPr>
        <w:t>structures and mechanisms</w:t>
      </w:r>
      <w:r w:rsidRPr="00B6396A">
        <w:rPr>
          <w:rFonts w:asciiTheme="minorHAnsi" w:hAnsiTheme="minorHAnsi" w:cs="Times New Roman"/>
          <w:szCs w:val="24"/>
        </w:rPr>
        <w:t xml:space="preserve"> </w:t>
      </w:r>
      <w:r w:rsidR="00CB4154" w:rsidRPr="00B6396A">
        <w:rPr>
          <w:rFonts w:asciiTheme="minorHAnsi" w:hAnsiTheme="minorHAnsi" w:cs="Times New Roman"/>
          <w:szCs w:val="24"/>
        </w:rPr>
        <w:t xml:space="preserve">within </w:t>
      </w:r>
      <w:r w:rsidRPr="00B6396A">
        <w:rPr>
          <w:rFonts w:asciiTheme="minorHAnsi" w:hAnsiTheme="minorHAnsi" w:cs="Times New Roman"/>
          <w:szCs w:val="24"/>
        </w:rPr>
        <w:t>SIRAP Pacific</w:t>
      </w:r>
      <w:r w:rsidR="00CB4154" w:rsidRPr="00B6396A">
        <w:rPr>
          <w:rFonts w:asciiTheme="minorHAnsi" w:hAnsiTheme="minorHAnsi" w:cs="Times New Roman"/>
          <w:szCs w:val="24"/>
        </w:rPr>
        <w:t xml:space="preserve">, including the </w:t>
      </w:r>
      <w:r w:rsidRPr="00B6396A">
        <w:rPr>
          <w:rFonts w:asciiTheme="minorHAnsi" w:hAnsiTheme="minorHAnsi" w:cs="Times New Roman"/>
          <w:szCs w:val="24"/>
        </w:rPr>
        <w:t>community</w:t>
      </w:r>
      <w:r w:rsidR="00CB4154" w:rsidRPr="00B6396A">
        <w:rPr>
          <w:rFonts w:asciiTheme="minorHAnsi" w:hAnsiTheme="minorHAnsi" w:cs="Times New Roman"/>
          <w:szCs w:val="24"/>
        </w:rPr>
        <w:t xml:space="preserve"> participation, for the</w:t>
      </w:r>
      <w:r w:rsidRPr="00B6396A">
        <w:rPr>
          <w:rFonts w:asciiTheme="minorHAnsi" w:hAnsiTheme="minorHAnsi" w:cs="Times New Roman"/>
          <w:szCs w:val="24"/>
        </w:rPr>
        <w:t xml:space="preserve"> application of guidelines for harmonizing the territorial and environmental management planning instruments that safeguard cultural, biological and ecosystem services diversity. </w:t>
      </w:r>
    </w:p>
    <w:p w14:paraId="01DED47C" w14:textId="77777777" w:rsidR="00457103" w:rsidRPr="00B6396A" w:rsidRDefault="00457103" w:rsidP="00457103">
      <w:pPr>
        <w:spacing w:after="0" w:line="240" w:lineRule="auto"/>
        <w:ind w:left="360"/>
        <w:jc w:val="both"/>
        <w:rPr>
          <w:rFonts w:asciiTheme="minorHAnsi" w:hAnsiTheme="minorHAnsi" w:cs="Times New Roman"/>
          <w:szCs w:val="24"/>
        </w:rPr>
      </w:pPr>
    </w:p>
    <w:p w14:paraId="5C8A38E4" w14:textId="18450588" w:rsidR="00457103" w:rsidRPr="00B6396A" w:rsidRDefault="00624EA8" w:rsidP="00457103">
      <w:pPr>
        <w:jc w:val="both"/>
        <w:rPr>
          <w:rFonts w:asciiTheme="minorHAnsi" w:hAnsiTheme="minorHAnsi" w:cs="Times New Roman"/>
          <w:szCs w:val="24"/>
        </w:rPr>
      </w:pPr>
      <w:r w:rsidRPr="00B6396A">
        <w:rPr>
          <w:rFonts w:asciiTheme="minorHAnsi" w:hAnsiTheme="minorHAnsi" w:cs="Times New Roman"/>
          <w:szCs w:val="24"/>
        </w:rPr>
        <w:t>Regarding</w:t>
      </w:r>
      <w:r w:rsidR="00457103" w:rsidRPr="00B6396A">
        <w:rPr>
          <w:rFonts w:asciiTheme="minorHAnsi" w:hAnsiTheme="minorHAnsi" w:cs="Times New Roman"/>
          <w:szCs w:val="24"/>
        </w:rPr>
        <w:t xml:space="preserve"> the diagnosis and strategic assessment of socio-ecosystem services, </w:t>
      </w:r>
      <w:r w:rsidR="00CB4154" w:rsidRPr="00B6396A">
        <w:rPr>
          <w:rFonts w:asciiTheme="minorHAnsi" w:hAnsiTheme="minorHAnsi" w:cs="Times New Roman"/>
          <w:szCs w:val="24"/>
        </w:rPr>
        <w:t>he/she</w:t>
      </w:r>
      <w:r w:rsidR="00457103" w:rsidRPr="00B6396A">
        <w:rPr>
          <w:rFonts w:asciiTheme="minorHAnsi" w:hAnsiTheme="minorHAnsi" w:cs="Times New Roman"/>
          <w:szCs w:val="24"/>
        </w:rPr>
        <w:t xml:space="preserve"> </w:t>
      </w:r>
      <w:r w:rsidR="00C44EFF" w:rsidRPr="00B6396A">
        <w:rPr>
          <w:rFonts w:asciiTheme="minorHAnsi" w:hAnsiTheme="minorHAnsi" w:cs="Times New Roman"/>
          <w:szCs w:val="24"/>
        </w:rPr>
        <w:t>will have the following responsibilities</w:t>
      </w:r>
      <w:r w:rsidR="00457103" w:rsidRPr="00B6396A">
        <w:rPr>
          <w:rFonts w:asciiTheme="minorHAnsi" w:hAnsiTheme="minorHAnsi" w:cs="Times New Roman"/>
          <w:szCs w:val="24"/>
        </w:rPr>
        <w:t>:</w:t>
      </w:r>
    </w:p>
    <w:p w14:paraId="3DB5643D" w14:textId="7A6AB1A8" w:rsidR="00457103" w:rsidRPr="00B6396A" w:rsidRDefault="00CB4154" w:rsidP="001F675C">
      <w:pPr>
        <w:numPr>
          <w:ilvl w:val="0"/>
          <w:numId w:val="31"/>
        </w:numPr>
        <w:spacing w:after="0" w:line="240" w:lineRule="auto"/>
        <w:jc w:val="both"/>
        <w:rPr>
          <w:rFonts w:asciiTheme="minorHAnsi" w:hAnsiTheme="minorHAnsi" w:cs="Times New Roman"/>
          <w:szCs w:val="24"/>
        </w:rPr>
      </w:pPr>
      <w:r w:rsidRPr="00B6396A">
        <w:rPr>
          <w:rFonts w:asciiTheme="minorHAnsi" w:hAnsiTheme="minorHAnsi" w:cs="Times New Roman"/>
          <w:szCs w:val="24"/>
        </w:rPr>
        <w:t>Define the baseline studies, background information,</w:t>
      </w:r>
      <w:r w:rsidR="00457103" w:rsidRPr="00B6396A">
        <w:rPr>
          <w:rFonts w:asciiTheme="minorHAnsi" w:hAnsiTheme="minorHAnsi" w:cs="Times New Roman"/>
          <w:szCs w:val="24"/>
        </w:rPr>
        <w:t xml:space="preserve"> and identification of inputs needed for the diagnosis and strategic assessment of ecosystem ser</w:t>
      </w:r>
      <w:r w:rsidRPr="00B6396A">
        <w:rPr>
          <w:rFonts w:asciiTheme="minorHAnsi" w:hAnsiTheme="minorHAnsi" w:cs="Times New Roman"/>
          <w:szCs w:val="24"/>
        </w:rPr>
        <w:t>vices,</w:t>
      </w:r>
      <w:r w:rsidR="00457103" w:rsidRPr="00B6396A">
        <w:rPr>
          <w:rFonts w:asciiTheme="minorHAnsi" w:hAnsiTheme="minorHAnsi" w:cs="Times New Roman"/>
          <w:szCs w:val="24"/>
        </w:rPr>
        <w:t xml:space="preserve"> consider</w:t>
      </w:r>
      <w:r w:rsidRPr="00B6396A">
        <w:rPr>
          <w:rFonts w:asciiTheme="minorHAnsi" w:hAnsiTheme="minorHAnsi" w:cs="Times New Roman"/>
          <w:szCs w:val="24"/>
        </w:rPr>
        <w:t>ing</w:t>
      </w:r>
      <w:r w:rsidR="00457103" w:rsidRPr="00B6396A">
        <w:rPr>
          <w:rFonts w:asciiTheme="minorHAnsi" w:hAnsiTheme="minorHAnsi" w:cs="Times New Roman"/>
          <w:szCs w:val="24"/>
        </w:rPr>
        <w:t xml:space="preserve"> the lessons learned and potential tools of ecological</w:t>
      </w:r>
      <w:r w:rsidRPr="00B6396A">
        <w:rPr>
          <w:rFonts w:asciiTheme="minorHAnsi" w:hAnsiTheme="minorHAnsi" w:cs="Times New Roman"/>
          <w:szCs w:val="24"/>
        </w:rPr>
        <w:t>,</w:t>
      </w:r>
      <w:r w:rsidR="00457103" w:rsidRPr="00B6396A">
        <w:rPr>
          <w:rFonts w:asciiTheme="minorHAnsi" w:hAnsiTheme="minorHAnsi" w:cs="Times New Roman"/>
          <w:szCs w:val="24"/>
        </w:rPr>
        <w:t xml:space="preserve"> </w:t>
      </w:r>
      <w:r w:rsidRPr="00B6396A">
        <w:rPr>
          <w:rFonts w:asciiTheme="minorHAnsi" w:hAnsiTheme="minorHAnsi" w:cs="Times New Roman"/>
          <w:szCs w:val="24"/>
        </w:rPr>
        <w:t xml:space="preserve">sociocultural, </w:t>
      </w:r>
      <w:r w:rsidR="00457103" w:rsidRPr="00B6396A">
        <w:rPr>
          <w:rFonts w:asciiTheme="minorHAnsi" w:hAnsiTheme="minorHAnsi" w:cs="Times New Roman"/>
          <w:szCs w:val="24"/>
        </w:rPr>
        <w:t xml:space="preserve">and monetary </w:t>
      </w:r>
      <w:r w:rsidRPr="00B6396A">
        <w:rPr>
          <w:rFonts w:asciiTheme="minorHAnsi" w:hAnsiTheme="minorHAnsi" w:cs="Times New Roman"/>
          <w:szCs w:val="24"/>
        </w:rPr>
        <w:t>valuation</w:t>
      </w:r>
      <w:r w:rsidR="00457103" w:rsidRPr="00B6396A">
        <w:rPr>
          <w:rFonts w:asciiTheme="minorHAnsi" w:hAnsiTheme="minorHAnsi" w:cs="Times New Roman"/>
          <w:szCs w:val="24"/>
        </w:rPr>
        <w:t xml:space="preserve"> </w:t>
      </w:r>
      <w:r w:rsidRPr="00B6396A">
        <w:rPr>
          <w:rFonts w:asciiTheme="minorHAnsi" w:hAnsiTheme="minorHAnsi" w:cs="Times New Roman"/>
          <w:szCs w:val="24"/>
        </w:rPr>
        <w:t xml:space="preserve">for </w:t>
      </w:r>
      <w:r w:rsidR="00457103" w:rsidRPr="00B6396A">
        <w:rPr>
          <w:rFonts w:asciiTheme="minorHAnsi" w:hAnsiTheme="minorHAnsi" w:cs="Times New Roman"/>
          <w:szCs w:val="24"/>
        </w:rPr>
        <w:t xml:space="preserve">the strategic assessment of ecosystem services. These results will </w:t>
      </w:r>
      <w:r w:rsidRPr="00B6396A">
        <w:rPr>
          <w:rFonts w:asciiTheme="minorHAnsi" w:hAnsiTheme="minorHAnsi" w:cs="Times New Roman"/>
          <w:szCs w:val="24"/>
        </w:rPr>
        <w:t>serve as</w:t>
      </w:r>
      <w:r w:rsidR="00457103" w:rsidRPr="00B6396A">
        <w:rPr>
          <w:rFonts w:asciiTheme="minorHAnsi" w:hAnsiTheme="minorHAnsi" w:cs="Times New Roman"/>
          <w:szCs w:val="24"/>
        </w:rPr>
        <w:t xml:space="preserve"> input for the </w:t>
      </w:r>
      <w:r w:rsidRPr="00B6396A">
        <w:rPr>
          <w:rFonts w:asciiTheme="minorHAnsi" w:hAnsiTheme="minorHAnsi" w:cs="Times New Roman"/>
          <w:szCs w:val="24"/>
        </w:rPr>
        <w:t>development</w:t>
      </w:r>
      <w:r w:rsidR="00457103" w:rsidRPr="00B6396A">
        <w:rPr>
          <w:rFonts w:asciiTheme="minorHAnsi" w:hAnsiTheme="minorHAnsi" w:cs="Times New Roman"/>
          <w:szCs w:val="24"/>
        </w:rPr>
        <w:t xml:space="preserve"> of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w:t>
      </w:r>
      <w:r w:rsidRPr="00B6396A">
        <w:rPr>
          <w:rFonts w:asciiTheme="minorHAnsi" w:hAnsiTheme="minorHAnsi" w:cs="Times New Roman"/>
          <w:szCs w:val="24"/>
        </w:rPr>
        <w:t>to conduct</w:t>
      </w:r>
      <w:r w:rsidR="00457103" w:rsidRPr="00B6396A">
        <w:rPr>
          <w:rFonts w:asciiTheme="minorHAnsi" w:hAnsiTheme="minorHAnsi" w:cs="Times New Roman"/>
          <w:szCs w:val="24"/>
        </w:rPr>
        <w:t xml:space="preserve"> this assessment.</w:t>
      </w:r>
    </w:p>
    <w:p w14:paraId="72D347BB" w14:textId="4A97773A" w:rsidR="00457103" w:rsidRPr="00B6396A" w:rsidRDefault="00030B03" w:rsidP="001F675C">
      <w:pPr>
        <w:numPr>
          <w:ilvl w:val="0"/>
          <w:numId w:val="31"/>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for the diagnosis and strategic assessment of ecosystem services.</w:t>
      </w:r>
    </w:p>
    <w:p w14:paraId="2E73CD64" w14:textId="60A1D879" w:rsidR="00457103" w:rsidRPr="00B6396A" w:rsidRDefault="00457103" w:rsidP="001F675C">
      <w:pPr>
        <w:numPr>
          <w:ilvl w:val="0"/>
          <w:numId w:val="31"/>
        </w:numPr>
        <w:spacing w:after="0" w:line="240" w:lineRule="auto"/>
        <w:jc w:val="both"/>
        <w:rPr>
          <w:rFonts w:asciiTheme="minorHAnsi" w:hAnsiTheme="minorHAnsi" w:cs="Times New Roman"/>
          <w:szCs w:val="24"/>
        </w:rPr>
      </w:pPr>
      <w:r w:rsidRPr="00B6396A">
        <w:rPr>
          <w:rFonts w:asciiTheme="minorHAnsi" w:hAnsiTheme="minorHAnsi" w:cs="Times New Roman"/>
          <w:szCs w:val="24"/>
        </w:rPr>
        <w:t>Supervise</w:t>
      </w:r>
      <w:r w:rsidR="00CB4154" w:rsidRPr="00B6396A">
        <w:rPr>
          <w:rFonts w:asciiTheme="minorHAnsi" w:hAnsiTheme="minorHAnsi" w:cs="Times New Roman"/>
          <w:szCs w:val="24"/>
        </w:rPr>
        <w:t>,</w:t>
      </w:r>
      <w:r w:rsidRPr="00B6396A">
        <w:rPr>
          <w:rFonts w:asciiTheme="minorHAnsi" w:hAnsiTheme="minorHAnsi" w:cs="Times New Roman"/>
          <w:szCs w:val="24"/>
        </w:rPr>
        <w:t xml:space="preserve"> jointly with the </w:t>
      </w:r>
      <w:r w:rsidR="00CB4154" w:rsidRPr="00B6396A">
        <w:rPr>
          <w:rFonts w:asciiTheme="minorHAnsi" w:hAnsiTheme="minorHAnsi" w:cs="Times New Roman"/>
          <w:szCs w:val="24"/>
        </w:rPr>
        <w:t>PC,</w:t>
      </w:r>
      <w:r w:rsidRPr="00B6396A">
        <w:rPr>
          <w:rFonts w:asciiTheme="minorHAnsi" w:hAnsiTheme="minorHAnsi" w:cs="Times New Roman"/>
          <w:szCs w:val="24"/>
        </w:rPr>
        <w:t xml:space="preserve"> the </w:t>
      </w:r>
      <w:r w:rsidR="00CB4154" w:rsidRPr="00B6396A">
        <w:rPr>
          <w:rFonts w:asciiTheme="minorHAnsi" w:hAnsiTheme="minorHAnsi" w:cs="Times New Roman"/>
          <w:szCs w:val="24"/>
        </w:rPr>
        <w:t>delivery</w:t>
      </w:r>
      <w:r w:rsidRPr="00B6396A">
        <w:rPr>
          <w:rFonts w:asciiTheme="minorHAnsi" w:hAnsiTheme="minorHAnsi" w:cs="Times New Roman"/>
          <w:szCs w:val="24"/>
        </w:rPr>
        <w:t xml:space="preserve"> of </w:t>
      </w:r>
      <w:r w:rsidR="00CB4154" w:rsidRPr="00B6396A">
        <w:rPr>
          <w:rFonts w:asciiTheme="minorHAnsi" w:hAnsiTheme="minorHAnsi" w:cs="Times New Roman"/>
          <w:szCs w:val="24"/>
        </w:rPr>
        <w:t xml:space="preserve">a </w:t>
      </w:r>
      <w:r w:rsidRPr="00B6396A">
        <w:rPr>
          <w:rFonts w:asciiTheme="minorHAnsi" w:hAnsiTheme="minorHAnsi" w:cs="Times New Roman"/>
          <w:szCs w:val="24"/>
        </w:rPr>
        <w:t>diagnosis and strategic assessment of ecosystem services.</w:t>
      </w:r>
    </w:p>
    <w:p w14:paraId="2B9B43EE" w14:textId="63BB2396" w:rsidR="00457103" w:rsidRPr="00B6396A" w:rsidRDefault="00457103" w:rsidP="001F675C">
      <w:pPr>
        <w:numPr>
          <w:ilvl w:val="0"/>
          <w:numId w:val="31"/>
        </w:numPr>
        <w:spacing w:after="0" w:line="240" w:lineRule="auto"/>
        <w:jc w:val="both"/>
        <w:rPr>
          <w:rFonts w:asciiTheme="minorHAnsi" w:hAnsiTheme="minorHAnsi" w:cs="Times New Roman"/>
          <w:szCs w:val="24"/>
        </w:rPr>
      </w:pPr>
      <w:r w:rsidRPr="00B6396A">
        <w:rPr>
          <w:rFonts w:asciiTheme="minorHAnsi" w:hAnsiTheme="minorHAnsi" w:cs="Times New Roman"/>
          <w:szCs w:val="24"/>
        </w:rPr>
        <w:t>Coordinate</w:t>
      </w:r>
      <w:r w:rsidR="00CB4154" w:rsidRPr="00B6396A">
        <w:rPr>
          <w:rFonts w:asciiTheme="minorHAnsi" w:hAnsiTheme="minorHAnsi" w:cs="Times New Roman"/>
          <w:szCs w:val="24"/>
        </w:rPr>
        <w:t>,</w:t>
      </w:r>
      <w:r w:rsidRPr="00B6396A">
        <w:rPr>
          <w:rFonts w:asciiTheme="minorHAnsi" w:hAnsiTheme="minorHAnsi" w:cs="Times New Roman"/>
          <w:szCs w:val="24"/>
        </w:rPr>
        <w:t xml:space="preserve"> jointly with the corresponding Project Team</w:t>
      </w:r>
      <w:r w:rsidR="00CB4154" w:rsidRPr="00B6396A">
        <w:rPr>
          <w:rFonts w:asciiTheme="minorHAnsi" w:hAnsiTheme="minorHAnsi" w:cs="Times New Roman"/>
          <w:szCs w:val="24"/>
        </w:rPr>
        <w:t>,</w:t>
      </w:r>
      <w:r w:rsidRPr="00B6396A">
        <w:rPr>
          <w:rFonts w:asciiTheme="minorHAnsi" w:hAnsiTheme="minorHAnsi" w:cs="Times New Roman"/>
          <w:szCs w:val="24"/>
        </w:rPr>
        <w:t xml:space="preserve"> the design and implementation of the strategy for incorporating the results of the ecosystem services ass</w:t>
      </w:r>
      <w:r w:rsidR="00CB4154" w:rsidRPr="00B6396A">
        <w:rPr>
          <w:rFonts w:asciiTheme="minorHAnsi" w:hAnsiTheme="minorHAnsi" w:cs="Times New Roman"/>
          <w:szCs w:val="24"/>
        </w:rPr>
        <w:t>essment according to each MUCB action</w:t>
      </w:r>
      <w:r w:rsidRPr="00B6396A">
        <w:rPr>
          <w:rFonts w:asciiTheme="minorHAnsi" w:hAnsiTheme="minorHAnsi" w:cs="Times New Roman"/>
          <w:szCs w:val="24"/>
        </w:rPr>
        <w:t xml:space="preserve"> plan.</w:t>
      </w:r>
    </w:p>
    <w:p w14:paraId="7E89C9B0" w14:textId="24EA83AF" w:rsidR="00457103" w:rsidRPr="00B6396A" w:rsidRDefault="00136B63" w:rsidP="001F675C">
      <w:pPr>
        <w:pStyle w:val="ListParagraph"/>
        <w:numPr>
          <w:ilvl w:val="0"/>
          <w:numId w:val="31"/>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Participate in the </w:t>
      </w:r>
      <w:r w:rsidR="00457103" w:rsidRPr="00B6396A">
        <w:rPr>
          <w:rFonts w:asciiTheme="minorHAnsi" w:hAnsiTheme="minorHAnsi" w:cs="Times New Roman"/>
          <w:szCs w:val="24"/>
        </w:rPr>
        <w:t xml:space="preserve">implementation </w:t>
      </w:r>
      <w:r w:rsidR="00504957" w:rsidRPr="00B6396A">
        <w:rPr>
          <w:rFonts w:asciiTheme="minorHAnsi" w:hAnsiTheme="minorHAnsi" w:cs="Times New Roman"/>
          <w:szCs w:val="24"/>
        </w:rPr>
        <w:t xml:space="preserve">and participatory </w:t>
      </w:r>
      <w:r w:rsidR="00457103" w:rsidRPr="00B6396A">
        <w:rPr>
          <w:rFonts w:asciiTheme="minorHAnsi" w:hAnsiTheme="minorHAnsi" w:cs="Times New Roman"/>
          <w:szCs w:val="24"/>
        </w:rPr>
        <w:t>activities related to the Component 1 of the project.</w:t>
      </w:r>
    </w:p>
    <w:p w14:paraId="070B690A" w14:textId="2151C4CD" w:rsidR="00457103" w:rsidRPr="00B6396A" w:rsidRDefault="00457103" w:rsidP="001F675C">
      <w:pPr>
        <w:pStyle w:val="ListParagraph"/>
        <w:numPr>
          <w:ilvl w:val="0"/>
          <w:numId w:val="31"/>
        </w:numPr>
        <w:spacing w:after="0" w:line="240" w:lineRule="auto"/>
        <w:jc w:val="both"/>
        <w:rPr>
          <w:rFonts w:asciiTheme="minorHAnsi" w:hAnsiTheme="minorHAnsi" w:cs="Times New Roman"/>
          <w:szCs w:val="24"/>
        </w:rPr>
      </w:pPr>
      <w:bookmarkStart w:id="245" w:name="_Hlk518650638"/>
      <w:r w:rsidRPr="00B6396A">
        <w:rPr>
          <w:rFonts w:asciiTheme="minorHAnsi" w:hAnsiTheme="minorHAnsi" w:cs="Times New Roman"/>
          <w:szCs w:val="24"/>
        </w:rPr>
        <w:t xml:space="preserve">Support </w:t>
      </w:r>
      <w:r w:rsidR="00504957" w:rsidRPr="00B6396A">
        <w:rPr>
          <w:rFonts w:asciiTheme="minorHAnsi" w:hAnsiTheme="minorHAnsi" w:cs="Times New Roman"/>
          <w:szCs w:val="24"/>
        </w:rPr>
        <w:t xml:space="preserve">and provide advice to </w:t>
      </w:r>
      <w:r w:rsidRPr="00B6396A">
        <w:rPr>
          <w:rFonts w:asciiTheme="minorHAnsi" w:hAnsiTheme="minorHAnsi" w:cs="Times New Roman"/>
          <w:szCs w:val="24"/>
        </w:rPr>
        <w:t xml:space="preserve">other </w:t>
      </w:r>
      <w:r w:rsidR="00504957" w:rsidRPr="00B6396A">
        <w:rPr>
          <w:rFonts w:asciiTheme="minorHAnsi" w:hAnsiTheme="minorHAnsi" w:cs="Times New Roman"/>
          <w:szCs w:val="24"/>
        </w:rPr>
        <w:t>project staff</w:t>
      </w:r>
      <w:r w:rsidRPr="00B6396A">
        <w:rPr>
          <w:rFonts w:asciiTheme="minorHAnsi" w:hAnsiTheme="minorHAnsi" w:cs="Times New Roman"/>
          <w:szCs w:val="24"/>
        </w:rPr>
        <w:t xml:space="preserve"> and </w:t>
      </w:r>
      <w:r w:rsidR="00504957" w:rsidRPr="00B6396A">
        <w:rPr>
          <w:rFonts w:asciiTheme="minorHAnsi" w:hAnsiTheme="minorHAnsi" w:cs="Times New Roman"/>
          <w:szCs w:val="24"/>
        </w:rPr>
        <w:t>the PTT</w:t>
      </w:r>
      <w:bookmarkEnd w:id="245"/>
      <w:r w:rsidR="00B13B6C" w:rsidRPr="00B6396A">
        <w:rPr>
          <w:rFonts w:asciiTheme="minorHAnsi" w:hAnsiTheme="minorHAnsi" w:cs="Times New Roman"/>
          <w:szCs w:val="24"/>
        </w:rPr>
        <w:t xml:space="preserve"> o</w:t>
      </w:r>
      <w:r w:rsidR="00B01302" w:rsidRPr="00B6396A">
        <w:rPr>
          <w:rFonts w:asciiTheme="minorHAnsi" w:hAnsiTheme="minorHAnsi" w:cs="Times New Roman"/>
          <w:szCs w:val="24"/>
        </w:rPr>
        <w:t>n related matters</w:t>
      </w:r>
      <w:r w:rsidRPr="00B6396A">
        <w:rPr>
          <w:rFonts w:asciiTheme="minorHAnsi" w:hAnsiTheme="minorHAnsi" w:cs="Times New Roman"/>
          <w:szCs w:val="24"/>
        </w:rPr>
        <w:t xml:space="preserve">. </w:t>
      </w:r>
      <w:r w:rsidRPr="00B6396A">
        <w:rPr>
          <w:rFonts w:ascii="MS Gothic" w:eastAsia="MS Mincho" w:hAnsi="MS Gothic" w:cs="MS Gothic"/>
          <w:szCs w:val="24"/>
        </w:rPr>
        <w:t> </w:t>
      </w:r>
    </w:p>
    <w:p w14:paraId="5BC96119" w14:textId="77777777" w:rsidR="0065475C" w:rsidRPr="00B6396A" w:rsidRDefault="0065475C" w:rsidP="00457103">
      <w:pPr>
        <w:jc w:val="both"/>
        <w:rPr>
          <w:rFonts w:asciiTheme="minorHAnsi" w:hAnsiTheme="minorHAnsi" w:cs="Times New Roman"/>
          <w:b/>
          <w:szCs w:val="24"/>
          <w:lang w:eastAsia="it-IT"/>
        </w:rPr>
      </w:pPr>
    </w:p>
    <w:p w14:paraId="579EEC53"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N.9 </w:t>
      </w:r>
      <w:r w:rsidRPr="00B6396A">
        <w:rPr>
          <w:rFonts w:asciiTheme="minorHAnsi" w:hAnsiTheme="minorHAnsi" w:cs="Times New Roman"/>
          <w:b/>
          <w:spacing w:val="1"/>
          <w:szCs w:val="24"/>
        </w:rPr>
        <w:t xml:space="preserve">Professional </w:t>
      </w:r>
      <w:bookmarkStart w:id="246" w:name="_Hlk518648265"/>
      <w:r w:rsidRPr="00B6396A">
        <w:rPr>
          <w:rFonts w:asciiTheme="minorHAnsi" w:hAnsiTheme="minorHAnsi" w:cs="Times New Roman"/>
          <w:b/>
          <w:spacing w:val="1"/>
          <w:szCs w:val="24"/>
        </w:rPr>
        <w:t xml:space="preserve">in </w:t>
      </w:r>
      <w:r w:rsidR="0065475C" w:rsidRPr="00B6396A">
        <w:rPr>
          <w:rFonts w:asciiTheme="minorHAnsi" w:hAnsiTheme="minorHAnsi" w:cs="Times New Roman"/>
          <w:b/>
          <w:spacing w:val="1"/>
          <w:szCs w:val="24"/>
        </w:rPr>
        <w:t>PAs</w:t>
      </w:r>
      <w:r w:rsidRPr="00B6396A">
        <w:rPr>
          <w:rFonts w:asciiTheme="minorHAnsi" w:hAnsiTheme="minorHAnsi" w:cs="Times New Roman"/>
          <w:b/>
          <w:spacing w:val="1"/>
          <w:szCs w:val="24"/>
        </w:rPr>
        <w:t xml:space="preserve"> and </w:t>
      </w:r>
      <w:bookmarkEnd w:id="246"/>
      <w:r w:rsidR="0065475C" w:rsidRPr="00B6396A">
        <w:rPr>
          <w:rFonts w:asciiTheme="minorHAnsi" w:hAnsiTheme="minorHAnsi" w:cs="Times New Roman"/>
          <w:b/>
          <w:spacing w:val="1"/>
          <w:szCs w:val="24"/>
        </w:rPr>
        <w:t>CCSs</w:t>
      </w:r>
    </w:p>
    <w:p w14:paraId="06DD09BE" w14:textId="77AFB430" w:rsidR="00457103" w:rsidRPr="00B6396A" w:rsidRDefault="0065475C" w:rsidP="00457103">
      <w:pPr>
        <w:jc w:val="both"/>
        <w:rPr>
          <w:rFonts w:asciiTheme="minorHAnsi" w:hAnsiTheme="minorHAnsi" w:cs="Times New Roman"/>
          <w:color w:val="000000" w:themeColor="text1"/>
          <w:szCs w:val="24"/>
        </w:rPr>
      </w:pPr>
      <w:bookmarkStart w:id="247" w:name="_Hlk518655419"/>
      <w:r w:rsidRPr="00B6396A">
        <w:rPr>
          <w:rFonts w:asciiTheme="minorHAnsi" w:hAnsiTheme="minorHAnsi" w:cs="Times New Roman"/>
          <w:szCs w:val="24"/>
        </w:rPr>
        <w:t>T</w:t>
      </w:r>
      <w:r w:rsidR="00457103" w:rsidRPr="00B6396A">
        <w:rPr>
          <w:rFonts w:asciiTheme="minorHAnsi" w:hAnsiTheme="minorHAnsi" w:cs="Times New Roman"/>
          <w:szCs w:val="24"/>
        </w:rPr>
        <w:t xml:space="preserve">he Professional in </w:t>
      </w:r>
      <w:r w:rsidRPr="00B6396A">
        <w:rPr>
          <w:rFonts w:asciiTheme="minorHAnsi" w:hAnsiTheme="minorHAnsi" w:cs="Times New Roman"/>
          <w:szCs w:val="24"/>
        </w:rPr>
        <w:t>PAs</w:t>
      </w:r>
      <w:r w:rsidR="00457103" w:rsidRPr="00B6396A">
        <w:rPr>
          <w:rFonts w:asciiTheme="minorHAnsi" w:hAnsiTheme="minorHAnsi" w:cs="Times New Roman"/>
          <w:szCs w:val="24"/>
        </w:rPr>
        <w:t xml:space="preserve"> and </w:t>
      </w:r>
      <w:r w:rsidR="004A20F7" w:rsidRPr="00B6396A">
        <w:rPr>
          <w:rFonts w:asciiTheme="minorHAnsi" w:hAnsiTheme="minorHAnsi" w:cs="Times New Roman"/>
          <w:szCs w:val="24"/>
        </w:rPr>
        <w:t>CCS</w:t>
      </w:r>
      <w:r w:rsidR="00457103" w:rsidRPr="00B6396A">
        <w:rPr>
          <w:rFonts w:asciiTheme="minorHAnsi" w:hAnsiTheme="minorHAnsi" w:cs="Times New Roman"/>
          <w:szCs w:val="24"/>
        </w:rPr>
        <w:t>s will</w:t>
      </w:r>
      <w:r w:rsidR="00C44EFF" w:rsidRPr="00B6396A">
        <w:rPr>
          <w:rFonts w:asciiTheme="minorHAnsi" w:hAnsiTheme="minorHAnsi" w:cs="Times New Roman"/>
          <w:szCs w:val="24"/>
        </w:rPr>
        <w:t xml:space="preserve"> have the following responsibilities</w:t>
      </w:r>
      <w:bookmarkEnd w:id="247"/>
      <w:r w:rsidR="00457103" w:rsidRPr="00B6396A">
        <w:rPr>
          <w:rFonts w:asciiTheme="minorHAnsi" w:hAnsiTheme="minorHAnsi" w:cs="Times New Roman"/>
          <w:szCs w:val="24"/>
        </w:rPr>
        <w:t>:</w:t>
      </w:r>
    </w:p>
    <w:p w14:paraId="68CB6C7A" w14:textId="6440DCDC" w:rsidR="00457103" w:rsidRPr="00B6396A" w:rsidRDefault="00030B03"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C44EFF" w:rsidRPr="00B6396A">
        <w:rPr>
          <w:rFonts w:asciiTheme="minorHAnsi" w:hAnsiTheme="minorHAnsi" w:cs="Times New Roman"/>
          <w:szCs w:val="24"/>
        </w:rPr>
        <w:t>AWP/B</w:t>
      </w:r>
      <w:r w:rsidR="00457103" w:rsidRPr="00B6396A">
        <w:rPr>
          <w:rFonts w:asciiTheme="minorHAnsi" w:hAnsiTheme="minorHAnsi" w:cs="Times New Roman"/>
          <w:szCs w:val="24"/>
        </w:rPr>
        <w:t xml:space="preserve"> corresponding to the project Component 2 (Integrated management of </w:t>
      </w:r>
      <w:r w:rsidR="00C44EFF" w:rsidRPr="00B6396A">
        <w:rPr>
          <w:rFonts w:asciiTheme="minorHAnsi" w:hAnsiTheme="minorHAnsi" w:cs="Times New Roman"/>
          <w:szCs w:val="24"/>
        </w:rPr>
        <w:t xml:space="preserve">PAs, buffer zones, </w:t>
      </w:r>
      <w:r w:rsidR="00457103" w:rsidRPr="00B6396A">
        <w:rPr>
          <w:rFonts w:asciiTheme="minorHAnsi" w:hAnsiTheme="minorHAnsi" w:cs="Times New Roman"/>
          <w:szCs w:val="24"/>
        </w:rPr>
        <w:t xml:space="preserve">and </w:t>
      </w:r>
      <w:r w:rsidR="004A20F7" w:rsidRPr="00B6396A">
        <w:rPr>
          <w:rFonts w:asciiTheme="minorHAnsi" w:hAnsiTheme="minorHAnsi" w:cs="Times New Roman"/>
          <w:szCs w:val="24"/>
        </w:rPr>
        <w:t>CCS</w:t>
      </w:r>
      <w:r w:rsidR="00457103" w:rsidRPr="00B6396A">
        <w:rPr>
          <w:rFonts w:asciiTheme="minorHAnsi" w:hAnsiTheme="minorHAnsi" w:cs="Times New Roman"/>
          <w:szCs w:val="24"/>
        </w:rPr>
        <w:t>s).</w:t>
      </w:r>
    </w:p>
    <w:p w14:paraId="5F0D75D6" w14:textId="115BF8F5" w:rsidR="00457103" w:rsidRPr="00B6396A" w:rsidRDefault="00C44EFF"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Prepare periodic reports of the activities </w:t>
      </w:r>
      <w:r w:rsidR="00CD1C5E" w:rsidRPr="00B6396A">
        <w:rPr>
          <w:rFonts w:asciiTheme="minorHAnsi" w:hAnsiTheme="minorHAnsi" w:cs="Times New Roman"/>
          <w:szCs w:val="24"/>
        </w:rPr>
        <w:t>implemented</w:t>
      </w:r>
      <w:r w:rsidRPr="00B6396A">
        <w:rPr>
          <w:rFonts w:asciiTheme="minorHAnsi" w:hAnsiTheme="minorHAnsi" w:cs="Times New Roman"/>
          <w:szCs w:val="24"/>
        </w:rPr>
        <w:t xml:space="preserve"> and contribute to the development of the PPR</w:t>
      </w:r>
      <w:r w:rsidR="00457103" w:rsidRPr="00B6396A">
        <w:rPr>
          <w:rFonts w:asciiTheme="minorHAnsi" w:hAnsiTheme="minorHAnsi" w:cs="Times New Roman"/>
          <w:szCs w:val="24"/>
        </w:rPr>
        <w:t xml:space="preserve">. </w:t>
      </w:r>
    </w:p>
    <w:p w14:paraId="226E73B4" w14:textId="217FC66B" w:rsidR="00457103" w:rsidRPr="00B6396A" w:rsidRDefault="00C44EFF"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Support the periodic M&amp;E of the project by collecting information related to the fulfillment of the project results framework indicators and its means of verification, and identification of lessons learned</w:t>
      </w:r>
      <w:r w:rsidR="00457103" w:rsidRPr="00B6396A">
        <w:rPr>
          <w:rFonts w:asciiTheme="minorHAnsi" w:hAnsiTheme="minorHAnsi" w:cs="Times New Roman"/>
          <w:szCs w:val="24"/>
        </w:rPr>
        <w:t>.</w:t>
      </w:r>
    </w:p>
    <w:p w14:paraId="02597585" w14:textId="77777777" w:rsidR="00457103" w:rsidRPr="00B6396A" w:rsidRDefault="00457103" w:rsidP="00457103">
      <w:pPr>
        <w:spacing w:after="0" w:line="240" w:lineRule="auto"/>
        <w:ind w:left="360"/>
        <w:jc w:val="both"/>
        <w:rPr>
          <w:rFonts w:asciiTheme="minorHAnsi" w:hAnsiTheme="minorHAnsi" w:cs="Times New Roman"/>
          <w:szCs w:val="24"/>
        </w:rPr>
      </w:pPr>
    </w:p>
    <w:p w14:paraId="3CFE1A7A" w14:textId="759181BC" w:rsidR="00457103" w:rsidRPr="00B6396A" w:rsidRDefault="00457103" w:rsidP="00457103">
      <w:pPr>
        <w:jc w:val="both"/>
        <w:rPr>
          <w:rFonts w:asciiTheme="minorHAnsi" w:hAnsiTheme="minorHAnsi" w:cs="Times New Roman"/>
          <w:szCs w:val="24"/>
        </w:rPr>
      </w:pPr>
      <w:r w:rsidRPr="00B6396A">
        <w:rPr>
          <w:rFonts w:asciiTheme="minorHAnsi" w:hAnsiTheme="minorHAnsi" w:cs="Times New Roman"/>
          <w:szCs w:val="24"/>
        </w:rPr>
        <w:t xml:space="preserve">Concerning </w:t>
      </w:r>
      <w:r w:rsidR="00C44EFF" w:rsidRPr="00B6396A">
        <w:rPr>
          <w:rFonts w:asciiTheme="minorHAnsi" w:hAnsiTheme="minorHAnsi" w:cs="Times New Roman"/>
          <w:szCs w:val="24"/>
        </w:rPr>
        <w:t xml:space="preserve">the development and/or adoption of </w:t>
      </w:r>
      <w:r w:rsidRPr="00B6396A">
        <w:rPr>
          <w:rFonts w:asciiTheme="minorHAnsi" w:hAnsiTheme="minorHAnsi" w:cs="Times New Roman"/>
          <w:szCs w:val="24"/>
        </w:rPr>
        <w:t>management plans and governance mechanisms based on the implementation of priority actions in the selected areas</w:t>
      </w:r>
      <w:r w:rsidR="00C44EFF" w:rsidRPr="00B6396A">
        <w:rPr>
          <w:rFonts w:asciiTheme="minorHAnsi" w:hAnsiTheme="minorHAnsi" w:cs="Times New Roman"/>
          <w:szCs w:val="24"/>
        </w:rPr>
        <w:t>, he/she will have the following responsibilities</w:t>
      </w:r>
      <w:r w:rsidRPr="00B6396A">
        <w:rPr>
          <w:rFonts w:asciiTheme="minorHAnsi" w:hAnsiTheme="minorHAnsi" w:cs="Times New Roman"/>
          <w:szCs w:val="24"/>
        </w:rPr>
        <w:t>:</w:t>
      </w:r>
    </w:p>
    <w:p w14:paraId="7B4A85C6" w14:textId="5B047D0F" w:rsidR="00457103" w:rsidRPr="00B6396A" w:rsidRDefault="00457103" w:rsidP="001F675C">
      <w:pPr>
        <w:numPr>
          <w:ilvl w:val="0"/>
          <w:numId w:val="35"/>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Identify and prioritize</w:t>
      </w:r>
      <w:r w:rsidR="00C44EFF" w:rsidRPr="00B6396A">
        <w:rPr>
          <w:rFonts w:asciiTheme="minorHAnsi" w:hAnsiTheme="minorHAnsi" w:cs="Times New Roman"/>
          <w:szCs w:val="24"/>
        </w:rPr>
        <w:t>,</w:t>
      </w:r>
      <w:r w:rsidRPr="00B6396A">
        <w:rPr>
          <w:rFonts w:asciiTheme="minorHAnsi" w:hAnsiTheme="minorHAnsi" w:cs="Times New Roman"/>
          <w:szCs w:val="24"/>
        </w:rPr>
        <w:t xml:space="preserve"> in coordination with the participant entities</w:t>
      </w:r>
      <w:r w:rsidR="00C44EFF" w:rsidRPr="00B6396A">
        <w:rPr>
          <w:rFonts w:asciiTheme="minorHAnsi" w:hAnsiTheme="minorHAnsi" w:cs="Times New Roman"/>
          <w:szCs w:val="24"/>
        </w:rPr>
        <w:t>,</w:t>
      </w:r>
      <w:r w:rsidRPr="00B6396A">
        <w:rPr>
          <w:rFonts w:asciiTheme="minorHAnsi" w:hAnsiTheme="minorHAnsi" w:cs="Times New Roman"/>
          <w:szCs w:val="24"/>
        </w:rPr>
        <w:t xml:space="preserve"> the needs to improve management effectiveness (METT, </w:t>
      </w:r>
      <w:r w:rsidR="006A5F0E" w:rsidRPr="00B6396A">
        <w:rPr>
          <w:rFonts w:asciiTheme="minorHAnsi" w:hAnsiTheme="minorHAnsi" w:cs="Times New Roman"/>
          <w:szCs w:val="24"/>
        </w:rPr>
        <w:t>AEMAPPS</w:t>
      </w:r>
      <w:r w:rsidRPr="00B6396A">
        <w:rPr>
          <w:rFonts w:asciiTheme="minorHAnsi" w:hAnsiTheme="minorHAnsi" w:cs="Times New Roman"/>
          <w:szCs w:val="24"/>
        </w:rPr>
        <w:t xml:space="preserve"> tool</w:t>
      </w:r>
      <w:r w:rsidR="00B13B6C" w:rsidRPr="00B6396A">
        <w:rPr>
          <w:rFonts w:asciiTheme="minorHAnsi" w:hAnsiTheme="minorHAnsi" w:cs="Times New Roman"/>
          <w:szCs w:val="24"/>
        </w:rPr>
        <w:t>,</w:t>
      </w:r>
      <w:r w:rsidRPr="00B6396A">
        <w:rPr>
          <w:rFonts w:asciiTheme="minorHAnsi" w:hAnsiTheme="minorHAnsi" w:cs="Times New Roman"/>
          <w:szCs w:val="24"/>
        </w:rPr>
        <w:t xml:space="preserve"> and consultations) and strengthen the gover</w:t>
      </w:r>
      <w:r w:rsidR="0065475C" w:rsidRPr="00B6396A">
        <w:rPr>
          <w:rFonts w:asciiTheme="minorHAnsi" w:hAnsiTheme="minorHAnsi" w:cs="Times New Roman"/>
          <w:szCs w:val="24"/>
        </w:rPr>
        <w:t>nance mechanisms in the prioritized</w:t>
      </w:r>
      <w:r w:rsidR="00364DB2" w:rsidRPr="00B6396A">
        <w:rPr>
          <w:rFonts w:asciiTheme="minorHAnsi" w:hAnsiTheme="minorHAnsi" w:cs="Times New Roman"/>
          <w:szCs w:val="24"/>
        </w:rPr>
        <w:t xml:space="preserve"> PA</w:t>
      </w:r>
      <w:r w:rsidRPr="00B6396A">
        <w:rPr>
          <w:rFonts w:asciiTheme="minorHAnsi" w:hAnsiTheme="minorHAnsi" w:cs="Times New Roman"/>
          <w:szCs w:val="24"/>
        </w:rPr>
        <w:t>s.</w:t>
      </w:r>
    </w:p>
    <w:p w14:paraId="74FAEA66" w14:textId="67461730" w:rsidR="00457103" w:rsidRPr="00B6396A" w:rsidRDefault="00030B03" w:rsidP="001F675C">
      <w:pPr>
        <w:numPr>
          <w:ilvl w:val="0"/>
          <w:numId w:val="35"/>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and supervise</w:t>
      </w:r>
      <w:r w:rsidR="00364DB2" w:rsidRPr="00B6396A">
        <w:rPr>
          <w:rFonts w:asciiTheme="minorHAnsi" w:hAnsiTheme="minorHAnsi" w:cs="Times New Roman"/>
          <w:szCs w:val="24"/>
        </w:rPr>
        <w:t>,</w:t>
      </w:r>
      <w:r w:rsidR="00457103" w:rsidRPr="00B6396A">
        <w:rPr>
          <w:rFonts w:asciiTheme="minorHAnsi" w:hAnsiTheme="minorHAnsi" w:cs="Times New Roman"/>
          <w:szCs w:val="24"/>
        </w:rPr>
        <w:t xml:space="preserve"> in coordination with the participant entities</w:t>
      </w:r>
      <w:r w:rsidR="00364DB2" w:rsidRPr="00B6396A">
        <w:rPr>
          <w:rFonts w:asciiTheme="minorHAnsi" w:hAnsiTheme="minorHAnsi" w:cs="Times New Roman"/>
          <w:szCs w:val="24"/>
        </w:rPr>
        <w:t>,</w:t>
      </w:r>
      <w:r w:rsidR="00457103" w:rsidRPr="00B6396A">
        <w:rPr>
          <w:rFonts w:asciiTheme="minorHAnsi" w:hAnsiTheme="minorHAnsi" w:cs="Times New Roman"/>
          <w:szCs w:val="24"/>
        </w:rPr>
        <w:t xml:space="preserve"> the implementation of the investment plan to improve management effectiveness and strengthen governance mechanisms.</w:t>
      </w:r>
    </w:p>
    <w:p w14:paraId="58FF336E" w14:textId="77777777" w:rsidR="00457103" w:rsidRPr="00B6396A" w:rsidRDefault="00457103" w:rsidP="00457103">
      <w:pPr>
        <w:spacing w:after="0" w:line="240" w:lineRule="auto"/>
        <w:ind w:left="360"/>
        <w:jc w:val="both"/>
        <w:rPr>
          <w:rFonts w:asciiTheme="minorHAnsi" w:hAnsiTheme="minorHAnsi" w:cs="Times New Roman"/>
          <w:szCs w:val="24"/>
        </w:rPr>
      </w:pPr>
    </w:p>
    <w:p w14:paraId="5164DDD9" w14:textId="682CF927" w:rsidR="00457103" w:rsidRPr="00B6396A" w:rsidRDefault="00457103" w:rsidP="00457103">
      <w:pPr>
        <w:jc w:val="both"/>
        <w:rPr>
          <w:rFonts w:asciiTheme="minorHAnsi" w:hAnsiTheme="minorHAnsi" w:cs="Times New Roman"/>
          <w:szCs w:val="24"/>
        </w:rPr>
      </w:pPr>
      <w:r w:rsidRPr="00B6396A">
        <w:rPr>
          <w:rFonts w:asciiTheme="minorHAnsi" w:hAnsiTheme="minorHAnsi" w:cs="Times New Roman"/>
          <w:szCs w:val="24"/>
        </w:rPr>
        <w:t xml:space="preserve">Regarding the design and implementation of the financial sustainability strategy to ensure participation within SIRAP Pacific framework, </w:t>
      </w:r>
      <w:r w:rsidR="00364DB2" w:rsidRPr="00B6396A">
        <w:rPr>
          <w:rFonts w:asciiTheme="minorHAnsi" w:hAnsiTheme="minorHAnsi" w:cs="Times New Roman"/>
          <w:szCs w:val="24"/>
        </w:rPr>
        <w:t>he/she will have the following responsibilities</w:t>
      </w:r>
      <w:r w:rsidRPr="00B6396A">
        <w:rPr>
          <w:rFonts w:asciiTheme="minorHAnsi" w:hAnsiTheme="minorHAnsi" w:cs="Times New Roman"/>
          <w:szCs w:val="24"/>
        </w:rPr>
        <w:t>:</w:t>
      </w:r>
    </w:p>
    <w:p w14:paraId="259FB456" w14:textId="50187AE5" w:rsidR="00457103" w:rsidRPr="00B6396A" w:rsidRDefault="00030B03" w:rsidP="001F675C">
      <w:pPr>
        <w:numPr>
          <w:ilvl w:val="0"/>
          <w:numId w:val="36"/>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and supervise, in coordination with the participant entities, the design of the financial sustainability strategy of SIRAP Pacific action plan. </w:t>
      </w:r>
    </w:p>
    <w:p w14:paraId="7AD60D4C" w14:textId="619CFA07" w:rsidR="00457103" w:rsidRPr="00B6396A" w:rsidRDefault="00030B03" w:rsidP="001F675C">
      <w:pPr>
        <w:numPr>
          <w:ilvl w:val="0"/>
          <w:numId w:val="36"/>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and supervise the implementation of priority actions </w:t>
      </w:r>
      <w:r w:rsidR="00364DB2" w:rsidRPr="00B6396A">
        <w:rPr>
          <w:rFonts w:asciiTheme="minorHAnsi" w:hAnsiTheme="minorHAnsi" w:cs="Times New Roman"/>
          <w:szCs w:val="24"/>
        </w:rPr>
        <w:t>of the</w:t>
      </w:r>
      <w:r w:rsidR="00457103" w:rsidRPr="00B6396A">
        <w:rPr>
          <w:rFonts w:asciiTheme="minorHAnsi" w:hAnsiTheme="minorHAnsi" w:cs="Times New Roman"/>
          <w:szCs w:val="24"/>
        </w:rPr>
        <w:t xml:space="preserve"> financial sustainability strategy.</w:t>
      </w:r>
    </w:p>
    <w:p w14:paraId="00C91672" w14:textId="71715434" w:rsidR="00457103" w:rsidRPr="00B6396A" w:rsidRDefault="00364DB2" w:rsidP="001F675C">
      <w:pPr>
        <w:numPr>
          <w:ilvl w:val="0"/>
          <w:numId w:val="3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Coordinate </w:t>
      </w:r>
      <w:r w:rsidR="00457103" w:rsidRPr="00B6396A">
        <w:rPr>
          <w:rFonts w:asciiTheme="minorHAnsi" w:hAnsiTheme="minorHAnsi" w:cs="Times New Roman"/>
          <w:szCs w:val="24"/>
        </w:rPr>
        <w:t xml:space="preserve">project support to </w:t>
      </w:r>
      <w:r w:rsidRPr="00B6396A">
        <w:rPr>
          <w:rFonts w:asciiTheme="minorHAnsi" w:hAnsiTheme="minorHAnsi" w:cs="Times New Roman"/>
          <w:szCs w:val="24"/>
        </w:rPr>
        <w:t>enhance participatory decision-making</w:t>
      </w:r>
      <w:r w:rsidR="00457103" w:rsidRPr="00B6396A">
        <w:rPr>
          <w:rFonts w:asciiTheme="minorHAnsi" w:hAnsiTheme="minorHAnsi" w:cs="Times New Roman"/>
          <w:szCs w:val="24"/>
        </w:rPr>
        <w:t xml:space="preserve"> according to </w:t>
      </w:r>
      <w:r w:rsidRPr="00B6396A">
        <w:rPr>
          <w:rFonts w:asciiTheme="minorHAnsi" w:hAnsiTheme="minorHAnsi" w:cs="Times New Roman"/>
          <w:szCs w:val="24"/>
        </w:rPr>
        <w:t xml:space="preserve">the </w:t>
      </w:r>
      <w:r w:rsidR="00457103" w:rsidRPr="00B6396A">
        <w:rPr>
          <w:rFonts w:asciiTheme="minorHAnsi" w:hAnsiTheme="minorHAnsi" w:cs="Times New Roman"/>
          <w:szCs w:val="24"/>
        </w:rPr>
        <w:t>SIRAP Pacific internal regulations and work plan.</w:t>
      </w:r>
    </w:p>
    <w:p w14:paraId="3D6ED461" w14:textId="77777777" w:rsidR="00457103" w:rsidRPr="00B6396A" w:rsidRDefault="00457103" w:rsidP="00457103">
      <w:pPr>
        <w:spacing w:after="0" w:line="240" w:lineRule="auto"/>
        <w:ind w:left="360"/>
        <w:jc w:val="both"/>
        <w:rPr>
          <w:rFonts w:asciiTheme="minorHAnsi" w:hAnsiTheme="minorHAnsi" w:cs="Times New Roman"/>
          <w:szCs w:val="24"/>
        </w:rPr>
      </w:pPr>
    </w:p>
    <w:p w14:paraId="5FD65339" w14:textId="522A0B8C" w:rsidR="00457103" w:rsidRPr="00B6396A" w:rsidRDefault="00B01302" w:rsidP="00457103">
      <w:pPr>
        <w:jc w:val="both"/>
        <w:rPr>
          <w:rFonts w:asciiTheme="minorHAnsi" w:hAnsiTheme="minorHAnsi" w:cs="Times New Roman"/>
          <w:szCs w:val="24"/>
        </w:rPr>
      </w:pPr>
      <w:r w:rsidRPr="00B6396A">
        <w:rPr>
          <w:rFonts w:asciiTheme="minorHAnsi" w:hAnsiTheme="minorHAnsi" w:cs="Times New Roman"/>
          <w:szCs w:val="24"/>
        </w:rPr>
        <w:t xml:space="preserve">Regarding the formulation of </w:t>
      </w:r>
      <w:r w:rsidR="00457103" w:rsidRPr="00B6396A">
        <w:rPr>
          <w:rFonts w:asciiTheme="minorHAnsi" w:hAnsiTheme="minorHAnsi" w:cs="Times New Roman"/>
          <w:szCs w:val="24"/>
        </w:rPr>
        <w:t>planning and mana</w:t>
      </w:r>
      <w:r w:rsidR="00364DB2" w:rsidRPr="00B6396A">
        <w:rPr>
          <w:rFonts w:asciiTheme="minorHAnsi" w:hAnsiTheme="minorHAnsi" w:cs="Times New Roman"/>
          <w:szCs w:val="24"/>
        </w:rPr>
        <w:t>gement instruments with prioritized</w:t>
      </w:r>
      <w:r w:rsidR="00457103" w:rsidRPr="00B6396A">
        <w:rPr>
          <w:rFonts w:asciiTheme="minorHAnsi" w:hAnsiTheme="minorHAnsi" w:cs="Times New Roman"/>
          <w:szCs w:val="24"/>
        </w:rPr>
        <w:t xml:space="preserve"> actions implemented in the </w:t>
      </w:r>
      <w:r w:rsidR="00364DB2" w:rsidRPr="00B6396A">
        <w:rPr>
          <w:rFonts w:asciiTheme="minorHAnsi" w:hAnsiTheme="minorHAnsi" w:cs="Times New Roman"/>
          <w:szCs w:val="24"/>
        </w:rPr>
        <w:t>CCSs of</w:t>
      </w:r>
      <w:r w:rsidR="00457103" w:rsidRPr="00B6396A">
        <w:rPr>
          <w:rFonts w:asciiTheme="minorHAnsi" w:hAnsiTheme="minorHAnsi" w:cs="Times New Roman"/>
          <w:szCs w:val="24"/>
        </w:rPr>
        <w:t xml:space="preserve"> communities depending on forests, </w:t>
      </w:r>
      <w:r w:rsidR="00364DB2" w:rsidRPr="00B6396A">
        <w:rPr>
          <w:rFonts w:asciiTheme="minorHAnsi" w:hAnsiTheme="minorHAnsi" w:cs="Times New Roman"/>
          <w:szCs w:val="24"/>
        </w:rPr>
        <w:t>he/she will have the following responsibilities</w:t>
      </w:r>
      <w:r w:rsidR="00457103" w:rsidRPr="00B6396A">
        <w:rPr>
          <w:rFonts w:asciiTheme="minorHAnsi" w:hAnsiTheme="minorHAnsi" w:cs="Times New Roman"/>
          <w:szCs w:val="24"/>
        </w:rPr>
        <w:t>:</w:t>
      </w:r>
    </w:p>
    <w:p w14:paraId="3C4389AC" w14:textId="721AB057" w:rsidR="00457103" w:rsidRPr="00B6396A" w:rsidRDefault="00624EA8" w:rsidP="001F675C">
      <w:pPr>
        <w:numPr>
          <w:ilvl w:val="0"/>
          <w:numId w:val="37"/>
        </w:numPr>
        <w:spacing w:after="0" w:line="240" w:lineRule="auto"/>
        <w:jc w:val="both"/>
        <w:rPr>
          <w:rFonts w:asciiTheme="minorHAnsi" w:hAnsiTheme="minorHAnsi" w:cs="Times New Roman"/>
          <w:szCs w:val="24"/>
        </w:rPr>
      </w:pPr>
      <w:r w:rsidRPr="00B6396A">
        <w:rPr>
          <w:rFonts w:asciiTheme="minorHAnsi" w:hAnsiTheme="minorHAnsi" w:cs="Times New Roman"/>
          <w:szCs w:val="24"/>
        </w:rPr>
        <w:t>Define</w:t>
      </w:r>
      <w:r w:rsidR="00457103" w:rsidRPr="00B6396A">
        <w:rPr>
          <w:rFonts w:asciiTheme="minorHAnsi" w:hAnsiTheme="minorHAnsi" w:cs="Times New Roman"/>
          <w:szCs w:val="24"/>
        </w:rPr>
        <w:t xml:space="preserve"> the criteria to prioritize and select the </w:t>
      </w:r>
      <w:r w:rsidR="004A20F7" w:rsidRPr="00B6396A">
        <w:rPr>
          <w:rFonts w:asciiTheme="minorHAnsi" w:hAnsiTheme="minorHAnsi" w:cs="Times New Roman"/>
          <w:szCs w:val="24"/>
        </w:rPr>
        <w:t>CCS</w:t>
      </w:r>
      <w:r w:rsidR="00457103" w:rsidRPr="00B6396A">
        <w:rPr>
          <w:rFonts w:asciiTheme="minorHAnsi" w:hAnsiTheme="minorHAnsi" w:cs="Times New Roman"/>
          <w:szCs w:val="24"/>
        </w:rPr>
        <w:t>s in the MUCBs.</w:t>
      </w:r>
    </w:p>
    <w:p w14:paraId="06056EC5" w14:textId="68CD6F1F" w:rsidR="00457103" w:rsidRPr="00B6396A" w:rsidRDefault="00030B03" w:rsidP="001F675C">
      <w:pPr>
        <w:numPr>
          <w:ilvl w:val="0"/>
          <w:numId w:val="37"/>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and supervise the formulation of </w:t>
      </w:r>
      <w:r w:rsidR="004A20F7" w:rsidRPr="00B6396A">
        <w:rPr>
          <w:rFonts w:asciiTheme="minorHAnsi" w:hAnsiTheme="minorHAnsi" w:cs="Times New Roman"/>
          <w:szCs w:val="24"/>
        </w:rPr>
        <w:t>CCS</w:t>
      </w:r>
      <w:r w:rsidR="00457103" w:rsidRPr="00B6396A">
        <w:rPr>
          <w:rFonts w:asciiTheme="minorHAnsi" w:hAnsiTheme="minorHAnsi" w:cs="Times New Roman"/>
          <w:szCs w:val="24"/>
        </w:rPr>
        <w:t xml:space="preserve"> planning and management instruments of black and indigenous peoples</w:t>
      </w:r>
      <w:r w:rsidR="00624EA8" w:rsidRPr="00B6396A">
        <w:rPr>
          <w:rFonts w:asciiTheme="minorHAnsi" w:hAnsiTheme="minorHAnsi" w:cs="Times New Roman"/>
          <w:szCs w:val="24"/>
        </w:rPr>
        <w:t>, and implementation of prioritized</w:t>
      </w:r>
      <w:r w:rsidR="00457103" w:rsidRPr="00B6396A">
        <w:rPr>
          <w:rFonts w:asciiTheme="minorHAnsi" w:hAnsiTheme="minorHAnsi" w:cs="Times New Roman"/>
          <w:szCs w:val="24"/>
        </w:rPr>
        <w:t xml:space="preserve"> actions.</w:t>
      </w:r>
    </w:p>
    <w:p w14:paraId="19772288" w14:textId="77777777" w:rsidR="00457103" w:rsidRPr="00B6396A" w:rsidRDefault="00457103" w:rsidP="00457103">
      <w:pPr>
        <w:spacing w:after="0" w:line="240" w:lineRule="auto"/>
        <w:ind w:left="360"/>
        <w:jc w:val="both"/>
        <w:rPr>
          <w:rFonts w:asciiTheme="minorHAnsi" w:hAnsiTheme="minorHAnsi" w:cs="Times New Roman"/>
          <w:szCs w:val="24"/>
        </w:rPr>
      </w:pPr>
    </w:p>
    <w:p w14:paraId="0A748045" w14:textId="1411A1F7" w:rsidR="00457103" w:rsidRPr="00B6396A" w:rsidRDefault="00624EA8" w:rsidP="00457103">
      <w:pPr>
        <w:jc w:val="both"/>
        <w:rPr>
          <w:rFonts w:asciiTheme="minorHAnsi" w:hAnsiTheme="minorHAnsi" w:cs="Times New Roman"/>
          <w:szCs w:val="24"/>
        </w:rPr>
      </w:pPr>
      <w:r w:rsidRPr="00B6396A">
        <w:rPr>
          <w:rFonts w:asciiTheme="minorHAnsi" w:hAnsiTheme="minorHAnsi" w:cs="Times New Roman"/>
          <w:szCs w:val="24"/>
        </w:rPr>
        <w:t>Regarding</w:t>
      </w:r>
      <w:r w:rsidRPr="00B6396A">
        <w:rPr>
          <w:rFonts w:asciiTheme="minorHAnsi" w:eastAsia="Times New Roman" w:hAnsiTheme="minorHAnsi" w:cs="Times New Roman"/>
          <w:bCs/>
          <w:color w:val="000000"/>
          <w:szCs w:val="24"/>
          <w:lang w:eastAsia="es-CO"/>
        </w:rPr>
        <w:t xml:space="preserve"> the development of </w:t>
      </w:r>
      <w:r w:rsidR="00457103" w:rsidRPr="00B6396A">
        <w:rPr>
          <w:rFonts w:asciiTheme="minorHAnsi" w:eastAsia="Times New Roman" w:hAnsiTheme="minorHAnsi" w:cs="Times New Roman"/>
          <w:bCs/>
          <w:color w:val="000000"/>
          <w:szCs w:val="24"/>
          <w:lang w:eastAsia="es-CO"/>
        </w:rPr>
        <w:t xml:space="preserve">technical guidelines </w:t>
      </w:r>
      <w:r w:rsidRPr="00B6396A">
        <w:rPr>
          <w:rFonts w:asciiTheme="minorHAnsi" w:eastAsia="Times New Roman" w:hAnsiTheme="minorHAnsi" w:cs="Times New Roman"/>
          <w:bCs/>
          <w:color w:val="000000"/>
          <w:szCs w:val="24"/>
          <w:lang w:eastAsia="es-CO"/>
        </w:rPr>
        <w:t>to support to the normative process for CCS formalization with ethnic/cultural emphasis for the Colombian Pacific region</w:t>
      </w:r>
      <w:r w:rsidR="00457103" w:rsidRPr="00B6396A">
        <w:rPr>
          <w:rFonts w:asciiTheme="minorHAnsi" w:eastAsia="Times New Roman" w:hAnsiTheme="minorHAnsi" w:cs="Times New Roman"/>
          <w:bCs/>
          <w:color w:val="000000"/>
          <w:szCs w:val="24"/>
          <w:lang w:eastAsia="es-CO"/>
        </w:rPr>
        <w:t xml:space="preserve">, </w:t>
      </w:r>
      <w:r w:rsidRPr="00B6396A">
        <w:rPr>
          <w:rFonts w:asciiTheme="minorHAnsi" w:eastAsia="Times New Roman" w:hAnsiTheme="minorHAnsi" w:cs="Times New Roman"/>
          <w:bCs/>
          <w:color w:val="000000"/>
          <w:szCs w:val="24"/>
          <w:lang w:eastAsia="es-CO"/>
        </w:rPr>
        <w:t xml:space="preserve">and </w:t>
      </w:r>
      <w:r w:rsidR="00457103" w:rsidRPr="00B6396A">
        <w:rPr>
          <w:rFonts w:asciiTheme="minorHAnsi" w:eastAsia="Times New Roman" w:hAnsiTheme="minorHAnsi" w:cs="Times New Roman"/>
          <w:bCs/>
          <w:color w:val="000000"/>
          <w:szCs w:val="24"/>
          <w:lang w:eastAsia="es-CO"/>
        </w:rPr>
        <w:t xml:space="preserve">according to the national process, </w:t>
      </w:r>
      <w:r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color w:val="000000"/>
          <w:szCs w:val="24"/>
          <w:lang w:eastAsia="es-CO"/>
        </w:rPr>
        <w:t>:</w:t>
      </w:r>
    </w:p>
    <w:p w14:paraId="326987C5" w14:textId="7DFFEB95" w:rsidR="00457103" w:rsidRPr="00B6396A" w:rsidRDefault="00457103" w:rsidP="001F675C">
      <w:pPr>
        <w:numPr>
          <w:ilvl w:val="0"/>
          <w:numId w:val="38"/>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Coordinate the </w:t>
      </w:r>
      <w:r w:rsidR="00624EA8" w:rsidRPr="00B6396A">
        <w:rPr>
          <w:rFonts w:asciiTheme="minorHAnsi" w:hAnsiTheme="minorHAnsi" w:cs="Times New Roman"/>
          <w:szCs w:val="24"/>
        </w:rPr>
        <w:t xml:space="preserve">characterization of </w:t>
      </w:r>
      <w:r w:rsidR="004A20F7" w:rsidRPr="00B6396A">
        <w:rPr>
          <w:rFonts w:asciiTheme="minorHAnsi" w:hAnsiTheme="minorHAnsi" w:cs="Times New Roman"/>
          <w:szCs w:val="24"/>
        </w:rPr>
        <w:t>CCS</w:t>
      </w:r>
      <w:r w:rsidRPr="00B6396A">
        <w:rPr>
          <w:rFonts w:asciiTheme="minorHAnsi" w:hAnsiTheme="minorHAnsi" w:cs="Times New Roman"/>
          <w:szCs w:val="24"/>
        </w:rPr>
        <w:t xml:space="preserve"> in the MUCBs. </w:t>
      </w:r>
    </w:p>
    <w:p w14:paraId="158A6CF5" w14:textId="77777777" w:rsidR="00457103" w:rsidRPr="00B6396A" w:rsidRDefault="00457103" w:rsidP="001F675C">
      <w:pPr>
        <w:numPr>
          <w:ilvl w:val="0"/>
          <w:numId w:val="38"/>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Define and develop, in coordination with the participant entities, the identification of minimum technical requirements needed to formalize the </w:t>
      </w:r>
      <w:r w:rsidR="004A20F7" w:rsidRPr="00B6396A">
        <w:rPr>
          <w:rFonts w:asciiTheme="minorHAnsi" w:hAnsiTheme="minorHAnsi" w:cs="Times New Roman"/>
          <w:szCs w:val="24"/>
        </w:rPr>
        <w:t>CCS</w:t>
      </w:r>
      <w:r w:rsidRPr="00B6396A">
        <w:rPr>
          <w:rFonts w:asciiTheme="minorHAnsi" w:hAnsiTheme="minorHAnsi" w:cs="Times New Roman"/>
          <w:szCs w:val="24"/>
        </w:rPr>
        <w:t>s.</w:t>
      </w:r>
    </w:p>
    <w:p w14:paraId="7A82A50E" w14:textId="13882A80" w:rsidR="00457103" w:rsidRPr="00B6396A" w:rsidRDefault="00624EA8" w:rsidP="001F675C">
      <w:pPr>
        <w:numPr>
          <w:ilvl w:val="0"/>
          <w:numId w:val="38"/>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color w:val="000000"/>
          <w:szCs w:val="24"/>
          <w:lang w:eastAsia="es-CO"/>
        </w:rPr>
        <w:t>Draft and share</w:t>
      </w:r>
      <w:r w:rsidR="00457103" w:rsidRPr="00B6396A">
        <w:rPr>
          <w:rFonts w:asciiTheme="minorHAnsi" w:eastAsia="Times New Roman" w:hAnsiTheme="minorHAnsi" w:cs="Times New Roman"/>
          <w:color w:val="000000"/>
          <w:szCs w:val="24"/>
          <w:lang w:eastAsia="es-CO"/>
        </w:rPr>
        <w:t>, jointly with Project Te</w:t>
      </w:r>
      <w:r w:rsidRPr="00B6396A">
        <w:rPr>
          <w:rFonts w:asciiTheme="minorHAnsi" w:eastAsia="Times New Roman" w:hAnsiTheme="minorHAnsi" w:cs="Times New Roman"/>
          <w:color w:val="000000"/>
          <w:szCs w:val="24"/>
          <w:lang w:eastAsia="es-CO"/>
        </w:rPr>
        <w:t xml:space="preserve">am and participant entities, </w:t>
      </w:r>
      <w:r w:rsidR="00457103" w:rsidRPr="00B6396A">
        <w:rPr>
          <w:rFonts w:asciiTheme="minorHAnsi" w:eastAsia="Times New Roman" w:hAnsiTheme="minorHAnsi" w:cs="Times New Roman"/>
          <w:color w:val="000000"/>
          <w:szCs w:val="24"/>
          <w:lang w:eastAsia="es-CO"/>
        </w:rPr>
        <w:t xml:space="preserve">the technical guidelines </w:t>
      </w:r>
      <w:r w:rsidRPr="00B6396A">
        <w:rPr>
          <w:rFonts w:asciiTheme="minorHAnsi" w:eastAsia="Times New Roman" w:hAnsiTheme="minorHAnsi" w:cs="Times New Roman"/>
          <w:color w:val="000000"/>
          <w:szCs w:val="24"/>
          <w:lang w:eastAsia="es-CO"/>
        </w:rPr>
        <w:t xml:space="preserve">for the formalization </w:t>
      </w:r>
      <w:r w:rsidR="00457103" w:rsidRPr="00B6396A">
        <w:rPr>
          <w:rFonts w:asciiTheme="minorHAnsi" w:eastAsia="Times New Roman" w:hAnsiTheme="minorHAnsi" w:cs="Times New Roman"/>
          <w:color w:val="000000"/>
          <w:szCs w:val="24"/>
          <w:lang w:eastAsia="es-CO"/>
        </w:rPr>
        <w:t xml:space="preserve">of the </w:t>
      </w:r>
      <w:r w:rsidR="004A20F7" w:rsidRPr="00B6396A">
        <w:rPr>
          <w:rFonts w:asciiTheme="minorHAnsi" w:eastAsia="Times New Roman" w:hAnsiTheme="minorHAnsi" w:cs="Times New Roman"/>
          <w:color w:val="000000"/>
          <w:szCs w:val="24"/>
          <w:lang w:eastAsia="es-CO"/>
        </w:rPr>
        <w:t>CCS</w:t>
      </w:r>
      <w:r w:rsidR="00457103" w:rsidRPr="00B6396A">
        <w:rPr>
          <w:rFonts w:asciiTheme="minorHAnsi" w:eastAsia="Times New Roman" w:hAnsiTheme="minorHAnsi" w:cs="Times New Roman"/>
          <w:color w:val="000000"/>
          <w:szCs w:val="24"/>
          <w:lang w:eastAsia="es-CO"/>
        </w:rPr>
        <w:t xml:space="preserve">s </w:t>
      </w:r>
      <w:r w:rsidR="00136B63" w:rsidRPr="00B6396A">
        <w:rPr>
          <w:rFonts w:asciiTheme="minorHAnsi" w:eastAsia="Times New Roman" w:hAnsiTheme="minorHAnsi" w:cs="Times New Roman"/>
          <w:color w:val="000000"/>
          <w:szCs w:val="24"/>
          <w:lang w:eastAsia="es-CO"/>
        </w:rPr>
        <w:t xml:space="preserve">the Colombian Pacific region </w:t>
      </w:r>
      <w:r w:rsidR="00457103" w:rsidRPr="00B6396A">
        <w:rPr>
          <w:rFonts w:asciiTheme="minorHAnsi" w:eastAsia="Times New Roman" w:hAnsiTheme="minorHAnsi" w:cs="Times New Roman"/>
          <w:color w:val="000000"/>
          <w:szCs w:val="24"/>
          <w:lang w:eastAsia="es-CO"/>
        </w:rPr>
        <w:t>at national level.</w:t>
      </w:r>
    </w:p>
    <w:p w14:paraId="0102F0D1" w14:textId="77777777" w:rsidR="00457103" w:rsidRPr="00B6396A" w:rsidRDefault="00457103" w:rsidP="00457103">
      <w:pPr>
        <w:spacing w:after="0" w:line="240" w:lineRule="auto"/>
        <w:ind w:left="360"/>
        <w:jc w:val="both"/>
        <w:rPr>
          <w:rFonts w:asciiTheme="minorHAnsi" w:hAnsiTheme="minorHAnsi" w:cs="Times New Roman"/>
          <w:szCs w:val="24"/>
        </w:rPr>
      </w:pPr>
    </w:p>
    <w:p w14:paraId="68DD3699" w14:textId="446E03F9" w:rsidR="00457103" w:rsidRPr="00B6396A" w:rsidRDefault="00457103" w:rsidP="00457103">
      <w:pPr>
        <w:jc w:val="both"/>
        <w:rPr>
          <w:rFonts w:asciiTheme="minorHAnsi" w:hAnsiTheme="minorHAnsi" w:cs="Times New Roman"/>
          <w:szCs w:val="24"/>
        </w:rPr>
      </w:pPr>
      <w:r w:rsidRPr="00B6396A">
        <w:rPr>
          <w:rFonts w:asciiTheme="minorHAnsi" w:eastAsia="Times New Roman" w:hAnsiTheme="minorHAnsi" w:cs="Times New Roman"/>
          <w:bCs/>
          <w:color w:val="000000"/>
          <w:szCs w:val="24"/>
          <w:lang w:eastAsia="es-CO"/>
        </w:rPr>
        <w:t xml:space="preserve">Concerning </w:t>
      </w:r>
      <w:r w:rsidR="00136B63" w:rsidRPr="00B6396A">
        <w:rPr>
          <w:rFonts w:asciiTheme="minorHAnsi" w:eastAsia="Times New Roman" w:hAnsiTheme="minorHAnsi" w:cs="Times New Roman"/>
          <w:bCs/>
          <w:color w:val="000000"/>
          <w:szCs w:val="24"/>
          <w:lang w:eastAsia="es-CO"/>
        </w:rPr>
        <w:t xml:space="preserve">the support to </w:t>
      </w:r>
      <w:r w:rsidRPr="00B6396A">
        <w:rPr>
          <w:rFonts w:asciiTheme="minorHAnsi" w:eastAsia="Times New Roman" w:hAnsiTheme="minorHAnsi" w:cs="Times New Roman"/>
          <w:bCs/>
          <w:color w:val="000000"/>
          <w:szCs w:val="24"/>
          <w:lang w:eastAsia="es-CO"/>
        </w:rPr>
        <w:t xml:space="preserve">priority areas for conservation under formal declaration process, </w:t>
      </w:r>
      <w:r w:rsidR="00136B63" w:rsidRPr="00B6396A">
        <w:rPr>
          <w:rFonts w:asciiTheme="minorHAnsi" w:hAnsiTheme="minorHAnsi" w:cs="Times New Roman"/>
          <w:szCs w:val="24"/>
        </w:rPr>
        <w:t>he/she will have the following responsibilities</w:t>
      </w:r>
      <w:r w:rsidRPr="00B6396A">
        <w:rPr>
          <w:rFonts w:asciiTheme="minorHAnsi" w:eastAsia="Times New Roman" w:hAnsiTheme="minorHAnsi" w:cs="Times New Roman"/>
          <w:bCs/>
          <w:color w:val="000000"/>
          <w:szCs w:val="24"/>
          <w:lang w:eastAsia="es-CO"/>
        </w:rPr>
        <w:t>:</w:t>
      </w:r>
    </w:p>
    <w:p w14:paraId="09848007" w14:textId="59F99F89" w:rsidR="00457103" w:rsidRPr="00B6396A" w:rsidRDefault="00457103" w:rsidP="001F675C">
      <w:pPr>
        <w:numPr>
          <w:ilvl w:val="0"/>
          <w:numId w:val="39"/>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color w:val="000000"/>
          <w:szCs w:val="24"/>
          <w:lang w:eastAsia="es-CO"/>
        </w:rPr>
        <w:t xml:space="preserve">Validate, jointly with the participant entities, the selection of priority areas for conservation that are subject to declaration as </w:t>
      </w:r>
      <w:r w:rsidR="00136B63" w:rsidRPr="00B6396A">
        <w:rPr>
          <w:rFonts w:asciiTheme="minorHAnsi" w:eastAsia="Times New Roman" w:hAnsiTheme="minorHAnsi" w:cs="Times New Roman"/>
          <w:color w:val="000000"/>
          <w:szCs w:val="24"/>
          <w:lang w:eastAsia="es-CO"/>
        </w:rPr>
        <w:t>PAs</w:t>
      </w:r>
      <w:r w:rsidRPr="00B6396A">
        <w:rPr>
          <w:rFonts w:asciiTheme="minorHAnsi" w:eastAsia="Times New Roman" w:hAnsiTheme="minorHAnsi" w:cs="Times New Roman"/>
          <w:color w:val="000000"/>
          <w:szCs w:val="24"/>
          <w:lang w:eastAsia="es-CO"/>
        </w:rPr>
        <w:t xml:space="preserve"> in each priority MUCB.</w:t>
      </w:r>
    </w:p>
    <w:p w14:paraId="3B302F76" w14:textId="0696B532" w:rsidR="00457103" w:rsidRPr="00B6396A" w:rsidRDefault="00457103" w:rsidP="001F675C">
      <w:pPr>
        <w:numPr>
          <w:ilvl w:val="0"/>
          <w:numId w:val="39"/>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color w:val="000000"/>
          <w:szCs w:val="24"/>
          <w:lang w:eastAsia="es-CO"/>
        </w:rPr>
        <w:t xml:space="preserve">Agree with the relevant entities the supporting actions to the </w:t>
      </w:r>
      <w:r w:rsidR="00136B63" w:rsidRPr="00B6396A">
        <w:rPr>
          <w:rFonts w:asciiTheme="minorHAnsi" w:eastAsia="Times New Roman" w:hAnsiTheme="minorHAnsi" w:cs="Times New Roman"/>
          <w:color w:val="000000"/>
          <w:szCs w:val="24"/>
          <w:lang w:eastAsia="es-CO"/>
        </w:rPr>
        <w:t>declaration of PAs</w:t>
      </w:r>
      <w:r w:rsidRPr="00B6396A">
        <w:rPr>
          <w:rFonts w:asciiTheme="minorHAnsi" w:eastAsia="Times New Roman" w:hAnsiTheme="minorHAnsi" w:cs="Times New Roman"/>
          <w:color w:val="000000"/>
          <w:szCs w:val="24"/>
          <w:lang w:eastAsia="es-CO"/>
        </w:rPr>
        <w:t xml:space="preserve">. </w:t>
      </w:r>
    </w:p>
    <w:p w14:paraId="42998E12" w14:textId="57127FDD" w:rsidR="00457103" w:rsidRPr="00B6396A" w:rsidRDefault="00030B03" w:rsidP="001F675C">
      <w:pPr>
        <w:numPr>
          <w:ilvl w:val="0"/>
          <w:numId w:val="39"/>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and supervise the implementation of the agreed supporting actions for declaring new </w:t>
      </w:r>
      <w:r w:rsidR="00136B63" w:rsidRPr="00B6396A">
        <w:rPr>
          <w:rFonts w:asciiTheme="minorHAnsi" w:hAnsiTheme="minorHAnsi" w:cs="Times New Roman"/>
          <w:szCs w:val="24"/>
        </w:rPr>
        <w:t>PAs and implementing the prioritized</w:t>
      </w:r>
      <w:r w:rsidR="00457103" w:rsidRPr="00B6396A">
        <w:rPr>
          <w:rFonts w:asciiTheme="minorHAnsi" w:hAnsiTheme="minorHAnsi" w:cs="Times New Roman"/>
          <w:szCs w:val="24"/>
        </w:rPr>
        <w:t xml:space="preserve"> actions for their management.</w:t>
      </w:r>
    </w:p>
    <w:p w14:paraId="17EC17F7" w14:textId="77777777" w:rsidR="00457103" w:rsidRPr="00B6396A" w:rsidRDefault="00457103" w:rsidP="00457103">
      <w:pPr>
        <w:ind w:left="720"/>
        <w:contextualSpacing/>
        <w:jc w:val="both"/>
        <w:rPr>
          <w:rFonts w:asciiTheme="minorHAnsi" w:hAnsiTheme="minorHAnsi" w:cs="Times New Roman"/>
          <w:szCs w:val="24"/>
        </w:rPr>
      </w:pPr>
    </w:p>
    <w:p w14:paraId="576026E3" w14:textId="1127932B" w:rsidR="00457103" w:rsidRPr="00B6396A" w:rsidRDefault="00136B63" w:rsidP="00457103">
      <w:pPr>
        <w:jc w:val="both"/>
        <w:rPr>
          <w:rFonts w:asciiTheme="minorHAnsi" w:hAnsiTheme="minorHAnsi" w:cs="Times New Roman"/>
          <w:szCs w:val="24"/>
        </w:rPr>
      </w:pPr>
      <w:r w:rsidRPr="00B6396A">
        <w:rPr>
          <w:rFonts w:asciiTheme="minorHAnsi" w:hAnsiTheme="minorHAnsi" w:cs="Times New Roman"/>
          <w:szCs w:val="24"/>
        </w:rPr>
        <w:t>In addition, he/she will have the following responsibilities</w:t>
      </w:r>
      <w:r w:rsidR="00457103" w:rsidRPr="00B6396A">
        <w:rPr>
          <w:rFonts w:asciiTheme="minorHAnsi" w:hAnsiTheme="minorHAnsi" w:cs="Times New Roman"/>
          <w:szCs w:val="24"/>
        </w:rPr>
        <w:t>:</w:t>
      </w:r>
    </w:p>
    <w:p w14:paraId="76ED2F87" w14:textId="3EEEB296" w:rsidR="00136B63" w:rsidRPr="00B6396A" w:rsidRDefault="00136B63" w:rsidP="001F675C">
      <w:pPr>
        <w:pStyle w:val="ListParagraph"/>
        <w:numPr>
          <w:ilvl w:val="0"/>
          <w:numId w:val="40"/>
        </w:numPr>
        <w:spacing w:after="0" w:line="240" w:lineRule="auto"/>
        <w:jc w:val="both"/>
        <w:rPr>
          <w:rFonts w:asciiTheme="minorHAnsi" w:hAnsiTheme="minorHAnsi" w:cs="Times New Roman"/>
          <w:szCs w:val="24"/>
        </w:rPr>
      </w:pPr>
      <w:r w:rsidRPr="00B6396A">
        <w:rPr>
          <w:rFonts w:asciiTheme="minorHAnsi" w:hAnsiTheme="minorHAnsi" w:cs="Times New Roman"/>
          <w:szCs w:val="24"/>
        </w:rPr>
        <w:t>Participate in the implementation and participatory activities related to the Component 2 of the project.</w:t>
      </w:r>
    </w:p>
    <w:p w14:paraId="6029234F" w14:textId="0D28D4DD" w:rsidR="00457103" w:rsidRPr="00B6396A" w:rsidRDefault="00B01302" w:rsidP="001F675C">
      <w:pPr>
        <w:pStyle w:val="ListParagraph"/>
        <w:numPr>
          <w:ilvl w:val="0"/>
          <w:numId w:val="40"/>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and provide advice to other project staff and </w:t>
      </w:r>
      <w:r w:rsidR="00B13B6C" w:rsidRPr="00B6396A">
        <w:rPr>
          <w:rFonts w:asciiTheme="minorHAnsi" w:hAnsiTheme="minorHAnsi" w:cs="Times New Roman"/>
          <w:szCs w:val="24"/>
        </w:rPr>
        <w:t>the PTT o</w:t>
      </w:r>
      <w:r w:rsidRPr="00B6396A">
        <w:rPr>
          <w:rFonts w:asciiTheme="minorHAnsi" w:hAnsiTheme="minorHAnsi" w:cs="Times New Roman"/>
          <w:szCs w:val="24"/>
        </w:rPr>
        <w:t>n related matters</w:t>
      </w:r>
      <w:r w:rsidR="00457103" w:rsidRPr="00B6396A">
        <w:rPr>
          <w:rFonts w:asciiTheme="minorHAnsi" w:hAnsiTheme="minorHAnsi" w:cs="Times New Roman"/>
          <w:szCs w:val="24"/>
        </w:rPr>
        <w:t>.</w:t>
      </w:r>
    </w:p>
    <w:p w14:paraId="253C769A" w14:textId="77777777" w:rsidR="00457103" w:rsidRPr="00B6396A" w:rsidRDefault="00457103" w:rsidP="00457103">
      <w:pPr>
        <w:pStyle w:val="ListParagraph"/>
        <w:spacing w:after="0" w:line="240" w:lineRule="auto"/>
        <w:ind w:left="360"/>
        <w:jc w:val="both"/>
        <w:rPr>
          <w:rFonts w:asciiTheme="minorHAnsi" w:hAnsiTheme="minorHAnsi" w:cs="Times New Roman"/>
          <w:szCs w:val="24"/>
        </w:rPr>
      </w:pPr>
    </w:p>
    <w:p w14:paraId="1B9EB0D0"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N.10 </w:t>
      </w:r>
      <w:r w:rsidR="00B279F7" w:rsidRPr="00B6396A">
        <w:rPr>
          <w:rFonts w:asciiTheme="minorHAnsi" w:eastAsia="Times New Roman" w:hAnsiTheme="minorHAnsi" w:cs="Times New Roman"/>
          <w:b/>
          <w:szCs w:val="24"/>
          <w:lang w:eastAsia="es-CO"/>
        </w:rPr>
        <w:t>Professional in Communications</w:t>
      </w:r>
    </w:p>
    <w:p w14:paraId="31F1DE40" w14:textId="77777777" w:rsidR="00457103" w:rsidRPr="00B6396A" w:rsidRDefault="00B279F7" w:rsidP="00457103">
      <w:pPr>
        <w:jc w:val="both"/>
        <w:rPr>
          <w:rFonts w:asciiTheme="minorHAnsi" w:hAnsiTheme="minorHAnsi" w:cs="Times New Roman"/>
          <w:color w:val="000000" w:themeColor="text1"/>
          <w:szCs w:val="24"/>
        </w:rPr>
      </w:pPr>
      <w:bookmarkStart w:id="248" w:name="_Hlk518660344"/>
      <w:r w:rsidRPr="00B6396A">
        <w:rPr>
          <w:rFonts w:asciiTheme="minorHAnsi" w:hAnsiTheme="minorHAnsi" w:cs="Times New Roman"/>
          <w:szCs w:val="24"/>
        </w:rPr>
        <w:t>T</w:t>
      </w:r>
      <w:r w:rsidR="00457103" w:rsidRPr="00B6396A">
        <w:rPr>
          <w:rFonts w:asciiTheme="minorHAnsi" w:hAnsiTheme="minorHAnsi" w:cs="Times New Roman"/>
          <w:szCs w:val="24"/>
        </w:rPr>
        <w:t>he Professional in Communication will have the following responsibilities:</w:t>
      </w:r>
    </w:p>
    <w:bookmarkEnd w:id="248"/>
    <w:p w14:paraId="26E80A0E" w14:textId="665CEC34"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Design the project communication and participation strategy that articulates the two agencies, FAO and UNIDO, and the project </w:t>
      </w:r>
      <w:r w:rsidR="00C35D69" w:rsidRPr="00B6396A">
        <w:rPr>
          <w:rFonts w:asciiTheme="minorHAnsi" w:hAnsiTheme="minorHAnsi" w:cs="Times New Roman"/>
          <w:color w:val="000000" w:themeColor="text1"/>
          <w:szCs w:val="24"/>
        </w:rPr>
        <w:t>partners</w:t>
      </w:r>
      <w:r w:rsidRPr="00B6396A">
        <w:rPr>
          <w:rFonts w:asciiTheme="minorHAnsi" w:hAnsiTheme="minorHAnsi" w:cs="Times New Roman"/>
          <w:color w:val="000000" w:themeColor="text1"/>
          <w:szCs w:val="24"/>
        </w:rPr>
        <w:t xml:space="preserve"> in the MUCBs.</w:t>
      </w:r>
    </w:p>
    <w:p w14:paraId="2ED67588" w14:textId="37CB5355" w:rsidR="00457103" w:rsidRPr="00B6396A" w:rsidRDefault="00030B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Prepare</w:t>
      </w:r>
      <w:r w:rsidR="00457103" w:rsidRPr="00B6396A">
        <w:rPr>
          <w:rFonts w:asciiTheme="minorHAnsi" w:hAnsiTheme="minorHAnsi" w:cs="Times New Roman"/>
          <w:color w:val="000000" w:themeColor="text1"/>
          <w:szCs w:val="24"/>
        </w:rPr>
        <w:t xml:space="preserve"> the project annual communication plan including the activities proposed to disseminate FAO actions in the region.</w:t>
      </w:r>
    </w:p>
    <w:p w14:paraId="7467AFF4" w14:textId="6DE56FEC"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Implement the project </w:t>
      </w:r>
      <w:r w:rsidR="00C35D69" w:rsidRPr="00B6396A">
        <w:rPr>
          <w:rFonts w:asciiTheme="minorHAnsi" w:hAnsiTheme="minorHAnsi" w:cs="Times New Roman"/>
          <w:color w:val="000000" w:themeColor="text1"/>
          <w:szCs w:val="24"/>
        </w:rPr>
        <w:t xml:space="preserve">of communication </w:t>
      </w:r>
      <w:r w:rsidRPr="00B6396A">
        <w:rPr>
          <w:rFonts w:asciiTheme="minorHAnsi" w:hAnsiTheme="minorHAnsi" w:cs="Times New Roman"/>
          <w:color w:val="000000" w:themeColor="text1"/>
          <w:szCs w:val="24"/>
        </w:rPr>
        <w:t xml:space="preserve">strategy in coordination with the two agencies, FAO – UNIDO, MADS, SIRAP Pacific </w:t>
      </w:r>
      <w:r w:rsidR="00C35D69" w:rsidRPr="00B6396A">
        <w:rPr>
          <w:rFonts w:asciiTheme="minorHAnsi" w:hAnsiTheme="minorHAnsi" w:cs="Times New Roman"/>
          <w:color w:val="000000" w:themeColor="text1"/>
          <w:szCs w:val="24"/>
        </w:rPr>
        <w:t>and community and organization</w:t>
      </w:r>
      <w:r w:rsidRPr="00B6396A">
        <w:rPr>
          <w:rFonts w:asciiTheme="minorHAnsi" w:hAnsiTheme="minorHAnsi" w:cs="Times New Roman"/>
          <w:color w:val="000000" w:themeColor="text1"/>
          <w:szCs w:val="24"/>
        </w:rPr>
        <w:t xml:space="preserve"> </w:t>
      </w:r>
      <w:r w:rsidR="00C35D69" w:rsidRPr="00B6396A">
        <w:rPr>
          <w:rFonts w:asciiTheme="minorHAnsi" w:hAnsiTheme="minorHAnsi" w:cs="Times New Roman"/>
          <w:color w:val="000000" w:themeColor="text1"/>
          <w:szCs w:val="24"/>
        </w:rPr>
        <w:t>partners</w:t>
      </w:r>
      <w:r w:rsidRPr="00B6396A">
        <w:rPr>
          <w:rFonts w:asciiTheme="minorHAnsi" w:hAnsiTheme="minorHAnsi" w:cs="Times New Roman"/>
          <w:color w:val="000000" w:themeColor="text1"/>
          <w:szCs w:val="24"/>
        </w:rPr>
        <w:t xml:space="preserve"> of the project.</w:t>
      </w:r>
    </w:p>
    <w:p w14:paraId="48D623C5" w14:textId="5035A53D" w:rsidR="00457103" w:rsidRPr="00B6396A" w:rsidRDefault="00A10345"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Supervise the development of</w:t>
      </w:r>
      <w:r w:rsidR="00457103" w:rsidRPr="00B6396A">
        <w:rPr>
          <w:rFonts w:asciiTheme="minorHAnsi" w:hAnsiTheme="minorHAnsi" w:cs="Times New Roman"/>
          <w:color w:val="000000" w:themeColor="text1"/>
          <w:szCs w:val="24"/>
        </w:rPr>
        <w:t xml:space="preserve"> communication </w:t>
      </w:r>
      <w:r w:rsidR="00C35D69" w:rsidRPr="00B6396A">
        <w:rPr>
          <w:rFonts w:asciiTheme="minorHAnsi" w:hAnsiTheme="minorHAnsi" w:cs="Times New Roman"/>
          <w:color w:val="000000" w:themeColor="text1"/>
          <w:szCs w:val="24"/>
        </w:rPr>
        <w:t xml:space="preserve">materials </w:t>
      </w:r>
      <w:r w:rsidR="00457103" w:rsidRPr="00B6396A">
        <w:rPr>
          <w:rFonts w:asciiTheme="minorHAnsi" w:hAnsiTheme="minorHAnsi" w:cs="Times New Roman"/>
          <w:color w:val="000000" w:themeColor="text1"/>
          <w:szCs w:val="24"/>
        </w:rPr>
        <w:t xml:space="preserve">approved in the project communications plan by writing texts, collecting information and photographs, </w:t>
      </w:r>
      <w:r w:rsidR="00C35D69" w:rsidRPr="00B6396A">
        <w:rPr>
          <w:rFonts w:asciiTheme="minorHAnsi" w:hAnsiTheme="minorHAnsi" w:cs="Times New Roman"/>
          <w:color w:val="000000" w:themeColor="text1"/>
          <w:szCs w:val="24"/>
        </w:rPr>
        <w:t xml:space="preserve">and </w:t>
      </w:r>
      <w:r w:rsidRPr="00B6396A">
        <w:rPr>
          <w:rFonts w:asciiTheme="minorHAnsi" w:hAnsiTheme="minorHAnsi" w:cs="Times New Roman"/>
          <w:color w:val="000000" w:themeColor="text1"/>
          <w:szCs w:val="24"/>
        </w:rPr>
        <w:t>submitted</w:t>
      </w:r>
      <w:r w:rsidR="00457103" w:rsidRPr="00B6396A">
        <w:rPr>
          <w:rFonts w:asciiTheme="minorHAnsi" w:hAnsiTheme="minorHAnsi" w:cs="Times New Roman"/>
          <w:color w:val="000000" w:themeColor="text1"/>
          <w:szCs w:val="24"/>
        </w:rPr>
        <w:t xml:space="preserve"> </w:t>
      </w:r>
      <w:r w:rsidRPr="00B6396A">
        <w:rPr>
          <w:rFonts w:asciiTheme="minorHAnsi" w:hAnsiTheme="minorHAnsi" w:cs="Times New Roman"/>
          <w:color w:val="000000" w:themeColor="text1"/>
          <w:szCs w:val="24"/>
        </w:rPr>
        <w:t>them</w:t>
      </w:r>
      <w:r w:rsidR="00457103" w:rsidRPr="00B6396A">
        <w:rPr>
          <w:rFonts w:asciiTheme="minorHAnsi" w:hAnsiTheme="minorHAnsi" w:cs="Times New Roman"/>
          <w:color w:val="000000" w:themeColor="text1"/>
          <w:szCs w:val="24"/>
        </w:rPr>
        <w:t xml:space="preserve"> </w:t>
      </w:r>
      <w:r w:rsidR="00C35D69" w:rsidRPr="00B6396A">
        <w:rPr>
          <w:rFonts w:asciiTheme="minorHAnsi" w:hAnsiTheme="minorHAnsi" w:cs="Times New Roman"/>
          <w:color w:val="000000" w:themeColor="text1"/>
          <w:szCs w:val="24"/>
        </w:rPr>
        <w:t>for</w:t>
      </w:r>
      <w:r w:rsidR="00457103" w:rsidRPr="00B6396A">
        <w:rPr>
          <w:rFonts w:asciiTheme="minorHAnsi" w:hAnsiTheme="minorHAnsi" w:cs="Times New Roman"/>
          <w:color w:val="000000" w:themeColor="text1"/>
          <w:szCs w:val="24"/>
        </w:rPr>
        <w:t xml:space="preserve"> final approval. </w:t>
      </w:r>
    </w:p>
    <w:p w14:paraId="5A27076B" w14:textId="77777777"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Supervise the development of tools for the project internal communication.</w:t>
      </w:r>
    </w:p>
    <w:p w14:paraId="26547F52" w14:textId="672BF378"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Coordinate the execution of local, regional</w:t>
      </w:r>
      <w:r w:rsidR="00A10345" w:rsidRPr="00B6396A">
        <w:rPr>
          <w:rFonts w:asciiTheme="minorHAnsi" w:hAnsiTheme="minorHAnsi" w:cs="Times New Roman"/>
          <w:color w:val="000000" w:themeColor="text1"/>
          <w:szCs w:val="24"/>
        </w:rPr>
        <w:t>,</w:t>
      </w:r>
      <w:r w:rsidRPr="00B6396A">
        <w:rPr>
          <w:rFonts w:asciiTheme="minorHAnsi" w:hAnsiTheme="minorHAnsi" w:cs="Times New Roman"/>
          <w:color w:val="000000" w:themeColor="text1"/>
          <w:szCs w:val="24"/>
        </w:rPr>
        <w:t xml:space="preserve"> and national events identified in the project communication strategy.</w:t>
      </w:r>
    </w:p>
    <w:p w14:paraId="12A53267" w14:textId="476348DD" w:rsidR="00457103" w:rsidRPr="00B6396A" w:rsidRDefault="00A10345"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Draft</w:t>
      </w:r>
      <w:r w:rsidR="00457103" w:rsidRPr="00B6396A">
        <w:rPr>
          <w:rFonts w:asciiTheme="minorHAnsi" w:hAnsiTheme="minorHAnsi" w:cs="Times New Roman"/>
          <w:color w:val="000000" w:themeColor="text1"/>
          <w:szCs w:val="24"/>
        </w:rPr>
        <w:t xml:space="preserve"> </w:t>
      </w:r>
      <w:r w:rsidRPr="00B6396A">
        <w:rPr>
          <w:rFonts w:asciiTheme="minorHAnsi" w:hAnsiTheme="minorHAnsi" w:cs="Times New Roman"/>
          <w:color w:val="000000" w:themeColor="text1"/>
          <w:szCs w:val="24"/>
        </w:rPr>
        <w:t>minutes</w:t>
      </w:r>
      <w:r w:rsidR="00457103" w:rsidRPr="00B6396A">
        <w:rPr>
          <w:rFonts w:asciiTheme="minorHAnsi" w:hAnsiTheme="minorHAnsi" w:cs="Times New Roman"/>
          <w:color w:val="000000" w:themeColor="text1"/>
          <w:szCs w:val="24"/>
        </w:rPr>
        <w:t xml:space="preserve"> and systemat</w:t>
      </w:r>
      <w:r w:rsidRPr="00B6396A">
        <w:rPr>
          <w:rFonts w:asciiTheme="minorHAnsi" w:hAnsiTheme="minorHAnsi" w:cs="Times New Roman"/>
          <w:color w:val="000000" w:themeColor="text1"/>
          <w:szCs w:val="24"/>
        </w:rPr>
        <w:t>ize the results of participatory</w:t>
      </w:r>
      <w:r w:rsidR="00457103" w:rsidRPr="00B6396A">
        <w:rPr>
          <w:rFonts w:asciiTheme="minorHAnsi" w:hAnsiTheme="minorHAnsi" w:cs="Times New Roman"/>
          <w:color w:val="000000" w:themeColor="text1"/>
          <w:szCs w:val="24"/>
        </w:rPr>
        <w:t xml:space="preserve"> events within the </w:t>
      </w:r>
      <w:r w:rsidRPr="00B6396A">
        <w:rPr>
          <w:rFonts w:asciiTheme="minorHAnsi" w:hAnsiTheme="minorHAnsi" w:cs="Times New Roman"/>
          <w:color w:val="000000" w:themeColor="text1"/>
          <w:szCs w:val="24"/>
        </w:rPr>
        <w:t xml:space="preserve">framework </w:t>
      </w:r>
      <w:r w:rsidR="00457103" w:rsidRPr="00B6396A">
        <w:rPr>
          <w:rFonts w:asciiTheme="minorHAnsi" w:hAnsiTheme="minorHAnsi" w:cs="Times New Roman"/>
          <w:color w:val="000000" w:themeColor="text1"/>
          <w:szCs w:val="24"/>
        </w:rPr>
        <w:t xml:space="preserve">communication and participation strategy.  </w:t>
      </w:r>
    </w:p>
    <w:p w14:paraId="07992FCF" w14:textId="5CE731DC"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Support the facilitation of local, regional and national events according to the request of the </w:t>
      </w:r>
      <w:r w:rsidR="00A10345" w:rsidRPr="00B6396A">
        <w:rPr>
          <w:rFonts w:asciiTheme="minorHAnsi" w:hAnsiTheme="minorHAnsi" w:cs="Times New Roman"/>
          <w:color w:val="000000" w:themeColor="text1"/>
          <w:szCs w:val="24"/>
        </w:rPr>
        <w:t>PC</w:t>
      </w:r>
      <w:r w:rsidRPr="00B6396A">
        <w:rPr>
          <w:rFonts w:asciiTheme="minorHAnsi" w:hAnsiTheme="minorHAnsi" w:cs="Times New Roman"/>
          <w:color w:val="000000" w:themeColor="text1"/>
          <w:szCs w:val="24"/>
        </w:rPr>
        <w:t>.</w:t>
      </w:r>
    </w:p>
    <w:p w14:paraId="1ACBCE00" w14:textId="42FCE3CC"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Keep permanent communication with the </w:t>
      </w:r>
      <w:r w:rsidR="00A10345" w:rsidRPr="00B6396A">
        <w:rPr>
          <w:rFonts w:asciiTheme="minorHAnsi" w:hAnsiTheme="minorHAnsi" w:cs="Times New Roman"/>
          <w:color w:val="000000" w:themeColor="text1"/>
          <w:szCs w:val="24"/>
        </w:rPr>
        <w:t>entire</w:t>
      </w:r>
      <w:r w:rsidRPr="00B6396A">
        <w:rPr>
          <w:rFonts w:asciiTheme="minorHAnsi" w:hAnsiTheme="minorHAnsi" w:cs="Times New Roman"/>
          <w:color w:val="000000" w:themeColor="text1"/>
          <w:szCs w:val="24"/>
        </w:rPr>
        <w:t xml:space="preserve"> FAO/UNIDO Project Team to determine the consulting </w:t>
      </w:r>
      <w:r w:rsidR="00A10345" w:rsidRPr="00B6396A">
        <w:rPr>
          <w:rFonts w:asciiTheme="minorHAnsi" w:hAnsiTheme="minorHAnsi" w:cs="Times New Roman"/>
          <w:color w:val="000000" w:themeColor="text1"/>
          <w:szCs w:val="24"/>
        </w:rPr>
        <w:t xml:space="preserve">needs with </w:t>
      </w:r>
      <w:r w:rsidRPr="00B6396A">
        <w:rPr>
          <w:rFonts w:asciiTheme="minorHAnsi" w:hAnsiTheme="minorHAnsi" w:cs="Times New Roman"/>
          <w:color w:val="000000" w:themeColor="text1"/>
          <w:szCs w:val="24"/>
        </w:rPr>
        <w:t xml:space="preserve">the </w:t>
      </w:r>
      <w:r w:rsidR="00A10345" w:rsidRPr="00B6396A">
        <w:rPr>
          <w:rFonts w:asciiTheme="minorHAnsi" w:hAnsiTheme="minorHAnsi" w:cs="Times New Roman"/>
          <w:color w:val="000000" w:themeColor="text1"/>
          <w:szCs w:val="24"/>
        </w:rPr>
        <w:t>project stakeholders</w:t>
      </w:r>
      <w:r w:rsidRPr="00B6396A">
        <w:rPr>
          <w:rFonts w:asciiTheme="minorHAnsi" w:hAnsiTheme="minorHAnsi" w:cs="Times New Roman"/>
          <w:color w:val="000000" w:themeColor="text1"/>
          <w:szCs w:val="24"/>
        </w:rPr>
        <w:t xml:space="preserve">. </w:t>
      </w:r>
    </w:p>
    <w:p w14:paraId="17AA9983" w14:textId="19D3671D"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Support the elaboration of the project report</w:t>
      </w:r>
      <w:r w:rsidR="00A10345" w:rsidRPr="00B6396A">
        <w:rPr>
          <w:rFonts w:asciiTheme="minorHAnsi" w:hAnsiTheme="minorHAnsi" w:cs="Times New Roman"/>
          <w:color w:val="000000" w:themeColor="text1"/>
          <w:szCs w:val="24"/>
        </w:rPr>
        <w:t>s</w:t>
      </w:r>
      <w:r w:rsidRPr="00B6396A">
        <w:rPr>
          <w:rFonts w:asciiTheme="minorHAnsi" w:hAnsiTheme="minorHAnsi" w:cs="Times New Roman"/>
          <w:color w:val="000000" w:themeColor="text1"/>
          <w:szCs w:val="24"/>
        </w:rPr>
        <w:t xml:space="preserve"> </w:t>
      </w:r>
      <w:r w:rsidR="00A10345" w:rsidRPr="00B6396A">
        <w:rPr>
          <w:rFonts w:asciiTheme="minorHAnsi" w:hAnsiTheme="minorHAnsi" w:cs="Times New Roman"/>
          <w:color w:val="000000" w:themeColor="text1"/>
          <w:szCs w:val="24"/>
        </w:rPr>
        <w:t>to the request of the PC</w:t>
      </w:r>
      <w:r w:rsidRPr="00B6396A">
        <w:rPr>
          <w:rFonts w:asciiTheme="minorHAnsi" w:hAnsiTheme="minorHAnsi" w:cs="Times New Roman"/>
          <w:color w:val="000000" w:themeColor="text1"/>
          <w:szCs w:val="24"/>
        </w:rPr>
        <w:t>.</w:t>
      </w:r>
    </w:p>
    <w:p w14:paraId="06D00352" w14:textId="1E1C7E6D"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Ensure that the project information p</w:t>
      </w:r>
      <w:r w:rsidR="00A10345" w:rsidRPr="00B6396A">
        <w:rPr>
          <w:rFonts w:asciiTheme="minorHAnsi" w:hAnsiTheme="minorHAnsi" w:cs="Times New Roman"/>
          <w:color w:val="000000" w:themeColor="text1"/>
          <w:szCs w:val="24"/>
        </w:rPr>
        <w:t>ublished in the</w:t>
      </w:r>
      <w:r w:rsidRPr="00B6396A">
        <w:rPr>
          <w:rFonts w:asciiTheme="minorHAnsi" w:hAnsiTheme="minorHAnsi" w:cs="Times New Roman"/>
          <w:color w:val="000000" w:themeColor="text1"/>
          <w:szCs w:val="24"/>
        </w:rPr>
        <w:t xml:space="preserve"> FAO and UNIDO web page is updated and according </w:t>
      </w:r>
      <w:r w:rsidR="00A10345" w:rsidRPr="00B6396A">
        <w:rPr>
          <w:rFonts w:asciiTheme="minorHAnsi" w:hAnsiTheme="minorHAnsi" w:cs="Times New Roman"/>
          <w:color w:val="000000" w:themeColor="text1"/>
          <w:szCs w:val="24"/>
        </w:rPr>
        <w:t>to the activities carried out in the</w:t>
      </w:r>
      <w:r w:rsidRPr="00B6396A">
        <w:rPr>
          <w:rFonts w:asciiTheme="minorHAnsi" w:hAnsiTheme="minorHAnsi" w:cs="Times New Roman"/>
          <w:color w:val="000000" w:themeColor="text1"/>
          <w:szCs w:val="24"/>
        </w:rPr>
        <w:t xml:space="preserve"> field.</w:t>
      </w:r>
    </w:p>
    <w:p w14:paraId="751C1443" w14:textId="74188A37" w:rsidR="00457103" w:rsidRPr="00B6396A" w:rsidRDefault="00881A6A"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Publicize</w:t>
      </w:r>
      <w:r w:rsidR="00457103" w:rsidRPr="00B6396A">
        <w:rPr>
          <w:rFonts w:asciiTheme="minorHAnsi" w:hAnsiTheme="minorHAnsi" w:cs="Times New Roman"/>
          <w:color w:val="000000" w:themeColor="text1"/>
          <w:szCs w:val="24"/>
        </w:rPr>
        <w:t xml:space="preserve"> the project within the </w:t>
      </w:r>
      <w:r w:rsidRPr="00B6396A">
        <w:rPr>
          <w:rFonts w:asciiTheme="minorHAnsi" w:hAnsiTheme="minorHAnsi" w:cs="Times New Roman"/>
          <w:color w:val="000000" w:themeColor="text1"/>
          <w:szCs w:val="24"/>
        </w:rPr>
        <w:t xml:space="preserve">framework of the </w:t>
      </w:r>
      <w:r w:rsidR="00457103" w:rsidRPr="00B6396A">
        <w:rPr>
          <w:rFonts w:asciiTheme="minorHAnsi" w:hAnsiTheme="minorHAnsi" w:cs="Times New Roman"/>
          <w:color w:val="000000" w:themeColor="text1"/>
          <w:szCs w:val="24"/>
        </w:rPr>
        <w:t xml:space="preserve">communication and participation strategy by writing and publishing press </w:t>
      </w:r>
      <w:r w:rsidRPr="00B6396A">
        <w:rPr>
          <w:rFonts w:asciiTheme="minorHAnsi" w:hAnsiTheme="minorHAnsi" w:cs="Times New Roman"/>
          <w:color w:val="000000" w:themeColor="text1"/>
          <w:szCs w:val="24"/>
        </w:rPr>
        <w:t xml:space="preserve">releases and developing </w:t>
      </w:r>
      <w:r w:rsidR="00457103" w:rsidRPr="00B6396A">
        <w:rPr>
          <w:rFonts w:asciiTheme="minorHAnsi" w:hAnsiTheme="minorHAnsi" w:cs="Times New Roman"/>
          <w:color w:val="000000" w:themeColor="text1"/>
          <w:szCs w:val="24"/>
        </w:rPr>
        <w:t xml:space="preserve">communication </w:t>
      </w:r>
      <w:r w:rsidR="00A10345" w:rsidRPr="00B6396A">
        <w:rPr>
          <w:rFonts w:asciiTheme="minorHAnsi" w:hAnsiTheme="minorHAnsi" w:cs="Times New Roman"/>
          <w:color w:val="000000" w:themeColor="text1"/>
          <w:szCs w:val="24"/>
        </w:rPr>
        <w:t>materials</w:t>
      </w:r>
      <w:r w:rsidR="00457103" w:rsidRPr="00B6396A">
        <w:rPr>
          <w:rFonts w:asciiTheme="minorHAnsi" w:hAnsiTheme="minorHAnsi" w:cs="Times New Roman"/>
          <w:color w:val="000000" w:themeColor="text1"/>
          <w:szCs w:val="24"/>
        </w:rPr>
        <w:t>.</w:t>
      </w:r>
    </w:p>
    <w:p w14:paraId="51424660" w14:textId="77777777"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Maintain the project photographic archive.</w:t>
      </w:r>
    </w:p>
    <w:p w14:paraId="7692AA69" w14:textId="77777777" w:rsidR="00457103" w:rsidRPr="00B6396A" w:rsidRDefault="00457103" w:rsidP="001F675C">
      <w:pPr>
        <w:pStyle w:val="ListParagraph"/>
        <w:numPr>
          <w:ilvl w:val="0"/>
          <w:numId w:val="3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Promote gender equality by complying with FAO gender policy.</w:t>
      </w:r>
    </w:p>
    <w:p w14:paraId="73A080AB" w14:textId="39D962DF" w:rsidR="00457103" w:rsidRPr="00B6396A" w:rsidRDefault="00457103" w:rsidP="001F675C">
      <w:pPr>
        <w:pStyle w:val="ListParagraph"/>
        <w:numPr>
          <w:ilvl w:val="0"/>
          <w:numId w:val="32"/>
        </w:numPr>
        <w:spacing w:after="0" w:line="240" w:lineRule="auto"/>
        <w:jc w:val="both"/>
        <w:rPr>
          <w:rFonts w:asciiTheme="minorHAnsi" w:hAnsiTheme="minorHAnsi" w:cs="Times New Roman"/>
          <w:b/>
          <w:color w:val="000000" w:themeColor="text1"/>
          <w:szCs w:val="24"/>
        </w:rPr>
      </w:pPr>
      <w:r w:rsidRPr="00B6396A">
        <w:rPr>
          <w:rFonts w:asciiTheme="minorHAnsi" w:hAnsiTheme="minorHAnsi" w:cs="Times New Roman"/>
          <w:color w:val="000000" w:themeColor="text1"/>
          <w:szCs w:val="24"/>
        </w:rPr>
        <w:t xml:space="preserve">Provide advice to the project </w:t>
      </w:r>
      <w:r w:rsidR="00B13B6C" w:rsidRPr="00B6396A">
        <w:rPr>
          <w:rFonts w:asciiTheme="minorHAnsi" w:hAnsiTheme="minorHAnsi" w:cs="Times New Roman"/>
          <w:color w:val="000000" w:themeColor="text1"/>
          <w:szCs w:val="24"/>
        </w:rPr>
        <w:t>o</w:t>
      </w:r>
      <w:r w:rsidR="00881A6A" w:rsidRPr="00B6396A">
        <w:rPr>
          <w:rFonts w:asciiTheme="minorHAnsi" w:hAnsiTheme="minorHAnsi" w:cs="Times New Roman"/>
          <w:color w:val="000000" w:themeColor="text1"/>
          <w:szCs w:val="24"/>
        </w:rPr>
        <w:t>n the development of project-related publications</w:t>
      </w:r>
      <w:r w:rsidRPr="00B6396A">
        <w:rPr>
          <w:rFonts w:asciiTheme="minorHAnsi" w:hAnsiTheme="minorHAnsi" w:cs="Times New Roman"/>
          <w:color w:val="000000" w:themeColor="text1"/>
          <w:szCs w:val="24"/>
        </w:rPr>
        <w:t>.</w:t>
      </w:r>
    </w:p>
    <w:p w14:paraId="6F750A24" w14:textId="77777777" w:rsidR="00457103" w:rsidRPr="00B6396A" w:rsidRDefault="00457103" w:rsidP="00457103">
      <w:pPr>
        <w:pStyle w:val="ListParagraph"/>
        <w:spacing w:after="0" w:line="240" w:lineRule="auto"/>
        <w:ind w:left="360"/>
        <w:jc w:val="both"/>
        <w:rPr>
          <w:rFonts w:asciiTheme="minorHAnsi" w:hAnsiTheme="minorHAnsi" w:cs="Times New Roman"/>
          <w:b/>
          <w:color w:val="000000" w:themeColor="text1"/>
          <w:szCs w:val="24"/>
        </w:rPr>
      </w:pPr>
    </w:p>
    <w:p w14:paraId="7813082D"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N.11 </w:t>
      </w:r>
      <w:r w:rsidRPr="00B6396A">
        <w:rPr>
          <w:rFonts w:asciiTheme="minorHAnsi" w:eastAsia="Times New Roman" w:hAnsiTheme="minorHAnsi" w:cs="Times New Roman"/>
          <w:b/>
          <w:szCs w:val="24"/>
          <w:lang w:eastAsia="es-CO"/>
        </w:rPr>
        <w:t>Professional in Sustainable Forest Management</w:t>
      </w:r>
    </w:p>
    <w:p w14:paraId="0D2DA55B" w14:textId="0933E779" w:rsidR="00457103" w:rsidRPr="00B6396A" w:rsidRDefault="00FC2FA4" w:rsidP="00457103">
      <w:pPr>
        <w:jc w:val="both"/>
        <w:rPr>
          <w:rFonts w:asciiTheme="minorHAnsi" w:hAnsiTheme="minorHAnsi" w:cs="Times New Roman"/>
          <w:szCs w:val="24"/>
        </w:rPr>
      </w:pPr>
      <w:bookmarkStart w:id="249" w:name="_Hlk518909699"/>
      <w:r w:rsidRPr="00B6396A">
        <w:rPr>
          <w:rFonts w:asciiTheme="minorHAnsi" w:hAnsiTheme="minorHAnsi" w:cs="Times New Roman"/>
          <w:szCs w:val="24"/>
        </w:rPr>
        <w:lastRenderedPageBreak/>
        <w:t>T</w:t>
      </w:r>
      <w:r w:rsidR="00457103" w:rsidRPr="00B6396A">
        <w:rPr>
          <w:rFonts w:asciiTheme="minorHAnsi" w:hAnsiTheme="minorHAnsi" w:cs="Times New Roman"/>
          <w:szCs w:val="24"/>
        </w:rPr>
        <w:t xml:space="preserve">he Professional in </w:t>
      </w:r>
      <w:r w:rsidR="00D26B3B" w:rsidRPr="00B6396A">
        <w:rPr>
          <w:rFonts w:asciiTheme="minorHAnsi" w:hAnsiTheme="minorHAnsi" w:cs="Times New Roman"/>
          <w:szCs w:val="24"/>
        </w:rPr>
        <w:t>SFM</w:t>
      </w:r>
      <w:r w:rsidR="00457103" w:rsidRPr="00B6396A">
        <w:rPr>
          <w:rFonts w:asciiTheme="minorHAnsi" w:hAnsiTheme="minorHAnsi" w:cs="Times New Roman"/>
          <w:szCs w:val="24"/>
        </w:rPr>
        <w:t xml:space="preserve"> will have the following responsibilities:</w:t>
      </w:r>
    </w:p>
    <w:p w14:paraId="2B2D430A" w14:textId="101D14D2" w:rsidR="00457103" w:rsidRPr="00B6396A" w:rsidRDefault="00CD1C5E"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Prepare the AWP/B corresponding to </w:t>
      </w:r>
      <w:r w:rsidR="00457103" w:rsidRPr="00B6396A">
        <w:rPr>
          <w:rFonts w:asciiTheme="minorHAnsi" w:hAnsiTheme="minorHAnsi" w:cs="Times New Roman"/>
          <w:szCs w:val="24"/>
        </w:rPr>
        <w:t xml:space="preserve">the activities of project outputs </w:t>
      </w:r>
      <w:r w:rsidR="00457103" w:rsidRPr="00B6396A">
        <w:rPr>
          <w:rFonts w:asciiTheme="minorHAnsi" w:hAnsiTheme="minorHAnsi" w:cs="Times New Roman"/>
          <w:color w:val="000000" w:themeColor="text1"/>
          <w:szCs w:val="24"/>
        </w:rPr>
        <w:t>1.1.4; 2.1.3; 3.1.1; and 3.1.2 (Components 1, 2</w:t>
      </w:r>
      <w:r w:rsidRPr="00B6396A">
        <w:rPr>
          <w:rFonts w:asciiTheme="minorHAnsi" w:hAnsiTheme="minorHAnsi" w:cs="Times New Roman"/>
          <w:color w:val="000000" w:themeColor="text1"/>
          <w:szCs w:val="24"/>
        </w:rPr>
        <w:t>,</w:t>
      </w:r>
      <w:r w:rsidR="00457103" w:rsidRPr="00B6396A">
        <w:rPr>
          <w:rFonts w:asciiTheme="minorHAnsi" w:hAnsiTheme="minorHAnsi" w:cs="Times New Roman"/>
          <w:color w:val="000000" w:themeColor="text1"/>
          <w:szCs w:val="24"/>
        </w:rPr>
        <w:t xml:space="preserve"> and 3). </w:t>
      </w:r>
    </w:p>
    <w:p w14:paraId="0271AC34" w14:textId="10DED94A" w:rsidR="00457103" w:rsidRPr="00B6396A" w:rsidRDefault="00CD1C5E"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 periodic reports of the activities implemented and contribute to the development of the PPR</w:t>
      </w:r>
      <w:r w:rsidR="00457103" w:rsidRPr="00B6396A">
        <w:rPr>
          <w:rFonts w:asciiTheme="minorHAnsi" w:hAnsiTheme="minorHAnsi" w:cs="Times New Roman"/>
          <w:szCs w:val="24"/>
        </w:rPr>
        <w:t xml:space="preserve">. </w:t>
      </w:r>
    </w:p>
    <w:p w14:paraId="5DE80B00" w14:textId="4F41FBD7" w:rsidR="00457103" w:rsidRPr="00B6396A" w:rsidRDefault="00CD1C5E"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Support the periodic M&amp;E of the project by collecting information related to the fulfillment of the project results framework indicators and its means of verification, and identification of lessons learned</w:t>
      </w:r>
      <w:r w:rsidR="00457103" w:rsidRPr="00B6396A">
        <w:rPr>
          <w:rFonts w:asciiTheme="minorHAnsi" w:hAnsiTheme="minorHAnsi" w:cs="Times New Roman"/>
          <w:szCs w:val="24"/>
        </w:rPr>
        <w:t>.</w:t>
      </w:r>
    </w:p>
    <w:bookmarkEnd w:id="249"/>
    <w:p w14:paraId="29FADD1D" w14:textId="77777777" w:rsidR="00457103" w:rsidRPr="00B6396A" w:rsidRDefault="00457103" w:rsidP="00457103">
      <w:pPr>
        <w:spacing w:after="0" w:line="240" w:lineRule="auto"/>
        <w:ind w:left="360"/>
        <w:jc w:val="both"/>
        <w:rPr>
          <w:rFonts w:asciiTheme="minorHAnsi" w:hAnsiTheme="minorHAnsi" w:cs="Times New Roman"/>
          <w:color w:val="000000" w:themeColor="text1"/>
          <w:szCs w:val="24"/>
        </w:rPr>
      </w:pPr>
    </w:p>
    <w:p w14:paraId="18017169" w14:textId="3E434081" w:rsidR="00457103" w:rsidRPr="00B6396A" w:rsidRDefault="00457103" w:rsidP="00457103">
      <w:pPr>
        <w:jc w:val="both"/>
        <w:rPr>
          <w:rFonts w:asciiTheme="minorHAnsi" w:eastAsia="Times New Roman" w:hAnsiTheme="minorHAnsi" w:cs="Times New Roman"/>
          <w:bCs/>
          <w:color w:val="000000"/>
          <w:szCs w:val="24"/>
          <w:lang w:eastAsia="es-CO"/>
        </w:rPr>
      </w:pPr>
      <w:r w:rsidRPr="00B6396A">
        <w:rPr>
          <w:rFonts w:asciiTheme="minorHAnsi" w:hAnsiTheme="minorHAnsi" w:cs="Times New Roman"/>
          <w:color w:val="000000" w:themeColor="text1"/>
          <w:szCs w:val="24"/>
        </w:rPr>
        <w:t>Regarding Output</w:t>
      </w:r>
      <w:r w:rsidR="00CB43AA" w:rsidRPr="00B6396A">
        <w:rPr>
          <w:rFonts w:asciiTheme="minorHAnsi" w:eastAsia="Times New Roman" w:hAnsiTheme="minorHAnsi" w:cs="Times New Roman"/>
          <w:bCs/>
          <w:color w:val="000000" w:themeColor="text1"/>
          <w:szCs w:val="24"/>
          <w:lang w:eastAsia="es-CO"/>
        </w:rPr>
        <w:t xml:space="preserve"> 1.1.4</w:t>
      </w:r>
      <w:r w:rsidRPr="00B6396A">
        <w:rPr>
          <w:rFonts w:asciiTheme="minorHAnsi" w:eastAsia="Times New Roman" w:hAnsiTheme="minorHAnsi" w:cs="Times New Roman"/>
          <w:bCs/>
          <w:color w:val="000000" w:themeColor="text1"/>
          <w:szCs w:val="24"/>
          <w:lang w:eastAsia="es-CO"/>
        </w:rPr>
        <w:t xml:space="preserve"> </w:t>
      </w:r>
      <w:r w:rsidR="00085604" w:rsidRPr="00B6396A">
        <w:rPr>
          <w:rFonts w:asciiTheme="minorHAnsi" w:eastAsia="Times New Roman" w:hAnsiTheme="minorHAnsi" w:cs="Times New Roman"/>
          <w:bCs/>
          <w:color w:val="000000" w:themeColor="text1"/>
          <w:szCs w:val="24"/>
          <w:lang w:eastAsia="es-CO"/>
        </w:rPr>
        <w:t>Forest Zoning and Management Plans outside the PAs developed, updated, and implemented in a participatory way, promotes socio-ecosystem connectivity at the MUCB level</w:t>
      </w:r>
      <w:r w:rsidRPr="00B6396A">
        <w:rPr>
          <w:rFonts w:asciiTheme="minorHAnsi" w:eastAsia="Times New Roman" w:hAnsiTheme="minorHAnsi" w:cs="Times New Roman"/>
          <w:bCs/>
          <w:color w:val="000000" w:themeColor="text1"/>
          <w:szCs w:val="24"/>
          <w:lang w:eastAsia="es-CO"/>
        </w:rPr>
        <w:t xml:space="preserve">, </w:t>
      </w:r>
      <w:r w:rsidR="00CD1C5E" w:rsidRPr="00B6396A">
        <w:rPr>
          <w:rFonts w:asciiTheme="minorHAnsi" w:hAnsiTheme="minorHAnsi" w:cs="Times New Roman"/>
          <w:szCs w:val="24"/>
        </w:rPr>
        <w:t>he/she will have the following responsibilities</w:t>
      </w:r>
      <w:r w:rsidRPr="00B6396A">
        <w:rPr>
          <w:rFonts w:asciiTheme="minorHAnsi" w:eastAsia="Times New Roman" w:hAnsiTheme="minorHAnsi" w:cs="Times New Roman"/>
          <w:bCs/>
          <w:color w:val="000000" w:themeColor="text1"/>
          <w:szCs w:val="24"/>
          <w:lang w:eastAsia="es-CO"/>
        </w:rPr>
        <w:t>:</w:t>
      </w:r>
    </w:p>
    <w:p w14:paraId="0A6894C0" w14:textId="443B9713"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bCs/>
          <w:color w:val="000000"/>
          <w:szCs w:val="24"/>
          <w:lang w:eastAsia="es-CO"/>
        </w:rPr>
        <w:t xml:space="preserve">Direct the guidelines for </w:t>
      </w:r>
      <w:r w:rsidR="00085604" w:rsidRPr="00B6396A">
        <w:rPr>
          <w:rFonts w:asciiTheme="minorHAnsi" w:eastAsia="Times New Roman" w:hAnsiTheme="minorHAnsi" w:cs="Times New Roman"/>
          <w:bCs/>
          <w:color w:val="000000"/>
          <w:szCs w:val="24"/>
          <w:lang w:eastAsia="es-CO"/>
        </w:rPr>
        <w:t xml:space="preserve">updating </w:t>
      </w:r>
      <w:r w:rsidRPr="00B6396A">
        <w:rPr>
          <w:rFonts w:asciiTheme="minorHAnsi" w:eastAsia="Times New Roman" w:hAnsiTheme="minorHAnsi" w:cs="Times New Roman"/>
          <w:bCs/>
          <w:color w:val="000000"/>
          <w:szCs w:val="24"/>
          <w:lang w:eastAsia="es-CO"/>
        </w:rPr>
        <w:t xml:space="preserve">the forest </w:t>
      </w:r>
      <w:r w:rsidR="00085604" w:rsidRPr="00B6396A">
        <w:rPr>
          <w:rFonts w:asciiTheme="minorHAnsi" w:eastAsia="Times New Roman" w:hAnsiTheme="minorHAnsi" w:cs="Times New Roman"/>
          <w:bCs/>
          <w:color w:val="000000"/>
          <w:szCs w:val="24"/>
          <w:lang w:eastAsia="es-CO"/>
        </w:rPr>
        <w:t>zoning</w:t>
      </w:r>
      <w:r w:rsidRPr="00B6396A">
        <w:rPr>
          <w:rFonts w:asciiTheme="minorHAnsi" w:eastAsia="Times New Roman" w:hAnsiTheme="minorHAnsi" w:cs="Times New Roman"/>
          <w:bCs/>
          <w:color w:val="000000"/>
          <w:szCs w:val="24"/>
          <w:lang w:eastAsia="es-CO"/>
        </w:rPr>
        <w:t xml:space="preserve"> plan</w:t>
      </w:r>
      <w:r w:rsidR="00085604" w:rsidRPr="00B6396A">
        <w:rPr>
          <w:rFonts w:asciiTheme="minorHAnsi" w:eastAsia="Times New Roman" w:hAnsiTheme="minorHAnsi" w:cs="Times New Roman"/>
          <w:bCs/>
          <w:color w:val="000000"/>
          <w:szCs w:val="24"/>
          <w:lang w:eastAsia="es-CO"/>
        </w:rPr>
        <w:t>s</w:t>
      </w:r>
      <w:r w:rsidRPr="00B6396A">
        <w:rPr>
          <w:rFonts w:asciiTheme="minorHAnsi" w:eastAsia="Times New Roman" w:hAnsiTheme="minorHAnsi" w:cs="Times New Roman"/>
          <w:bCs/>
          <w:color w:val="000000"/>
          <w:szCs w:val="24"/>
          <w:lang w:eastAsia="es-CO"/>
        </w:rPr>
        <w:t xml:space="preserve"> according to MADS guidelines and in </w:t>
      </w:r>
      <w:r w:rsidR="00085604" w:rsidRPr="00B6396A">
        <w:rPr>
          <w:rFonts w:asciiTheme="minorHAnsi" w:eastAsia="Times New Roman" w:hAnsiTheme="minorHAnsi" w:cs="Times New Roman"/>
          <w:bCs/>
          <w:color w:val="000000"/>
          <w:szCs w:val="24"/>
          <w:lang w:eastAsia="es-CO"/>
        </w:rPr>
        <w:t>line</w:t>
      </w:r>
      <w:r w:rsidRPr="00B6396A">
        <w:rPr>
          <w:rFonts w:asciiTheme="minorHAnsi" w:eastAsia="Times New Roman" w:hAnsiTheme="minorHAnsi" w:cs="Times New Roman"/>
          <w:bCs/>
          <w:color w:val="000000"/>
          <w:szCs w:val="24"/>
          <w:lang w:eastAsia="es-CO"/>
        </w:rPr>
        <w:t xml:space="preserve"> with </w:t>
      </w:r>
      <w:r w:rsidR="00085604" w:rsidRPr="00B6396A">
        <w:rPr>
          <w:rFonts w:asciiTheme="minorHAnsi" w:eastAsia="Times New Roman" w:hAnsiTheme="minorHAnsi" w:cs="Times New Roman"/>
          <w:bCs/>
          <w:color w:val="000000"/>
          <w:szCs w:val="24"/>
          <w:lang w:eastAsia="es-CO"/>
        </w:rPr>
        <w:t xml:space="preserve">the </w:t>
      </w:r>
      <w:r w:rsidRPr="00B6396A">
        <w:rPr>
          <w:rFonts w:asciiTheme="minorHAnsi" w:eastAsia="Times New Roman" w:hAnsiTheme="minorHAnsi" w:cs="Times New Roman"/>
          <w:bCs/>
          <w:color w:val="000000"/>
          <w:szCs w:val="24"/>
          <w:lang w:eastAsia="es-CO"/>
        </w:rPr>
        <w:t>CARs.</w:t>
      </w:r>
    </w:p>
    <w:p w14:paraId="691F47CA" w14:textId="36BA245C" w:rsidR="00457103" w:rsidRPr="00B6396A" w:rsidRDefault="001F7DBD"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Supervise</w:t>
      </w:r>
      <w:r w:rsidR="00457103" w:rsidRPr="00B6396A">
        <w:rPr>
          <w:rFonts w:asciiTheme="minorHAnsi" w:eastAsia="Times New Roman" w:hAnsiTheme="minorHAnsi" w:cs="Times New Roman"/>
          <w:color w:val="000000"/>
          <w:szCs w:val="24"/>
          <w:lang w:eastAsia="es-CO"/>
        </w:rPr>
        <w:t xml:space="preserve"> the </w:t>
      </w:r>
      <w:r w:rsidRPr="00B6396A">
        <w:rPr>
          <w:rFonts w:asciiTheme="minorHAnsi" w:eastAsia="Times New Roman" w:hAnsiTheme="minorHAnsi" w:cs="Times New Roman"/>
          <w:bCs/>
          <w:color w:val="000000"/>
          <w:szCs w:val="24"/>
          <w:lang w:eastAsia="es-CO"/>
        </w:rPr>
        <w:t xml:space="preserve">updating the forest zoning plans </w:t>
      </w:r>
      <w:r w:rsidR="00457103" w:rsidRPr="00B6396A">
        <w:rPr>
          <w:rFonts w:asciiTheme="minorHAnsi" w:eastAsia="Times New Roman" w:hAnsiTheme="minorHAnsi" w:cs="Times New Roman"/>
          <w:color w:val="000000"/>
          <w:szCs w:val="24"/>
          <w:lang w:eastAsia="es-CO"/>
        </w:rPr>
        <w:t xml:space="preserve">according to the work </w:t>
      </w:r>
      <w:r w:rsidRPr="00B6396A">
        <w:rPr>
          <w:rFonts w:asciiTheme="minorHAnsi" w:eastAsia="Times New Roman" w:hAnsiTheme="minorHAnsi" w:cs="Times New Roman"/>
          <w:color w:val="000000"/>
          <w:szCs w:val="24"/>
          <w:lang w:eastAsia="es-CO"/>
        </w:rPr>
        <w:t xml:space="preserve">plan </w:t>
      </w:r>
      <w:r w:rsidR="00457103" w:rsidRPr="00B6396A">
        <w:rPr>
          <w:rFonts w:asciiTheme="minorHAnsi" w:eastAsia="Times New Roman" w:hAnsiTheme="minorHAnsi" w:cs="Times New Roman"/>
          <w:color w:val="000000"/>
          <w:szCs w:val="24"/>
          <w:lang w:eastAsia="es-CO"/>
        </w:rPr>
        <w:t xml:space="preserve">defined with </w:t>
      </w:r>
      <w:r w:rsidRPr="00B6396A">
        <w:rPr>
          <w:rFonts w:asciiTheme="minorHAnsi" w:eastAsia="Times New Roman" w:hAnsiTheme="minorHAnsi" w:cs="Times New Roman"/>
          <w:color w:val="000000"/>
          <w:szCs w:val="24"/>
          <w:lang w:eastAsia="es-CO"/>
        </w:rPr>
        <w:t xml:space="preserve">the </w:t>
      </w:r>
      <w:r w:rsidR="00457103" w:rsidRPr="00B6396A">
        <w:rPr>
          <w:rFonts w:asciiTheme="minorHAnsi" w:eastAsia="Times New Roman" w:hAnsiTheme="minorHAnsi" w:cs="Times New Roman"/>
          <w:color w:val="000000"/>
          <w:szCs w:val="24"/>
          <w:lang w:eastAsia="es-CO"/>
        </w:rPr>
        <w:t>CARs.</w:t>
      </w:r>
    </w:p>
    <w:p w14:paraId="7011F981" w14:textId="77777777"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 xml:space="preserve">Define the guidelines and criteria for selection of </w:t>
      </w:r>
      <w:bookmarkStart w:id="250" w:name="_Hlk518902870"/>
      <w:r w:rsidRPr="00B6396A">
        <w:rPr>
          <w:rFonts w:asciiTheme="minorHAnsi" w:eastAsia="Times New Roman" w:hAnsiTheme="minorHAnsi" w:cs="Times New Roman"/>
          <w:color w:val="000000"/>
          <w:szCs w:val="24"/>
          <w:lang w:eastAsia="es-CO"/>
        </w:rPr>
        <w:t>areas where the forest management plans will be developed</w:t>
      </w:r>
      <w:bookmarkEnd w:id="250"/>
      <w:r w:rsidRPr="00B6396A">
        <w:rPr>
          <w:rFonts w:asciiTheme="minorHAnsi" w:eastAsia="Times New Roman" w:hAnsiTheme="minorHAnsi" w:cs="Times New Roman"/>
          <w:color w:val="000000"/>
          <w:szCs w:val="24"/>
          <w:lang w:eastAsia="es-CO"/>
        </w:rPr>
        <w:t>.</w:t>
      </w:r>
    </w:p>
    <w:p w14:paraId="7C9DC3FE" w14:textId="77777777"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Select the areas where the forest management plans will be developed.</w:t>
      </w:r>
    </w:p>
    <w:p w14:paraId="4B74EA79" w14:textId="17E0B1F4"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 xml:space="preserve">Support the participative formulation of forest management plans in the MUCBs and </w:t>
      </w:r>
      <w:r w:rsidR="001F7DBD" w:rsidRPr="00B6396A">
        <w:rPr>
          <w:rFonts w:asciiTheme="minorHAnsi" w:eastAsia="Times New Roman" w:hAnsiTheme="minorHAnsi" w:cs="Times New Roman"/>
          <w:color w:val="000000"/>
          <w:szCs w:val="24"/>
          <w:lang w:eastAsia="es-CO"/>
        </w:rPr>
        <w:t xml:space="preserve">the </w:t>
      </w:r>
      <w:r w:rsidRPr="00B6396A">
        <w:rPr>
          <w:rFonts w:asciiTheme="minorHAnsi" w:eastAsia="Times New Roman" w:hAnsiTheme="minorHAnsi" w:cs="Times New Roman"/>
          <w:color w:val="000000"/>
          <w:szCs w:val="24"/>
          <w:lang w:eastAsia="es-CO"/>
        </w:rPr>
        <w:t>prioritization of actions</w:t>
      </w:r>
      <w:r w:rsidR="001F7DBD" w:rsidRPr="00B6396A">
        <w:rPr>
          <w:rFonts w:asciiTheme="minorHAnsi" w:eastAsia="Times New Roman" w:hAnsiTheme="minorHAnsi" w:cs="Times New Roman"/>
          <w:color w:val="000000"/>
          <w:szCs w:val="24"/>
          <w:lang w:eastAsia="es-CO"/>
        </w:rPr>
        <w:t xml:space="preserve"> to be implemented</w:t>
      </w:r>
      <w:r w:rsidRPr="00B6396A">
        <w:rPr>
          <w:rFonts w:asciiTheme="minorHAnsi" w:eastAsia="Times New Roman" w:hAnsiTheme="minorHAnsi" w:cs="Times New Roman"/>
          <w:color w:val="000000"/>
          <w:szCs w:val="24"/>
          <w:lang w:eastAsia="es-CO"/>
        </w:rPr>
        <w:t>.</w:t>
      </w:r>
    </w:p>
    <w:p w14:paraId="5F53FFE4" w14:textId="1353D79A" w:rsidR="00457103" w:rsidRPr="00B6396A" w:rsidRDefault="00BA5C72" w:rsidP="001F675C">
      <w:pPr>
        <w:pStyle w:val="ListParagraph"/>
        <w:numPr>
          <w:ilvl w:val="0"/>
          <w:numId w:val="41"/>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 xml:space="preserve">Draft a document with </w:t>
      </w:r>
      <w:r w:rsidR="00457103" w:rsidRPr="00B6396A">
        <w:rPr>
          <w:rFonts w:asciiTheme="minorHAnsi" w:eastAsia="Times New Roman" w:hAnsiTheme="minorHAnsi" w:cs="Times New Roman"/>
          <w:color w:val="000000"/>
          <w:szCs w:val="24"/>
          <w:lang w:eastAsia="es-CO"/>
        </w:rPr>
        <w:t>local experiences in the application of MADS guidelines</w:t>
      </w:r>
      <w:r w:rsidRPr="00B6396A">
        <w:rPr>
          <w:rFonts w:asciiTheme="minorHAnsi" w:eastAsia="Times New Roman" w:hAnsiTheme="minorHAnsi" w:cs="Times New Roman"/>
          <w:color w:val="000000"/>
          <w:szCs w:val="24"/>
          <w:lang w:eastAsia="es-CO"/>
        </w:rPr>
        <w:t>,</w:t>
      </w:r>
      <w:r w:rsidR="00457103" w:rsidRPr="00B6396A">
        <w:rPr>
          <w:rFonts w:asciiTheme="minorHAnsi" w:eastAsia="Times New Roman" w:hAnsiTheme="minorHAnsi" w:cs="Times New Roman"/>
          <w:color w:val="000000"/>
          <w:szCs w:val="24"/>
          <w:lang w:eastAsia="es-CO"/>
        </w:rPr>
        <w:t xml:space="preserve"> </w:t>
      </w:r>
      <w:r w:rsidRPr="00B6396A">
        <w:rPr>
          <w:rFonts w:asciiTheme="minorHAnsi" w:eastAsia="Times New Roman" w:hAnsiTheme="minorHAnsi" w:cs="Times New Roman"/>
          <w:color w:val="000000"/>
          <w:szCs w:val="24"/>
          <w:lang w:eastAsia="es-CO"/>
        </w:rPr>
        <w:t xml:space="preserve">and the </w:t>
      </w:r>
      <w:r w:rsidR="00457103" w:rsidRPr="00B6396A">
        <w:rPr>
          <w:rFonts w:asciiTheme="minorHAnsi" w:eastAsia="Times New Roman" w:hAnsiTheme="minorHAnsi" w:cs="Times New Roman"/>
          <w:color w:val="000000"/>
          <w:szCs w:val="24"/>
          <w:lang w:eastAsia="es-CO"/>
        </w:rPr>
        <w:t xml:space="preserve">formulation and implementation of forest management plans in the </w:t>
      </w:r>
      <w:r w:rsidRPr="00B6396A">
        <w:rPr>
          <w:rFonts w:asciiTheme="minorHAnsi" w:eastAsia="Times New Roman" w:hAnsiTheme="minorHAnsi" w:cs="Times New Roman"/>
          <w:color w:val="000000"/>
          <w:szCs w:val="24"/>
          <w:lang w:eastAsia="es-CO"/>
        </w:rPr>
        <w:t>MUCBs;</w:t>
      </w:r>
      <w:r w:rsidR="00457103" w:rsidRPr="00B6396A">
        <w:rPr>
          <w:rFonts w:asciiTheme="minorHAnsi" w:eastAsia="Times New Roman" w:hAnsiTheme="minorHAnsi" w:cs="Times New Roman"/>
          <w:color w:val="000000"/>
          <w:szCs w:val="24"/>
          <w:lang w:eastAsia="es-CO"/>
        </w:rPr>
        <w:t xml:space="preserve"> </w:t>
      </w:r>
      <w:r w:rsidRPr="00B6396A">
        <w:rPr>
          <w:rFonts w:asciiTheme="minorHAnsi" w:eastAsia="Times New Roman" w:hAnsiTheme="minorHAnsi" w:cs="Times New Roman"/>
          <w:color w:val="000000"/>
          <w:szCs w:val="24"/>
          <w:lang w:eastAsia="es-CO"/>
        </w:rPr>
        <w:t>disseminate</w:t>
      </w:r>
      <w:r w:rsidR="00CB43AA" w:rsidRPr="00B6396A">
        <w:rPr>
          <w:rFonts w:asciiTheme="minorHAnsi" w:eastAsia="Times New Roman" w:hAnsiTheme="minorHAnsi" w:cs="Times New Roman"/>
          <w:color w:val="000000"/>
          <w:szCs w:val="24"/>
          <w:lang w:eastAsia="es-CO"/>
        </w:rPr>
        <w:t xml:space="preserve"> the document</w:t>
      </w:r>
      <w:r w:rsidRPr="00B6396A">
        <w:rPr>
          <w:rFonts w:asciiTheme="minorHAnsi" w:eastAsia="Times New Roman" w:hAnsiTheme="minorHAnsi" w:cs="Times New Roman"/>
          <w:color w:val="000000"/>
          <w:szCs w:val="24"/>
          <w:lang w:eastAsia="es-CO"/>
        </w:rPr>
        <w:t xml:space="preserve"> among</w:t>
      </w:r>
      <w:r w:rsidR="00457103" w:rsidRPr="00B6396A">
        <w:rPr>
          <w:rFonts w:asciiTheme="minorHAnsi" w:eastAsia="Times New Roman" w:hAnsiTheme="minorHAnsi" w:cs="Times New Roman"/>
          <w:color w:val="000000"/>
          <w:szCs w:val="24"/>
          <w:lang w:eastAsia="es-CO"/>
        </w:rPr>
        <w:t xml:space="preserve"> </w:t>
      </w:r>
      <w:r w:rsidRPr="00B6396A">
        <w:rPr>
          <w:rFonts w:asciiTheme="minorHAnsi" w:eastAsia="Times New Roman" w:hAnsiTheme="minorHAnsi" w:cs="Times New Roman"/>
          <w:color w:val="000000"/>
          <w:szCs w:val="24"/>
          <w:lang w:eastAsia="es-CO"/>
        </w:rPr>
        <w:t>key stakeholders</w:t>
      </w:r>
      <w:r w:rsidR="00457103" w:rsidRPr="00B6396A">
        <w:rPr>
          <w:rFonts w:asciiTheme="minorHAnsi" w:eastAsia="Times New Roman" w:hAnsiTheme="minorHAnsi" w:cs="Times New Roman"/>
          <w:color w:val="000000"/>
          <w:szCs w:val="24"/>
          <w:lang w:eastAsia="es-CO"/>
        </w:rPr>
        <w:t xml:space="preserve"> in order to contribute to the national policy protocols and instruments. </w:t>
      </w:r>
    </w:p>
    <w:p w14:paraId="348CC929" w14:textId="77777777" w:rsidR="00457103" w:rsidRPr="00B6396A" w:rsidRDefault="00457103" w:rsidP="00457103">
      <w:pPr>
        <w:pStyle w:val="ListParagraph"/>
        <w:spacing w:after="0" w:line="240" w:lineRule="auto"/>
        <w:jc w:val="both"/>
        <w:rPr>
          <w:rFonts w:asciiTheme="minorHAnsi" w:eastAsia="Times New Roman" w:hAnsiTheme="minorHAnsi" w:cs="Times New Roman"/>
          <w:b/>
          <w:bCs/>
          <w:color w:val="000000"/>
          <w:szCs w:val="24"/>
          <w:lang w:eastAsia="es-CO"/>
        </w:rPr>
      </w:pPr>
    </w:p>
    <w:p w14:paraId="180E02FD" w14:textId="45B329B0" w:rsidR="00457103" w:rsidRPr="00B6396A" w:rsidRDefault="00457103" w:rsidP="00457103">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Regarding Output</w:t>
      </w:r>
      <w:r w:rsidRPr="00B6396A">
        <w:rPr>
          <w:rFonts w:asciiTheme="minorHAnsi" w:eastAsia="Times New Roman" w:hAnsiTheme="minorHAnsi" w:cs="Times New Roman"/>
          <w:bCs/>
          <w:color w:val="000000" w:themeColor="text1"/>
          <w:szCs w:val="24"/>
          <w:lang w:eastAsia="es-CO"/>
        </w:rPr>
        <w:t xml:space="preserve"> </w:t>
      </w:r>
      <w:r w:rsidR="00CB43AA" w:rsidRPr="00B6396A">
        <w:rPr>
          <w:rFonts w:asciiTheme="minorHAnsi" w:eastAsia="Times New Roman" w:hAnsiTheme="minorHAnsi" w:cs="Times New Roman"/>
          <w:bCs/>
          <w:color w:val="000000"/>
          <w:szCs w:val="24"/>
          <w:lang w:eastAsia="es-CO"/>
        </w:rPr>
        <w:t>2.1.3</w:t>
      </w:r>
      <w:r w:rsidRPr="00B6396A">
        <w:rPr>
          <w:rFonts w:asciiTheme="minorHAnsi" w:eastAsia="Times New Roman" w:hAnsiTheme="minorHAnsi" w:cs="Times New Roman"/>
          <w:bCs/>
          <w:color w:val="000000"/>
          <w:szCs w:val="24"/>
          <w:lang w:eastAsia="es-CO"/>
        </w:rPr>
        <w:t xml:space="preserve"> </w:t>
      </w:r>
      <w:r w:rsidR="00BA5C72" w:rsidRPr="00B6396A">
        <w:rPr>
          <w:rFonts w:asciiTheme="minorHAnsi" w:eastAsia="Times New Roman" w:hAnsiTheme="minorHAnsi" w:cs="Times New Roman"/>
          <w:bCs/>
          <w:color w:val="000000"/>
          <w:szCs w:val="24"/>
          <w:lang w:eastAsia="es-CO"/>
        </w:rPr>
        <w:t>Forest restoration and soil recovery plans for PAs, buffer zones, connectivity areas, and corridors</w:t>
      </w:r>
      <w:r w:rsidRPr="00B6396A">
        <w:rPr>
          <w:rFonts w:asciiTheme="minorHAnsi" w:eastAsia="Times New Roman" w:hAnsiTheme="minorHAnsi" w:cs="Times New Roman"/>
          <w:bCs/>
          <w:color w:val="000000"/>
          <w:szCs w:val="24"/>
          <w:lang w:eastAsia="es-CO"/>
        </w:rPr>
        <w:t xml:space="preserve">, </w:t>
      </w:r>
      <w:r w:rsidR="00BA5C72" w:rsidRPr="00B6396A">
        <w:rPr>
          <w:rFonts w:asciiTheme="minorHAnsi" w:hAnsiTheme="minorHAnsi" w:cs="Times New Roman"/>
          <w:szCs w:val="24"/>
        </w:rPr>
        <w:t>he/she will have the following responsibilities</w:t>
      </w:r>
      <w:r w:rsidRPr="00B6396A">
        <w:rPr>
          <w:rFonts w:asciiTheme="minorHAnsi" w:eastAsia="Times New Roman" w:hAnsiTheme="minorHAnsi" w:cs="Times New Roman"/>
          <w:bCs/>
          <w:color w:val="000000"/>
          <w:szCs w:val="24"/>
          <w:lang w:eastAsia="es-CO"/>
        </w:rPr>
        <w:t>:</w:t>
      </w:r>
    </w:p>
    <w:p w14:paraId="6C955642" w14:textId="5AA78DBF"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Define guidelines and criteria to identify sites </w:t>
      </w:r>
      <w:r w:rsidR="00BA5C72" w:rsidRPr="00B6396A">
        <w:rPr>
          <w:rFonts w:asciiTheme="minorHAnsi" w:eastAsia="Times New Roman" w:hAnsiTheme="minorHAnsi" w:cs="Times New Roman"/>
          <w:color w:val="000000" w:themeColor="text1"/>
          <w:szCs w:val="24"/>
          <w:lang w:eastAsia="es-CO"/>
        </w:rPr>
        <w:t>and activities to be implemented in</w:t>
      </w:r>
      <w:r w:rsidRPr="00B6396A">
        <w:rPr>
          <w:rFonts w:asciiTheme="minorHAnsi" w:eastAsia="Times New Roman" w:hAnsiTheme="minorHAnsi" w:cs="Times New Roman"/>
          <w:color w:val="000000" w:themeColor="text1"/>
          <w:szCs w:val="24"/>
          <w:lang w:eastAsia="es-CO"/>
        </w:rPr>
        <w:t xml:space="preserve"> each MUCB in relation to ecological restoration and soil recovery plans in the project </w:t>
      </w:r>
      <w:r w:rsidR="00BA5C72" w:rsidRPr="00B6396A">
        <w:rPr>
          <w:rFonts w:asciiTheme="minorHAnsi" w:eastAsia="Times New Roman" w:hAnsiTheme="minorHAnsi" w:cs="Times New Roman"/>
          <w:color w:val="000000" w:themeColor="text1"/>
          <w:szCs w:val="24"/>
          <w:lang w:eastAsia="es-CO"/>
        </w:rPr>
        <w:t>PAs,</w:t>
      </w:r>
      <w:r w:rsidRPr="00B6396A">
        <w:rPr>
          <w:rFonts w:asciiTheme="minorHAnsi" w:eastAsia="Times New Roman" w:hAnsiTheme="minorHAnsi" w:cs="Times New Roman"/>
          <w:color w:val="000000" w:themeColor="text1"/>
          <w:szCs w:val="24"/>
          <w:lang w:eastAsia="es-CO"/>
        </w:rPr>
        <w:t xml:space="preserve"> buffer zones</w:t>
      </w:r>
      <w:r w:rsidR="00BA5C72" w:rsidRPr="00B6396A">
        <w:rPr>
          <w:rFonts w:asciiTheme="minorHAnsi" w:eastAsia="Times New Roman" w:hAnsiTheme="minorHAnsi" w:cs="Times New Roman"/>
          <w:color w:val="000000" w:themeColor="text1"/>
          <w:szCs w:val="24"/>
          <w:lang w:eastAsia="es-CO"/>
        </w:rPr>
        <w:t>, and</w:t>
      </w:r>
      <w:r w:rsidRPr="00B6396A">
        <w:rPr>
          <w:rFonts w:asciiTheme="minorHAnsi" w:eastAsia="Times New Roman" w:hAnsiTheme="minorHAnsi" w:cs="Times New Roman"/>
          <w:color w:val="000000" w:themeColor="text1"/>
          <w:szCs w:val="24"/>
          <w:lang w:eastAsia="es-CO"/>
        </w:rPr>
        <w:t xml:space="preserve"> </w:t>
      </w:r>
      <w:r w:rsidR="00BA5C72" w:rsidRPr="00B6396A">
        <w:rPr>
          <w:rFonts w:asciiTheme="minorHAnsi" w:eastAsia="Times New Roman" w:hAnsiTheme="minorHAnsi" w:cs="Times New Roman"/>
          <w:color w:val="000000" w:themeColor="text1"/>
          <w:szCs w:val="24"/>
          <w:lang w:eastAsia="es-CO"/>
        </w:rPr>
        <w:t>corridors</w:t>
      </w:r>
      <w:r w:rsidRPr="00B6396A">
        <w:rPr>
          <w:rFonts w:asciiTheme="minorHAnsi" w:eastAsia="Times New Roman" w:hAnsiTheme="minorHAnsi" w:cs="Times New Roman"/>
          <w:color w:val="000000" w:themeColor="text1"/>
          <w:szCs w:val="24"/>
          <w:lang w:eastAsia="es-CO"/>
        </w:rPr>
        <w:t>.</w:t>
      </w:r>
    </w:p>
    <w:p w14:paraId="381B2494" w14:textId="6EA2645A"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Design</w:t>
      </w:r>
      <w:r w:rsidR="00BA5C72" w:rsidRPr="00B6396A">
        <w:rPr>
          <w:rFonts w:asciiTheme="minorHAnsi" w:eastAsia="Times New Roman" w:hAnsiTheme="minorHAnsi" w:cs="Times New Roman"/>
          <w:color w:val="000000" w:themeColor="text1"/>
          <w:szCs w:val="24"/>
          <w:lang w:eastAsia="es-CO"/>
        </w:rPr>
        <w:t>,</w:t>
      </w:r>
      <w:r w:rsidRPr="00B6396A">
        <w:rPr>
          <w:rFonts w:asciiTheme="minorHAnsi" w:eastAsia="Times New Roman" w:hAnsiTheme="minorHAnsi" w:cs="Times New Roman"/>
          <w:color w:val="000000" w:themeColor="text1"/>
          <w:szCs w:val="24"/>
          <w:lang w:eastAsia="es-CO"/>
        </w:rPr>
        <w:t xml:space="preserve"> jointly with the </w:t>
      </w:r>
      <w:r w:rsidR="00BA5C72" w:rsidRPr="00B6396A">
        <w:rPr>
          <w:rFonts w:asciiTheme="minorHAnsi" w:eastAsia="Times New Roman" w:hAnsiTheme="minorHAnsi" w:cs="Times New Roman"/>
          <w:color w:val="000000" w:themeColor="text1"/>
          <w:szCs w:val="24"/>
          <w:lang w:eastAsia="es-CO"/>
        </w:rPr>
        <w:t>PTT</w:t>
      </w:r>
      <w:r w:rsidRPr="00B6396A">
        <w:rPr>
          <w:rFonts w:asciiTheme="minorHAnsi" w:eastAsia="Times New Roman" w:hAnsiTheme="minorHAnsi" w:cs="Times New Roman"/>
          <w:color w:val="000000" w:themeColor="text1"/>
          <w:szCs w:val="24"/>
          <w:lang w:eastAsia="es-CO"/>
        </w:rPr>
        <w:t xml:space="preserve"> and the Professional of Sustainable Production and Soil Management Systems and in a participative way</w:t>
      </w:r>
      <w:r w:rsidR="00BA5C72" w:rsidRPr="00B6396A">
        <w:rPr>
          <w:rFonts w:asciiTheme="minorHAnsi" w:eastAsia="Times New Roman" w:hAnsiTheme="minorHAnsi" w:cs="Times New Roman"/>
          <w:color w:val="000000" w:themeColor="text1"/>
          <w:szCs w:val="24"/>
          <w:lang w:eastAsia="es-CO"/>
        </w:rPr>
        <w:t>,</w:t>
      </w:r>
      <w:r w:rsidRPr="00B6396A">
        <w:rPr>
          <w:rFonts w:asciiTheme="minorHAnsi" w:eastAsia="Times New Roman" w:hAnsiTheme="minorHAnsi" w:cs="Times New Roman"/>
          <w:color w:val="000000" w:themeColor="text1"/>
          <w:szCs w:val="24"/>
          <w:lang w:eastAsia="es-CO"/>
        </w:rPr>
        <w:t xml:space="preserve"> </w:t>
      </w:r>
      <w:bookmarkStart w:id="251" w:name="_Hlk518905055"/>
      <w:r w:rsidRPr="00B6396A">
        <w:rPr>
          <w:rFonts w:asciiTheme="minorHAnsi" w:eastAsia="Times New Roman" w:hAnsiTheme="minorHAnsi" w:cs="Times New Roman"/>
          <w:color w:val="000000" w:themeColor="text1"/>
          <w:szCs w:val="24"/>
          <w:lang w:eastAsia="es-CO"/>
        </w:rPr>
        <w:t>the ecological restoration and soil recovery plans</w:t>
      </w:r>
      <w:bookmarkEnd w:id="251"/>
      <w:r w:rsidRPr="00B6396A">
        <w:rPr>
          <w:rFonts w:asciiTheme="minorHAnsi" w:eastAsia="Times New Roman" w:hAnsiTheme="minorHAnsi" w:cs="Times New Roman"/>
          <w:color w:val="000000" w:themeColor="text1"/>
          <w:szCs w:val="24"/>
          <w:lang w:eastAsia="es-CO"/>
        </w:rPr>
        <w:t>.</w:t>
      </w:r>
    </w:p>
    <w:p w14:paraId="04570C53" w14:textId="03675D1A"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Support the implementation of the ecological restoration and soil recovery plans in each MUCB jointly with the </w:t>
      </w:r>
      <w:r w:rsidR="00BA5C72" w:rsidRPr="00B6396A">
        <w:rPr>
          <w:rFonts w:asciiTheme="minorHAnsi" w:hAnsiTheme="minorHAnsi" w:cs="Times New Roman"/>
          <w:color w:val="000000" w:themeColor="text1"/>
          <w:szCs w:val="24"/>
        </w:rPr>
        <w:t>PTT</w:t>
      </w:r>
      <w:r w:rsidRPr="00B6396A">
        <w:rPr>
          <w:rFonts w:asciiTheme="minorHAnsi" w:hAnsiTheme="minorHAnsi" w:cs="Times New Roman"/>
          <w:color w:val="000000" w:themeColor="text1"/>
          <w:szCs w:val="24"/>
        </w:rPr>
        <w:t xml:space="preserve"> and the </w:t>
      </w:r>
      <w:r w:rsidR="00BA5C72" w:rsidRPr="00B6396A">
        <w:rPr>
          <w:rFonts w:asciiTheme="minorHAnsi" w:eastAsia="Times New Roman" w:hAnsiTheme="minorHAnsi" w:cs="Times New Roman"/>
          <w:color w:val="000000" w:themeColor="text1"/>
          <w:szCs w:val="24"/>
          <w:lang w:eastAsia="es-CO"/>
        </w:rPr>
        <w:t>Professional of Sustainable Production and Soil Management Systems</w:t>
      </w:r>
      <w:r w:rsidRPr="00B6396A">
        <w:rPr>
          <w:rFonts w:asciiTheme="minorHAnsi" w:hAnsiTheme="minorHAnsi" w:cs="Times New Roman"/>
          <w:color w:val="000000" w:themeColor="text1"/>
          <w:szCs w:val="24"/>
        </w:rPr>
        <w:t xml:space="preserve">.  </w:t>
      </w:r>
    </w:p>
    <w:p w14:paraId="1A80755E" w14:textId="77777777" w:rsidR="00457103" w:rsidRPr="00B6396A" w:rsidRDefault="00457103" w:rsidP="00457103">
      <w:pPr>
        <w:pStyle w:val="ListParagraph"/>
        <w:spacing w:after="0" w:line="240" w:lineRule="auto"/>
        <w:jc w:val="both"/>
        <w:rPr>
          <w:rFonts w:asciiTheme="minorHAnsi" w:hAnsiTheme="minorHAnsi" w:cs="Times New Roman"/>
          <w:color w:val="000000" w:themeColor="text1"/>
          <w:szCs w:val="24"/>
        </w:rPr>
      </w:pPr>
    </w:p>
    <w:p w14:paraId="4D2346E1" w14:textId="5D00E04C" w:rsidR="00457103" w:rsidRPr="00B6396A" w:rsidRDefault="00BA5C72" w:rsidP="00457103">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Regarding</w:t>
      </w:r>
      <w:r w:rsidR="00457103" w:rsidRPr="00B6396A">
        <w:rPr>
          <w:rFonts w:asciiTheme="minorHAnsi" w:hAnsiTheme="minorHAnsi" w:cs="Times New Roman"/>
          <w:color w:val="000000" w:themeColor="text1"/>
          <w:szCs w:val="24"/>
        </w:rPr>
        <w:t xml:space="preserve"> Output</w:t>
      </w:r>
      <w:r w:rsidR="00457103" w:rsidRPr="00B6396A">
        <w:rPr>
          <w:rFonts w:asciiTheme="minorHAnsi" w:eastAsia="Times New Roman" w:hAnsiTheme="minorHAnsi" w:cs="Times New Roman"/>
          <w:bCs/>
          <w:color w:val="000000" w:themeColor="text1"/>
          <w:szCs w:val="24"/>
          <w:lang w:eastAsia="es-CO"/>
        </w:rPr>
        <w:t xml:space="preserve"> </w:t>
      </w:r>
      <w:r w:rsidR="0096272D" w:rsidRPr="00B6396A">
        <w:rPr>
          <w:rFonts w:asciiTheme="minorHAnsi" w:eastAsia="Times New Roman" w:hAnsiTheme="minorHAnsi" w:cs="Times New Roman"/>
          <w:bCs/>
          <w:color w:val="000000"/>
          <w:szCs w:val="24"/>
          <w:lang w:eastAsia="es-CO"/>
        </w:rPr>
        <w:t>3.1.1</w:t>
      </w:r>
      <w:r w:rsidR="00457103" w:rsidRPr="00B6396A">
        <w:rPr>
          <w:rFonts w:asciiTheme="minorHAnsi" w:eastAsia="Times New Roman" w:hAnsiTheme="minorHAnsi" w:cs="Times New Roman"/>
          <w:bCs/>
          <w:color w:val="000000"/>
          <w:szCs w:val="24"/>
          <w:lang w:eastAsia="es-CO"/>
        </w:rPr>
        <w:t xml:space="preserve"> </w:t>
      </w:r>
      <w:r w:rsidR="0096272D" w:rsidRPr="00B6396A">
        <w:rPr>
          <w:rFonts w:asciiTheme="minorHAnsi" w:eastAsia="Times New Roman" w:hAnsiTheme="minorHAnsi" w:cs="Times New Roman"/>
          <w:bCs/>
          <w:color w:val="000000"/>
          <w:szCs w:val="24"/>
          <w:lang w:eastAsia="es-CO"/>
        </w:rPr>
        <w:t xml:space="preserve">Green Business action plan(s) harmonized and under implementation for fostering and developing diversified production systems are agreed </w:t>
      </w:r>
      <w:r w:rsidR="0096272D" w:rsidRPr="00B6396A">
        <w:rPr>
          <w:rFonts w:asciiTheme="minorHAnsi" w:eastAsia="Times New Roman" w:hAnsiTheme="minorHAnsi" w:cs="Times New Roman"/>
          <w:bCs/>
          <w:color w:val="000000"/>
          <w:szCs w:val="24"/>
          <w:lang w:eastAsia="es-CO"/>
        </w:rPr>
        <w:lastRenderedPageBreak/>
        <w:t>upon and modalities adapted to local conditions, for supporting food security, sustainable livelihoods, landscape-level connectivity and forest rehabilitation</w:t>
      </w:r>
      <w:r w:rsidR="00457103" w:rsidRPr="00B6396A">
        <w:rPr>
          <w:rFonts w:asciiTheme="minorHAnsi" w:eastAsia="Times New Roman" w:hAnsiTheme="minorHAnsi" w:cs="Times New Roman"/>
          <w:bCs/>
          <w:color w:val="000000"/>
          <w:szCs w:val="24"/>
          <w:lang w:eastAsia="es-CO"/>
        </w:rPr>
        <w:t xml:space="preserve">, </w:t>
      </w:r>
      <w:r w:rsidR="0096272D"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color w:val="000000"/>
          <w:szCs w:val="24"/>
          <w:lang w:eastAsia="es-CO"/>
        </w:rPr>
        <w:t>:</w:t>
      </w:r>
    </w:p>
    <w:p w14:paraId="5D62F443" w14:textId="20A37722" w:rsidR="00457103" w:rsidRPr="00B6396A" w:rsidRDefault="00030B03"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t>
      </w:r>
      <w:r w:rsidR="001D4E7E" w:rsidRPr="00B6396A">
        <w:rPr>
          <w:rFonts w:asciiTheme="minorHAnsi" w:hAnsiTheme="minorHAnsi" w:cs="Times New Roman"/>
          <w:szCs w:val="24"/>
        </w:rPr>
        <w:t>TORs</w:t>
      </w:r>
      <w:r w:rsidR="00457103" w:rsidRPr="00B6396A">
        <w:rPr>
          <w:rFonts w:asciiTheme="minorHAnsi" w:hAnsiTheme="minorHAnsi" w:cs="Times New Roman"/>
          <w:szCs w:val="24"/>
        </w:rPr>
        <w:t xml:space="preserve"> for the </w:t>
      </w:r>
      <w:r w:rsidR="00AC7449" w:rsidRPr="00B6396A">
        <w:rPr>
          <w:rFonts w:asciiTheme="minorHAnsi" w:hAnsiTheme="minorHAnsi" w:cs="Times New Roman"/>
          <w:szCs w:val="24"/>
        </w:rPr>
        <w:t>development of</w:t>
      </w:r>
      <w:r w:rsidR="00457103" w:rsidRPr="00B6396A">
        <w:rPr>
          <w:rFonts w:asciiTheme="minorHAnsi" w:hAnsiTheme="minorHAnsi" w:cs="Times New Roman"/>
          <w:szCs w:val="24"/>
        </w:rPr>
        <w:t xml:space="preserve"> departmental green business plans that safeguard cultural, biological and ecosystem services diversity in </w:t>
      </w:r>
      <w:r w:rsidR="00AC7449" w:rsidRPr="00B6396A">
        <w:rPr>
          <w:rFonts w:asciiTheme="minorHAnsi" w:hAnsiTheme="minorHAnsi" w:cs="Times New Roman"/>
          <w:szCs w:val="24"/>
        </w:rPr>
        <w:t>coordination</w:t>
      </w:r>
      <w:r w:rsidR="00457103" w:rsidRPr="00B6396A">
        <w:rPr>
          <w:rFonts w:asciiTheme="minorHAnsi" w:hAnsiTheme="minorHAnsi" w:cs="Times New Roman"/>
          <w:szCs w:val="24"/>
        </w:rPr>
        <w:t xml:space="preserve"> with </w:t>
      </w:r>
      <w:r w:rsidR="00AC7449" w:rsidRPr="00B6396A">
        <w:rPr>
          <w:rFonts w:asciiTheme="minorHAnsi" w:hAnsiTheme="minorHAnsi" w:cs="Times New Roman"/>
          <w:szCs w:val="24"/>
        </w:rPr>
        <w:t xml:space="preserve">the </w:t>
      </w:r>
      <w:r w:rsidR="00457103" w:rsidRPr="00B6396A">
        <w:rPr>
          <w:rFonts w:asciiTheme="minorHAnsi" w:hAnsiTheme="minorHAnsi" w:cs="Times New Roman"/>
          <w:szCs w:val="24"/>
        </w:rPr>
        <w:t>CARs.</w:t>
      </w:r>
    </w:p>
    <w:p w14:paraId="384195F7" w14:textId="0C1E8816" w:rsidR="00457103" w:rsidRPr="00B6396A" w:rsidRDefault="00AC7449" w:rsidP="001F675C">
      <w:pPr>
        <w:pStyle w:val="ListParagraph"/>
        <w:numPr>
          <w:ilvl w:val="0"/>
          <w:numId w:val="43"/>
        </w:numPr>
        <w:spacing w:after="0" w:line="240" w:lineRule="auto"/>
        <w:jc w:val="both"/>
        <w:rPr>
          <w:rFonts w:asciiTheme="minorHAnsi" w:eastAsia="Times New Roman" w:hAnsiTheme="minorHAnsi" w:cs="Times New Roman"/>
          <w:b/>
          <w:bCs/>
          <w:color w:val="000000"/>
          <w:szCs w:val="24"/>
          <w:lang w:eastAsia="es-CO"/>
        </w:rPr>
      </w:pPr>
      <w:r w:rsidRPr="00B6396A">
        <w:rPr>
          <w:rFonts w:asciiTheme="minorHAnsi" w:eastAsia="Times New Roman" w:hAnsiTheme="minorHAnsi" w:cs="Times New Roman"/>
          <w:color w:val="000000"/>
          <w:szCs w:val="24"/>
          <w:lang w:eastAsia="es-CO"/>
        </w:rPr>
        <w:t>Supervise</w:t>
      </w:r>
      <w:r w:rsidR="00457103" w:rsidRPr="00B6396A">
        <w:rPr>
          <w:rFonts w:asciiTheme="minorHAnsi" w:eastAsia="Times New Roman" w:hAnsiTheme="minorHAnsi" w:cs="Times New Roman"/>
          <w:color w:val="000000"/>
          <w:szCs w:val="24"/>
          <w:lang w:eastAsia="es-CO"/>
        </w:rPr>
        <w:t xml:space="preserve"> the formulation of departmental green business plans according to the work </w:t>
      </w:r>
      <w:r w:rsidRPr="00B6396A">
        <w:rPr>
          <w:rFonts w:asciiTheme="minorHAnsi" w:eastAsia="Times New Roman" w:hAnsiTheme="minorHAnsi" w:cs="Times New Roman"/>
          <w:color w:val="000000"/>
          <w:szCs w:val="24"/>
          <w:lang w:eastAsia="es-CO"/>
        </w:rPr>
        <w:t>plan</w:t>
      </w:r>
      <w:r w:rsidR="00457103" w:rsidRPr="00B6396A">
        <w:rPr>
          <w:rFonts w:asciiTheme="minorHAnsi" w:eastAsia="Times New Roman" w:hAnsiTheme="minorHAnsi" w:cs="Times New Roman"/>
          <w:color w:val="000000"/>
          <w:szCs w:val="24"/>
          <w:lang w:eastAsia="es-CO"/>
        </w:rPr>
        <w:t xml:space="preserve"> defined with CARs.</w:t>
      </w:r>
    </w:p>
    <w:p w14:paraId="47230696" w14:textId="188363D0" w:rsidR="00457103" w:rsidRPr="00B6396A" w:rsidRDefault="00457103"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eastAsia="Times New Roman" w:hAnsiTheme="minorHAnsi" w:cs="Times New Roman"/>
          <w:szCs w:val="24"/>
          <w:lang w:eastAsia="es-CO"/>
        </w:rPr>
        <w:t xml:space="preserve">Identify the guidelines for green business plans to be included in CARs action plans according to the </w:t>
      </w:r>
      <w:r w:rsidR="00AC7449" w:rsidRPr="00B6396A">
        <w:rPr>
          <w:rFonts w:asciiTheme="minorHAnsi" w:eastAsia="Times New Roman" w:hAnsiTheme="minorHAnsi" w:cs="Times New Roman"/>
          <w:szCs w:val="24"/>
          <w:lang w:eastAsia="es-CO"/>
        </w:rPr>
        <w:t>characteristics of the prioritized MUCBs</w:t>
      </w:r>
      <w:r w:rsidRPr="00B6396A">
        <w:rPr>
          <w:rFonts w:asciiTheme="minorHAnsi" w:eastAsia="Times New Roman" w:hAnsiTheme="minorHAnsi" w:cs="Times New Roman"/>
          <w:szCs w:val="24"/>
          <w:lang w:eastAsia="es-CO"/>
        </w:rPr>
        <w:t>.</w:t>
      </w:r>
    </w:p>
    <w:p w14:paraId="25C08AE0" w14:textId="025FF9D2" w:rsidR="00457103" w:rsidRPr="00B6396A" w:rsidRDefault="00457103"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eastAsia="Times New Roman" w:hAnsiTheme="minorHAnsi" w:cs="Times New Roman"/>
          <w:color w:val="000000" w:themeColor="text1"/>
          <w:szCs w:val="24"/>
          <w:lang w:eastAsia="es-CO"/>
        </w:rPr>
        <w:t xml:space="preserve">Define guidelines and criteria to prioritize green business initiatives in the </w:t>
      </w:r>
      <w:r w:rsidR="007B077E" w:rsidRPr="00B6396A">
        <w:rPr>
          <w:rFonts w:asciiTheme="minorHAnsi" w:eastAsia="Times New Roman" w:hAnsiTheme="minorHAnsi" w:cs="Times New Roman"/>
          <w:szCs w:val="24"/>
          <w:lang w:eastAsia="es-CO"/>
        </w:rPr>
        <w:t>prioritized</w:t>
      </w:r>
      <w:r w:rsidRPr="00B6396A">
        <w:rPr>
          <w:rFonts w:asciiTheme="minorHAnsi" w:eastAsia="Times New Roman" w:hAnsiTheme="minorHAnsi" w:cs="Times New Roman"/>
          <w:color w:val="000000" w:themeColor="text1"/>
          <w:szCs w:val="24"/>
          <w:lang w:eastAsia="es-CO"/>
        </w:rPr>
        <w:t xml:space="preserve"> MUCBs. </w:t>
      </w:r>
    </w:p>
    <w:p w14:paraId="669C79CE" w14:textId="4049BF6C" w:rsidR="00457103" w:rsidRPr="00B6396A" w:rsidRDefault="00457103"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 xml:space="preserve">Support and </w:t>
      </w:r>
      <w:r w:rsidR="007B077E" w:rsidRPr="00B6396A">
        <w:rPr>
          <w:rFonts w:asciiTheme="minorHAnsi" w:hAnsiTheme="minorHAnsi" w:cs="Times New Roman"/>
          <w:color w:val="000000" w:themeColor="text1"/>
          <w:szCs w:val="24"/>
        </w:rPr>
        <w:t xml:space="preserve">supervise </w:t>
      </w:r>
      <w:r w:rsidRPr="00B6396A">
        <w:rPr>
          <w:rFonts w:asciiTheme="minorHAnsi" w:hAnsiTheme="minorHAnsi" w:cs="Times New Roman"/>
          <w:color w:val="000000" w:themeColor="text1"/>
          <w:szCs w:val="24"/>
        </w:rPr>
        <w:t xml:space="preserve">the implementation of actions </w:t>
      </w:r>
      <w:r w:rsidR="007B077E" w:rsidRPr="00B6396A">
        <w:rPr>
          <w:rFonts w:asciiTheme="minorHAnsi" w:hAnsiTheme="minorHAnsi" w:cs="Times New Roman"/>
          <w:color w:val="000000" w:themeColor="text1"/>
          <w:szCs w:val="24"/>
        </w:rPr>
        <w:t xml:space="preserve">identified </w:t>
      </w:r>
      <w:r w:rsidRPr="00B6396A">
        <w:rPr>
          <w:rFonts w:asciiTheme="minorHAnsi" w:hAnsiTheme="minorHAnsi" w:cs="Times New Roman"/>
          <w:color w:val="000000" w:themeColor="text1"/>
          <w:szCs w:val="24"/>
        </w:rPr>
        <w:t>in the green busi</w:t>
      </w:r>
      <w:r w:rsidR="007B077E" w:rsidRPr="00B6396A">
        <w:rPr>
          <w:rFonts w:asciiTheme="minorHAnsi" w:hAnsiTheme="minorHAnsi" w:cs="Times New Roman"/>
          <w:color w:val="000000" w:themeColor="text1"/>
          <w:szCs w:val="24"/>
        </w:rPr>
        <w:t>ness initiatives in the prioritized</w:t>
      </w:r>
      <w:r w:rsidRPr="00B6396A">
        <w:rPr>
          <w:rFonts w:asciiTheme="minorHAnsi" w:hAnsiTheme="minorHAnsi" w:cs="Times New Roman"/>
          <w:color w:val="000000" w:themeColor="text1"/>
          <w:szCs w:val="24"/>
        </w:rPr>
        <w:t xml:space="preserve"> MUCBs, in articulation with Output 2.2.</w:t>
      </w:r>
    </w:p>
    <w:p w14:paraId="1BF9CA26" w14:textId="77777777" w:rsidR="00457103" w:rsidRPr="00B6396A" w:rsidRDefault="00457103" w:rsidP="00457103">
      <w:pPr>
        <w:pStyle w:val="ListParagraph"/>
        <w:spacing w:after="0" w:line="240" w:lineRule="auto"/>
        <w:jc w:val="both"/>
        <w:rPr>
          <w:rFonts w:asciiTheme="minorHAnsi" w:eastAsia="Times New Roman" w:hAnsiTheme="minorHAnsi" w:cs="Times New Roman"/>
          <w:bCs/>
          <w:color w:val="000000" w:themeColor="text1"/>
          <w:szCs w:val="24"/>
          <w:lang w:eastAsia="es-CO"/>
        </w:rPr>
      </w:pPr>
    </w:p>
    <w:p w14:paraId="58CCE660" w14:textId="237815BE" w:rsidR="00457103" w:rsidRPr="00B6396A" w:rsidRDefault="00123B7C" w:rsidP="007045FA">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 xml:space="preserve">Regarding </w:t>
      </w:r>
      <w:r w:rsidR="00457103" w:rsidRPr="00B6396A">
        <w:rPr>
          <w:rFonts w:asciiTheme="minorHAnsi" w:hAnsiTheme="minorHAnsi" w:cs="Times New Roman"/>
          <w:color w:val="000000" w:themeColor="text1"/>
          <w:szCs w:val="24"/>
        </w:rPr>
        <w:t>Output</w:t>
      </w:r>
      <w:r w:rsidR="00457103" w:rsidRPr="00B6396A">
        <w:rPr>
          <w:rFonts w:asciiTheme="minorHAnsi" w:eastAsia="Times New Roman" w:hAnsiTheme="minorHAnsi" w:cs="Times New Roman"/>
          <w:bCs/>
          <w:color w:val="000000" w:themeColor="text1"/>
          <w:szCs w:val="24"/>
          <w:lang w:eastAsia="es-CO"/>
        </w:rPr>
        <w:t xml:space="preserve"> </w:t>
      </w:r>
      <w:r w:rsidR="007045FA" w:rsidRPr="00B6396A">
        <w:rPr>
          <w:rFonts w:asciiTheme="minorHAnsi" w:eastAsia="Times New Roman" w:hAnsiTheme="minorHAnsi" w:cs="Times New Roman"/>
          <w:bCs/>
          <w:szCs w:val="24"/>
          <w:lang w:eastAsia="es-CO"/>
        </w:rPr>
        <w:t>3.1.2</w:t>
      </w:r>
      <w:r w:rsidR="00457103" w:rsidRPr="00B6396A">
        <w:rPr>
          <w:rFonts w:asciiTheme="minorHAnsi" w:eastAsia="Times New Roman" w:hAnsiTheme="minorHAnsi" w:cs="Times New Roman"/>
          <w:bCs/>
          <w:szCs w:val="24"/>
          <w:lang w:eastAsia="es-CO"/>
        </w:rPr>
        <w:t xml:space="preserve"> </w:t>
      </w:r>
      <w:bookmarkStart w:id="252" w:name="_Hlk518911374"/>
      <w:r w:rsidR="007B077E" w:rsidRPr="00B6396A">
        <w:rPr>
          <w:rFonts w:asciiTheme="minorHAnsi" w:eastAsia="Times New Roman" w:hAnsiTheme="minorHAnsi" w:cs="Times New Roman"/>
          <w:bCs/>
          <w:szCs w:val="24"/>
          <w:lang w:eastAsia="es-CO"/>
        </w:rPr>
        <w:t>SFM initiatives and sustainable production systems implemented incorporating good soil and biodiversity-friendly practices,</w:t>
      </w:r>
      <w:r w:rsidR="00457103" w:rsidRPr="00B6396A">
        <w:rPr>
          <w:rFonts w:asciiTheme="minorHAnsi" w:eastAsia="Times New Roman" w:hAnsiTheme="minorHAnsi" w:cs="Times New Roman"/>
          <w:bCs/>
          <w:szCs w:val="24"/>
          <w:lang w:eastAsia="es-CO"/>
        </w:rPr>
        <w:t xml:space="preserve"> </w:t>
      </w:r>
      <w:r w:rsidR="007B077E"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szCs w:val="24"/>
          <w:lang w:eastAsia="es-CO"/>
        </w:rPr>
        <w:t>:</w:t>
      </w:r>
    </w:p>
    <w:p w14:paraId="47AED128" w14:textId="56064F16"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Design the</w:t>
      </w:r>
      <w:r w:rsidR="007B077E" w:rsidRPr="00B6396A">
        <w:rPr>
          <w:rFonts w:asciiTheme="minorHAnsi" w:eastAsia="Times New Roman" w:hAnsiTheme="minorHAnsi" w:cs="Times New Roman"/>
          <w:color w:val="000000" w:themeColor="text1"/>
          <w:szCs w:val="24"/>
          <w:lang w:eastAsia="es-CO"/>
        </w:rPr>
        <w:t xml:space="preserve"> tools for</w:t>
      </w:r>
      <w:r w:rsidRPr="00B6396A">
        <w:rPr>
          <w:rFonts w:asciiTheme="minorHAnsi" w:eastAsia="Times New Roman" w:hAnsiTheme="minorHAnsi" w:cs="Times New Roman"/>
          <w:color w:val="000000" w:themeColor="text1"/>
          <w:szCs w:val="24"/>
          <w:lang w:eastAsia="es-CO"/>
        </w:rPr>
        <w:t xml:space="preserve"> information collection and </w:t>
      </w:r>
      <w:r w:rsidR="007B077E" w:rsidRPr="00B6396A">
        <w:rPr>
          <w:rFonts w:asciiTheme="minorHAnsi" w:eastAsia="Times New Roman" w:hAnsiTheme="minorHAnsi" w:cs="Times New Roman"/>
          <w:color w:val="000000" w:themeColor="text1"/>
          <w:szCs w:val="24"/>
          <w:lang w:eastAsia="es-CO"/>
        </w:rPr>
        <w:t>management to</w:t>
      </w:r>
      <w:r w:rsidRPr="00B6396A">
        <w:rPr>
          <w:rFonts w:asciiTheme="minorHAnsi" w:eastAsia="Times New Roman" w:hAnsiTheme="minorHAnsi" w:cs="Times New Roman"/>
          <w:color w:val="000000" w:themeColor="text1"/>
          <w:szCs w:val="24"/>
          <w:lang w:eastAsia="es-CO"/>
        </w:rPr>
        <w:t xml:space="preserve"> </w:t>
      </w:r>
      <w:r w:rsidR="007B077E" w:rsidRPr="00B6396A">
        <w:rPr>
          <w:rFonts w:asciiTheme="minorHAnsi" w:eastAsia="Times New Roman" w:hAnsiTheme="minorHAnsi" w:cs="Times New Roman"/>
          <w:color w:val="000000" w:themeColor="text1"/>
          <w:szCs w:val="24"/>
          <w:lang w:eastAsia="es-CO"/>
        </w:rPr>
        <w:t>establish the base</w:t>
      </w:r>
      <w:r w:rsidRPr="00B6396A">
        <w:rPr>
          <w:rFonts w:asciiTheme="minorHAnsi" w:eastAsia="Times New Roman" w:hAnsiTheme="minorHAnsi" w:cs="Times New Roman"/>
          <w:color w:val="000000" w:themeColor="text1"/>
          <w:szCs w:val="24"/>
          <w:lang w:eastAsia="es-CO"/>
        </w:rPr>
        <w:t xml:space="preserve">line in relation to </w:t>
      </w:r>
      <w:r w:rsidR="007B077E" w:rsidRPr="00B6396A">
        <w:rPr>
          <w:rFonts w:asciiTheme="minorHAnsi" w:eastAsia="Times New Roman" w:hAnsiTheme="minorHAnsi" w:cs="Times New Roman"/>
          <w:color w:val="000000" w:themeColor="text1"/>
          <w:szCs w:val="24"/>
          <w:lang w:eastAsia="es-CO"/>
        </w:rPr>
        <w:t>SFM</w:t>
      </w:r>
      <w:r w:rsidRPr="00B6396A">
        <w:rPr>
          <w:rFonts w:asciiTheme="minorHAnsi" w:eastAsia="Times New Roman" w:hAnsiTheme="minorHAnsi" w:cs="Times New Roman"/>
          <w:color w:val="000000" w:themeColor="text1"/>
          <w:szCs w:val="24"/>
          <w:lang w:eastAsia="es-CO"/>
        </w:rPr>
        <w:t xml:space="preserve"> and sustainable production systems </w:t>
      </w:r>
      <w:r w:rsidRPr="00B6396A">
        <w:rPr>
          <w:rFonts w:asciiTheme="minorHAnsi" w:eastAsia="Times New Roman" w:hAnsiTheme="minorHAnsi" w:cs="Times New Roman"/>
          <w:bCs/>
          <w:szCs w:val="24"/>
          <w:lang w:eastAsia="es-CO"/>
        </w:rPr>
        <w:t>incorporating good soil and biodiversity-friendly practices</w:t>
      </w:r>
      <w:r w:rsidR="007B077E" w:rsidRPr="00B6396A">
        <w:rPr>
          <w:rFonts w:asciiTheme="minorHAnsi" w:eastAsia="Times New Roman" w:hAnsiTheme="minorHAnsi" w:cs="Times New Roman"/>
          <w:color w:val="000000" w:themeColor="text1"/>
          <w:szCs w:val="24"/>
          <w:lang w:eastAsia="es-CO"/>
        </w:rPr>
        <w:t xml:space="preserve"> in the prioritized MUCBs</w:t>
      </w:r>
      <w:r w:rsidRPr="00B6396A">
        <w:rPr>
          <w:rFonts w:asciiTheme="minorHAnsi" w:eastAsia="Times New Roman" w:hAnsiTheme="minorHAnsi" w:cs="Times New Roman"/>
          <w:color w:val="000000" w:themeColor="text1"/>
          <w:szCs w:val="24"/>
          <w:lang w:eastAsia="es-CO"/>
        </w:rPr>
        <w:t xml:space="preserve">. </w:t>
      </w:r>
      <w:r w:rsidRPr="00B6396A">
        <w:rPr>
          <w:rFonts w:asciiTheme="minorHAnsi" w:eastAsia="Times New Roman" w:hAnsiTheme="minorHAnsi" w:cs="Times New Roman"/>
          <w:bCs/>
          <w:color w:val="000000" w:themeColor="text1"/>
          <w:szCs w:val="24"/>
          <w:lang w:eastAsia="es-CO"/>
        </w:rPr>
        <w:t xml:space="preserve"> </w:t>
      </w:r>
    </w:p>
    <w:p w14:paraId="189AD508" w14:textId="171D6FA1" w:rsidR="00457103" w:rsidRPr="00B6396A" w:rsidRDefault="007B077E"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Describe, jointly with the technical team and the </w:t>
      </w:r>
      <w:r w:rsidR="00F811C8" w:rsidRPr="00B6396A">
        <w:rPr>
          <w:rFonts w:asciiTheme="minorHAnsi" w:eastAsia="Times New Roman" w:hAnsiTheme="minorHAnsi" w:cs="Times New Roman"/>
          <w:color w:val="000000" w:themeColor="text1"/>
          <w:szCs w:val="24"/>
          <w:lang w:eastAsia="es-CO"/>
        </w:rPr>
        <w:t xml:space="preserve">Professional of Sustainable Production and Soil Management Systems, </w:t>
      </w:r>
      <w:r w:rsidR="00457103" w:rsidRPr="00B6396A">
        <w:rPr>
          <w:rFonts w:asciiTheme="minorHAnsi" w:eastAsia="Times New Roman" w:hAnsiTheme="minorHAnsi" w:cs="Times New Roman"/>
          <w:color w:val="000000" w:themeColor="text1"/>
          <w:szCs w:val="24"/>
          <w:lang w:eastAsia="es-CO"/>
        </w:rPr>
        <w:t>the production systems including traditional knowledge,</w:t>
      </w:r>
      <w:r w:rsidRPr="00B6396A">
        <w:rPr>
          <w:rFonts w:asciiTheme="minorHAnsi" w:eastAsia="Times New Roman" w:hAnsiTheme="minorHAnsi" w:cs="Times New Roman"/>
          <w:color w:val="000000" w:themeColor="text1"/>
          <w:szCs w:val="24"/>
          <w:lang w:eastAsia="es-CO"/>
        </w:rPr>
        <w:t xml:space="preserve"> good practices, </w:t>
      </w:r>
      <w:r w:rsidR="00457103" w:rsidRPr="00B6396A">
        <w:rPr>
          <w:rFonts w:asciiTheme="minorHAnsi" w:eastAsia="Times New Roman" w:hAnsiTheme="minorHAnsi" w:cs="Times New Roman"/>
          <w:color w:val="000000" w:themeColor="text1"/>
          <w:szCs w:val="24"/>
          <w:lang w:eastAsia="es-CO"/>
        </w:rPr>
        <w:t>and high impact activities.</w:t>
      </w:r>
    </w:p>
    <w:p w14:paraId="06EB6429" w14:textId="56C3FD5F"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Design the sustainable production and forest management plans including a </w:t>
      </w:r>
      <w:r w:rsidR="00F811C8" w:rsidRPr="00B6396A">
        <w:rPr>
          <w:rFonts w:asciiTheme="minorHAnsi" w:eastAsia="Times New Roman" w:hAnsiTheme="minorHAnsi" w:cs="Times New Roman"/>
          <w:color w:val="000000" w:themeColor="text1"/>
          <w:szCs w:val="24"/>
          <w:lang w:eastAsia="es-CO"/>
        </w:rPr>
        <w:t xml:space="preserve">strategy for </w:t>
      </w:r>
      <w:r w:rsidRPr="00B6396A">
        <w:rPr>
          <w:rFonts w:asciiTheme="minorHAnsi" w:eastAsia="Times New Roman" w:hAnsiTheme="minorHAnsi" w:cs="Times New Roman"/>
          <w:color w:val="000000" w:themeColor="text1"/>
          <w:szCs w:val="24"/>
          <w:lang w:eastAsia="es-CO"/>
        </w:rPr>
        <w:t>technical support</w:t>
      </w:r>
      <w:r w:rsidR="00F811C8" w:rsidRPr="00B6396A">
        <w:rPr>
          <w:rFonts w:asciiTheme="minorHAnsi" w:eastAsia="Times New Roman" w:hAnsiTheme="minorHAnsi" w:cs="Times New Roman"/>
          <w:color w:val="000000" w:themeColor="text1"/>
          <w:szCs w:val="24"/>
          <w:lang w:eastAsia="es-CO"/>
        </w:rPr>
        <w:t>,</w:t>
      </w:r>
      <w:r w:rsidRPr="00B6396A">
        <w:rPr>
          <w:rFonts w:asciiTheme="minorHAnsi" w:eastAsia="Times New Roman" w:hAnsiTheme="minorHAnsi" w:cs="Times New Roman"/>
          <w:color w:val="000000" w:themeColor="text1"/>
          <w:szCs w:val="24"/>
          <w:lang w:eastAsia="es-CO"/>
        </w:rPr>
        <w:t xml:space="preserve"> strengthening </w:t>
      </w:r>
      <w:r w:rsidR="00F811C8" w:rsidRPr="00B6396A">
        <w:rPr>
          <w:rFonts w:asciiTheme="minorHAnsi" w:eastAsia="Times New Roman" w:hAnsiTheme="minorHAnsi" w:cs="Times New Roman"/>
          <w:color w:val="000000" w:themeColor="text1"/>
          <w:szCs w:val="24"/>
          <w:lang w:eastAsia="es-CO"/>
        </w:rPr>
        <w:t>capacities, and</w:t>
      </w:r>
      <w:r w:rsidRPr="00B6396A">
        <w:rPr>
          <w:rFonts w:asciiTheme="minorHAnsi" w:eastAsia="Times New Roman" w:hAnsiTheme="minorHAnsi" w:cs="Times New Roman"/>
          <w:color w:val="000000" w:themeColor="text1"/>
          <w:szCs w:val="24"/>
          <w:lang w:eastAsia="es-CO"/>
        </w:rPr>
        <w:t xml:space="preserve"> </w:t>
      </w:r>
      <w:r w:rsidR="00F811C8" w:rsidRPr="00B6396A">
        <w:rPr>
          <w:rFonts w:asciiTheme="minorHAnsi" w:eastAsia="Times New Roman" w:hAnsiTheme="minorHAnsi" w:cs="Times New Roman"/>
          <w:color w:val="000000" w:themeColor="text1"/>
          <w:szCs w:val="24"/>
          <w:lang w:eastAsia="es-CO"/>
        </w:rPr>
        <w:t xml:space="preserve">collection </w:t>
      </w:r>
      <w:r w:rsidRPr="00B6396A">
        <w:rPr>
          <w:rFonts w:asciiTheme="minorHAnsi" w:eastAsia="Times New Roman" w:hAnsiTheme="minorHAnsi" w:cs="Times New Roman"/>
          <w:color w:val="000000" w:themeColor="text1"/>
          <w:szCs w:val="24"/>
          <w:lang w:eastAsia="es-CO"/>
        </w:rPr>
        <w:t>n</w:t>
      </w:r>
      <w:r w:rsidR="00F811C8" w:rsidRPr="00B6396A">
        <w:rPr>
          <w:rFonts w:asciiTheme="minorHAnsi" w:eastAsia="Times New Roman" w:hAnsiTheme="minorHAnsi" w:cs="Times New Roman"/>
          <w:color w:val="000000" w:themeColor="text1"/>
          <w:szCs w:val="24"/>
          <w:lang w:eastAsia="es-CO"/>
        </w:rPr>
        <w:t xml:space="preserve">etworks for supplying the </w:t>
      </w:r>
      <w:r w:rsidR="00205B88" w:rsidRPr="00B6396A">
        <w:rPr>
          <w:rFonts w:asciiTheme="minorHAnsi" w:eastAsia="Times New Roman" w:hAnsiTheme="minorHAnsi" w:cs="Times New Roman"/>
          <w:color w:val="000000" w:themeColor="text1"/>
          <w:szCs w:val="24"/>
          <w:lang w:eastAsia="es-CO"/>
        </w:rPr>
        <w:t>value addition</w:t>
      </w:r>
      <w:r w:rsidRPr="00B6396A">
        <w:rPr>
          <w:rFonts w:asciiTheme="minorHAnsi" w:eastAsia="Times New Roman" w:hAnsiTheme="minorHAnsi" w:cs="Times New Roman"/>
          <w:color w:val="000000" w:themeColor="text1"/>
          <w:szCs w:val="24"/>
          <w:lang w:eastAsia="es-CO"/>
        </w:rPr>
        <w:t xml:space="preserve"> unit</w:t>
      </w:r>
      <w:r w:rsidR="00F811C8" w:rsidRPr="00B6396A">
        <w:rPr>
          <w:rFonts w:asciiTheme="minorHAnsi" w:eastAsia="Times New Roman" w:hAnsiTheme="minorHAnsi" w:cs="Times New Roman"/>
          <w:color w:val="000000" w:themeColor="text1"/>
          <w:szCs w:val="24"/>
          <w:lang w:eastAsia="es-CO"/>
        </w:rPr>
        <w:t>s</w:t>
      </w:r>
      <w:r w:rsidRPr="00B6396A">
        <w:rPr>
          <w:rFonts w:asciiTheme="minorHAnsi" w:eastAsia="Times New Roman" w:hAnsiTheme="minorHAnsi" w:cs="Times New Roman"/>
          <w:color w:val="000000" w:themeColor="text1"/>
          <w:szCs w:val="24"/>
          <w:lang w:eastAsia="es-CO"/>
        </w:rPr>
        <w:t>.</w:t>
      </w:r>
    </w:p>
    <w:p w14:paraId="0F6E1A9E" w14:textId="13207A4E"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Lead the implementation of the project forest ma</w:t>
      </w:r>
      <w:r w:rsidR="007045FA" w:rsidRPr="00B6396A">
        <w:rPr>
          <w:rFonts w:asciiTheme="minorHAnsi" w:hAnsiTheme="minorHAnsi" w:cs="Times New Roman"/>
          <w:color w:val="000000" w:themeColor="text1"/>
          <w:szCs w:val="24"/>
        </w:rPr>
        <w:t>nagement plans for each prioritized</w:t>
      </w:r>
      <w:r w:rsidR="00A649AE" w:rsidRPr="00B6396A">
        <w:rPr>
          <w:rFonts w:asciiTheme="minorHAnsi" w:hAnsiTheme="minorHAnsi" w:cs="Times New Roman"/>
          <w:color w:val="000000" w:themeColor="text1"/>
          <w:szCs w:val="24"/>
        </w:rPr>
        <w:t xml:space="preserve"> MUCB </w:t>
      </w:r>
      <w:r w:rsidRPr="00B6396A">
        <w:rPr>
          <w:rFonts w:asciiTheme="minorHAnsi" w:hAnsiTheme="minorHAnsi" w:cs="Times New Roman"/>
          <w:color w:val="000000" w:themeColor="text1"/>
          <w:szCs w:val="24"/>
        </w:rPr>
        <w:t>as a strategy in the conservation corridors</w:t>
      </w:r>
      <w:bookmarkEnd w:id="252"/>
      <w:r w:rsidRPr="00B6396A">
        <w:rPr>
          <w:rFonts w:asciiTheme="minorHAnsi" w:hAnsiTheme="minorHAnsi" w:cs="Times New Roman"/>
          <w:color w:val="000000" w:themeColor="text1"/>
          <w:szCs w:val="24"/>
        </w:rPr>
        <w:t>.</w:t>
      </w:r>
    </w:p>
    <w:p w14:paraId="0DFFC8D6" w14:textId="77777777" w:rsidR="00457103" w:rsidRPr="00B6396A" w:rsidRDefault="00457103" w:rsidP="00457103">
      <w:pPr>
        <w:pStyle w:val="ListParagraph"/>
        <w:spacing w:after="0" w:line="240" w:lineRule="auto"/>
        <w:jc w:val="both"/>
        <w:rPr>
          <w:rFonts w:asciiTheme="minorHAnsi" w:hAnsiTheme="minorHAnsi" w:cs="Times New Roman"/>
          <w:color w:val="000000" w:themeColor="text1"/>
          <w:szCs w:val="24"/>
        </w:rPr>
      </w:pPr>
    </w:p>
    <w:p w14:paraId="28C87E61" w14:textId="77777777" w:rsidR="00457103" w:rsidRPr="00B6396A" w:rsidRDefault="00FC2FA4" w:rsidP="00457103">
      <w:pPr>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Additional </w:t>
      </w:r>
      <w:r w:rsidR="006A5F0E" w:rsidRPr="00B6396A">
        <w:rPr>
          <w:rFonts w:asciiTheme="minorHAnsi" w:hAnsiTheme="minorHAnsi" w:cs="Times New Roman"/>
          <w:color w:val="000000" w:themeColor="text1"/>
          <w:szCs w:val="24"/>
        </w:rPr>
        <w:t>responsibilities</w:t>
      </w:r>
      <w:r w:rsidR="00457103" w:rsidRPr="00B6396A">
        <w:rPr>
          <w:rFonts w:asciiTheme="minorHAnsi" w:hAnsiTheme="minorHAnsi" w:cs="Times New Roman"/>
          <w:color w:val="000000" w:themeColor="text1"/>
          <w:szCs w:val="24"/>
        </w:rPr>
        <w:t xml:space="preserve">: </w:t>
      </w:r>
    </w:p>
    <w:p w14:paraId="2EA51167" w14:textId="14CC19A1"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szCs w:val="24"/>
        </w:rPr>
        <w:t xml:space="preserve">Support the </w:t>
      </w:r>
      <w:r w:rsidR="00DA5E06" w:rsidRPr="00B6396A">
        <w:rPr>
          <w:rFonts w:asciiTheme="minorHAnsi" w:hAnsiTheme="minorHAnsi" w:cs="Times New Roman"/>
          <w:szCs w:val="24"/>
        </w:rPr>
        <w:t>periodic M&amp;E</w:t>
      </w:r>
      <w:r w:rsidRPr="00B6396A">
        <w:rPr>
          <w:rFonts w:asciiTheme="minorHAnsi" w:hAnsiTheme="minorHAnsi" w:cs="Times New Roman"/>
          <w:szCs w:val="24"/>
        </w:rPr>
        <w:t xml:space="preserve"> of the project by collecting information on </w:t>
      </w:r>
      <w:r w:rsidR="00DA5E06" w:rsidRPr="00B6396A">
        <w:rPr>
          <w:rFonts w:asciiTheme="minorHAnsi" w:hAnsiTheme="minorHAnsi" w:cs="Times New Roman"/>
          <w:szCs w:val="24"/>
        </w:rPr>
        <w:t xml:space="preserve">related </w:t>
      </w:r>
      <w:r w:rsidRPr="00B6396A">
        <w:rPr>
          <w:rFonts w:asciiTheme="minorHAnsi" w:hAnsiTheme="minorHAnsi" w:cs="Times New Roman"/>
          <w:szCs w:val="24"/>
        </w:rPr>
        <w:t xml:space="preserve">variables and indicators. </w:t>
      </w:r>
    </w:p>
    <w:p w14:paraId="0D995ECF" w14:textId="0F87A4C3" w:rsidR="00457103" w:rsidRPr="00B6396A" w:rsidRDefault="00B01302"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 xml:space="preserve">Participate in </w:t>
      </w:r>
      <w:r w:rsidR="00DA5E06" w:rsidRPr="00B6396A">
        <w:rPr>
          <w:rFonts w:asciiTheme="minorHAnsi" w:hAnsiTheme="minorHAnsi" w:cs="Times New Roman"/>
          <w:szCs w:val="24"/>
        </w:rPr>
        <w:t xml:space="preserve">PIU </w:t>
      </w:r>
      <w:r w:rsidR="00457103" w:rsidRPr="00B6396A">
        <w:rPr>
          <w:rFonts w:asciiTheme="minorHAnsi" w:hAnsiTheme="minorHAnsi" w:cs="Times New Roman"/>
          <w:szCs w:val="24"/>
        </w:rPr>
        <w:t>meetings.</w:t>
      </w:r>
    </w:p>
    <w:p w14:paraId="4FD6DC20" w14:textId="61C874C6" w:rsidR="00457103" w:rsidRPr="00B6396A" w:rsidRDefault="00457103"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Support the organization and development of workshops for consultation to ethnic communities and organizations within the implementation framework of the participation plan of ethnic and peasant communities.</w:t>
      </w:r>
    </w:p>
    <w:p w14:paraId="00C7A8EC" w14:textId="7F5BF678" w:rsidR="00457103" w:rsidRPr="00B6396A" w:rsidRDefault="00457103"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 xml:space="preserve">Support the </w:t>
      </w:r>
      <w:r w:rsidR="00B01302" w:rsidRPr="00B6396A">
        <w:rPr>
          <w:rFonts w:asciiTheme="minorHAnsi" w:hAnsiTheme="minorHAnsi" w:cs="Times New Roman"/>
          <w:szCs w:val="24"/>
        </w:rPr>
        <w:t>PIU</w:t>
      </w:r>
      <w:r w:rsidRPr="00B6396A">
        <w:rPr>
          <w:rFonts w:asciiTheme="minorHAnsi" w:hAnsiTheme="minorHAnsi" w:cs="Times New Roman"/>
          <w:szCs w:val="24"/>
        </w:rPr>
        <w:t xml:space="preserve"> in technical meetings </w:t>
      </w:r>
      <w:r w:rsidR="00B01302" w:rsidRPr="00B6396A">
        <w:rPr>
          <w:rFonts w:asciiTheme="minorHAnsi" w:hAnsiTheme="minorHAnsi" w:cs="Times New Roman"/>
          <w:szCs w:val="24"/>
        </w:rPr>
        <w:t>related to the project</w:t>
      </w:r>
      <w:r w:rsidRPr="00B6396A">
        <w:rPr>
          <w:rFonts w:asciiTheme="minorHAnsi" w:hAnsiTheme="minorHAnsi" w:cs="Times New Roman"/>
          <w:szCs w:val="24"/>
        </w:rPr>
        <w:t>.</w:t>
      </w:r>
    </w:p>
    <w:p w14:paraId="06A80B6D" w14:textId="08CFBC30" w:rsidR="00457103" w:rsidRPr="00B6396A" w:rsidRDefault="00B01302"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Coordinate with the UNIDO team for the joint implementation of actions</w:t>
      </w:r>
      <w:r w:rsidR="00457103" w:rsidRPr="00B6396A">
        <w:rPr>
          <w:rFonts w:asciiTheme="minorHAnsi" w:hAnsiTheme="minorHAnsi" w:cs="Times New Roman"/>
          <w:bCs/>
          <w:szCs w:val="24"/>
        </w:rPr>
        <w:t xml:space="preserve">. </w:t>
      </w:r>
    </w:p>
    <w:p w14:paraId="77CB1615" w14:textId="3F12F397" w:rsidR="00457103" w:rsidRPr="00B6396A" w:rsidRDefault="00B13B6C"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Undertake any other related duties as required by the Contract Supervisor</w:t>
      </w:r>
      <w:r w:rsidR="00457103" w:rsidRPr="00B6396A">
        <w:rPr>
          <w:rFonts w:asciiTheme="minorHAnsi" w:hAnsiTheme="minorHAnsi" w:cs="Times New Roman"/>
          <w:szCs w:val="24"/>
        </w:rPr>
        <w:t>.</w:t>
      </w:r>
    </w:p>
    <w:p w14:paraId="451B25E3" w14:textId="77777777" w:rsidR="00457103" w:rsidRPr="00B6396A" w:rsidRDefault="00457103" w:rsidP="00457103">
      <w:pPr>
        <w:pStyle w:val="ListParagraph"/>
        <w:spacing w:after="0" w:line="240" w:lineRule="atLeast"/>
        <w:ind w:left="360"/>
        <w:jc w:val="both"/>
        <w:rPr>
          <w:rFonts w:asciiTheme="minorHAnsi" w:hAnsiTheme="minorHAnsi" w:cs="Times New Roman"/>
          <w:szCs w:val="24"/>
        </w:rPr>
      </w:pPr>
    </w:p>
    <w:p w14:paraId="3D89529A" w14:textId="77777777" w:rsidR="00457103" w:rsidRPr="00B6396A" w:rsidRDefault="00457103" w:rsidP="004C653C">
      <w:pPr>
        <w:jc w:val="center"/>
        <w:rPr>
          <w:rFonts w:asciiTheme="minorHAnsi" w:eastAsia="Times New Roman" w:hAnsiTheme="minorHAnsi" w:cs="Times New Roman"/>
          <w:b/>
          <w:szCs w:val="24"/>
          <w:lang w:eastAsia="es-CO"/>
        </w:rPr>
      </w:pPr>
      <w:r w:rsidRPr="00B6396A">
        <w:rPr>
          <w:rFonts w:asciiTheme="minorHAnsi" w:hAnsiTheme="minorHAnsi" w:cs="Times New Roman"/>
          <w:b/>
          <w:szCs w:val="24"/>
          <w:lang w:eastAsia="it-IT"/>
        </w:rPr>
        <w:t xml:space="preserve">N. 12 </w:t>
      </w:r>
      <w:r w:rsidRPr="00B6396A">
        <w:rPr>
          <w:rFonts w:asciiTheme="minorHAnsi" w:eastAsia="Times New Roman" w:hAnsiTheme="minorHAnsi" w:cs="Times New Roman"/>
          <w:b/>
          <w:szCs w:val="24"/>
          <w:lang w:eastAsia="es-CO"/>
        </w:rPr>
        <w:t>Professional in Sustainable Production and Soil Management Systems</w:t>
      </w:r>
    </w:p>
    <w:p w14:paraId="5832AF51" w14:textId="77777777" w:rsidR="00457103" w:rsidRPr="00B6396A" w:rsidRDefault="00FC2FA4" w:rsidP="00457103">
      <w:pPr>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he Professional in Sustainable Production and Soil Management Systems will have the following responsibilities:</w:t>
      </w:r>
    </w:p>
    <w:p w14:paraId="2B7C9A4F" w14:textId="7B13CF0C" w:rsidR="00457103" w:rsidRPr="00B6396A" w:rsidRDefault="00030B03"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the work plan and annual budget corresponding to the activities of the project outputs </w:t>
      </w:r>
      <w:r w:rsidR="00457103" w:rsidRPr="00B6396A">
        <w:rPr>
          <w:rFonts w:asciiTheme="minorHAnsi" w:hAnsiTheme="minorHAnsi" w:cs="Times New Roman"/>
          <w:color w:val="000000" w:themeColor="text1"/>
          <w:szCs w:val="24"/>
        </w:rPr>
        <w:t>1.1.4; 2.1.3; 3.1.1; and 3.1.2 (Components 1, 2 and 3) in close coordination with the Professional in Forest Sustainable Management</w:t>
      </w:r>
    </w:p>
    <w:p w14:paraId="6638810B" w14:textId="797C5A13" w:rsidR="00457103" w:rsidRPr="00B6396A" w:rsidRDefault="006D628E"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 periodic reports of the activities implemented and contribute to the development of the</w:t>
      </w:r>
      <w:r w:rsidR="00457103" w:rsidRPr="00B6396A">
        <w:rPr>
          <w:rFonts w:asciiTheme="minorHAnsi" w:hAnsiTheme="minorHAnsi" w:cs="Times New Roman"/>
          <w:szCs w:val="24"/>
        </w:rPr>
        <w:t xml:space="preserve">. </w:t>
      </w:r>
    </w:p>
    <w:p w14:paraId="20BB739E" w14:textId="417AD307" w:rsidR="00457103" w:rsidRPr="00B6396A" w:rsidRDefault="006D628E" w:rsidP="001F675C">
      <w:pPr>
        <w:numPr>
          <w:ilvl w:val="0"/>
          <w:numId w:val="34"/>
        </w:numPr>
        <w:spacing w:after="0" w:line="240" w:lineRule="auto"/>
        <w:jc w:val="both"/>
        <w:rPr>
          <w:rFonts w:asciiTheme="minorHAnsi" w:hAnsiTheme="minorHAnsi" w:cs="Times New Roman"/>
          <w:szCs w:val="24"/>
        </w:rPr>
      </w:pPr>
      <w:r w:rsidRPr="00B6396A">
        <w:rPr>
          <w:rFonts w:asciiTheme="minorHAnsi" w:hAnsiTheme="minorHAnsi" w:cs="Times New Roman"/>
          <w:szCs w:val="24"/>
        </w:rPr>
        <w:t>Support the periodic M&amp;E of the project by collecting information related to the fulfillment of the project results framework indicators and its means of verification, and identification of lessons learned</w:t>
      </w:r>
      <w:r w:rsidR="00457103" w:rsidRPr="00B6396A">
        <w:rPr>
          <w:rFonts w:asciiTheme="minorHAnsi" w:hAnsiTheme="minorHAnsi" w:cs="Times New Roman"/>
          <w:szCs w:val="24"/>
        </w:rPr>
        <w:t>.</w:t>
      </w:r>
    </w:p>
    <w:p w14:paraId="524F2819" w14:textId="77777777" w:rsidR="00457103" w:rsidRPr="00B6396A" w:rsidRDefault="00457103" w:rsidP="00457103">
      <w:pPr>
        <w:spacing w:after="0" w:line="240" w:lineRule="auto"/>
        <w:ind w:left="360"/>
        <w:jc w:val="both"/>
        <w:rPr>
          <w:rFonts w:asciiTheme="minorHAnsi" w:hAnsiTheme="minorHAnsi" w:cs="Times New Roman"/>
          <w:color w:val="000000" w:themeColor="text1"/>
          <w:szCs w:val="24"/>
        </w:rPr>
      </w:pPr>
    </w:p>
    <w:p w14:paraId="41C22DA9" w14:textId="0D2D35E6" w:rsidR="00457103" w:rsidRPr="00B6396A" w:rsidRDefault="00457103" w:rsidP="007045FA">
      <w:pPr>
        <w:jc w:val="both"/>
        <w:rPr>
          <w:rFonts w:asciiTheme="minorHAnsi" w:eastAsia="Times New Roman" w:hAnsiTheme="minorHAnsi" w:cs="Times New Roman"/>
          <w:bCs/>
          <w:color w:val="000000"/>
          <w:szCs w:val="24"/>
          <w:lang w:eastAsia="es-CO"/>
        </w:rPr>
      </w:pPr>
      <w:r w:rsidRPr="00B6396A">
        <w:rPr>
          <w:rFonts w:asciiTheme="minorHAnsi" w:hAnsiTheme="minorHAnsi" w:cs="Times New Roman"/>
          <w:color w:val="000000" w:themeColor="text1"/>
          <w:szCs w:val="24"/>
        </w:rPr>
        <w:t>Regarding Output</w:t>
      </w:r>
      <w:r w:rsidR="001C3C0F" w:rsidRPr="00B6396A">
        <w:rPr>
          <w:rFonts w:asciiTheme="minorHAnsi" w:eastAsia="Times New Roman" w:hAnsiTheme="minorHAnsi" w:cs="Times New Roman"/>
          <w:bCs/>
          <w:color w:val="000000" w:themeColor="text1"/>
          <w:szCs w:val="24"/>
          <w:lang w:eastAsia="es-CO"/>
        </w:rPr>
        <w:t xml:space="preserve"> 1.1.4 </w:t>
      </w:r>
      <w:r w:rsidR="00D26B3B" w:rsidRPr="00B6396A">
        <w:rPr>
          <w:rFonts w:asciiTheme="minorHAnsi" w:eastAsia="Times New Roman" w:hAnsiTheme="minorHAnsi" w:cs="Times New Roman"/>
          <w:bCs/>
          <w:color w:val="000000" w:themeColor="text1"/>
          <w:szCs w:val="24"/>
          <w:lang w:eastAsia="es-CO"/>
        </w:rPr>
        <w:t xml:space="preserve">Forest Zoning and Management Plans outside the PAs developed, updated, and implemented in a participatory way, promotes socio-ecosystem connectivity at the MUCB level, </w:t>
      </w:r>
      <w:r w:rsidR="00D26B3B" w:rsidRPr="00B6396A">
        <w:rPr>
          <w:rFonts w:asciiTheme="minorHAnsi" w:hAnsiTheme="minorHAnsi" w:cs="Times New Roman"/>
          <w:szCs w:val="24"/>
        </w:rPr>
        <w:t>he/she will have the following responsibilities</w:t>
      </w:r>
      <w:r w:rsidRPr="00B6396A">
        <w:rPr>
          <w:rFonts w:asciiTheme="minorHAnsi" w:eastAsia="Times New Roman" w:hAnsiTheme="minorHAnsi" w:cs="Times New Roman"/>
          <w:bCs/>
          <w:color w:val="000000" w:themeColor="text1"/>
          <w:szCs w:val="24"/>
          <w:lang w:eastAsia="es-CO"/>
        </w:rPr>
        <w:t>:</w:t>
      </w:r>
    </w:p>
    <w:p w14:paraId="515E796C" w14:textId="77777777"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Cs/>
          <w:color w:val="000000"/>
          <w:szCs w:val="24"/>
          <w:lang w:eastAsia="es-CO"/>
        </w:rPr>
      </w:pPr>
      <w:r w:rsidRPr="00B6396A">
        <w:rPr>
          <w:rFonts w:asciiTheme="minorHAnsi" w:eastAsia="Times New Roman" w:hAnsiTheme="minorHAnsi" w:cs="Times New Roman"/>
          <w:color w:val="000000"/>
          <w:szCs w:val="24"/>
          <w:lang w:eastAsia="es-CO"/>
        </w:rPr>
        <w:t>Support the process for defining guidelines and criteria to select the areas where the forest management plans will be developed.</w:t>
      </w:r>
    </w:p>
    <w:p w14:paraId="3064F396" w14:textId="77777777" w:rsidR="00457103" w:rsidRPr="00B6396A" w:rsidRDefault="00457103" w:rsidP="001F675C">
      <w:pPr>
        <w:pStyle w:val="ListParagraph"/>
        <w:numPr>
          <w:ilvl w:val="0"/>
          <w:numId w:val="41"/>
        </w:numPr>
        <w:spacing w:after="0" w:line="240" w:lineRule="auto"/>
        <w:jc w:val="both"/>
        <w:rPr>
          <w:rFonts w:asciiTheme="minorHAnsi" w:eastAsia="Times New Roman" w:hAnsiTheme="minorHAnsi" w:cs="Times New Roman"/>
          <w:bCs/>
          <w:color w:val="000000"/>
          <w:szCs w:val="24"/>
          <w:lang w:eastAsia="es-CO"/>
        </w:rPr>
      </w:pPr>
      <w:r w:rsidRPr="00B6396A">
        <w:rPr>
          <w:rFonts w:asciiTheme="minorHAnsi" w:eastAsia="Times New Roman" w:hAnsiTheme="minorHAnsi" w:cs="Times New Roman"/>
          <w:color w:val="000000"/>
          <w:szCs w:val="24"/>
          <w:lang w:eastAsia="es-CO"/>
        </w:rPr>
        <w:t>Support the participative formulation of forest management plans in the MUCBs, and the prioritization of the implementation actions, incorporating the soil sustainable management approach.</w:t>
      </w:r>
    </w:p>
    <w:p w14:paraId="2BE182AE" w14:textId="77777777" w:rsidR="00457103" w:rsidRPr="00B6396A" w:rsidRDefault="00457103" w:rsidP="00457103">
      <w:pPr>
        <w:pStyle w:val="ListParagraph"/>
        <w:spacing w:after="0" w:line="240" w:lineRule="auto"/>
        <w:jc w:val="both"/>
        <w:rPr>
          <w:rFonts w:asciiTheme="minorHAnsi" w:eastAsia="Times New Roman" w:hAnsiTheme="minorHAnsi" w:cs="Times New Roman"/>
          <w:bCs/>
          <w:color w:val="000000"/>
          <w:szCs w:val="24"/>
          <w:lang w:eastAsia="es-CO"/>
        </w:rPr>
      </w:pPr>
    </w:p>
    <w:p w14:paraId="055F281A" w14:textId="0CD097D9" w:rsidR="00457103" w:rsidRPr="00B6396A" w:rsidRDefault="00D26B3B" w:rsidP="00457103">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Regarding</w:t>
      </w:r>
      <w:r w:rsidR="00457103" w:rsidRPr="00B6396A">
        <w:rPr>
          <w:rFonts w:asciiTheme="minorHAnsi" w:hAnsiTheme="minorHAnsi" w:cs="Times New Roman"/>
          <w:color w:val="000000" w:themeColor="text1"/>
          <w:szCs w:val="24"/>
        </w:rPr>
        <w:t xml:space="preserve"> Output</w:t>
      </w:r>
      <w:r w:rsidR="00457103" w:rsidRPr="00B6396A">
        <w:rPr>
          <w:rFonts w:asciiTheme="minorHAnsi" w:eastAsia="Times New Roman" w:hAnsiTheme="minorHAnsi" w:cs="Times New Roman"/>
          <w:bCs/>
          <w:color w:val="000000" w:themeColor="text1"/>
          <w:szCs w:val="24"/>
          <w:lang w:eastAsia="es-CO"/>
        </w:rPr>
        <w:t xml:space="preserve"> </w:t>
      </w:r>
      <w:r w:rsidR="007045FA" w:rsidRPr="00B6396A">
        <w:rPr>
          <w:rFonts w:asciiTheme="minorHAnsi" w:eastAsia="Times New Roman" w:hAnsiTheme="minorHAnsi" w:cs="Times New Roman"/>
          <w:bCs/>
          <w:color w:val="000000"/>
          <w:szCs w:val="24"/>
          <w:lang w:eastAsia="es-CO"/>
        </w:rPr>
        <w:t>2.1.3</w:t>
      </w:r>
      <w:r w:rsidR="00457103" w:rsidRPr="00B6396A">
        <w:rPr>
          <w:rFonts w:asciiTheme="minorHAnsi" w:eastAsia="Times New Roman" w:hAnsiTheme="minorHAnsi" w:cs="Times New Roman"/>
          <w:bCs/>
          <w:color w:val="000000"/>
          <w:szCs w:val="24"/>
          <w:lang w:eastAsia="es-CO"/>
        </w:rPr>
        <w:t xml:space="preserve"> </w:t>
      </w:r>
      <w:r w:rsidRPr="00B6396A">
        <w:rPr>
          <w:rFonts w:asciiTheme="minorHAnsi" w:eastAsia="Times New Roman" w:hAnsiTheme="minorHAnsi" w:cs="Times New Roman"/>
          <w:bCs/>
          <w:color w:val="000000"/>
          <w:szCs w:val="24"/>
          <w:lang w:eastAsia="es-CO"/>
        </w:rPr>
        <w:t xml:space="preserve">Forest restoration and soil recovery plans for PAs, buffer zones, connectivity areas, and corridors, </w:t>
      </w:r>
      <w:r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color w:val="000000"/>
          <w:szCs w:val="24"/>
          <w:lang w:eastAsia="es-CO"/>
        </w:rPr>
        <w:t>:</w:t>
      </w:r>
    </w:p>
    <w:p w14:paraId="2E922D96" w14:textId="6C3D3F60"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Lead the definition of </w:t>
      </w:r>
      <w:r w:rsidR="00D26B3B" w:rsidRPr="00B6396A">
        <w:rPr>
          <w:rFonts w:asciiTheme="minorHAnsi" w:eastAsia="Times New Roman" w:hAnsiTheme="minorHAnsi" w:cs="Times New Roman"/>
          <w:color w:val="000000" w:themeColor="text1"/>
          <w:szCs w:val="24"/>
          <w:lang w:eastAsia="es-CO"/>
        </w:rPr>
        <w:t xml:space="preserve">guidelines and criteria to identify sites and activities to be implemented in each MUCB in relation to ecological restoration and soil recovery plans in the project PAs, buffer zones, and corridors </w:t>
      </w:r>
      <w:r w:rsidRPr="00B6396A">
        <w:rPr>
          <w:rFonts w:asciiTheme="minorHAnsi" w:eastAsia="Times New Roman" w:hAnsiTheme="minorHAnsi" w:cs="Times New Roman"/>
          <w:color w:val="000000" w:themeColor="text1"/>
          <w:szCs w:val="24"/>
          <w:lang w:eastAsia="es-CO"/>
        </w:rPr>
        <w:t xml:space="preserve">in close collaboration with the Professional in </w:t>
      </w:r>
      <w:r w:rsidR="00D26B3B" w:rsidRPr="00B6396A">
        <w:rPr>
          <w:rFonts w:asciiTheme="minorHAnsi" w:eastAsia="Times New Roman" w:hAnsiTheme="minorHAnsi" w:cs="Times New Roman"/>
          <w:color w:val="000000" w:themeColor="text1"/>
          <w:szCs w:val="24"/>
          <w:lang w:eastAsia="es-CO"/>
        </w:rPr>
        <w:t>SFM</w:t>
      </w:r>
      <w:r w:rsidRPr="00B6396A">
        <w:rPr>
          <w:rFonts w:asciiTheme="minorHAnsi" w:eastAsia="Times New Roman" w:hAnsiTheme="minorHAnsi" w:cs="Times New Roman"/>
          <w:color w:val="000000" w:themeColor="text1"/>
          <w:szCs w:val="24"/>
          <w:lang w:eastAsia="es-CO"/>
        </w:rPr>
        <w:t>.</w:t>
      </w:r>
    </w:p>
    <w:p w14:paraId="38EB998D" w14:textId="38299103"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Design</w:t>
      </w:r>
      <w:r w:rsidR="00D26B3B" w:rsidRPr="00B6396A">
        <w:rPr>
          <w:rFonts w:asciiTheme="minorHAnsi" w:eastAsia="Times New Roman" w:hAnsiTheme="minorHAnsi" w:cs="Times New Roman"/>
          <w:color w:val="000000" w:themeColor="text1"/>
          <w:szCs w:val="24"/>
          <w:lang w:eastAsia="es-CO"/>
        </w:rPr>
        <w:t>,</w:t>
      </w:r>
      <w:r w:rsidRPr="00B6396A">
        <w:rPr>
          <w:rFonts w:asciiTheme="minorHAnsi" w:eastAsia="Times New Roman" w:hAnsiTheme="minorHAnsi" w:cs="Times New Roman"/>
          <w:color w:val="000000" w:themeColor="text1"/>
          <w:szCs w:val="24"/>
          <w:lang w:eastAsia="es-CO"/>
        </w:rPr>
        <w:t xml:space="preserve"> jointly with the </w:t>
      </w:r>
      <w:r w:rsidR="00D26B3B" w:rsidRPr="00B6396A">
        <w:rPr>
          <w:rFonts w:asciiTheme="minorHAnsi" w:eastAsia="Times New Roman" w:hAnsiTheme="minorHAnsi" w:cs="Times New Roman"/>
          <w:color w:val="000000" w:themeColor="text1"/>
          <w:szCs w:val="24"/>
          <w:lang w:eastAsia="es-CO"/>
        </w:rPr>
        <w:t>PTT</w:t>
      </w:r>
      <w:r w:rsidRPr="00B6396A">
        <w:rPr>
          <w:rFonts w:asciiTheme="minorHAnsi" w:eastAsia="Times New Roman" w:hAnsiTheme="minorHAnsi" w:cs="Times New Roman"/>
          <w:color w:val="000000" w:themeColor="text1"/>
          <w:szCs w:val="24"/>
          <w:lang w:eastAsia="es-CO"/>
        </w:rPr>
        <w:t xml:space="preserve"> and in close collaboration with the Professional in </w:t>
      </w:r>
      <w:r w:rsidR="00D26B3B" w:rsidRPr="00B6396A">
        <w:rPr>
          <w:rFonts w:asciiTheme="minorHAnsi" w:eastAsia="Times New Roman" w:hAnsiTheme="minorHAnsi" w:cs="Times New Roman"/>
          <w:color w:val="000000" w:themeColor="text1"/>
          <w:szCs w:val="24"/>
          <w:lang w:eastAsia="es-CO"/>
        </w:rPr>
        <w:t>SFM</w:t>
      </w:r>
      <w:r w:rsidRPr="00B6396A">
        <w:rPr>
          <w:rFonts w:asciiTheme="minorHAnsi" w:eastAsia="Times New Roman" w:hAnsiTheme="minorHAnsi" w:cs="Times New Roman"/>
          <w:color w:val="000000" w:themeColor="text1"/>
          <w:szCs w:val="24"/>
          <w:lang w:eastAsia="es-CO"/>
        </w:rPr>
        <w:t xml:space="preserve"> and in a participative way</w:t>
      </w:r>
      <w:r w:rsidR="00D26B3B" w:rsidRPr="00B6396A">
        <w:rPr>
          <w:rFonts w:asciiTheme="minorHAnsi" w:eastAsia="Times New Roman" w:hAnsiTheme="minorHAnsi" w:cs="Times New Roman"/>
          <w:color w:val="000000" w:themeColor="text1"/>
          <w:szCs w:val="24"/>
          <w:lang w:eastAsia="es-CO"/>
        </w:rPr>
        <w:t>,</w:t>
      </w:r>
      <w:r w:rsidRPr="00B6396A">
        <w:rPr>
          <w:rFonts w:asciiTheme="minorHAnsi" w:eastAsia="Times New Roman" w:hAnsiTheme="minorHAnsi" w:cs="Times New Roman"/>
          <w:color w:val="000000" w:themeColor="text1"/>
          <w:szCs w:val="24"/>
          <w:lang w:eastAsia="es-CO"/>
        </w:rPr>
        <w:t xml:space="preserve"> </w:t>
      </w:r>
      <w:r w:rsidR="00D26B3B" w:rsidRPr="00B6396A">
        <w:rPr>
          <w:rFonts w:asciiTheme="minorHAnsi" w:eastAsia="Times New Roman" w:hAnsiTheme="minorHAnsi" w:cs="Times New Roman"/>
          <w:color w:val="000000" w:themeColor="text1"/>
          <w:szCs w:val="24"/>
          <w:lang w:eastAsia="es-CO"/>
        </w:rPr>
        <w:t>the ecological restoration and soil recovery plans</w:t>
      </w:r>
      <w:r w:rsidRPr="00B6396A">
        <w:rPr>
          <w:rFonts w:asciiTheme="minorHAnsi" w:eastAsia="Times New Roman" w:hAnsiTheme="minorHAnsi" w:cs="Times New Roman"/>
          <w:color w:val="000000" w:themeColor="text1"/>
          <w:szCs w:val="24"/>
          <w:lang w:eastAsia="es-CO"/>
        </w:rPr>
        <w:t>.</w:t>
      </w:r>
    </w:p>
    <w:p w14:paraId="416E89B1" w14:textId="77777777"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Lead the implementation of soils recovery plans in each MUCB within the project framework and jointly with the technical team.  </w:t>
      </w:r>
    </w:p>
    <w:p w14:paraId="48A5327A" w14:textId="54BF4051" w:rsidR="00457103" w:rsidRPr="00B6396A" w:rsidRDefault="00457103" w:rsidP="001F675C">
      <w:pPr>
        <w:pStyle w:val="ListParagraph"/>
        <w:numPr>
          <w:ilvl w:val="0"/>
          <w:numId w:val="42"/>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Provide technical guides for the implementation of soil recovery plans in each MUCB to </w:t>
      </w:r>
      <w:r w:rsidR="00D26B3B" w:rsidRPr="00B6396A">
        <w:rPr>
          <w:rFonts w:asciiTheme="minorHAnsi" w:eastAsia="Times New Roman" w:hAnsiTheme="minorHAnsi" w:cs="Times New Roman"/>
          <w:color w:val="000000" w:themeColor="text1"/>
          <w:szCs w:val="24"/>
          <w:lang w:eastAsia="es-CO"/>
        </w:rPr>
        <w:t>Local</w:t>
      </w:r>
      <w:r w:rsidRPr="00B6396A">
        <w:rPr>
          <w:rFonts w:asciiTheme="minorHAnsi" w:eastAsia="Times New Roman" w:hAnsiTheme="minorHAnsi" w:cs="Times New Roman"/>
          <w:color w:val="000000" w:themeColor="text1"/>
          <w:szCs w:val="24"/>
          <w:lang w:eastAsia="es-CO"/>
        </w:rPr>
        <w:t xml:space="preserve"> Technicians </w:t>
      </w:r>
      <w:r w:rsidR="00D26B3B" w:rsidRPr="00B6396A">
        <w:rPr>
          <w:rFonts w:asciiTheme="minorHAnsi" w:eastAsia="Times New Roman" w:hAnsiTheme="minorHAnsi" w:cs="Times New Roman"/>
          <w:color w:val="000000" w:themeColor="text1"/>
          <w:szCs w:val="24"/>
          <w:lang w:eastAsia="es-CO"/>
        </w:rPr>
        <w:t>that serves as</w:t>
      </w:r>
      <w:r w:rsidRPr="00B6396A">
        <w:rPr>
          <w:rFonts w:asciiTheme="minorHAnsi" w:eastAsia="Times New Roman" w:hAnsiTheme="minorHAnsi" w:cs="Times New Roman"/>
          <w:color w:val="000000" w:themeColor="text1"/>
          <w:szCs w:val="24"/>
          <w:lang w:eastAsia="es-CO"/>
        </w:rPr>
        <w:t xml:space="preserve"> local liaison and the </w:t>
      </w:r>
      <w:r w:rsidR="00D26B3B" w:rsidRPr="00B6396A">
        <w:rPr>
          <w:rFonts w:asciiTheme="minorHAnsi" w:eastAsia="Times New Roman" w:hAnsiTheme="minorHAnsi" w:cs="Times New Roman"/>
          <w:color w:val="000000" w:themeColor="text1"/>
          <w:szCs w:val="24"/>
          <w:lang w:eastAsia="es-CO"/>
        </w:rPr>
        <w:t>PTT</w:t>
      </w:r>
      <w:r w:rsidRPr="00B6396A">
        <w:rPr>
          <w:rFonts w:asciiTheme="minorHAnsi" w:eastAsia="Times New Roman" w:hAnsiTheme="minorHAnsi" w:cs="Times New Roman"/>
          <w:color w:val="000000" w:themeColor="text1"/>
          <w:szCs w:val="24"/>
          <w:lang w:eastAsia="es-CO"/>
        </w:rPr>
        <w:t>.</w:t>
      </w:r>
    </w:p>
    <w:p w14:paraId="048E50BC" w14:textId="77777777" w:rsidR="00457103" w:rsidRPr="00B6396A" w:rsidRDefault="00457103" w:rsidP="00457103">
      <w:pPr>
        <w:pStyle w:val="ListParagraph"/>
        <w:spacing w:after="0" w:line="240" w:lineRule="auto"/>
        <w:jc w:val="both"/>
        <w:rPr>
          <w:rFonts w:asciiTheme="minorHAnsi" w:hAnsiTheme="minorHAnsi" w:cs="Times New Roman"/>
          <w:color w:val="000000" w:themeColor="text1"/>
          <w:szCs w:val="24"/>
        </w:rPr>
      </w:pPr>
    </w:p>
    <w:p w14:paraId="62BBEAAD" w14:textId="4F7EE840" w:rsidR="00457103" w:rsidRPr="00B6396A" w:rsidRDefault="00D26B3B" w:rsidP="00457103">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Regarding Output</w:t>
      </w:r>
      <w:r w:rsidRPr="00B6396A">
        <w:rPr>
          <w:rFonts w:asciiTheme="minorHAnsi" w:eastAsia="Times New Roman" w:hAnsiTheme="minorHAnsi" w:cs="Times New Roman"/>
          <w:bCs/>
          <w:color w:val="000000" w:themeColor="text1"/>
          <w:szCs w:val="24"/>
          <w:lang w:eastAsia="es-CO"/>
        </w:rPr>
        <w:t xml:space="preserve"> </w:t>
      </w:r>
      <w:r w:rsidRPr="00B6396A">
        <w:rPr>
          <w:rFonts w:asciiTheme="minorHAnsi" w:eastAsia="Times New Roman" w:hAnsiTheme="minorHAnsi" w:cs="Times New Roman"/>
          <w:bCs/>
          <w:color w:val="000000"/>
          <w:szCs w:val="24"/>
          <w:lang w:eastAsia="es-CO"/>
        </w:rPr>
        <w:t xml:space="preserve">3.1.1 Green Business action plan(s) harmonized and under implementation for fostering and developing diversified production systems are agreed upon and modalities adapted to local conditions, for supporting food security, sustainable </w:t>
      </w:r>
      <w:r w:rsidRPr="00B6396A">
        <w:rPr>
          <w:rFonts w:asciiTheme="minorHAnsi" w:eastAsia="Times New Roman" w:hAnsiTheme="minorHAnsi" w:cs="Times New Roman"/>
          <w:bCs/>
          <w:color w:val="000000"/>
          <w:szCs w:val="24"/>
          <w:lang w:eastAsia="es-CO"/>
        </w:rPr>
        <w:lastRenderedPageBreak/>
        <w:t xml:space="preserve">livelihoods, landscape-level connectivity and forest rehabilitation, </w:t>
      </w:r>
      <w:r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color w:val="000000"/>
          <w:szCs w:val="24"/>
          <w:lang w:eastAsia="es-CO"/>
        </w:rPr>
        <w:t>:</w:t>
      </w:r>
    </w:p>
    <w:p w14:paraId="5E26D965" w14:textId="30FA5D46" w:rsidR="00457103" w:rsidRPr="00B6396A" w:rsidRDefault="007045FA"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szCs w:val="24"/>
        </w:rPr>
        <w:t>Prepare the TORs for the development of departmental green business plans that safeguard cultural, biological and ecosystem services diversity in coordination with the CARs</w:t>
      </w:r>
      <w:r w:rsidR="00457103" w:rsidRPr="00B6396A">
        <w:rPr>
          <w:rFonts w:asciiTheme="minorHAnsi" w:hAnsiTheme="minorHAnsi" w:cs="Times New Roman"/>
          <w:szCs w:val="24"/>
        </w:rPr>
        <w:t>.</w:t>
      </w:r>
    </w:p>
    <w:p w14:paraId="136EDCC6" w14:textId="5693A204" w:rsidR="00457103" w:rsidRPr="00B6396A" w:rsidRDefault="00457103"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eastAsia="Times New Roman" w:hAnsiTheme="minorHAnsi" w:cs="Times New Roman"/>
          <w:color w:val="000000"/>
          <w:szCs w:val="24"/>
          <w:lang w:eastAsia="es-CO"/>
        </w:rPr>
        <w:t xml:space="preserve">Support the definition of guidelines and criteria </w:t>
      </w:r>
      <w:r w:rsidR="007045FA" w:rsidRPr="00B6396A">
        <w:rPr>
          <w:rFonts w:asciiTheme="minorHAnsi" w:eastAsia="Times New Roman" w:hAnsiTheme="minorHAnsi" w:cs="Times New Roman"/>
          <w:color w:val="000000" w:themeColor="text1"/>
          <w:szCs w:val="24"/>
          <w:lang w:eastAsia="es-CO"/>
        </w:rPr>
        <w:t xml:space="preserve">to prioritize green business initiatives in the </w:t>
      </w:r>
      <w:r w:rsidR="007045FA" w:rsidRPr="00B6396A">
        <w:rPr>
          <w:rFonts w:asciiTheme="minorHAnsi" w:eastAsia="Times New Roman" w:hAnsiTheme="minorHAnsi" w:cs="Times New Roman"/>
          <w:szCs w:val="24"/>
          <w:lang w:eastAsia="es-CO"/>
        </w:rPr>
        <w:t>prioritized</w:t>
      </w:r>
      <w:r w:rsidR="007045FA" w:rsidRPr="00B6396A">
        <w:rPr>
          <w:rFonts w:asciiTheme="minorHAnsi" w:eastAsia="Times New Roman" w:hAnsiTheme="minorHAnsi" w:cs="Times New Roman"/>
          <w:color w:val="000000" w:themeColor="text1"/>
          <w:szCs w:val="24"/>
          <w:lang w:eastAsia="es-CO"/>
        </w:rPr>
        <w:t xml:space="preserve"> MUCBs</w:t>
      </w:r>
      <w:r w:rsidRPr="00B6396A">
        <w:rPr>
          <w:rFonts w:asciiTheme="minorHAnsi" w:eastAsia="Times New Roman" w:hAnsiTheme="minorHAnsi" w:cs="Times New Roman"/>
          <w:color w:val="000000"/>
          <w:szCs w:val="24"/>
          <w:lang w:eastAsia="es-CO"/>
        </w:rPr>
        <w:t xml:space="preserve"> considering sustainable production and soil management matters. </w:t>
      </w:r>
    </w:p>
    <w:p w14:paraId="1F184CAE" w14:textId="6B2CB863" w:rsidR="00457103" w:rsidRPr="00B6396A" w:rsidRDefault="007045FA" w:rsidP="001F675C">
      <w:pPr>
        <w:pStyle w:val="ListParagraph"/>
        <w:numPr>
          <w:ilvl w:val="0"/>
          <w:numId w:val="43"/>
        </w:numPr>
        <w:spacing w:after="0" w:line="240" w:lineRule="auto"/>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Support and supervise the implementation of actions identified in the green business initiatives in the prioritized MUCBs</w:t>
      </w:r>
      <w:r w:rsidR="00457103" w:rsidRPr="00B6396A">
        <w:rPr>
          <w:rFonts w:asciiTheme="minorHAnsi" w:hAnsiTheme="minorHAnsi" w:cs="Times New Roman"/>
          <w:color w:val="000000" w:themeColor="text1"/>
          <w:szCs w:val="24"/>
        </w:rPr>
        <w:t>, in articulation with Output 3.1.2.</w:t>
      </w:r>
    </w:p>
    <w:p w14:paraId="02428442" w14:textId="77777777" w:rsidR="00457103" w:rsidRPr="00B6396A" w:rsidRDefault="00457103" w:rsidP="00457103">
      <w:pPr>
        <w:pStyle w:val="ListParagraph"/>
        <w:spacing w:after="0" w:line="240" w:lineRule="auto"/>
        <w:jc w:val="both"/>
        <w:rPr>
          <w:rFonts w:asciiTheme="minorHAnsi" w:eastAsia="Times New Roman" w:hAnsiTheme="minorHAnsi" w:cs="Times New Roman"/>
          <w:bCs/>
          <w:color w:val="000000" w:themeColor="text1"/>
          <w:szCs w:val="24"/>
          <w:lang w:eastAsia="es-CO"/>
        </w:rPr>
      </w:pPr>
    </w:p>
    <w:p w14:paraId="4CD891AC" w14:textId="1C239A4A" w:rsidR="00457103" w:rsidRPr="00B6396A" w:rsidRDefault="007045FA" w:rsidP="007045FA">
      <w:pPr>
        <w:jc w:val="both"/>
        <w:rPr>
          <w:rFonts w:asciiTheme="minorHAnsi" w:eastAsia="Times New Roman" w:hAnsiTheme="minorHAnsi" w:cs="Times New Roman"/>
          <w:bCs/>
          <w:color w:val="000000" w:themeColor="text1"/>
          <w:szCs w:val="24"/>
          <w:lang w:eastAsia="es-CO"/>
        </w:rPr>
      </w:pPr>
      <w:r w:rsidRPr="00B6396A">
        <w:rPr>
          <w:rFonts w:asciiTheme="minorHAnsi" w:hAnsiTheme="minorHAnsi" w:cs="Times New Roman"/>
          <w:color w:val="000000" w:themeColor="text1"/>
          <w:szCs w:val="24"/>
        </w:rPr>
        <w:t>Regarding Output</w:t>
      </w:r>
      <w:r w:rsidRPr="00B6396A">
        <w:rPr>
          <w:rFonts w:asciiTheme="minorHAnsi" w:eastAsia="Times New Roman" w:hAnsiTheme="minorHAnsi" w:cs="Times New Roman"/>
          <w:bCs/>
          <w:color w:val="000000" w:themeColor="text1"/>
          <w:szCs w:val="24"/>
          <w:lang w:eastAsia="es-CO"/>
        </w:rPr>
        <w:t xml:space="preserve"> </w:t>
      </w:r>
      <w:r w:rsidRPr="00B6396A">
        <w:rPr>
          <w:rFonts w:asciiTheme="minorHAnsi" w:eastAsia="Times New Roman" w:hAnsiTheme="minorHAnsi" w:cs="Times New Roman"/>
          <w:bCs/>
          <w:szCs w:val="24"/>
          <w:lang w:eastAsia="es-CO"/>
        </w:rPr>
        <w:t xml:space="preserve">3.1.2 SFM initiatives and sustainable production systems implemented incorporating good soil and biodiversity-friendly practices, </w:t>
      </w:r>
      <w:r w:rsidRPr="00B6396A">
        <w:rPr>
          <w:rFonts w:asciiTheme="minorHAnsi" w:hAnsiTheme="minorHAnsi" w:cs="Times New Roman"/>
          <w:szCs w:val="24"/>
        </w:rPr>
        <w:t>he/she will have the following responsibilities</w:t>
      </w:r>
      <w:r w:rsidR="00457103" w:rsidRPr="00B6396A">
        <w:rPr>
          <w:rFonts w:asciiTheme="minorHAnsi" w:eastAsia="Times New Roman" w:hAnsiTheme="minorHAnsi" w:cs="Times New Roman"/>
          <w:bCs/>
          <w:szCs w:val="24"/>
          <w:lang w:eastAsia="es-CO"/>
        </w:rPr>
        <w:t>:</w:t>
      </w:r>
    </w:p>
    <w:p w14:paraId="2B594815" w14:textId="497DB470" w:rsidR="00457103" w:rsidRPr="00B6396A" w:rsidRDefault="006A5F0E"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Lead </w:t>
      </w:r>
      <w:r w:rsidR="007045FA" w:rsidRPr="00B6396A">
        <w:rPr>
          <w:rFonts w:asciiTheme="minorHAnsi" w:eastAsia="Times New Roman" w:hAnsiTheme="minorHAnsi" w:cs="Times New Roman"/>
          <w:color w:val="000000" w:themeColor="text1"/>
          <w:szCs w:val="24"/>
          <w:lang w:eastAsia="es-CO"/>
        </w:rPr>
        <w:t xml:space="preserve">the design the tools for information collection and management to establish the baseline in relation to SFM and sustainable production systems </w:t>
      </w:r>
      <w:r w:rsidR="007045FA" w:rsidRPr="00B6396A">
        <w:rPr>
          <w:rFonts w:asciiTheme="minorHAnsi" w:eastAsia="Times New Roman" w:hAnsiTheme="minorHAnsi" w:cs="Times New Roman"/>
          <w:bCs/>
          <w:szCs w:val="24"/>
          <w:lang w:eastAsia="es-CO"/>
        </w:rPr>
        <w:t>incorporating good soil and biodiversity-friendly practices</w:t>
      </w:r>
      <w:r w:rsidR="007045FA" w:rsidRPr="00B6396A">
        <w:rPr>
          <w:rFonts w:asciiTheme="minorHAnsi" w:eastAsia="Times New Roman" w:hAnsiTheme="minorHAnsi" w:cs="Times New Roman"/>
          <w:color w:val="000000" w:themeColor="text1"/>
          <w:szCs w:val="24"/>
          <w:lang w:eastAsia="es-CO"/>
        </w:rPr>
        <w:t xml:space="preserve"> in the prioritized MUCBs </w:t>
      </w:r>
      <w:r w:rsidRPr="00B6396A">
        <w:rPr>
          <w:rFonts w:asciiTheme="minorHAnsi" w:eastAsia="Times New Roman" w:hAnsiTheme="minorHAnsi" w:cs="Times New Roman"/>
          <w:color w:val="000000" w:themeColor="text1"/>
          <w:szCs w:val="24"/>
          <w:lang w:eastAsia="es-CO"/>
        </w:rPr>
        <w:t xml:space="preserve">in close collaboration with the Professional in </w:t>
      </w:r>
      <w:r w:rsidR="007045FA" w:rsidRPr="00B6396A">
        <w:rPr>
          <w:rFonts w:asciiTheme="minorHAnsi" w:eastAsia="Times New Roman" w:hAnsiTheme="minorHAnsi" w:cs="Times New Roman"/>
          <w:color w:val="000000" w:themeColor="text1"/>
          <w:szCs w:val="24"/>
          <w:lang w:eastAsia="es-CO"/>
        </w:rPr>
        <w:t>SFM</w:t>
      </w:r>
      <w:r w:rsidRPr="00B6396A">
        <w:rPr>
          <w:rFonts w:asciiTheme="minorHAnsi" w:eastAsia="Times New Roman" w:hAnsiTheme="minorHAnsi" w:cs="Times New Roman"/>
          <w:color w:val="000000" w:themeColor="text1"/>
          <w:szCs w:val="24"/>
          <w:lang w:eastAsia="es-CO"/>
        </w:rPr>
        <w:t xml:space="preserve">. </w:t>
      </w:r>
      <w:r w:rsidRPr="00B6396A">
        <w:rPr>
          <w:rFonts w:asciiTheme="minorHAnsi" w:eastAsia="Times New Roman" w:hAnsiTheme="minorHAnsi" w:cs="Times New Roman"/>
          <w:bCs/>
          <w:color w:val="000000" w:themeColor="text1"/>
          <w:szCs w:val="24"/>
          <w:lang w:eastAsia="es-CO"/>
        </w:rPr>
        <w:t xml:space="preserve"> </w:t>
      </w:r>
    </w:p>
    <w:p w14:paraId="1B2F1AE2" w14:textId="21542AA3"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Lead the process to </w:t>
      </w:r>
      <w:r w:rsidR="007045FA" w:rsidRPr="00B6396A">
        <w:rPr>
          <w:rFonts w:asciiTheme="minorHAnsi" w:eastAsia="Times New Roman" w:hAnsiTheme="minorHAnsi" w:cs="Times New Roman"/>
          <w:color w:val="000000" w:themeColor="text1"/>
          <w:szCs w:val="24"/>
          <w:lang w:eastAsia="es-CO"/>
        </w:rPr>
        <w:t>describe</w:t>
      </w:r>
      <w:r w:rsidRPr="00B6396A">
        <w:rPr>
          <w:rFonts w:asciiTheme="minorHAnsi" w:eastAsia="Times New Roman" w:hAnsiTheme="minorHAnsi" w:cs="Times New Roman"/>
          <w:color w:val="000000" w:themeColor="text1"/>
          <w:szCs w:val="24"/>
          <w:lang w:eastAsia="es-CO"/>
        </w:rPr>
        <w:t xml:space="preserve"> the production systems including</w:t>
      </w:r>
      <w:r w:rsidR="007045FA" w:rsidRPr="00B6396A">
        <w:rPr>
          <w:rFonts w:asciiTheme="minorHAnsi" w:eastAsia="Times New Roman" w:hAnsiTheme="minorHAnsi" w:cs="Times New Roman"/>
          <w:color w:val="000000" w:themeColor="text1"/>
          <w:szCs w:val="24"/>
          <w:lang w:eastAsia="es-CO"/>
        </w:rPr>
        <w:t xml:space="preserve"> traditional knowledge, good practices, and high impact activities</w:t>
      </w:r>
      <w:r w:rsidRPr="00B6396A">
        <w:rPr>
          <w:rFonts w:asciiTheme="minorHAnsi" w:eastAsia="Times New Roman" w:hAnsiTheme="minorHAnsi" w:cs="Times New Roman"/>
          <w:color w:val="000000" w:themeColor="text1"/>
          <w:szCs w:val="24"/>
          <w:lang w:eastAsia="es-CO"/>
        </w:rPr>
        <w:t xml:space="preserve"> jointly with the </w:t>
      </w:r>
      <w:r w:rsidR="007045FA" w:rsidRPr="00B6396A">
        <w:rPr>
          <w:rFonts w:asciiTheme="minorHAnsi" w:eastAsia="Times New Roman" w:hAnsiTheme="minorHAnsi" w:cs="Times New Roman"/>
          <w:color w:val="000000" w:themeColor="text1"/>
          <w:szCs w:val="24"/>
          <w:lang w:eastAsia="es-CO"/>
        </w:rPr>
        <w:t>PTT</w:t>
      </w:r>
      <w:r w:rsidRPr="00B6396A">
        <w:rPr>
          <w:rFonts w:asciiTheme="minorHAnsi" w:eastAsia="Times New Roman" w:hAnsiTheme="minorHAnsi" w:cs="Times New Roman"/>
          <w:color w:val="000000" w:themeColor="text1"/>
          <w:szCs w:val="24"/>
          <w:lang w:eastAsia="es-CO"/>
        </w:rPr>
        <w:t xml:space="preserve"> for each priority </w:t>
      </w:r>
      <w:r w:rsidR="008B6B5A" w:rsidRPr="00B6396A">
        <w:rPr>
          <w:rFonts w:asciiTheme="minorHAnsi" w:eastAsia="Times New Roman" w:hAnsiTheme="minorHAnsi" w:cs="Times New Roman"/>
          <w:color w:val="000000" w:themeColor="text1"/>
          <w:szCs w:val="24"/>
          <w:lang w:eastAsia="es-CO"/>
        </w:rPr>
        <w:t>MUCB</w:t>
      </w:r>
      <w:r w:rsidRPr="00B6396A">
        <w:rPr>
          <w:rFonts w:asciiTheme="minorHAnsi" w:eastAsia="Times New Roman" w:hAnsiTheme="minorHAnsi" w:cs="Times New Roman"/>
          <w:color w:val="000000" w:themeColor="text1"/>
          <w:szCs w:val="24"/>
          <w:lang w:eastAsia="es-CO"/>
        </w:rPr>
        <w:t>.</w:t>
      </w:r>
    </w:p>
    <w:p w14:paraId="79270DFD" w14:textId="3C8DA628"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eastAsia="Times New Roman" w:hAnsiTheme="minorHAnsi" w:cs="Times New Roman"/>
          <w:color w:val="000000" w:themeColor="text1"/>
          <w:szCs w:val="24"/>
          <w:lang w:eastAsia="es-CO"/>
        </w:rPr>
        <w:t xml:space="preserve">Design the sustainable production plans in close collaboration with the Professional in </w:t>
      </w:r>
      <w:r w:rsidR="007045FA" w:rsidRPr="00B6396A">
        <w:rPr>
          <w:rFonts w:asciiTheme="minorHAnsi" w:eastAsia="Times New Roman" w:hAnsiTheme="minorHAnsi" w:cs="Times New Roman"/>
          <w:color w:val="000000" w:themeColor="text1"/>
          <w:szCs w:val="24"/>
          <w:lang w:eastAsia="es-CO"/>
        </w:rPr>
        <w:t>SFM,</w:t>
      </w:r>
      <w:r w:rsidRPr="00B6396A">
        <w:rPr>
          <w:rFonts w:asciiTheme="minorHAnsi" w:eastAsia="Times New Roman" w:hAnsiTheme="minorHAnsi" w:cs="Times New Roman"/>
          <w:color w:val="000000" w:themeColor="text1"/>
          <w:szCs w:val="24"/>
          <w:lang w:eastAsia="es-CO"/>
        </w:rPr>
        <w:t xml:space="preserve"> including</w:t>
      </w:r>
      <w:r w:rsidR="007045FA" w:rsidRPr="00B6396A">
        <w:rPr>
          <w:rFonts w:asciiTheme="minorHAnsi" w:eastAsia="Times New Roman" w:hAnsiTheme="minorHAnsi" w:cs="Times New Roman"/>
          <w:color w:val="000000" w:themeColor="text1"/>
          <w:szCs w:val="24"/>
          <w:lang w:eastAsia="es-CO"/>
        </w:rPr>
        <w:t xml:space="preserve"> a strategy for technical support, strengthening capacities, and collection networks for supplying the value addition units</w:t>
      </w:r>
      <w:r w:rsidRPr="00B6396A">
        <w:rPr>
          <w:rFonts w:asciiTheme="minorHAnsi" w:eastAsia="Times New Roman" w:hAnsiTheme="minorHAnsi" w:cs="Times New Roman"/>
          <w:color w:val="000000" w:themeColor="text1"/>
          <w:szCs w:val="24"/>
          <w:lang w:eastAsia="es-CO"/>
        </w:rPr>
        <w:t>.</w:t>
      </w:r>
    </w:p>
    <w:p w14:paraId="6A50A475" w14:textId="29DF553F" w:rsidR="00457103" w:rsidRPr="00B6396A" w:rsidRDefault="00457103" w:rsidP="001F675C">
      <w:pPr>
        <w:pStyle w:val="ListParagraph"/>
        <w:numPr>
          <w:ilvl w:val="0"/>
          <w:numId w:val="44"/>
        </w:numPr>
        <w:spacing w:after="0" w:line="240" w:lineRule="auto"/>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Support the implementation of the project forest management plans for each priorit</w:t>
      </w:r>
      <w:r w:rsidR="00A649AE" w:rsidRPr="00B6396A">
        <w:rPr>
          <w:rFonts w:asciiTheme="minorHAnsi" w:hAnsiTheme="minorHAnsi" w:cs="Times New Roman"/>
          <w:color w:val="000000" w:themeColor="text1"/>
          <w:szCs w:val="24"/>
        </w:rPr>
        <w:t>ized</w:t>
      </w:r>
      <w:r w:rsidRPr="00B6396A">
        <w:rPr>
          <w:rFonts w:asciiTheme="minorHAnsi" w:hAnsiTheme="minorHAnsi" w:cs="Times New Roman"/>
          <w:color w:val="000000" w:themeColor="text1"/>
          <w:szCs w:val="24"/>
        </w:rPr>
        <w:t xml:space="preserve"> MUCB and articulate</w:t>
      </w:r>
      <w:r w:rsidR="00A649AE" w:rsidRPr="00B6396A">
        <w:rPr>
          <w:rFonts w:asciiTheme="minorHAnsi" w:hAnsiTheme="minorHAnsi" w:cs="Times New Roman"/>
          <w:color w:val="000000" w:themeColor="text1"/>
          <w:szCs w:val="24"/>
        </w:rPr>
        <w:t xml:space="preserve"> them</w:t>
      </w:r>
      <w:r w:rsidRPr="00B6396A">
        <w:rPr>
          <w:rFonts w:asciiTheme="minorHAnsi" w:hAnsiTheme="minorHAnsi" w:cs="Times New Roman"/>
          <w:color w:val="000000" w:themeColor="text1"/>
          <w:szCs w:val="24"/>
        </w:rPr>
        <w:t xml:space="preserve"> with the socio-ecosystem connectivity strategy</w:t>
      </w:r>
      <w:r w:rsidR="00A649AE" w:rsidRPr="00B6396A">
        <w:rPr>
          <w:rFonts w:asciiTheme="minorHAnsi" w:hAnsiTheme="minorHAnsi" w:cs="Times New Roman"/>
          <w:color w:val="000000" w:themeColor="text1"/>
          <w:szCs w:val="24"/>
        </w:rPr>
        <w:t>.</w:t>
      </w:r>
    </w:p>
    <w:p w14:paraId="32C21EF5" w14:textId="77777777" w:rsidR="00457103" w:rsidRPr="00B6396A" w:rsidRDefault="00457103" w:rsidP="00457103">
      <w:pPr>
        <w:pStyle w:val="ListParagraph"/>
        <w:spacing w:after="0" w:line="240" w:lineRule="auto"/>
        <w:jc w:val="both"/>
        <w:rPr>
          <w:rFonts w:asciiTheme="minorHAnsi" w:hAnsiTheme="minorHAnsi" w:cs="Times New Roman"/>
          <w:color w:val="000000" w:themeColor="text1"/>
          <w:szCs w:val="24"/>
        </w:rPr>
      </w:pPr>
    </w:p>
    <w:p w14:paraId="5C2A598B" w14:textId="77777777" w:rsidR="00457103" w:rsidRPr="00B6396A" w:rsidRDefault="00FC2FA4" w:rsidP="00457103">
      <w:pPr>
        <w:jc w:val="both"/>
        <w:rPr>
          <w:rFonts w:asciiTheme="minorHAnsi" w:hAnsiTheme="minorHAnsi" w:cs="Times New Roman"/>
          <w:color w:val="000000" w:themeColor="text1"/>
          <w:szCs w:val="24"/>
        </w:rPr>
      </w:pPr>
      <w:r w:rsidRPr="00B6396A">
        <w:rPr>
          <w:rFonts w:asciiTheme="minorHAnsi" w:hAnsiTheme="minorHAnsi" w:cs="Times New Roman"/>
          <w:color w:val="000000" w:themeColor="text1"/>
          <w:szCs w:val="24"/>
        </w:rPr>
        <w:t xml:space="preserve">Additional </w:t>
      </w:r>
      <w:r w:rsidR="006A5F0E" w:rsidRPr="00B6396A">
        <w:rPr>
          <w:rFonts w:asciiTheme="minorHAnsi" w:hAnsiTheme="minorHAnsi" w:cs="Times New Roman"/>
          <w:color w:val="000000" w:themeColor="text1"/>
          <w:szCs w:val="24"/>
        </w:rPr>
        <w:t>responsibilities</w:t>
      </w:r>
      <w:r w:rsidR="00457103" w:rsidRPr="00B6396A">
        <w:rPr>
          <w:rFonts w:asciiTheme="minorHAnsi" w:hAnsiTheme="minorHAnsi" w:cs="Times New Roman"/>
          <w:color w:val="000000" w:themeColor="text1"/>
          <w:szCs w:val="24"/>
        </w:rPr>
        <w:t xml:space="preserve">: </w:t>
      </w:r>
    </w:p>
    <w:p w14:paraId="32920334" w14:textId="77777777" w:rsidR="00B13B6C" w:rsidRPr="00B6396A" w:rsidRDefault="00B13B6C"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Participate in PIU meetings.</w:t>
      </w:r>
    </w:p>
    <w:p w14:paraId="2691B5AA" w14:textId="77777777" w:rsidR="00B13B6C" w:rsidRPr="00B6396A" w:rsidRDefault="00B13B6C"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Support the organization and development of workshops for consultation to ethnic communities and organizations within the implementation framework of the participation plan of ethnic and peasant communities.</w:t>
      </w:r>
    </w:p>
    <w:p w14:paraId="3EF2F115" w14:textId="77777777" w:rsidR="00B13B6C" w:rsidRPr="00B6396A" w:rsidRDefault="00B13B6C"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Support the PIU in technical meetings related to the project.</w:t>
      </w:r>
    </w:p>
    <w:p w14:paraId="0917808F" w14:textId="77777777" w:rsidR="00B13B6C" w:rsidRPr="00B6396A" w:rsidRDefault="00B13B6C" w:rsidP="001F675C">
      <w:pPr>
        <w:pStyle w:val="ListParagraph"/>
        <w:numPr>
          <w:ilvl w:val="0"/>
          <w:numId w:val="22"/>
        </w:numPr>
        <w:spacing w:after="0" w:line="240" w:lineRule="atLeast"/>
        <w:jc w:val="both"/>
        <w:rPr>
          <w:rFonts w:asciiTheme="minorHAnsi" w:hAnsiTheme="minorHAnsi" w:cs="Times New Roman"/>
          <w:bCs/>
          <w:szCs w:val="24"/>
        </w:rPr>
      </w:pPr>
      <w:r w:rsidRPr="00B6396A">
        <w:rPr>
          <w:rFonts w:asciiTheme="minorHAnsi" w:hAnsiTheme="minorHAnsi" w:cs="Times New Roman"/>
          <w:bCs/>
          <w:szCs w:val="24"/>
        </w:rPr>
        <w:t xml:space="preserve">Coordinate with the UNIDO team for the joint implementation of actions. </w:t>
      </w:r>
    </w:p>
    <w:p w14:paraId="6A92818E" w14:textId="65AB9DD4" w:rsidR="00457103" w:rsidRPr="00B6396A" w:rsidRDefault="00B13B6C" w:rsidP="001F675C">
      <w:pPr>
        <w:pStyle w:val="ListParagraph"/>
        <w:numPr>
          <w:ilvl w:val="0"/>
          <w:numId w:val="22"/>
        </w:numPr>
        <w:spacing w:after="0" w:line="240" w:lineRule="atLeast"/>
        <w:jc w:val="both"/>
        <w:rPr>
          <w:rFonts w:asciiTheme="minorHAnsi" w:hAnsiTheme="minorHAnsi" w:cs="Times New Roman"/>
          <w:szCs w:val="24"/>
        </w:rPr>
      </w:pPr>
      <w:r w:rsidRPr="00B6396A">
        <w:rPr>
          <w:rFonts w:asciiTheme="minorHAnsi" w:hAnsiTheme="minorHAnsi" w:cs="Times New Roman"/>
          <w:szCs w:val="24"/>
        </w:rPr>
        <w:t>Undertake any other related duties as required by the Contract Supervisor</w:t>
      </w:r>
      <w:r w:rsidR="00457103" w:rsidRPr="00B6396A">
        <w:rPr>
          <w:rFonts w:asciiTheme="minorHAnsi" w:hAnsiTheme="minorHAnsi" w:cs="Times New Roman"/>
          <w:szCs w:val="24"/>
        </w:rPr>
        <w:t>.</w:t>
      </w:r>
    </w:p>
    <w:p w14:paraId="11811F3F" w14:textId="77777777" w:rsidR="00457103" w:rsidRPr="00B6396A" w:rsidRDefault="00457103" w:rsidP="00457103">
      <w:pPr>
        <w:pStyle w:val="ListParagraph"/>
        <w:spacing w:after="0" w:line="240" w:lineRule="atLeast"/>
        <w:ind w:left="360"/>
        <w:jc w:val="both"/>
        <w:rPr>
          <w:rFonts w:asciiTheme="minorHAnsi" w:hAnsiTheme="minorHAnsi" w:cs="Times New Roman"/>
          <w:szCs w:val="24"/>
        </w:rPr>
      </w:pPr>
    </w:p>
    <w:p w14:paraId="219874A0" w14:textId="77777777" w:rsidR="00457103" w:rsidRPr="00B6396A" w:rsidRDefault="00457103" w:rsidP="004C653C">
      <w:pPr>
        <w:jc w:val="center"/>
        <w:rPr>
          <w:rFonts w:asciiTheme="minorHAnsi" w:hAnsiTheme="minorHAnsi" w:cs="Times New Roman"/>
          <w:b/>
          <w:szCs w:val="24"/>
          <w:lang w:eastAsia="it-IT"/>
        </w:rPr>
      </w:pPr>
      <w:r w:rsidRPr="00B6396A">
        <w:rPr>
          <w:rFonts w:asciiTheme="minorHAnsi" w:hAnsiTheme="minorHAnsi" w:cs="Times New Roman"/>
          <w:b/>
          <w:szCs w:val="24"/>
          <w:lang w:eastAsia="it-IT"/>
        </w:rPr>
        <w:t xml:space="preserve">N.13 </w:t>
      </w:r>
      <w:r w:rsidR="008B6B5A" w:rsidRPr="00B6396A">
        <w:rPr>
          <w:rFonts w:asciiTheme="minorHAnsi" w:hAnsiTheme="minorHAnsi" w:cs="Times New Roman"/>
          <w:b/>
          <w:szCs w:val="24"/>
          <w:lang w:eastAsia="it-IT"/>
        </w:rPr>
        <w:t>MUCB</w:t>
      </w:r>
      <w:r w:rsidRPr="00B6396A">
        <w:rPr>
          <w:rFonts w:asciiTheme="minorHAnsi" w:hAnsiTheme="minorHAnsi" w:cs="Times New Roman"/>
          <w:b/>
          <w:szCs w:val="24"/>
          <w:lang w:eastAsia="it-IT"/>
        </w:rPr>
        <w:t xml:space="preserve"> </w:t>
      </w:r>
      <w:r w:rsidR="00843B20" w:rsidRPr="00B6396A">
        <w:rPr>
          <w:rFonts w:asciiTheme="minorHAnsi" w:hAnsiTheme="minorHAnsi" w:cs="Times New Roman"/>
          <w:b/>
          <w:szCs w:val="24"/>
          <w:lang w:eastAsia="it-IT"/>
        </w:rPr>
        <w:t xml:space="preserve">Local </w:t>
      </w:r>
      <w:r w:rsidRPr="00B6396A">
        <w:rPr>
          <w:rFonts w:asciiTheme="minorHAnsi" w:hAnsiTheme="minorHAnsi" w:cs="Times New Roman"/>
          <w:b/>
          <w:szCs w:val="24"/>
          <w:lang w:eastAsia="it-IT"/>
        </w:rPr>
        <w:t>Technicians (5)</w:t>
      </w:r>
    </w:p>
    <w:p w14:paraId="70BEF590" w14:textId="77777777" w:rsidR="00457103" w:rsidRPr="00B6396A" w:rsidRDefault="00843B20" w:rsidP="00457103">
      <w:pPr>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 xml:space="preserve">he </w:t>
      </w:r>
      <w:r w:rsidRPr="00B6396A">
        <w:rPr>
          <w:rFonts w:asciiTheme="minorHAnsi" w:hAnsiTheme="minorHAnsi" w:cs="Times New Roman"/>
          <w:szCs w:val="24"/>
        </w:rPr>
        <w:t xml:space="preserve">MUCB Local </w:t>
      </w:r>
      <w:r w:rsidR="00457103" w:rsidRPr="00B6396A">
        <w:rPr>
          <w:rFonts w:asciiTheme="minorHAnsi" w:hAnsiTheme="minorHAnsi" w:cs="Times New Roman"/>
          <w:szCs w:val="24"/>
        </w:rPr>
        <w:t>Technician will have the following responsibilities:</w:t>
      </w:r>
    </w:p>
    <w:p w14:paraId="68DF948A" w14:textId="46F9AD29"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lastRenderedPageBreak/>
        <w:t xml:space="preserve">Support the Professional in </w:t>
      </w:r>
      <w:r w:rsidR="00AA72F4" w:rsidRPr="00B6396A">
        <w:rPr>
          <w:rFonts w:asciiTheme="minorHAnsi" w:eastAsia="Times New Roman" w:hAnsiTheme="minorHAnsi" w:cs="Times New Roman"/>
          <w:color w:val="000000"/>
          <w:szCs w:val="24"/>
        </w:rPr>
        <w:t>SFM</w:t>
      </w:r>
      <w:r w:rsidRPr="00B6396A">
        <w:rPr>
          <w:rFonts w:asciiTheme="minorHAnsi" w:eastAsia="Times New Roman" w:hAnsiTheme="minorHAnsi" w:cs="Times New Roman"/>
          <w:color w:val="000000"/>
          <w:szCs w:val="24"/>
        </w:rPr>
        <w:t xml:space="preserve"> in the identification, participative design, and implementation of ecological restoration and soil recovery pl</w:t>
      </w:r>
      <w:r w:rsidR="00CA6628" w:rsidRPr="00B6396A">
        <w:rPr>
          <w:rFonts w:asciiTheme="minorHAnsi" w:eastAsia="Times New Roman" w:hAnsiTheme="minorHAnsi" w:cs="Times New Roman"/>
          <w:color w:val="000000"/>
          <w:szCs w:val="24"/>
        </w:rPr>
        <w:t xml:space="preserve">ans </w:t>
      </w:r>
      <w:r w:rsidR="00CA6628" w:rsidRPr="00B6396A">
        <w:rPr>
          <w:rFonts w:asciiTheme="minorHAnsi" w:eastAsia="Times New Roman" w:hAnsiTheme="minorHAnsi" w:cs="Times New Roman"/>
          <w:bCs/>
          <w:color w:val="000000"/>
          <w:szCs w:val="24"/>
          <w:lang w:eastAsia="es-CO"/>
        </w:rPr>
        <w:t>for PAs, buffer zones, connectivity areas, and corridors</w:t>
      </w:r>
      <w:r w:rsidR="00CA6628" w:rsidRPr="00B6396A">
        <w:rPr>
          <w:rFonts w:asciiTheme="minorHAnsi" w:eastAsia="Times New Roman" w:hAnsiTheme="minorHAnsi" w:cs="Times New Roman"/>
          <w:color w:val="000000"/>
          <w:szCs w:val="24"/>
        </w:rPr>
        <w:t xml:space="preserve"> in the prioritized</w:t>
      </w:r>
      <w:r w:rsidRPr="00B6396A">
        <w:rPr>
          <w:rFonts w:asciiTheme="minorHAnsi" w:eastAsia="Times New Roman" w:hAnsiTheme="minorHAnsi" w:cs="Times New Roman"/>
          <w:color w:val="000000"/>
          <w:szCs w:val="24"/>
        </w:rPr>
        <w:t xml:space="preserve"> MUCBs.</w:t>
      </w:r>
    </w:p>
    <w:p w14:paraId="64525C74" w14:textId="661D469A"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Provide support to the formulation and implementation of management plans and gover</w:t>
      </w:r>
      <w:r w:rsidR="00CA6628" w:rsidRPr="00B6396A">
        <w:rPr>
          <w:rFonts w:asciiTheme="minorHAnsi" w:eastAsia="Times New Roman" w:hAnsiTheme="minorHAnsi" w:cs="Times New Roman"/>
          <w:color w:val="000000"/>
          <w:szCs w:val="24"/>
        </w:rPr>
        <w:t>nance mechanisms in the prioritized PA</w:t>
      </w:r>
      <w:r w:rsidRPr="00B6396A">
        <w:rPr>
          <w:rFonts w:asciiTheme="minorHAnsi" w:eastAsia="Times New Roman" w:hAnsiTheme="minorHAnsi" w:cs="Times New Roman"/>
          <w:color w:val="000000"/>
          <w:szCs w:val="24"/>
        </w:rPr>
        <w:t>s.</w:t>
      </w:r>
    </w:p>
    <w:p w14:paraId="46B1C4AD" w14:textId="4202CCBC" w:rsidR="00D133AC" w:rsidRPr="00B6396A" w:rsidRDefault="00CA6628"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Assist the Professional in Sustainable Production S</w:t>
      </w:r>
      <w:r w:rsidR="00D133AC" w:rsidRPr="00B6396A">
        <w:rPr>
          <w:rFonts w:asciiTheme="minorHAnsi" w:eastAsia="Times New Roman" w:hAnsiTheme="minorHAnsi" w:cs="Times New Roman"/>
          <w:color w:val="000000"/>
          <w:szCs w:val="24"/>
        </w:rPr>
        <w:t xml:space="preserve">ystems in </w:t>
      </w:r>
      <w:r w:rsidR="002A5448" w:rsidRPr="00B6396A">
        <w:rPr>
          <w:rFonts w:asciiTheme="minorHAnsi" w:eastAsia="Times New Roman" w:hAnsiTheme="minorHAnsi" w:cs="Times New Roman"/>
          <w:color w:val="000000"/>
          <w:szCs w:val="24"/>
        </w:rPr>
        <w:t>describing the production systems including traditional knowledge, good practices, and high impact activities</w:t>
      </w:r>
      <w:r w:rsidR="00D133AC" w:rsidRPr="00B6396A">
        <w:rPr>
          <w:rFonts w:asciiTheme="minorHAnsi" w:eastAsia="Times New Roman" w:hAnsiTheme="minorHAnsi" w:cs="Times New Roman"/>
          <w:color w:val="000000"/>
          <w:szCs w:val="24"/>
        </w:rPr>
        <w:t>.</w:t>
      </w:r>
    </w:p>
    <w:p w14:paraId="2CD30853" w14:textId="6CA2F18A" w:rsidR="00D133AC" w:rsidRPr="00B6396A" w:rsidRDefault="002A5448"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w:t>
      </w:r>
      <w:r w:rsidR="00D133AC" w:rsidRPr="00B6396A">
        <w:rPr>
          <w:rFonts w:asciiTheme="minorHAnsi" w:eastAsia="Times New Roman" w:hAnsiTheme="minorHAnsi" w:cs="Times New Roman"/>
          <w:color w:val="000000"/>
          <w:szCs w:val="24"/>
        </w:rPr>
        <w:t>upport to the Professional in Sustainable Production and Soil Management Systems and the project team in designing sustainable production and forest management plans including</w:t>
      </w:r>
      <w:r w:rsidRPr="00B6396A">
        <w:rPr>
          <w:rFonts w:asciiTheme="minorHAnsi" w:eastAsia="Times New Roman" w:hAnsiTheme="minorHAnsi" w:cs="Times New Roman"/>
          <w:color w:val="000000" w:themeColor="text1"/>
          <w:szCs w:val="24"/>
          <w:lang w:eastAsia="es-CO"/>
        </w:rPr>
        <w:t xml:space="preserve"> a strategy for technical support, strengthening capacities, and collection networks for supplying the value addition units</w:t>
      </w:r>
      <w:r w:rsidR="00D133AC" w:rsidRPr="00B6396A">
        <w:rPr>
          <w:rFonts w:asciiTheme="minorHAnsi" w:eastAsia="Times New Roman" w:hAnsiTheme="minorHAnsi" w:cs="Times New Roman"/>
          <w:color w:val="000000"/>
          <w:szCs w:val="24"/>
        </w:rPr>
        <w:t>.</w:t>
      </w:r>
    </w:p>
    <w:p w14:paraId="36F32C13" w14:textId="3C9A98A1"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Support the start-up of the </w:t>
      </w:r>
      <w:r w:rsidR="002A5448" w:rsidRPr="00B6396A">
        <w:rPr>
          <w:rFonts w:asciiTheme="minorHAnsi" w:eastAsia="Times New Roman" w:hAnsiTheme="minorHAnsi" w:cs="Times New Roman"/>
          <w:color w:val="000000"/>
          <w:szCs w:val="24"/>
        </w:rPr>
        <w:t>FFS-SECs (O</w:t>
      </w:r>
      <w:r w:rsidRPr="00B6396A">
        <w:rPr>
          <w:rFonts w:asciiTheme="minorHAnsi" w:eastAsia="Times New Roman" w:hAnsiTheme="minorHAnsi" w:cs="Times New Roman"/>
          <w:color w:val="000000"/>
          <w:szCs w:val="24"/>
        </w:rPr>
        <w:t>utput 3.1.2,</w:t>
      </w:r>
      <w:r w:rsidR="002A5448" w:rsidRPr="00B6396A">
        <w:rPr>
          <w:rFonts w:asciiTheme="minorHAnsi" w:eastAsia="Times New Roman" w:hAnsiTheme="minorHAnsi" w:cs="Times New Roman"/>
          <w:color w:val="000000"/>
          <w:szCs w:val="24"/>
        </w:rPr>
        <w:t>)</w:t>
      </w:r>
      <w:r w:rsidRPr="00B6396A">
        <w:rPr>
          <w:rFonts w:asciiTheme="minorHAnsi" w:eastAsia="Times New Roman" w:hAnsiTheme="minorHAnsi" w:cs="Times New Roman"/>
          <w:color w:val="000000"/>
          <w:szCs w:val="24"/>
        </w:rPr>
        <w:t xml:space="preserve"> </w:t>
      </w:r>
      <w:r w:rsidR="002A5448" w:rsidRPr="00B6396A">
        <w:rPr>
          <w:rFonts w:asciiTheme="minorHAnsi" w:eastAsia="Times New Roman" w:hAnsiTheme="minorHAnsi" w:cs="Times New Roman"/>
          <w:color w:val="000000"/>
          <w:szCs w:val="24"/>
        </w:rPr>
        <w:t>including</w:t>
      </w:r>
      <w:r w:rsidRPr="00B6396A">
        <w:rPr>
          <w:rFonts w:asciiTheme="minorHAnsi" w:eastAsia="Times New Roman" w:hAnsiTheme="minorHAnsi" w:cs="Times New Roman"/>
          <w:color w:val="000000"/>
          <w:szCs w:val="24"/>
        </w:rPr>
        <w:t xml:space="preserve"> training activities according to the agreed </w:t>
      </w:r>
      <w:r w:rsidR="002A5448" w:rsidRPr="00B6396A">
        <w:rPr>
          <w:rFonts w:asciiTheme="minorHAnsi" w:eastAsia="Times New Roman" w:hAnsiTheme="minorHAnsi" w:cs="Times New Roman"/>
          <w:color w:val="000000"/>
          <w:szCs w:val="24"/>
        </w:rPr>
        <w:t>work plan</w:t>
      </w:r>
      <w:r w:rsidRPr="00B6396A">
        <w:rPr>
          <w:rFonts w:asciiTheme="minorHAnsi" w:eastAsia="Times New Roman" w:hAnsiTheme="minorHAnsi" w:cs="Times New Roman"/>
          <w:color w:val="000000"/>
          <w:szCs w:val="24"/>
        </w:rPr>
        <w:t>, providing teaching materials</w:t>
      </w:r>
      <w:r w:rsidR="002A5448" w:rsidRPr="00B6396A">
        <w:rPr>
          <w:rFonts w:asciiTheme="minorHAnsi" w:eastAsia="Times New Roman" w:hAnsiTheme="minorHAnsi" w:cs="Times New Roman"/>
          <w:color w:val="000000"/>
          <w:szCs w:val="24"/>
        </w:rPr>
        <w:t>,</w:t>
      </w:r>
      <w:r w:rsidRPr="00B6396A">
        <w:rPr>
          <w:rFonts w:asciiTheme="minorHAnsi" w:eastAsia="Times New Roman" w:hAnsiTheme="minorHAnsi" w:cs="Times New Roman"/>
          <w:color w:val="000000"/>
          <w:szCs w:val="24"/>
        </w:rPr>
        <w:t xml:space="preserve"> and explaining the selected subjects, as well as support </w:t>
      </w:r>
      <w:r w:rsidR="002A5448" w:rsidRPr="00B6396A">
        <w:rPr>
          <w:rFonts w:asciiTheme="minorHAnsi" w:eastAsia="Times New Roman" w:hAnsiTheme="minorHAnsi" w:cs="Times New Roman"/>
          <w:color w:val="000000"/>
          <w:szCs w:val="24"/>
        </w:rPr>
        <w:t xml:space="preserve">to </w:t>
      </w:r>
      <w:r w:rsidRPr="00B6396A">
        <w:rPr>
          <w:rFonts w:asciiTheme="minorHAnsi" w:eastAsia="Times New Roman" w:hAnsiTheme="minorHAnsi" w:cs="Times New Roman"/>
          <w:color w:val="000000"/>
          <w:szCs w:val="24"/>
        </w:rPr>
        <w:t xml:space="preserve">the producers in the implementation of good agriculture and livestock practices.  </w:t>
      </w:r>
    </w:p>
    <w:p w14:paraId="29EE992A" w14:textId="7791CCAB"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Support the implementati</w:t>
      </w:r>
      <w:r w:rsidR="002A5448" w:rsidRPr="00B6396A">
        <w:rPr>
          <w:rFonts w:asciiTheme="minorHAnsi" w:eastAsia="Times New Roman" w:hAnsiTheme="minorHAnsi" w:cs="Times New Roman"/>
          <w:color w:val="000000"/>
          <w:szCs w:val="24"/>
        </w:rPr>
        <w:t>on of the required forest, agro</w:t>
      </w:r>
      <w:r w:rsidRPr="00B6396A">
        <w:rPr>
          <w:rFonts w:asciiTheme="minorHAnsi" w:eastAsia="Times New Roman" w:hAnsiTheme="minorHAnsi" w:cs="Times New Roman"/>
          <w:color w:val="000000"/>
          <w:szCs w:val="24"/>
        </w:rPr>
        <w:t>forestry</w:t>
      </w:r>
      <w:r w:rsidR="002A5448" w:rsidRPr="00B6396A">
        <w:rPr>
          <w:rFonts w:asciiTheme="minorHAnsi" w:eastAsia="Times New Roman" w:hAnsiTheme="minorHAnsi" w:cs="Times New Roman"/>
          <w:color w:val="000000"/>
          <w:szCs w:val="24"/>
        </w:rPr>
        <w:t>,</w:t>
      </w:r>
      <w:r w:rsidRPr="00B6396A">
        <w:rPr>
          <w:rFonts w:asciiTheme="minorHAnsi" w:eastAsia="Times New Roman" w:hAnsiTheme="minorHAnsi" w:cs="Times New Roman"/>
          <w:color w:val="000000"/>
          <w:szCs w:val="24"/>
        </w:rPr>
        <w:t xml:space="preserve"> and restoration activities.</w:t>
      </w:r>
    </w:p>
    <w:p w14:paraId="4176A5F1" w14:textId="6D5B2972"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Support the implementation of the sustainable production and forest management plans </w:t>
      </w:r>
      <w:r w:rsidR="002A5448" w:rsidRPr="00B6396A">
        <w:rPr>
          <w:rFonts w:asciiTheme="minorHAnsi" w:eastAsia="Times New Roman" w:hAnsiTheme="minorHAnsi" w:cs="Times New Roman"/>
          <w:color w:val="000000"/>
          <w:szCs w:val="24"/>
        </w:rPr>
        <w:t>for the prioritized</w:t>
      </w:r>
      <w:r w:rsidRPr="00B6396A">
        <w:rPr>
          <w:rFonts w:asciiTheme="minorHAnsi" w:eastAsia="Times New Roman" w:hAnsiTheme="minorHAnsi" w:cs="Times New Roman"/>
          <w:color w:val="000000"/>
          <w:szCs w:val="24"/>
        </w:rPr>
        <w:t xml:space="preserve"> MUCB.</w:t>
      </w:r>
    </w:p>
    <w:p w14:paraId="7FC8E58A" w14:textId="634AE972"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Support the organization and </w:t>
      </w:r>
      <w:r w:rsidR="00C225A2" w:rsidRPr="00B6396A">
        <w:rPr>
          <w:rFonts w:asciiTheme="minorHAnsi" w:eastAsia="Times New Roman" w:hAnsiTheme="minorHAnsi" w:cs="Times New Roman"/>
          <w:color w:val="000000"/>
          <w:szCs w:val="24"/>
        </w:rPr>
        <w:t xml:space="preserve">implementation </w:t>
      </w:r>
      <w:r w:rsidRPr="00B6396A">
        <w:rPr>
          <w:rFonts w:asciiTheme="minorHAnsi" w:eastAsia="Times New Roman" w:hAnsiTheme="minorHAnsi" w:cs="Times New Roman"/>
          <w:color w:val="000000"/>
          <w:szCs w:val="24"/>
        </w:rPr>
        <w:t xml:space="preserve">of training </w:t>
      </w:r>
      <w:r w:rsidR="002A5448" w:rsidRPr="00B6396A">
        <w:rPr>
          <w:rFonts w:asciiTheme="minorHAnsi" w:eastAsia="Times New Roman" w:hAnsiTheme="minorHAnsi" w:cs="Times New Roman"/>
          <w:color w:val="000000"/>
          <w:szCs w:val="24"/>
        </w:rPr>
        <w:t>activities</w:t>
      </w:r>
      <w:r w:rsidRPr="00B6396A">
        <w:rPr>
          <w:rFonts w:asciiTheme="minorHAnsi" w:eastAsia="Times New Roman" w:hAnsiTheme="minorHAnsi" w:cs="Times New Roman"/>
          <w:color w:val="000000"/>
          <w:szCs w:val="24"/>
        </w:rPr>
        <w:t xml:space="preserve"> for local </w:t>
      </w:r>
      <w:r w:rsidR="002A5448" w:rsidRPr="00B6396A">
        <w:rPr>
          <w:rFonts w:asciiTheme="minorHAnsi" w:eastAsia="Times New Roman" w:hAnsiTheme="minorHAnsi" w:cs="Times New Roman"/>
          <w:color w:val="000000"/>
          <w:szCs w:val="24"/>
        </w:rPr>
        <w:t>stakeholders</w:t>
      </w:r>
      <w:r w:rsidRPr="00B6396A">
        <w:rPr>
          <w:rFonts w:asciiTheme="minorHAnsi" w:eastAsia="Times New Roman" w:hAnsiTheme="minorHAnsi" w:cs="Times New Roman"/>
          <w:color w:val="000000"/>
          <w:szCs w:val="24"/>
        </w:rPr>
        <w:t>.</w:t>
      </w:r>
    </w:p>
    <w:p w14:paraId="591ADAEA" w14:textId="211EE093" w:rsidR="00D133AC" w:rsidRPr="00B6396A" w:rsidRDefault="00C225A2"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Support the participatory</w:t>
      </w:r>
      <w:r w:rsidR="00D133AC" w:rsidRPr="00B6396A">
        <w:rPr>
          <w:rFonts w:asciiTheme="minorHAnsi" w:eastAsia="Times New Roman" w:hAnsiTheme="minorHAnsi" w:cs="Times New Roman"/>
          <w:color w:val="000000"/>
          <w:szCs w:val="24"/>
        </w:rPr>
        <w:t xml:space="preserve"> processes for incorporating the socio-ecosystem connectivity </w:t>
      </w:r>
      <w:r w:rsidRPr="00B6396A">
        <w:rPr>
          <w:rFonts w:asciiTheme="minorHAnsi" w:eastAsia="Times New Roman" w:hAnsiTheme="minorHAnsi" w:cs="Times New Roman"/>
          <w:color w:val="000000"/>
          <w:szCs w:val="24"/>
        </w:rPr>
        <w:t xml:space="preserve">approach </w:t>
      </w:r>
      <w:r w:rsidR="00D133AC" w:rsidRPr="00B6396A">
        <w:rPr>
          <w:rFonts w:asciiTheme="minorHAnsi" w:eastAsia="Times New Roman" w:hAnsiTheme="minorHAnsi" w:cs="Times New Roman"/>
          <w:color w:val="000000"/>
          <w:szCs w:val="24"/>
        </w:rPr>
        <w:t>into the planning instruments.</w:t>
      </w:r>
    </w:p>
    <w:p w14:paraId="764D1F8B" w14:textId="62D35259" w:rsidR="00D133AC" w:rsidRPr="00B6396A" w:rsidRDefault="00E06D08"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Assist</w:t>
      </w:r>
      <w:r w:rsidR="00D133AC" w:rsidRPr="00B6396A">
        <w:rPr>
          <w:rFonts w:asciiTheme="minorHAnsi" w:eastAsia="Times New Roman" w:hAnsiTheme="minorHAnsi" w:cs="Times New Roman"/>
          <w:color w:val="000000"/>
          <w:szCs w:val="24"/>
        </w:rPr>
        <w:t xml:space="preserve"> the</w:t>
      </w:r>
      <w:r w:rsidRPr="00B6396A">
        <w:rPr>
          <w:rFonts w:asciiTheme="minorHAnsi" w:eastAsia="Times New Roman" w:hAnsiTheme="minorHAnsi" w:cs="Times New Roman"/>
          <w:color w:val="000000"/>
          <w:szCs w:val="24"/>
        </w:rPr>
        <w:t xml:space="preserve"> implementation of field</w:t>
      </w:r>
      <w:r w:rsidR="00D133AC" w:rsidRPr="00B6396A">
        <w:rPr>
          <w:rFonts w:asciiTheme="minorHAnsi" w:eastAsia="Times New Roman" w:hAnsiTheme="minorHAnsi" w:cs="Times New Roman"/>
          <w:color w:val="000000"/>
          <w:szCs w:val="24"/>
        </w:rPr>
        <w:t xml:space="preserve"> activities according to the established </w:t>
      </w:r>
      <w:r w:rsidR="00C225A2" w:rsidRPr="00B6396A">
        <w:rPr>
          <w:rFonts w:asciiTheme="minorHAnsi" w:eastAsia="Times New Roman" w:hAnsiTheme="minorHAnsi" w:cs="Times New Roman"/>
          <w:color w:val="000000"/>
          <w:szCs w:val="24"/>
        </w:rPr>
        <w:t>work plan</w:t>
      </w:r>
      <w:r w:rsidR="00D133AC" w:rsidRPr="00B6396A">
        <w:rPr>
          <w:rFonts w:asciiTheme="minorHAnsi" w:eastAsia="Times New Roman" w:hAnsiTheme="minorHAnsi" w:cs="Times New Roman"/>
          <w:color w:val="000000"/>
          <w:szCs w:val="24"/>
        </w:rPr>
        <w:t xml:space="preserve"> for each priority MUCB.</w:t>
      </w:r>
    </w:p>
    <w:p w14:paraId="07BFFDDA" w14:textId="3D3D84FD"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Call and coordinate meetings, work </w:t>
      </w:r>
      <w:r w:rsidR="0064175D" w:rsidRPr="00B6396A">
        <w:rPr>
          <w:rFonts w:asciiTheme="minorHAnsi" w:eastAsia="Times New Roman" w:hAnsiTheme="minorHAnsi" w:cs="Times New Roman"/>
          <w:color w:val="000000"/>
          <w:szCs w:val="24"/>
        </w:rPr>
        <w:t>sessions</w:t>
      </w:r>
      <w:r w:rsidRPr="00B6396A">
        <w:rPr>
          <w:rFonts w:asciiTheme="minorHAnsi" w:eastAsia="Times New Roman" w:hAnsiTheme="minorHAnsi" w:cs="Times New Roman"/>
          <w:color w:val="000000"/>
          <w:szCs w:val="24"/>
        </w:rPr>
        <w:t xml:space="preserve"> and training with the project beneficiaries and local institutions</w:t>
      </w:r>
      <w:r w:rsidR="0064175D" w:rsidRPr="00B6396A">
        <w:rPr>
          <w:rFonts w:asciiTheme="minorHAnsi" w:eastAsia="Times New Roman" w:hAnsiTheme="minorHAnsi" w:cs="Times New Roman"/>
          <w:color w:val="000000"/>
          <w:szCs w:val="24"/>
        </w:rPr>
        <w:t>,</w:t>
      </w:r>
      <w:r w:rsidRPr="00B6396A">
        <w:rPr>
          <w:rFonts w:asciiTheme="minorHAnsi" w:eastAsia="Times New Roman" w:hAnsiTheme="minorHAnsi" w:cs="Times New Roman"/>
          <w:color w:val="000000"/>
          <w:szCs w:val="24"/>
        </w:rPr>
        <w:t xml:space="preserve"> and </w:t>
      </w:r>
      <w:r w:rsidR="00E06D08" w:rsidRPr="00B6396A">
        <w:rPr>
          <w:rFonts w:asciiTheme="minorHAnsi" w:eastAsia="Times New Roman" w:hAnsiTheme="minorHAnsi" w:cs="Times New Roman"/>
          <w:color w:val="000000"/>
          <w:szCs w:val="24"/>
        </w:rPr>
        <w:t xml:space="preserve">allies and </w:t>
      </w:r>
      <w:r w:rsidRPr="00B6396A">
        <w:rPr>
          <w:rFonts w:asciiTheme="minorHAnsi" w:eastAsia="Times New Roman" w:hAnsiTheme="minorHAnsi" w:cs="Times New Roman"/>
          <w:color w:val="000000"/>
          <w:szCs w:val="24"/>
        </w:rPr>
        <w:t>partners of the project.</w:t>
      </w:r>
    </w:p>
    <w:p w14:paraId="6B7A4C77" w14:textId="6840F08A"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Collect information </w:t>
      </w:r>
      <w:r w:rsidR="00E06D08" w:rsidRPr="00B6396A">
        <w:rPr>
          <w:rFonts w:asciiTheme="minorHAnsi" w:eastAsia="Times New Roman" w:hAnsiTheme="minorHAnsi" w:cs="Times New Roman"/>
          <w:color w:val="000000"/>
          <w:szCs w:val="24"/>
        </w:rPr>
        <w:t xml:space="preserve">at the local level </w:t>
      </w:r>
      <w:r w:rsidRPr="00B6396A">
        <w:rPr>
          <w:rFonts w:asciiTheme="minorHAnsi" w:eastAsia="Times New Roman" w:hAnsiTheme="minorHAnsi" w:cs="Times New Roman"/>
          <w:color w:val="000000"/>
          <w:szCs w:val="24"/>
        </w:rPr>
        <w:t>as per the consu</w:t>
      </w:r>
      <w:r w:rsidR="00E06D08" w:rsidRPr="00B6396A">
        <w:rPr>
          <w:rFonts w:asciiTheme="minorHAnsi" w:eastAsia="Times New Roman" w:hAnsiTheme="minorHAnsi" w:cs="Times New Roman"/>
          <w:color w:val="000000"/>
          <w:szCs w:val="24"/>
        </w:rPr>
        <w:t>ltants needs, including base</w:t>
      </w:r>
      <w:r w:rsidRPr="00B6396A">
        <w:rPr>
          <w:rFonts w:asciiTheme="minorHAnsi" w:eastAsia="Times New Roman" w:hAnsiTheme="minorHAnsi" w:cs="Times New Roman"/>
          <w:color w:val="000000"/>
          <w:szCs w:val="24"/>
        </w:rPr>
        <w:t xml:space="preserve">line </w:t>
      </w:r>
      <w:r w:rsidR="00CF57F9" w:rsidRPr="00B6396A">
        <w:rPr>
          <w:rFonts w:asciiTheme="minorHAnsi" w:eastAsia="Times New Roman" w:hAnsiTheme="minorHAnsi" w:cs="Times New Roman"/>
          <w:color w:val="000000"/>
          <w:szCs w:val="24"/>
        </w:rPr>
        <w:t xml:space="preserve">information </w:t>
      </w:r>
      <w:r w:rsidRPr="00B6396A">
        <w:rPr>
          <w:rFonts w:asciiTheme="minorHAnsi" w:eastAsia="Times New Roman" w:hAnsiTheme="minorHAnsi" w:cs="Times New Roman"/>
          <w:color w:val="000000"/>
          <w:szCs w:val="24"/>
        </w:rPr>
        <w:t xml:space="preserve">according to the </w:t>
      </w:r>
      <w:r w:rsidR="0075727E" w:rsidRPr="00B6396A">
        <w:rPr>
          <w:rFonts w:asciiTheme="minorHAnsi" w:eastAsia="Times New Roman" w:hAnsiTheme="minorHAnsi" w:cs="Times New Roman"/>
          <w:color w:val="000000"/>
          <w:szCs w:val="24"/>
        </w:rPr>
        <w:t>PC</w:t>
      </w:r>
      <w:r w:rsidRPr="00B6396A">
        <w:rPr>
          <w:rFonts w:asciiTheme="minorHAnsi" w:eastAsia="Times New Roman" w:hAnsiTheme="minorHAnsi" w:cs="Times New Roman"/>
          <w:color w:val="000000"/>
          <w:szCs w:val="24"/>
        </w:rPr>
        <w:t xml:space="preserve"> guidelines.</w:t>
      </w:r>
    </w:p>
    <w:p w14:paraId="4DD45AE1" w14:textId="009DCC32"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Support the periodic project </w:t>
      </w:r>
      <w:r w:rsidR="00E06D08" w:rsidRPr="00B6396A">
        <w:rPr>
          <w:rFonts w:asciiTheme="minorHAnsi" w:eastAsia="Times New Roman" w:hAnsiTheme="minorHAnsi" w:cs="Times New Roman"/>
          <w:color w:val="000000"/>
          <w:szCs w:val="24"/>
        </w:rPr>
        <w:t>M&amp;E</w:t>
      </w:r>
      <w:r w:rsidRPr="00B6396A">
        <w:rPr>
          <w:rFonts w:asciiTheme="minorHAnsi" w:eastAsia="Times New Roman" w:hAnsiTheme="minorHAnsi" w:cs="Times New Roman"/>
          <w:color w:val="000000"/>
          <w:szCs w:val="24"/>
        </w:rPr>
        <w:t xml:space="preserve"> by collecting information about variables and indicators </w:t>
      </w:r>
      <w:r w:rsidR="00E06D08" w:rsidRPr="00B6396A">
        <w:rPr>
          <w:rFonts w:asciiTheme="minorHAnsi" w:eastAsia="Times New Roman" w:hAnsiTheme="minorHAnsi" w:cs="Times New Roman"/>
          <w:color w:val="000000"/>
          <w:szCs w:val="24"/>
        </w:rPr>
        <w:t xml:space="preserve">as </w:t>
      </w:r>
      <w:r w:rsidRPr="00B6396A">
        <w:rPr>
          <w:rFonts w:asciiTheme="minorHAnsi" w:eastAsia="Times New Roman" w:hAnsiTheme="minorHAnsi" w:cs="Times New Roman"/>
          <w:color w:val="000000"/>
          <w:szCs w:val="24"/>
        </w:rPr>
        <w:t xml:space="preserve">required by the </w:t>
      </w:r>
      <w:r w:rsidR="00E06D08" w:rsidRPr="00B6396A">
        <w:rPr>
          <w:rFonts w:asciiTheme="minorHAnsi" w:eastAsia="Times New Roman" w:hAnsiTheme="minorHAnsi" w:cs="Times New Roman"/>
          <w:color w:val="000000"/>
          <w:szCs w:val="24"/>
        </w:rPr>
        <w:t>PC</w:t>
      </w:r>
      <w:r w:rsidRPr="00B6396A">
        <w:rPr>
          <w:rFonts w:asciiTheme="minorHAnsi" w:eastAsia="Times New Roman" w:hAnsiTheme="minorHAnsi" w:cs="Times New Roman"/>
          <w:color w:val="000000"/>
          <w:szCs w:val="24"/>
        </w:rPr>
        <w:t>.</w:t>
      </w:r>
    </w:p>
    <w:p w14:paraId="66AF4812" w14:textId="067DE04B"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Support the organization and development of workshops for consultations with ethnic communities and organizations within the</w:t>
      </w:r>
      <w:r w:rsidR="00E06D08" w:rsidRPr="00B6396A">
        <w:rPr>
          <w:rFonts w:asciiTheme="minorHAnsi" w:eastAsia="Times New Roman" w:hAnsiTheme="minorHAnsi" w:cs="Times New Roman"/>
          <w:color w:val="000000"/>
          <w:szCs w:val="24"/>
        </w:rPr>
        <w:t xml:space="preserve"> framework of the participation</w:t>
      </w:r>
      <w:r w:rsidR="00E06D08" w:rsidRPr="00B6396A">
        <w:rPr>
          <w:rFonts w:asciiTheme="minorHAnsi" w:hAnsiTheme="minorHAnsi" w:cs="Times New Roman"/>
          <w:bCs/>
          <w:szCs w:val="24"/>
        </w:rPr>
        <w:t xml:space="preserve"> plan of indigenous, black and rural peoples</w:t>
      </w:r>
      <w:r w:rsidRPr="00B6396A">
        <w:rPr>
          <w:rFonts w:asciiTheme="minorHAnsi" w:eastAsia="Times New Roman" w:hAnsiTheme="minorHAnsi" w:cs="Times New Roman"/>
          <w:color w:val="000000"/>
          <w:szCs w:val="24"/>
        </w:rPr>
        <w:t>.</w:t>
      </w:r>
    </w:p>
    <w:p w14:paraId="6D6CCEAD" w14:textId="239B7528" w:rsidR="00D133AC" w:rsidRPr="00B6396A" w:rsidRDefault="00E06D08"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hAnsiTheme="minorHAnsi" w:cs="Times New Roman"/>
          <w:bCs/>
          <w:szCs w:val="24"/>
        </w:rPr>
        <w:t>Coordinate with the UNIDO team for the joint implementation of actions</w:t>
      </w:r>
      <w:r w:rsidR="00D133AC" w:rsidRPr="00B6396A">
        <w:rPr>
          <w:rFonts w:asciiTheme="minorHAnsi" w:eastAsia="Times New Roman" w:hAnsiTheme="minorHAnsi" w:cs="Times New Roman"/>
          <w:color w:val="000000"/>
          <w:szCs w:val="24"/>
        </w:rPr>
        <w:t>.</w:t>
      </w:r>
    </w:p>
    <w:p w14:paraId="0241B185" w14:textId="2438630C" w:rsidR="00457103" w:rsidRPr="00B6396A" w:rsidRDefault="00E06D08" w:rsidP="001F675C">
      <w:pPr>
        <w:pStyle w:val="ListParagraph"/>
        <w:numPr>
          <w:ilvl w:val="0"/>
          <w:numId w:val="33"/>
        </w:numPr>
        <w:spacing w:after="0" w:line="240" w:lineRule="atLeast"/>
        <w:jc w:val="both"/>
        <w:rPr>
          <w:rFonts w:asciiTheme="minorHAnsi" w:hAnsiTheme="minorHAnsi" w:cs="Times New Roman"/>
          <w:szCs w:val="24"/>
        </w:rPr>
      </w:pPr>
      <w:r w:rsidRPr="00B6396A">
        <w:rPr>
          <w:rFonts w:asciiTheme="minorHAnsi" w:hAnsiTheme="minorHAnsi" w:cs="Times New Roman"/>
          <w:szCs w:val="24"/>
        </w:rPr>
        <w:t>Undertake any other related duties as required by the Contract Supervisor</w:t>
      </w:r>
      <w:r w:rsidR="00457103" w:rsidRPr="00B6396A">
        <w:rPr>
          <w:rFonts w:asciiTheme="minorHAnsi" w:hAnsiTheme="minorHAnsi" w:cs="Times New Roman"/>
          <w:szCs w:val="24"/>
        </w:rPr>
        <w:t>.</w:t>
      </w:r>
    </w:p>
    <w:p w14:paraId="2D43F9BC" w14:textId="77777777" w:rsidR="00457103" w:rsidRPr="00B6396A" w:rsidRDefault="00457103" w:rsidP="00457103">
      <w:pPr>
        <w:pStyle w:val="ListParagraph"/>
        <w:spacing w:after="0" w:line="240" w:lineRule="atLeast"/>
        <w:ind w:left="360"/>
        <w:jc w:val="both"/>
        <w:rPr>
          <w:rFonts w:asciiTheme="minorHAnsi" w:hAnsiTheme="minorHAnsi" w:cs="Times New Roman"/>
          <w:szCs w:val="24"/>
        </w:rPr>
      </w:pPr>
    </w:p>
    <w:p w14:paraId="23D0608A" w14:textId="77777777" w:rsidR="00457103" w:rsidRPr="00B6396A" w:rsidRDefault="00457103" w:rsidP="004C653C">
      <w:pPr>
        <w:jc w:val="center"/>
        <w:rPr>
          <w:rFonts w:asciiTheme="minorHAnsi" w:hAnsiTheme="minorHAnsi" w:cs="Times New Roman"/>
          <w:b/>
          <w:szCs w:val="24"/>
          <w:lang w:eastAsia="it-IT"/>
        </w:rPr>
      </w:pPr>
      <w:bookmarkStart w:id="253" w:name="_Toc511466375"/>
      <w:r w:rsidRPr="00B6396A">
        <w:rPr>
          <w:rFonts w:asciiTheme="minorHAnsi" w:hAnsiTheme="minorHAnsi" w:cs="Times New Roman"/>
          <w:b/>
          <w:szCs w:val="24"/>
          <w:lang w:eastAsia="it-IT"/>
        </w:rPr>
        <w:t>No. 14 National Expert in Biodiversity Products</w:t>
      </w:r>
      <w:bookmarkEnd w:id="253"/>
    </w:p>
    <w:p w14:paraId="0C14644E" w14:textId="468801B3" w:rsidR="00457103" w:rsidRPr="00B6396A" w:rsidRDefault="00843B20" w:rsidP="00457103">
      <w:pPr>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 xml:space="preserve">he National Expert in Biodiversity Products will </w:t>
      </w:r>
      <w:r w:rsidR="00BF7DAB" w:rsidRPr="00B6396A">
        <w:rPr>
          <w:rFonts w:asciiTheme="minorHAnsi" w:hAnsiTheme="minorHAnsi" w:cs="Times New Roman"/>
          <w:szCs w:val="24"/>
        </w:rPr>
        <w:t>lead the</w:t>
      </w:r>
      <w:r w:rsidR="00457103" w:rsidRPr="00B6396A">
        <w:rPr>
          <w:rFonts w:asciiTheme="minorHAnsi" w:hAnsiTheme="minorHAnsi" w:cs="Times New Roman"/>
          <w:szCs w:val="24"/>
        </w:rPr>
        <w:t xml:space="preserve"> </w:t>
      </w:r>
      <w:r w:rsidRPr="00B6396A">
        <w:rPr>
          <w:rFonts w:asciiTheme="minorHAnsi" w:hAnsiTheme="minorHAnsi" w:cs="Times New Roman"/>
          <w:szCs w:val="24"/>
        </w:rPr>
        <w:t xml:space="preserve">implementation and </w:t>
      </w:r>
      <w:r w:rsidR="00BF7DAB" w:rsidRPr="00B6396A">
        <w:rPr>
          <w:rFonts w:asciiTheme="minorHAnsi" w:hAnsiTheme="minorHAnsi" w:cs="Times New Roman"/>
          <w:szCs w:val="24"/>
        </w:rPr>
        <w:t>monitoring</w:t>
      </w:r>
      <w:r w:rsidRPr="00B6396A">
        <w:rPr>
          <w:rFonts w:asciiTheme="minorHAnsi" w:hAnsiTheme="minorHAnsi" w:cs="Times New Roman"/>
          <w:szCs w:val="24"/>
        </w:rPr>
        <w:t xml:space="preserve"> of O</w:t>
      </w:r>
      <w:r w:rsidR="00457103" w:rsidRPr="00B6396A">
        <w:rPr>
          <w:rFonts w:asciiTheme="minorHAnsi" w:hAnsiTheme="minorHAnsi" w:cs="Times New Roman"/>
          <w:szCs w:val="24"/>
        </w:rPr>
        <w:t xml:space="preserve">utcome 3.2 - </w:t>
      </w:r>
      <w:r w:rsidR="00DA3541" w:rsidRPr="00B6396A">
        <w:rPr>
          <w:rFonts w:asciiTheme="minorHAnsi" w:hAnsiTheme="minorHAnsi" w:cs="Times New Roman"/>
          <w:szCs w:val="24"/>
        </w:rPr>
        <w:t>Products and services derived from biodiversity have value added and their value chains duly strengthened</w:t>
      </w:r>
      <w:r w:rsidR="00BF7DAB" w:rsidRPr="00B6396A">
        <w:rPr>
          <w:rFonts w:asciiTheme="minorHAnsi" w:hAnsiTheme="minorHAnsi" w:cs="Times New Roman"/>
          <w:szCs w:val="24"/>
        </w:rPr>
        <w:t>; he/she</w:t>
      </w:r>
      <w:r w:rsidR="00457103" w:rsidRPr="00B6396A">
        <w:rPr>
          <w:rFonts w:asciiTheme="minorHAnsi" w:hAnsiTheme="minorHAnsi" w:cs="Times New Roman"/>
          <w:szCs w:val="24"/>
        </w:rPr>
        <w:t xml:space="preserve"> will be responsible for planning, daily </w:t>
      </w:r>
      <w:r w:rsidR="00457103" w:rsidRPr="00B6396A">
        <w:rPr>
          <w:rFonts w:asciiTheme="minorHAnsi" w:hAnsiTheme="minorHAnsi" w:cs="Times New Roman"/>
          <w:szCs w:val="24"/>
        </w:rPr>
        <w:lastRenderedPageBreak/>
        <w:t xml:space="preserve">management, technical supervision and coordination of all </w:t>
      </w:r>
      <w:r w:rsidRPr="00B6396A">
        <w:rPr>
          <w:rFonts w:asciiTheme="minorHAnsi" w:hAnsiTheme="minorHAnsi" w:cs="Times New Roman"/>
          <w:szCs w:val="24"/>
        </w:rPr>
        <w:t>O</w:t>
      </w:r>
      <w:r w:rsidR="00457103" w:rsidRPr="00B6396A">
        <w:rPr>
          <w:rFonts w:asciiTheme="minorHAnsi" w:hAnsiTheme="minorHAnsi" w:cs="Times New Roman"/>
          <w:szCs w:val="24"/>
        </w:rPr>
        <w:t>utcome 3.2 activities by executing the following activities:</w:t>
      </w:r>
    </w:p>
    <w:p w14:paraId="0558B378" w14:textId="5A5EAB51"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Direct the execution of technical and administrative activities of </w:t>
      </w:r>
      <w:r w:rsidRPr="00B6396A">
        <w:rPr>
          <w:rFonts w:asciiTheme="minorHAnsi" w:hAnsiTheme="minorHAnsi" w:cs="Times New Roman"/>
          <w:szCs w:val="24"/>
        </w:rPr>
        <w:t>Outcome</w:t>
      </w:r>
      <w:r w:rsidRPr="00B6396A">
        <w:rPr>
          <w:rFonts w:asciiTheme="minorHAnsi" w:eastAsia="Times New Roman" w:hAnsiTheme="minorHAnsi" w:cs="Times New Roman"/>
          <w:color w:val="000000"/>
          <w:szCs w:val="24"/>
          <w:lang w:eastAsia="es-CO"/>
        </w:rPr>
        <w:t xml:space="preserve"> 3.2, in collaboration with the </w:t>
      </w:r>
      <w:r w:rsidR="0075727E" w:rsidRPr="00B6396A">
        <w:rPr>
          <w:rFonts w:asciiTheme="minorHAnsi" w:eastAsia="Times New Roman" w:hAnsiTheme="minorHAnsi" w:cs="Times New Roman"/>
          <w:color w:val="000000"/>
          <w:szCs w:val="24"/>
          <w:lang w:eastAsia="es-CO"/>
        </w:rPr>
        <w:t>PC</w:t>
      </w:r>
      <w:r w:rsidRPr="00B6396A">
        <w:rPr>
          <w:rFonts w:asciiTheme="minorHAnsi" w:eastAsia="Times New Roman" w:hAnsiTheme="minorHAnsi" w:cs="Times New Roman"/>
          <w:color w:val="000000"/>
          <w:szCs w:val="24"/>
          <w:lang w:eastAsia="es-CO"/>
        </w:rPr>
        <w:t xml:space="preserve"> and those responsible for </w:t>
      </w:r>
      <w:r w:rsidRPr="00B6396A">
        <w:rPr>
          <w:rFonts w:asciiTheme="minorHAnsi" w:hAnsiTheme="minorHAnsi" w:cs="Times New Roman"/>
          <w:szCs w:val="24"/>
        </w:rPr>
        <w:t>Outcome</w:t>
      </w:r>
      <w:r w:rsidRPr="00B6396A">
        <w:rPr>
          <w:rFonts w:asciiTheme="minorHAnsi" w:eastAsia="Times New Roman" w:hAnsiTheme="minorHAnsi" w:cs="Times New Roman"/>
          <w:color w:val="000000"/>
          <w:szCs w:val="24"/>
          <w:lang w:eastAsia="es-CO"/>
        </w:rPr>
        <w:t xml:space="preserve"> 3.1 and Components 1, 2</w:t>
      </w:r>
      <w:r w:rsidR="00BF7DAB" w:rsidRPr="00B6396A">
        <w:rPr>
          <w:rFonts w:asciiTheme="minorHAnsi" w:eastAsia="Times New Roman" w:hAnsiTheme="minorHAnsi" w:cs="Times New Roman"/>
          <w:color w:val="000000"/>
          <w:szCs w:val="24"/>
          <w:lang w:eastAsia="es-CO"/>
        </w:rPr>
        <w:t>,</w:t>
      </w:r>
      <w:r w:rsidRPr="00B6396A">
        <w:rPr>
          <w:rFonts w:asciiTheme="minorHAnsi" w:eastAsia="Times New Roman" w:hAnsiTheme="minorHAnsi" w:cs="Times New Roman"/>
          <w:color w:val="000000"/>
          <w:szCs w:val="24"/>
          <w:lang w:eastAsia="es-CO"/>
        </w:rPr>
        <w:t xml:space="preserve"> </w:t>
      </w:r>
      <w:r w:rsidR="00BF7DAB" w:rsidRPr="00B6396A">
        <w:rPr>
          <w:rFonts w:asciiTheme="minorHAnsi" w:eastAsia="Times New Roman" w:hAnsiTheme="minorHAnsi" w:cs="Times New Roman"/>
          <w:color w:val="000000"/>
          <w:szCs w:val="24"/>
          <w:lang w:eastAsia="es-CO"/>
        </w:rPr>
        <w:t xml:space="preserve">and </w:t>
      </w:r>
      <w:r w:rsidRPr="00B6396A">
        <w:rPr>
          <w:rFonts w:asciiTheme="minorHAnsi" w:eastAsia="Times New Roman" w:hAnsiTheme="minorHAnsi" w:cs="Times New Roman"/>
          <w:color w:val="000000"/>
          <w:szCs w:val="24"/>
          <w:lang w:eastAsia="es-CO"/>
        </w:rPr>
        <w:t xml:space="preserve">4. </w:t>
      </w:r>
    </w:p>
    <w:p w14:paraId="36E9BFBC" w14:textId="7CDF3A15" w:rsidR="00457103" w:rsidRPr="00B6396A" w:rsidRDefault="00030B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Prepare</w:t>
      </w:r>
      <w:r w:rsidR="00457103" w:rsidRPr="00B6396A">
        <w:rPr>
          <w:rFonts w:asciiTheme="minorHAnsi" w:eastAsia="Times New Roman" w:hAnsiTheme="minorHAnsi" w:cs="Times New Roman"/>
          <w:color w:val="000000"/>
          <w:szCs w:val="24"/>
          <w:lang w:eastAsia="es-CO"/>
        </w:rPr>
        <w:t xml:space="preserve"> the </w:t>
      </w:r>
      <w:r w:rsidR="0064175D" w:rsidRPr="00B6396A">
        <w:rPr>
          <w:rFonts w:asciiTheme="minorHAnsi" w:eastAsia="Times New Roman" w:hAnsiTheme="minorHAnsi" w:cs="Times New Roman"/>
          <w:color w:val="000000"/>
          <w:szCs w:val="24"/>
          <w:lang w:eastAsia="es-CO"/>
        </w:rPr>
        <w:t>AWP</w:t>
      </w:r>
      <w:r w:rsidR="00BF7DAB" w:rsidRPr="00B6396A">
        <w:rPr>
          <w:rFonts w:asciiTheme="minorHAnsi" w:eastAsia="Times New Roman" w:hAnsiTheme="minorHAnsi" w:cs="Times New Roman"/>
          <w:color w:val="000000"/>
          <w:szCs w:val="24"/>
          <w:lang w:eastAsia="es-CO"/>
        </w:rPr>
        <w:t>/B</w:t>
      </w:r>
      <w:r w:rsidR="0064175D" w:rsidRPr="00B6396A">
        <w:rPr>
          <w:rFonts w:asciiTheme="minorHAnsi" w:eastAsia="Times New Roman" w:hAnsiTheme="minorHAnsi" w:cs="Times New Roman"/>
          <w:color w:val="000000"/>
          <w:szCs w:val="24"/>
          <w:lang w:eastAsia="es-CO"/>
        </w:rPr>
        <w:t xml:space="preserve"> </w:t>
      </w:r>
      <w:r w:rsidR="00457103" w:rsidRPr="00B6396A">
        <w:rPr>
          <w:rFonts w:asciiTheme="minorHAnsi" w:eastAsia="Times New Roman" w:hAnsiTheme="minorHAnsi" w:cs="Times New Roman"/>
          <w:color w:val="000000"/>
          <w:szCs w:val="24"/>
          <w:lang w:eastAsia="es-CO"/>
        </w:rPr>
        <w:t xml:space="preserve">for </w:t>
      </w:r>
      <w:r w:rsidR="00457103" w:rsidRPr="00B6396A">
        <w:rPr>
          <w:rFonts w:asciiTheme="minorHAnsi" w:hAnsiTheme="minorHAnsi" w:cs="Times New Roman"/>
          <w:szCs w:val="24"/>
        </w:rPr>
        <w:t>Outcome</w:t>
      </w:r>
      <w:r w:rsidR="00457103" w:rsidRPr="00B6396A">
        <w:rPr>
          <w:rFonts w:asciiTheme="minorHAnsi" w:eastAsia="Times New Roman" w:hAnsiTheme="minorHAnsi" w:cs="Times New Roman"/>
          <w:color w:val="000000"/>
          <w:szCs w:val="24"/>
          <w:lang w:eastAsia="es-CO"/>
        </w:rPr>
        <w:t xml:space="preserve"> 3.2.</w:t>
      </w:r>
    </w:p>
    <w:p w14:paraId="406D7187" w14:textId="69B950CB"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Jointly with the </w:t>
      </w:r>
      <w:r w:rsidR="0075727E" w:rsidRPr="00B6396A">
        <w:rPr>
          <w:rFonts w:asciiTheme="minorHAnsi" w:eastAsia="Times New Roman" w:hAnsiTheme="minorHAnsi" w:cs="Times New Roman"/>
          <w:color w:val="000000"/>
          <w:szCs w:val="24"/>
          <w:lang w:eastAsia="es-CO"/>
        </w:rPr>
        <w:t>PC</w:t>
      </w:r>
      <w:r w:rsidRPr="00B6396A">
        <w:rPr>
          <w:rFonts w:asciiTheme="minorHAnsi" w:eastAsia="Times New Roman" w:hAnsiTheme="minorHAnsi" w:cs="Times New Roman"/>
          <w:color w:val="000000"/>
          <w:szCs w:val="24"/>
          <w:lang w:eastAsia="es-CO"/>
        </w:rPr>
        <w:t xml:space="preserve">, coordinate and take part in the </w:t>
      </w:r>
      <w:r w:rsidR="00BF7DAB" w:rsidRPr="00B6396A">
        <w:rPr>
          <w:rFonts w:asciiTheme="minorHAnsi" w:eastAsia="Times New Roman" w:hAnsiTheme="minorHAnsi" w:cs="Times New Roman"/>
          <w:color w:val="000000"/>
          <w:szCs w:val="24"/>
          <w:lang w:eastAsia="es-CO"/>
        </w:rPr>
        <w:t>inception</w:t>
      </w:r>
      <w:r w:rsidR="00DA3541" w:rsidRPr="00B6396A">
        <w:rPr>
          <w:rFonts w:asciiTheme="minorHAnsi" w:eastAsia="Times New Roman" w:hAnsiTheme="minorHAnsi" w:cs="Times New Roman"/>
          <w:color w:val="000000"/>
          <w:szCs w:val="24"/>
          <w:lang w:eastAsia="es-CO"/>
        </w:rPr>
        <w:t xml:space="preserve"> workshop and annual review of </w:t>
      </w:r>
      <w:r w:rsidRPr="00B6396A">
        <w:rPr>
          <w:rFonts w:asciiTheme="minorHAnsi" w:eastAsia="Times New Roman" w:hAnsiTheme="minorHAnsi" w:cs="Times New Roman"/>
          <w:color w:val="000000"/>
          <w:szCs w:val="24"/>
          <w:lang w:eastAsia="es-CO"/>
        </w:rPr>
        <w:t>project progress</w:t>
      </w:r>
      <w:r w:rsidR="00DA3541" w:rsidRPr="00B6396A">
        <w:rPr>
          <w:rFonts w:asciiTheme="minorHAnsi" w:eastAsia="Times New Roman" w:hAnsiTheme="minorHAnsi" w:cs="Times New Roman"/>
          <w:color w:val="000000"/>
          <w:szCs w:val="24"/>
          <w:lang w:eastAsia="es-CO"/>
        </w:rPr>
        <w:t>;</w:t>
      </w:r>
      <w:r w:rsidRPr="00B6396A">
        <w:rPr>
          <w:rFonts w:asciiTheme="minorHAnsi" w:eastAsia="Times New Roman" w:hAnsiTheme="minorHAnsi" w:cs="Times New Roman"/>
          <w:color w:val="000000"/>
          <w:szCs w:val="24"/>
          <w:lang w:eastAsia="es-CO"/>
        </w:rPr>
        <w:t xml:space="preserve"> </w:t>
      </w:r>
      <w:r w:rsidR="00DA3541" w:rsidRPr="00B6396A">
        <w:rPr>
          <w:rFonts w:asciiTheme="minorHAnsi" w:eastAsia="Times New Roman" w:hAnsiTheme="minorHAnsi" w:cs="Times New Roman"/>
          <w:color w:val="000000"/>
          <w:szCs w:val="24"/>
          <w:lang w:eastAsia="es-CO"/>
        </w:rPr>
        <w:t xml:space="preserve">participate </w:t>
      </w:r>
      <w:r w:rsidRPr="00B6396A">
        <w:rPr>
          <w:rFonts w:asciiTheme="minorHAnsi" w:eastAsia="Times New Roman" w:hAnsiTheme="minorHAnsi" w:cs="Times New Roman"/>
          <w:color w:val="000000"/>
          <w:szCs w:val="24"/>
          <w:lang w:eastAsia="es-CO"/>
        </w:rPr>
        <w:t xml:space="preserve">planning workshops with local </w:t>
      </w:r>
      <w:r w:rsidR="00BF7DAB" w:rsidRPr="00B6396A">
        <w:rPr>
          <w:rFonts w:asciiTheme="minorHAnsi" w:eastAsia="Times New Roman" w:hAnsiTheme="minorHAnsi" w:cs="Times New Roman"/>
          <w:color w:val="000000"/>
          <w:szCs w:val="24"/>
          <w:lang w:eastAsia="es-CO"/>
        </w:rPr>
        <w:t>stakeholders</w:t>
      </w:r>
      <w:r w:rsidRPr="00B6396A">
        <w:rPr>
          <w:rFonts w:asciiTheme="minorHAnsi" w:eastAsia="Times New Roman" w:hAnsiTheme="minorHAnsi" w:cs="Times New Roman"/>
          <w:color w:val="000000"/>
          <w:szCs w:val="24"/>
          <w:lang w:eastAsia="es-CO"/>
        </w:rPr>
        <w:t xml:space="preserve"> and executing partners for </w:t>
      </w:r>
      <w:r w:rsidR="00DA3541" w:rsidRPr="00B6396A">
        <w:rPr>
          <w:rFonts w:asciiTheme="minorHAnsi" w:eastAsia="Times New Roman" w:hAnsiTheme="minorHAnsi" w:cs="Times New Roman"/>
          <w:color w:val="000000"/>
          <w:szCs w:val="24"/>
          <w:lang w:eastAsia="es-CO"/>
        </w:rPr>
        <w:t>developing</w:t>
      </w:r>
      <w:r w:rsidRPr="00B6396A">
        <w:rPr>
          <w:rFonts w:asciiTheme="minorHAnsi" w:eastAsia="Times New Roman" w:hAnsiTheme="minorHAnsi" w:cs="Times New Roman"/>
          <w:color w:val="000000"/>
          <w:szCs w:val="24"/>
          <w:lang w:eastAsia="es-CO"/>
        </w:rPr>
        <w:t xml:space="preserve"> the </w:t>
      </w:r>
      <w:r w:rsidR="00BF7DAB" w:rsidRPr="00B6396A">
        <w:rPr>
          <w:rFonts w:asciiTheme="minorHAnsi" w:eastAsia="Times New Roman" w:hAnsiTheme="minorHAnsi" w:cs="Times New Roman"/>
          <w:color w:val="000000"/>
          <w:szCs w:val="24"/>
          <w:lang w:eastAsia="es-CO"/>
        </w:rPr>
        <w:t>AWP/B</w:t>
      </w:r>
      <w:r w:rsidR="00DA3541" w:rsidRPr="00B6396A">
        <w:rPr>
          <w:rFonts w:asciiTheme="minorHAnsi" w:eastAsia="Times New Roman" w:hAnsiTheme="minorHAnsi" w:cs="Times New Roman"/>
          <w:color w:val="000000"/>
          <w:szCs w:val="24"/>
          <w:lang w:eastAsia="es-CO"/>
        </w:rPr>
        <w:t>s;</w:t>
      </w:r>
      <w:r w:rsidR="00BF7DAB" w:rsidRPr="00B6396A">
        <w:rPr>
          <w:rFonts w:asciiTheme="minorHAnsi" w:eastAsia="Times New Roman" w:hAnsiTheme="minorHAnsi" w:cs="Times New Roman"/>
          <w:color w:val="000000"/>
          <w:szCs w:val="24"/>
          <w:lang w:eastAsia="es-CO"/>
        </w:rPr>
        <w:t xml:space="preserve"> </w:t>
      </w:r>
      <w:r w:rsidRPr="00B6396A">
        <w:rPr>
          <w:rFonts w:asciiTheme="minorHAnsi" w:eastAsia="Times New Roman" w:hAnsiTheme="minorHAnsi" w:cs="Times New Roman"/>
          <w:color w:val="000000"/>
          <w:szCs w:val="24"/>
          <w:lang w:eastAsia="es-CO"/>
        </w:rPr>
        <w:t xml:space="preserve">participate in the </w:t>
      </w:r>
      <w:r w:rsidR="00DA3541" w:rsidRPr="00B6396A">
        <w:rPr>
          <w:rFonts w:asciiTheme="minorHAnsi" w:eastAsia="Times New Roman" w:hAnsiTheme="minorHAnsi" w:cs="Times New Roman"/>
          <w:color w:val="000000"/>
          <w:szCs w:val="24"/>
          <w:lang w:eastAsia="es-CO"/>
        </w:rPr>
        <w:t>PSC</w:t>
      </w:r>
      <w:r w:rsidRPr="00B6396A">
        <w:rPr>
          <w:rFonts w:asciiTheme="minorHAnsi" w:eastAsia="Times New Roman" w:hAnsiTheme="minorHAnsi" w:cs="Times New Roman"/>
          <w:color w:val="000000"/>
          <w:szCs w:val="24"/>
          <w:lang w:eastAsia="es-CO"/>
        </w:rPr>
        <w:t xml:space="preserve"> and the </w:t>
      </w:r>
      <w:r w:rsidR="00DA3541" w:rsidRPr="00B6396A">
        <w:rPr>
          <w:rFonts w:asciiTheme="minorHAnsi" w:eastAsia="Times New Roman" w:hAnsiTheme="minorHAnsi" w:cs="Times New Roman"/>
          <w:color w:val="000000"/>
          <w:szCs w:val="24"/>
          <w:lang w:eastAsia="es-CO"/>
        </w:rPr>
        <w:t>PTC</w:t>
      </w:r>
      <w:r w:rsidRPr="00B6396A">
        <w:rPr>
          <w:rFonts w:asciiTheme="minorHAnsi" w:eastAsia="Times New Roman" w:hAnsiTheme="minorHAnsi" w:cs="Times New Roman"/>
          <w:color w:val="000000"/>
          <w:szCs w:val="24"/>
          <w:lang w:eastAsia="es-CO"/>
        </w:rPr>
        <w:t xml:space="preserve"> meetings.</w:t>
      </w:r>
    </w:p>
    <w:p w14:paraId="41A926E7" w14:textId="4DCC6DC4"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Coordinate the review and approval of the </w:t>
      </w:r>
      <w:r w:rsidR="001D4E7E" w:rsidRPr="00B6396A">
        <w:rPr>
          <w:rFonts w:asciiTheme="minorHAnsi" w:eastAsia="Times New Roman" w:hAnsiTheme="minorHAnsi" w:cs="Times New Roman"/>
          <w:color w:val="000000"/>
          <w:szCs w:val="24"/>
          <w:lang w:eastAsia="es-CO"/>
        </w:rPr>
        <w:t>TORs</w:t>
      </w:r>
      <w:r w:rsidRPr="00B6396A">
        <w:rPr>
          <w:rFonts w:asciiTheme="minorHAnsi" w:eastAsia="Times New Roman" w:hAnsiTheme="minorHAnsi" w:cs="Times New Roman"/>
          <w:color w:val="000000"/>
          <w:szCs w:val="24"/>
          <w:lang w:eastAsia="es-CO"/>
        </w:rPr>
        <w:t xml:space="preserve"> for contracting within Outcome 3.2. </w:t>
      </w:r>
    </w:p>
    <w:p w14:paraId="1146441D" w14:textId="77777777"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Provide technical assistance and guide to consultants and executing partners for implementing the project-related activities and conduct periodic on-field supervision visits.  </w:t>
      </w:r>
    </w:p>
    <w:p w14:paraId="4FAFB7FE" w14:textId="77777777"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Manage and maintain the relationships with national and local counterparts and beneficiaries.</w:t>
      </w:r>
    </w:p>
    <w:p w14:paraId="2332729A" w14:textId="4BFAA5D9" w:rsidR="00457103" w:rsidRPr="00B6396A" w:rsidRDefault="00DA3541"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Supervise</w:t>
      </w:r>
      <w:r w:rsidR="00457103" w:rsidRPr="00B6396A">
        <w:rPr>
          <w:rFonts w:asciiTheme="minorHAnsi" w:eastAsia="Times New Roman" w:hAnsiTheme="minorHAnsi" w:cs="Times New Roman"/>
          <w:color w:val="000000"/>
          <w:szCs w:val="24"/>
          <w:lang w:eastAsia="es-CO"/>
        </w:rPr>
        <w:t xml:space="preserve"> the execution of contracts, sub-contracts and procurement </w:t>
      </w:r>
      <w:r w:rsidRPr="00B6396A">
        <w:rPr>
          <w:rFonts w:asciiTheme="minorHAnsi" w:eastAsia="Times New Roman" w:hAnsiTheme="minorHAnsi" w:cs="Times New Roman"/>
          <w:color w:val="000000"/>
          <w:szCs w:val="24"/>
          <w:lang w:eastAsia="es-CO"/>
        </w:rPr>
        <w:t>as per the AWP/Bs.</w:t>
      </w:r>
    </w:p>
    <w:p w14:paraId="616343ED" w14:textId="5C220433" w:rsidR="00457103" w:rsidRPr="00B6396A" w:rsidRDefault="00DA3541"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Supervise </w:t>
      </w:r>
      <w:r w:rsidR="00457103" w:rsidRPr="00B6396A">
        <w:rPr>
          <w:rFonts w:asciiTheme="minorHAnsi" w:eastAsia="Times New Roman" w:hAnsiTheme="minorHAnsi" w:cs="Times New Roman"/>
          <w:color w:val="000000"/>
          <w:szCs w:val="24"/>
          <w:lang w:eastAsia="es-CO"/>
        </w:rPr>
        <w:t xml:space="preserve">the correct </w:t>
      </w:r>
      <w:r w:rsidRPr="00B6396A">
        <w:rPr>
          <w:rFonts w:asciiTheme="minorHAnsi" w:eastAsia="Times New Roman" w:hAnsiTheme="minorHAnsi" w:cs="Times New Roman"/>
          <w:color w:val="000000"/>
          <w:szCs w:val="24"/>
          <w:lang w:eastAsia="es-CO"/>
        </w:rPr>
        <w:t>execution of the budget</w:t>
      </w:r>
      <w:r w:rsidR="00457103" w:rsidRPr="00B6396A">
        <w:rPr>
          <w:rFonts w:asciiTheme="minorHAnsi" w:eastAsia="Times New Roman" w:hAnsiTheme="minorHAnsi" w:cs="Times New Roman"/>
          <w:color w:val="000000"/>
          <w:szCs w:val="24"/>
          <w:lang w:eastAsia="es-CO"/>
        </w:rPr>
        <w:t>.</w:t>
      </w:r>
    </w:p>
    <w:p w14:paraId="3831CDF7" w14:textId="71025D6E" w:rsidR="00457103" w:rsidRPr="00B6396A" w:rsidRDefault="00DA3541"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Monitor and evaluate the</w:t>
      </w:r>
      <w:r w:rsidR="00457103" w:rsidRPr="00B6396A">
        <w:rPr>
          <w:rFonts w:asciiTheme="minorHAnsi" w:eastAsia="Times New Roman" w:hAnsiTheme="minorHAnsi" w:cs="Times New Roman"/>
          <w:color w:val="000000"/>
          <w:szCs w:val="24"/>
          <w:lang w:eastAsia="es-CO"/>
        </w:rPr>
        <w:t xml:space="preserve"> implementation of the </w:t>
      </w:r>
      <w:r w:rsidRPr="00B6396A">
        <w:rPr>
          <w:rFonts w:asciiTheme="minorHAnsi" w:eastAsia="Times New Roman" w:hAnsiTheme="minorHAnsi" w:cs="Times New Roman"/>
          <w:color w:val="000000"/>
          <w:szCs w:val="24"/>
          <w:lang w:eastAsia="es-CO"/>
        </w:rPr>
        <w:t xml:space="preserve">AWP/Bs </w:t>
      </w:r>
      <w:r w:rsidR="00457103" w:rsidRPr="00B6396A">
        <w:rPr>
          <w:rFonts w:asciiTheme="minorHAnsi" w:eastAsia="Times New Roman" w:hAnsiTheme="minorHAnsi" w:cs="Times New Roman"/>
          <w:color w:val="000000"/>
          <w:szCs w:val="24"/>
          <w:lang w:eastAsia="es-CO"/>
        </w:rPr>
        <w:t xml:space="preserve">and </w:t>
      </w:r>
      <w:r w:rsidRPr="00B6396A">
        <w:rPr>
          <w:rFonts w:asciiTheme="minorHAnsi" w:eastAsia="Times New Roman" w:hAnsiTheme="minorHAnsi" w:cs="Times New Roman"/>
          <w:color w:val="000000"/>
          <w:szCs w:val="24"/>
          <w:lang w:eastAsia="es-CO"/>
        </w:rPr>
        <w:t>targets</w:t>
      </w:r>
      <w:r w:rsidR="00457103" w:rsidRPr="00B6396A">
        <w:rPr>
          <w:rFonts w:asciiTheme="minorHAnsi" w:eastAsia="Times New Roman" w:hAnsiTheme="minorHAnsi" w:cs="Times New Roman"/>
          <w:color w:val="000000"/>
          <w:szCs w:val="24"/>
          <w:lang w:eastAsia="es-CO"/>
        </w:rPr>
        <w:t xml:space="preserve"> for Outcome 3.2 indicators. </w:t>
      </w:r>
    </w:p>
    <w:p w14:paraId="69B741AA" w14:textId="15637E3A" w:rsidR="00457103" w:rsidRPr="00B6396A" w:rsidRDefault="00DA3541"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Prepare the PPR and</w:t>
      </w:r>
      <w:r w:rsidR="00457103" w:rsidRPr="00B6396A">
        <w:rPr>
          <w:rFonts w:asciiTheme="minorHAnsi" w:eastAsia="Times New Roman" w:hAnsiTheme="minorHAnsi" w:cs="Times New Roman"/>
          <w:color w:val="000000"/>
          <w:szCs w:val="24"/>
          <w:lang w:eastAsia="es-CO"/>
        </w:rPr>
        <w:t xml:space="preserve"> PIR, </w:t>
      </w:r>
      <w:r w:rsidRPr="00B6396A">
        <w:rPr>
          <w:rFonts w:asciiTheme="minorHAnsi" w:eastAsia="Times New Roman" w:hAnsiTheme="minorHAnsi" w:cs="Times New Roman"/>
          <w:color w:val="000000"/>
          <w:szCs w:val="24"/>
          <w:lang w:eastAsia="es-CO"/>
        </w:rPr>
        <w:t xml:space="preserve">and provide </w:t>
      </w:r>
      <w:r w:rsidR="00457103" w:rsidRPr="00B6396A">
        <w:rPr>
          <w:rFonts w:asciiTheme="minorHAnsi" w:eastAsia="Times New Roman" w:hAnsiTheme="minorHAnsi" w:cs="Times New Roman"/>
          <w:color w:val="000000"/>
          <w:szCs w:val="24"/>
          <w:lang w:eastAsia="es-CO"/>
        </w:rPr>
        <w:t xml:space="preserve">inputs for </w:t>
      </w:r>
      <w:r w:rsidRPr="00B6396A">
        <w:rPr>
          <w:rFonts w:asciiTheme="minorHAnsi" w:eastAsia="Times New Roman" w:hAnsiTheme="minorHAnsi" w:cs="Times New Roman"/>
          <w:color w:val="000000"/>
          <w:szCs w:val="24"/>
          <w:lang w:eastAsia="es-CO"/>
        </w:rPr>
        <w:t xml:space="preserve">the </w:t>
      </w:r>
      <w:r w:rsidR="00457103" w:rsidRPr="00B6396A">
        <w:rPr>
          <w:rFonts w:asciiTheme="minorHAnsi" w:eastAsia="Times New Roman" w:hAnsiTheme="minorHAnsi" w:cs="Times New Roman"/>
          <w:color w:val="000000"/>
          <w:szCs w:val="24"/>
          <w:lang w:eastAsia="es-CO"/>
        </w:rPr>
        <w:t xml:space="preserve">mid-term </w:t>
      </w:r>
      <w:r w:rsidRPr="00B6396A">
        <w:rPr>
          <w:rFonts w:asciiTheme="minorHAnsi" w:eastAsia="Times New Roman" w:hAnsiTheme="minorHAnsi" w:cs="Times New Roman"/>
          <w:color w:val="000000"/>
          <w:szCs w:val="24"/>
          <w:lang w:eastAsia="es-CO"/>
        </w:rPr>
        <w:t xml:space="preserve">and </w:t>
      </w:r>
      <w:r w:rsidR="006E74F3">
        <w:rPr>
          <w:rFonts w:asciiTheme="minorHAnsi" w:eastAsia="Times New Roman" w:hAnsiTheme="minorHAnsi" w:cs="Times New Roman"/>
          <w:color w:val="000000"/>
          <w:szCs w:val="24"/>
          <w:lang w:eastAsia="es-CO"/>
        </w:rPr>
        <w:t>termin</w:t>
      </w:r>
      <w:r w:rsidRPr="00B6396A">
        <w:rPr>
          <w:rFonts w:asciiTheme="minorHAnsi" w:eastAsia="Times New Roman" w:hAnsiTheme="minorHAnsi" w:cs="Times New Roman"/>
          <w:color w:val="000000"/>
          <w:szCs w:val="24"/>
          <w:lang w:eastAsia="es-CO"/>
        </w:rPr>
        <w:t xml:space="preserve">al </w:t>
      </w:r>
      <w:r w:rsidR="00457103" w:rsidRPr="00B6396A">
        <w:rPr>
          <w:rFonts w:asciiTheme="minorHAnsi" w:eastAsia="Times New Roman" w:hAnsiTheme="minorHAnsi" w:cs="Times New Roman"/>
          <w:color w:val="000000"/>
          <w:szCs w:val="24"/>
          <w:lang w:eastAsia="es-CO"/>
        </w:rPr>
        <w:t xml:space="preserve">evaluation </w:t>
      </w:r>
      <w:r w:rsidRPr="00B6396A">
        <w:rPr>
          <w:rFonts w:asciiTheme="minorHAnsi" w:eastAsia="Times New Roman" w:hAnsiTheme="minorHAnsi" w:cs="Times New Roman"/>
          <w:color w:val="000000"/>
          <w:szCs w:val="24"/>
          <w:lang w:eastAsia="es-CO"/>
        </w:rPr>
        <w:t>project evaluations</w:t>
      </w:r>
      <w:r w:rsidR="00457103" w:rsidRPr="00B6396A">
        <w:rPr>
          <w:rFonts w:asciiTheme="minorHAnsi" w:eastAsia="Times New Roman" w:hAnsiTheme="minorHAnsi" w:cs="Times New Roman"/>
          <w:color w:val="000000"/>
          <w:szCs w:val="24"/>
          <w:lang w:eastAsia="es-CO"/>
        </w:rPr>
        <w:t xml:space="preserve"> jointly with the Project Team </w:t>
      </w:r>
      <w:r w:rsidRPr="00B6396A">
        <w:rPr>
          <w:rFonts w:asciiTheme="minorHAnsi" w:eastAsia="Times New Roman" w:hAnsiTheme="minorHAnsi" w:cs="Times New Roman"/>
          <w:color w:val="000000"/>
          <w:szCs w:val="24"/>
          <w:lang w:eastAsia="es-CO"/>
        </w:rPr>
        <w:t>as they relate to</w:t>
      </w:r>
      <w:r w:rsidR="00457103" w:rsidRPr="00B6396A">
        <w:rPr>
          <w:rFonts w:asciiTheme="minorHAnsi" w:eastAsia="Times New Roman" w:hAnsiTheme="minorHAnsi" w:cs="Times New Roman"/>
          <w:color w:val="000000"/>
          <w:szCs w:val="24"/>
          <w:lang w:eastAsia="es-CO"/>
        </w:rPr>
        <w:t xml:space="preserve"> Outcome 3.2.</w:t>
      </w:r>
    </w:p>
    <w:p w14:paraId="365EF4CB" w14:textId="60C34471"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Support the organization of mid-term and </w:t>
      </w:r>
      <w:r w:rsidR="006E74F3">
        <w:rPr>
          <w:rFonts w:asciiTheme="minorHAnsi" w:eastAsia="Times New Roman" w:hAnsiTheme="minorHAnsi" w:cs="Times New Roman"/>
          <w:color w:val="000000"/>
          <w:szCs w:val="24"/>
          <w:lang w:eastAsia="es-CO"/>
        </w:rPr>
        <w:t>terminal</w:t>
      </w:r>
      <w:r w:rsidRPr="00B6396A">
        <w:rPr>
          <w:rFonts w:asciiTheme="minorHAnsi" w:eastAsia="Times New Roman" w:hAnsiTheme="minorHAnsi" w:cs="Times New Roman"/>
          <w:color w:val="000000"/>
          <w:szCs w:val="24"/>
          <w:lang w:eastAsia="es-CO"/>
        </w:rPr>
        <w:t xml:space="preserve"> evaluations.</w:t>
      </w:r>
    </w:p>
    <w:p w14:paraId="73E1E802" w14:textId="136B9FB5" w:rsidR="00457103" w:rsidRPr="00B6396A" w:rsidRDefault="00457103"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 xml:space="preserve">Maintain permanent communication with </w:t>
      </w:r>
      <w:r w:rsidR="00DA3541" w:rsidRPr="00B6396A">
        <w:rPr>
          <w:rFonts w:asciiTheme="minorHAnsi" w:eastAsia="Times New Roman" w:hAnsiTheme="minorHAnsi" w:cs="Times New Roman"/>
          <w:color w:val="000000"/>
          <w:szCs w:val="24"/>
          <w:lang w:eastAsia="es-CO"/>
        </w:rPr>
        <w:t xml:space="preserve">the project </w:t>
      </w:r>
      <w:r w:rsidRPr="00B6396A">
        <w:rPr>
          <w:rFonts w:asciiTheme="minorHAnsi" w:eastAsia="Times New Roman" w:hAnsiTheme="minorHAnsi" w:cs="Times New Roman"/>
          <w:color w:val="000000"/>
          <w:szCs w:val="24"/>
          <w:lang w:eastAsia="es-CO"/>
        </w:rPr>
        <w:t>staff, executing pa</w:t>
      </w:r>
      <w:r w:rsidR="00DA3541" w:rsidRPr="00B6396A">
        <w:rPr>
          <w:rFonts w:asciiTheme="minorHAnsi" w:eastAsia="Times New Roman" w:hAnsiTheme="minorHAnsi" w:cs="Times New Roman"/>
          <w:color w:val="000000"/>
          <w:szCs w:val="24"/>
          <w:lang w:eastAsia="es-CO"/>
        </w:rPr>
        <w:t>rtners and beneficiary communities</w:t>
      </w:r>
      <w:r w:rsidRPr="00B6396A">
        <w:rPr>
          <w:rFonts w:asciiTheme="minorHAnsi" w:eastAsia="Times New Roman" w:hAnsiTheme="minorHAnsi" w:cs="Times New Roman"/>
          <w:color w:val="000000"/>
          <w:szCs w:val="24"/>
          <w:lang w:eastAsia="es-CO"/>
        </w:rPr>
        <w:t xml:space="preserve">; </w:t>
      </w:r>
      <w:r w:rsidR="00007091" w:rsidRPr="00B6396A">
        <w:rPr>
          <w:rFonts w:asciiTheme="minorHAnsi" w:eastAsia="Times New Roman" w:hAnsiTheme="minorHAnsi" w:cs="Times New Roman"/>
          <w:color w:val="000000"/>
          <w:szCs w:val="24"/>
          <w:lang w:eastAsia="es-CO"/>
        </w:rPr>
        <w:t>develop</w:t>
      </w:r>
      <w:r w:rsidRPr="00B6396A">
        <w:rPr>
          <w:rFonts w:asciiTheme="minorHAnsi" w:eastAsia="Times New Roman" w:hAnsiTheme="minorHAnsi" w:cs="Times New Roman"/>
          <w:color w:val="000000"/>
          <w:szCs w:val="24"/>
          <w:lang w:eastAsia="es-CO"/>
        </w:rPr>
        <w:t xml:space="preserve"> communication </w:t>
      </w:r>
      <w:r w:rsidR="00DA3541" w:rsidRPr="00B6396A">
        <w:rPr>
          <w:rFonts w:asciiTheme="minorHAnsi" w:eastAsia="Times New Roman" w:hAnsiTheme="minorHAnsi" w:cs="Times New Roman"/>
          <w:color w:val="000000"/>
          <w:szCs w:val="24"/>
          <w:lang w:eastAsia="es-CO"/>
        </w:rPr>
        <w:t>materials and</w:t>
      </w:r>
      <w:r w:rsidRPr="00B6396A">
        <w:rPr>
          <w:rFonts w:asciiTheme="minorHAnsi" w:eastAsia="Times New Roman" w:hAnsiTheme="minorHAnsi" w:cs="Times New Roman"/>
          <w:color w:val="000000"/>
          <w:szCs w:val="24"/>
          <w:lang w:eastAsia="es-CO"/>
        </w:rPr>
        <w:t xml:space="preserve"> </w:t>
      </w:r>
      <w:r w:rsidR="00DA3541" w:rsidRPr="00B6396A">
        <w:rPr>
          <w:rFonts w:asciiTheme="minorHAnsi" w:eastAsia="Times New Roman" w:hAnsiTheme="minorHAnsi" w:cs="Times New Roman"/>
          <w:color w:val="000000"/>
          <w:szCs w:val="24"/>
          <w:lang w:eastAsia="es-CO"/>
        </w:rPr>
        <w:t xml:space="preserve">supervise </w:t>
      </w:r>
      <w:r w:rsidRPr="00B6396A">
        <w:rPr>
          <w:rFonts w:asciiTheme="minorHAnsi" w:eastAsia="Times New Roman" w:hAnsiTheme="minorHAnsi" w:cs="Times New Roman"/>
          <w:color w:val="000000"/>
          <w:szCs w:val="24"/>
          <w:lang w:eastAsia="es-CO"/>
        </w:rPr>
        <w:t xml:space="preserve">the implementation of the project communication strategy for </w:t>
      </w:r>
      <w:r w:rsidR="00DA3541" w:rsidRPr="00B6396A">
        <w:rPr>
          <w:rFonts w:asciiTheme="minorHAnsi" w:eastAsia="Times New Roman" w:hAnsiTheme="minorHAnsi" w:cs="Times New Roman"/>
          <w:color w:val="000000"/>
          <w:szCs w:val="24"/>
          <w:lang w:eastAsia="es-CO"/>
        </w:rPr>
        <w:t xml:space="preserve">aspects </w:t>
      </w:r>
      <w:r w:rsidRPr="00B6396A">
        <w:rPr>
          <w:rFonts w:asciiTheme="minorHAnsi" w:eastAsia="Times New Roman" w:hAnsiTheme="minorHAnsi" w:cs="Times New Roman"/>
          <w:color w:val="000000"/>
          <w:szCs w:val="24"/>
          <w:lang w:eastAsia="es-CO"/>
        </w:rPr>
        <w:t>related to Outcome 3.2.</w:t>
      </w:r>
    </w:p>
    <w:p w14:paraId="3C8E93E1" w14:textId="2FC7E0EA" w:rsidR="00457103" w:rsidRPr="00B6396A" w:rsidRDefault="00007091" w:rsidP="001F675C">
      <w:pPr>
        <w:pStyle w:val="ListParagraph"/>
        <w:numPr>
          <w:ilvl w:val="0"/>
          <w:numId w:val="20"/>
        </w:numPr>
        <w:spacing w:after="0" w:line="240" w:lineRule="auto"/>
        <w:jc w:val="both"/>
        <w:rPr>
          <w:rFonts w:asciiTheme="minorHAnsi" w:eastAsia="Times New Roman" w:hAnsiTheme="minorHAnsi" w:cs="Times New Roman"/>
          <w:color w:val="000000"/>
          <w:szCs w:val="24"/>
          <w:lang w:eastAsia="es-CO"/>
        </w:rPr>
      </w:pPr>
      <w:r w:rsidRPr="00B6396A">
        <w:rPr>
          <w:rFonts w:asciiTheme="minorHAnsi" w:eastAsia="Times New Roman" w:hAnsiTheme="minorHAnsi" w:cs="Times New Roman"/>
          <w:color w:val="000000"/>
          <w:szCs w:val="24"/>
          <w:lang w:eastAsia="es-CO"/>
        </w:rPr>
        <w:t>Undertake any other related duties as required</w:t>
      </w:r>
      <w:r w:rsidR="00457103" w:rsidRPr="00B6396A">
        <w:rPr>
          <w:rFonts w:asciiTheme="minorHAnsi" w:eastAsia="Times New Roman" w:hAnsiTheme="minorHAnsi" w:cs="Times New Roman"/>
          <w:color w:val="000000"/>
          <w:szCs w:val="24"/>
          <w:lang w:eastAsia="es-CO"/>
        </w:rPr>
        <w:t>.</w:t>
      </w:r>
    </w:p>
    <w:p w14:paraId="44CC0205" w14:textId="77777777" w:rsidR="00457103" w:rsidRPr="00B6396A" w:rsidRDefault="00457103" w:rsidP="00457103">
      <w:pPr>
        <w:pStyle w:val="ListParagraph"/>
        <w:spacing w:after="0" w:line="240" w:lineRule="auto"/>
        <w:ind w:left="360"/>
        <w:jc w:val="both"/>
        <w:rPr>
          <w:rFonts w:asciiTheme="minorHAnsi" w:eastAsia="Times New Roman" w:hAnsiTheme="minorHAnsi" w:cs="Times New Roman"/>
          <w:color w:val="000000"/>
          <w:szCs w:val="24"/>
          <w:lang w:eastAsia="es-CO"/>
        </w:rPr>
      </w:pPr>
    </w:p>
    <w:p w14:paraId="61764724" w14:textId="77777777" w:rsidR="00457103" w:rsidRPr="00B6396A" w:rsidRDefault="00457103" w:rsidP="004C653C">
      <w:pPr>
        <w:jc w:val="center"/>
        <w:rPr>
          <w:rFonts w:asciiTheme="minorHAnsi" w:hAnsiTheme="minorHAnsi" w:cs="Times New Roman"/>
          <w:b/>
          <w:szCs w:val="24"/>
          <w:lang w:eastAsia="it-IT"/>
        </w:rPr>
      </w:pPr>
      <w:bookmarkStart w:id="254" w:name="_Toc511466376"/>
      <w:r w:rsidRPr="00B6396A">
        <w:rPr>
          <w:rFonts w:asciiTheme="minorHAnsi" w:hAnsiTheme="minorHAnsi" w:cs="Times New Roman"/>
          <w:b/>
          <w:szCs w:val="24"/>
          <w:lang w:eastAsia="it-IT"/>
        </w:rPr>
        <w:t xml:space="preserve">No. 15 </w:t>
      </w:r>
      <w:bookmarkEnd w:id="254"/>
      <w:r w:rsidR="008B6B5A" w:rsidRPr="00B6396A">
        <w:rPr>
          <w:rFonts w:asciiTheme="minorHAnsi" w:hAnsiTheme="minorHAnsi" w:cs="Times New Roman"/>
          <w:b/>
          <w:szCs w:val="24"/>
          <w:lang w:eastAsia="it-IT"/>
        </w:rPr>
        <w:t>MUCB</w:t>
      </w:r>
      <w:r w:rsidRPr="00B6396A">
        <w:rPr>
          <w:rFonts w:asciiTheme="minorHAnsi" w:hAnsiTheme="minorHAnsi" w:cs="Times New Roman"/>
          <w:b/>
          <w:szCs w:val="24"/>
          <w:lang w:eastAsia="it-IT"/>
        </w:rPr>
        <w:t xml:space="preserve"> Local </w:t>
      </w:r>
      <w:r w:rsidR="00D97777" w:rsidRPr="00B6396A">
        <w:rPr>
          <w:rFonts w:asciiTheme="minorHAnsi" w:hAnsiTheme="minorHAnsi" w:cs="Times New Roman"/>
          <w:b/>
          <w:szCs w:val="24"/>
        </w:rPr>
        <w:t>Facilitators</w:t>
      </w:r>
    </w:p>
    <w:p w14:paraId="11941B4E" w14:textId="77777777" w:rsidR="00457103" w:rsidRPr="00B6396A" w:rsidRDefault="00843B20" w:rsidP="00434718">
      <w:pPr>
        <w:spacing w:after="120" w:line="240" w:lineRule="auto"/>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 xml:space="preserve">he </w:t>
      </w:r>
      <w:r w:rsidR="008B6B5A" w:rsidRPr="00B6396A">
        <w:rPr>
          <w:rFonts w:asciiTheme="minorHAnsi" w:hAnsiTheme="minorHAnsi" w:cs="Times New Roman"/>
          <w:szCs w:val="24"/>
        </w:rPr>
        <w:t>MUCB</w:t>
      </w:r>
      <w:r w:rsidR="00457103" w:rsidRPr="00B6396A">
        <w:rPr>
          <w:rFonts w:asciiTheme="minorHAnsi" w:hAnsiTheme="minorHAnsi" w:cs="Times New Roman"/>
          <w:szCs w:val="24"/>
        </w:rPr>
        <w:t xml:space="preserve"> Local Facilitators will be responsible for supporting the on-field implementation of Outcome 3.1 and 3.2 activities. Particularly, they will execute the following activities: </w:t>
      </w:r>
    </w:p>
    <w:p w14:paraId="79E83009" w14:textId="58CE1A36"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Assist and support the value addition units in the correct implementation of the activities described in the different </w:t>
      </w:r>
      <w:r w:rsidR="00007091" w:rsidRPr="00B6396A">
        <w:rPr>
          <w:rFonts w:asciiTheme="minorHAnsi" w:eastAsia="Times New Roman" w:hAnsiTheme="minorHAnsi" w:cs="Times New Roman"/>
          <w:color w:val="000000"/>
          <w:szCs w:val="24"/>
        </w:rPr>
        <w:t>action</w:t>
      </w:r>
      <w:r w:rsidRPr="00B6396A">
        <w:rPr>
          <w:rFonts w:asciiTheme="minorHAnsi" w:eastAsia="Times New Roman" w:hAnsiTheme="minorHAnsi" w:cs="Times New Roman"/>
          <w:color w:val="000000"/>
          <w:szCs w:val="24"/>
        </w:rPr>
        <w:t xml:space="preserve"> plans: i) business </w:t>
      </w:r>
      <w:r w:rsidR="00007091" w:rsidRPr="00B6396A">
        <w:rPr>
          <w:rFonts w:asciiTheme="minorHAnsi" w:eastAsia="Times New Roman" w:hAnsiTheme="minorHAnsi" w:cs="Times New Roman"/>
          <w:color w:val="000000"/>
          <w:szCs w:val="24"/>
        </w:rPr>
        <w:t>plan and operation model</w:t>
      </w:r>
      <w:r w:rsidRPr="00B6396A">
        <w:rPr>
          <w:rFonts w:asciiTheme="minorHAnsi" w:eastAsia="Times New Roman" w:hAnsiTheme="minorHAnsi" w:cs="Times New Roman"/>
          <w:color w:val="000000"/>
          <w:szCs w:val="24"/>
        </w:rPr>
        <w:t xml:space="preserve">; ii) </w:t>
      </w:r>
      <w:r w:rsidR="00007091" w:rsidRPr="00B6396A">
        <w:rPr>
          <w:rFonts w:asciiTheme="minorHAnsi" w:eastAsia="Times New Roman" w:hAnsiTheme="minorHAnsi" w:cs="Times New Roman"/>
          <w:color w:val="000000"/>
          <w:szCs w:val="24"/>
        </w:rPr>
        <w:t>plan for upgrading</w:t>
      </w:r>
      <w:r w:rsidRPr="00B6396A">
        <w:rPr>
          <w:rFonts w:asciiTheme="minorHAnsi" w:eastAsia="Times New Roman" w:hAnsiTheme="minorHAnsi" w:cs="Times New Roman"/>
          <w:color w:val="000000"/>
          <w:szCs w:val="24"/>
        </w:rPr>
        <w:t xml:space="preserve"> facilities and equipment procurement; iii) </w:t>
      </w:r>
      <w:r w:rsidR="00007091" w:rsidRPr="00B6396A">
        <w:rPr>
          <w:rFonts w:asciiTheme="minorHAnsi" w:eastAsia="Times New Roman" w:hAnsiTheme="minorHAnsi" w:cs="Times New Roman"/>
          <w:color w:val="000000"/>
          <w:szCs w:val="24"/>
        </w:rPr>
        <w:t xml:space="preserve">program to strengthen </w:t>
      </w:r>
      <w:r w:rsidRPr="00B6396A">
        <w:rPr>
          <w:rFonts w:asciiTheme="minorHAnsi" w:eastAsia="Times New Roman" w:hAnsiTheme="minorHAnsi" w:cs="Times New Roman"/>
          <w:color w:val="000000"/>
          <w:szCs w:val="24"/>
        </w:rPr>
        <w:t xml:space="preserve">administrative and management </w:t>
      </w:r>
      <w:r w:rsidR="00007091" w:rsidRPr="00B6396A">
        <w:rPr>
          <w:rFonts w:asciiTheme="minorHAnsi" w:eastAsia="Times New Roman" w:hAnsiTheme="minorHAnsi" w:cs="Times New Roman"/>
          <w:color w:val="000000"/>
          <w:szCs w:val="24"/>
        </w:rPr>
        <w:t>skills</w:t>
      </w:r>
      <w:r w:rsidRPr="00B6396A">
        <w:rPr>
          <w:rFonts w:asciiTheme="minorHAnsi" w:eastAsia="Times New Roman" w:hAnsiTheme="minorHAnsi" w:cs="Times New Roman"/>
          <w:color w:val="000000"/>
          <w:szCs w:val="24"/>
        </w:rPr>
        <w:t xml:space="preserve">; iv) </w:t>
      </w:r>
      <w:r w:rsidR="00007091" w:rsidRPr="00B6396A">
        <w:rPr>
          <w:rFonts w:asciiTheme="minorHAnsi" w:eastAsia="Times New Roman" w:hAnsiTheme="minorHAnsi" w:cs="Times New Roman"/>
          <w:color w:val="000000"/>
          <w:szCs w:val="24"/>
        </w:rPr>
        <w:t>protocols for processing biodiversity-derived products</w:t>
      </w:r>
      <w:r w:rsidRPr="00B6396A">
        <w:rPr>
          <w:rFonts w:asciiTheme="minorHAnsi" w:eastAsia="Times New Roman" w:hAnsiTheme="minorHAnsi" w:cs="Times New Roman"/>
          <w:color w:val="000000"/>
          <w:szCs w:val="24"/>
        </w:rPr>
        <w:t>; v) quality improvement plan; vi) annual operational plan of the value addition unit; vii) supply plan, and viii) commercial strategy.</w:t>
      </w:r>
    </w:p>
    <w:p w14:paraId="5B87CC05" w14:textId="45E09C67"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Monitor the implementation of </w:t>
      </w:r>
      <w:r w:rsidR="00007091" w:rsidRPr="00B6396A">
        <w:rPr>
          <w:rFonts w:asciiTheme="minorHAnsi" w:eastAsia="Times New Roman" w:hAnsiTheme="minorHAnsi" w:cs="Times New Roman"/>
          <w:color w:val="000000"/>
          <w:szCs w:val="24"/>
        </w:rPr>
        <w:t xml:space="preserve">plans for strengthening </w:t>
      </w:r>
      <w:r w:rsidRPr="00B6396A">
        <w:rPr>
          <w:rFonts w:asciiTheme="minorHAnsi" w:eastAsia="Times New Roman" w:hAnsiTheme="minorHAnsi" w:cs="Times New Roman"/>
          <w:color w:val="000000"/>
          <w:szCs w:val="24"/>
        </w:rPr>
        <w:t xml:space="preserve">local </w:t>
      </w:r>
      <w:r w:rsidR="00007091" w:rsidRPr="00B6396A">
        <w:rPr>
          <w:rFonts w:asciiTheme="minorHAnsi" w:eastAsia="Times New Roman" w:hAnsiTheme="minorHAnsi" w:cs="Times New Roman"/>
          <w:color w:val="000000"/>
          <w:szCs w:val="24"/>
        </w:rPr>
        <w:t>institutional capacities</w:t>
      </w:r>
      <w:r w:rsidRPr="00B6396A">
        <w:rPr>
          <w:rFonts w:asciiTheme="minorHAnsi" w:eastAsia="Times New Roman" w:hAnsiTheme="minorHAnsi" w:cs="Times New Roman"/>
          <w:color w:val="000000"/>
          <w:szCs w:val="24"/>
        </w:rPr>
        <w:t xml:space="preserve"> that </w:t>
      </w:r>
      <w:r w:rsidR="00007091" w:rsidRPr="00B6396A">
        <w:rPr>
          <w:rFonts w:asciiTheme="minorHAnsi" w:eastAsia="Times New Roman" w:hAnsiTheme="minorHAnsi" w:cs="Times New Roman"/>
          <w:color w:val="000000"/>
          <w:szCs w:val="24"/>
        </w:rPr>
        <w:t>and upgrading</w:t>
      </w:r>
      <w:r w:rsidRPr="00B6396A">
        <w:rPr>
          <w:rFonts w:asciiTheme="minorHAnsi" w:eastAsia="Times New Roman" w:hAnsiTheme="minorHAnsi" w:cs="Times New Roman"/>
          <w:color w:val="000000"/>
          <w:szCs w:val="24"/>
        </w:rPr>
        <w:t xml:space="preserve"> infrastructure in coordination with the </w:t>
      </w:r>
      <w:r w:rsidR="00007091" w:rsidRPr="00B6396A">
        <w:rPr>
          <w:rFonts w:asciiTheme="minorHAnsi" w:eastAsia="Times New Roman" w:hAnsiTheme="minorHAnsi" w:cs="Times New Roman"/>
          <w:color w:val="000000"/>
          <w:szCs w:val="24"/>
        </w:rPr>
        <w:t>Project Team</w:t>
      </w:r>
      <w:r w:rsidRPr="00B6396A">
        <w:rPr>
          <w:rFonts w:asciiTheme="minorHAnsi" w:eastAsia="Times New Roman" w:hAnsiTheme="minorHAnsi" w:cs="Times New Roman"/>
          <w:color w:val="000000"/>
          <w:szCs w:val="24"/>
        </w:rPr>
        <w:t>.</w:t>
      </w:r>
    </w:p>
    <w:p w14:paraId="03AAB450" w14:textId="77777777"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lastRenderedPageBreak/>
        <w:t>Periodically visit the value addition units and keep permanent communication with beneficiaries.</w:t>
      </w:r>
    </w:p>
    <w:p w14:paraId="46D40208" w14:textId="6CD1D660"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Keep continuous communication with the National Expert in Biodiversity Products and jointly monitor the implementation of actions </w:t>
      </w:r>
      <w:r w:rsidR="00007091" w:rsidRPr="00B6396A">
        <w:rPr>
          <w:rFonts w:asciiTheme="minorHAnsi" w:eastAsia="Times New Roman" w:hAnsiTheme="minorHAnsi" w:cs="Times New Roman"/>
          <w:color w:val="000000"/>
          <w:szCs w:val="24"/>
        </w:rPr>
        <w:t>for strengthening</w:t>
      </w:r>
      <w:r w:rsidRPr="00B6396A">
        <w:rPr>
          <w:rFonts w:asciiTheme="minorHAnsi" w:eastAsia="Times New Roman" w:hAnsiTheme="minorHAnsi" w:cs="Times New Roman"/>
          <w:color w:val="000000"/>
          <w:szCs w:val="24"/>
        </w:rPr>
        <w:t xml:space="preserve"> the value addition units.</w:t>
      </w:r>
    </w:p>
    <w:p w14:paraId="4E5EC3BF" w14:textId="3A86C0A0"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Facilitate the on-field activities of the consultants contracted by the project to strengthen the value addition units and local institutions</w:t>
      </w:r>
      <w:r w:rsidR="00007091" w:rsidRPr="00B6396A">
        <w:rPr>
          <w:rFonts w:asciiTheme="minorHAnsi" w:eastAsia="Times New Roman" w:hAnsiTheme="minorHAnsi" w:cs="Times New Roman"/>
          <w:color w:val="000000"/>
          <w:szCs w:val="24"/>
        </w:rPr>
        <w:t>,</w:t>
      </w:r>
      <w:r w:rsidRPr="00B6396A">
        <w:rPr>
          <w:rFonts w:asciiTheme="minorHAnsi" w:eastAsia="Times New Roman" w:hAnsiTheme="minorHAnsi" w:cs="Times New Roman"/>
          <w:color w:val="000000"/>
          <w:szCs w:val="24"/>
        </w:rPr>
        <w:t xml:space="preserve"> </w:t>
      </w:r>
      <w:r w:rsidR="00007091" w:rsidRPr="00B6396A">
        <w:rPr>
          <w:rFonts w:asciiTheme="minorHAnsi" w:eastAsia="Times New Roman" w:hAnsiTheme="minorHAnsi" w:cs="Times New Roman"/>
          <w:color w:val="000000"/>
          <w:szCs w:val="24"/>
        </w:rPr>
        <w:t>including the upgrading of infrastructure,</w:t>
      </w:r>
      <w:r w:rsidRPr="00B6396A">
        <w:rPr>
          <w:rFonts w:asciiTheme="minorHAnsi" w:eastAsia="Times New Roman" w:hAnsiTheme="minorHAnsi" w:cs="Times New Roman"/>
          <w:color w:val="000000"/>
          <w:szCs w:val="24"/>
        </w:rPr>
        <w:t xml:space="preserve"> to gain access to the market for biodiversity products and promote nature tourism initiatives. </w:t>
      </w:r>
    </w:p>
    <w:p w14:paraId="2488643C" w14:textId="7ABE0E8B" w:rsidR="00D133AC" w:rsidRPr="00B6396A" w:rsidRDefault="00007091"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Organize and </w:t>
      </w:r>
      <w:r w:rsidR="00D133AC" w:rsidRPr="00B6396A">
        <w:rPr>
          <w:rFonts w:asciiTheme="minorHAnsi" w:eastAsia="Times New Roman" w:hAnsiTheme="minorHAnsi" w:cs="Times New Roman"/>
          <w:color w:val="000000"/>
          <w:szCs w:val="24"/>
        </w:rPr>
        <w:t xml:space="preserve">coordinate meetings, work </w:t>
      </w:r>
      <w:r w:rsidRPr="00B6396A">
        <w:rPr>
          <w:rFonts w:asciiTheme="minorHAnsi" w:eastAsia="Times New Roman" w:hAnsiTheme="minorHAnsi" w:cs="Times New Roman"/>
          <w:color w:val="000000"/>
          <w:szCs w:val="24"/>
        </w:rPr>
        <w:t>sessions,</w:t>
      </w:r>
      <w:r w:rsidR="00D133AC" w:rsidRPr="00B6396A">
        <w:rPr>
          <w:rFonts w:asciiTheme="minorHAnsi" w:eastAsia="Times New Roman" w:hAnsiTheme="minorHAnsi" w:cs="Times New Roman"/>
          <w:color w:val="000000"/>
          <w:szCs w:val="24"/>
        </w:rPr>
        <w:t xml:space="preserve"> and training with the beneficiaries of the value addition units for biodiversity products, as well as the local institutions, and maintain the beneficiaries informed about the project.</w:t>
      </w:r>
    </w:p>
    <w:p w14:paraId="1F7A1037" w14:textId="6B2B3CA9" w:rsidR="00D133AC" w:rsidRPr="00B6396A" w:rsidRDefault="00CF57F9"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Collect information at the local level as per the consultants needs, including baseline information related to</w:t>
      </w:r>
      <w:r w:rsidR="00D133AC" w:rsidRPr="00B6396A">
        <w:rPr>
          <w:rFonts w:asciiTheme="minorHAnsi" w:eastAsia="Times New Roman" w:hAnsiTheme="minorHAnsi" w:cs="Times New Roman"/>
          <w:color w:val="000000"/>
          <w:szCs w:val="24"/>
        </w:rPr>
        <w:t xml:space="preserve"> </w:t>
      </w:r>
      <w:r w:rsidRPr="00B6396A">
        <w:rPr>
          <w:rFonts w:asciiTheme="minorHAnsi" w:eastAsia="Times New Roman" w:hAnsiTheme="minorHAnsi" w:cs="Times New Roman"/>
          <w:color w:val="000000"/>
          <w:szCs w:val="24"/>
        </w:rPr>
        <w:t xml:space="preserve">change in </w:t>
      </w:r>
      <w:r w:rsidR="00D133AC" w:rsidRPr="00B6396A">
        <w:rPr>
          <w:rFonts w:asciiTheme="minorHAnsi" w:eastAsia="Times New Roman" w:hAnsiTheme="minorHAnsi" w:cs="Times New Roman"/>
          <w:color w:val="000000"/>
          <w:szCs w:val="24"/>
        </w:rPr>
        <w:t>income increase</w:t>
      </w:r>
      <w:r w:rsidRPr="00B6396A">
        <w:rPr>
          <w:rFonts w:asciiTheme="minorHAnsi" w:eastAsia="Times New Roman" w:hAnsiTheme="minorHAnsi" w:cs="Times New Roman"/>
          <w:color w:val="000000"/>
          <w:szCs w:val="24"/>
        </w:rPr>
        <w:t xml:space="preserve"> of beneficiaries according to the PTT guidelines</w:t>
      </w:r>
      <w:r w:rsidR="00D133AC" w:rsidRPr="00B6396A">
        <w:rPr>
          <w:rFonts w:asciiTheme="minorHAnsi" w:eastAsia="Times New Roman" w:hAnsiTheme="minorHAnsi" w:cs="Times New Roman"/>
          <w:color w:val="000000"/>
          <w:szCs w:val="24"/>
        </w:rPr>
        <w:t>.</w:t>
      </w:r>
    </w:p>
    <w:p w14:paraId="28CCCD39" w14:textId="165B12C8" w:rsidR="00D133AC" w:rsidRPr="00B6396A" w:rsidRDefault="00D133AC" w:rsidP="001F675C">
      <w:pPr>
        <w:numPr>
          <w:ilvl w:val="0"/>
          <w:numId w:val="33"/>
        </w:numPr>
        <w:autoSpaceDE w:val="0"/>
        <w:autoSpaceDN w:val="0"/>
        <w:adjustRightInd w:val="0"/>
        <w:spacing w:after="0" w:line="240" w:lineRule="auto"/>
        <w:jc w:val="both"/>
        <w:rPr>
          <w:rFonts w:asciiTheme="minorHAnsi" w:eastAsia="Times New Roman" w:hAnsiTheme="minorHAnsi" w:cs="Times New Roman"/>
          <w:color w:val="000000"/>
          <w:szCs w:val="24"/>
        </w:rPr>
      </w:pPr>
      <w:r w:rsidRPr="00B6396A">
        <w:rPr>
          <w:rFonts w:asciiTheme="minorHAnsi" w:eastAsia="Times New Roman" w:hAnsiTheme="minorHAnsi" w:cs="Times New Roman"/>
          <w:color w:val="000000"/>
          <w:szCs w:val="24"/>
        </w:rPr>
        <w:t xml:space="preserve">Support the </w:t>
      </w:r>
      <w:r w:rsidR="00CF57F9" w:rsidRPr="00B6396A">
        <w:rPr>
          <w:rFonts w:asciiTheme="minorHAnsi" w:eastAsia="Times New Roman" w:hAnsiTheme="minorHAnsi" w:cs="Times New Roman"/>
          <w:color w:val="000000"/>
          <w:szCs w:val="24"/>
        </w:rPr>
        <w:t>establishment</w:t>
      </w:r>
      <w:r w:rsidRPr="00B6396A">
        <w:rPr>
          <w:rFonts w:asciiTheme="minorHAnsi" w:eastAsia="Times New Roman" w:hAnsiTheme="minorHAnsi" w:cs="Times New Roman"/>
          <w:color w:val="000000"/>
          <w:szCs w:val="24"/>
        </w:rPr>
        <w:t xml:space="preserve"> of agreements with the project beneficiaries and monitor their implementation.</w:t>
      </w:r>
    </w:p>
    <w:p w14:paraId="53E9C2DF" w14:textId="6B522338" w:rsidR="00D133AC" w:rsidRPr="00B6396A" w:rsidRDefault="00CF57F9" w:rsidP="001F675C">
      <w:pPr>
        <w:numPr>
          <w:ilvl w:val="0"/>
          <w:numId w:val="33"/>
        </w:numPr>
        <w:tabs>
          <w:tab w:val="left" w:pos="426"/>
        </w:tabs>
        <w:spacing w:after="0" w:line="240" w:lineRule="auto"/>
        <w:contextualSpacing/>
        <w:jc w:val="both"/>
        <w:rPr>
          <w:rFonts w:asciiTheme="minorHAnsi" w:eastAsia="Calibri" w:hAnsiTheme="minorHAnsi" w:cs="Times New Roman"/>
          <w:szCs w:val="24"/>
        </w:rPr>
      </w:pPr>
      <w:r w:rsidRPr="00B6396A">
        <w:rPr>
          <w:rFonts w:asciiTheme="minorHAnsi" w:hAnsiTheme="minorHAnsi" w:cs="Times New Roman"/>
          <w:szCs w:val="24"/>
        </w:rPr>
        <w:t>Undertake any other related duties as required</w:t>
      </w:r>
      <w:r w:rsidR="00D133AC" w:rsidRPr="00B6396A">
        <w:rPr>
          <w:rFonts w:asciiTheme="minorHAnsi" w:eastAsia="Calibri" w:hAnsiTheme="minorHAnsi" w:cs="Times New Roman"/>
          <w:szCs w:val="24"/>
        </w:rPr>
        <w:t>.</w:t>
      </w:r>
    </w:p>
    <w:p w14:paraId="49E5C392" w14:textId="77777777" w:rsidR="00457103" w:rsidRPr="00B6396A" w:rsidRDefault="00457103" w:rsidP="00D133AC">
      <w:pPr>
        <w:tabs>
          <w:tab w:val="left" w:pos="426"/>
        </w:tabs>
        <w:spacing w:after="0" w:line="240" w:lineRule="auto"/>
        <w:jc w:val="both"/>
        <w:rPr>
          <w:rFonts w:asciiTheme="minorHAnsi" w:hAnsiTheme="minorHAnsi" w:cs="Times New Roman"/>
          <w:szCs w:val="24"/>
        </w:rPr>
      </w:pPr>
      <w:bookmarkStart w:id="255" w:name="_Toc511466377"/>
    </w:p>
    <w:p w14:paraId="0E8C9AB9" w14:textId="77777777" w:rsidR="00434718" w:rsidRPr="00B6396A" w:rsidRDefault="00434718" w:rsidP="00434718">
      <w:pPr>
        <w:pStyle w:val="ListParagraph"/>
        <w:tabs>
          <w:tab w:val="left" w:pos="426"/>
        </w:tabs>
        <w:spacing w:after="0" w:line="240" w:lineRule="auto"/>
        <w:ind w:left="360"/>
        <w:jc w:val="both"/>
        <w:rPr>
          <w:rFonts w:asciiTheme="minorHAnsi" w:hAnsiTheme="minorHAnsi" w:cs="Times New Roman"/>
          <w:szCs w:val="24"/>
        </w:rPr>
      </w:pPr>
    </w:p>
    <w:p w14:paraId="43186726" w14:textId="77777777" w:rsidR="00457103" w:rsidRPr="00B6396A" w:rsidRDefault="00457103" w:rsidP="004C653C">
      <w:pPr>
        <w:jc w:val="center"/>
        <w:rPr>
          <w:rFonts w:asciiTheme="minorHAnsi" w:hAnsiTheme="minorHAnsi" w:cs="Times New Roman"/>
          <w:b/>
          <w:szCs w:val="24"/>
          <w:lang w:eastAsia="it-IT"/>
        </w:rPr>
      </w:pPr>
      <w:bookmarkStart w:id="256" w:name="_Toc511466378"/>
      <w:bookmarkStart w:id="257" w:name="_Hlk519019095"/>
      <w:bookmarkEnd w:id="255"/>
      <w:r w:rsidRPr="00B6396A">
        <w:rPr>
          <w:rFonts w:asciiTheme="minorHAnsi" w:hAnsiTheme="minorHAnsi" w:cs="Times New Roman"/>
          <w:b/>
          <w:szCs w:val="24"/>
          <w:lang w:eastAsia="it-IT"/>
        </w:rPr>
        <w:t xml:space="preserve">Terms of reference for implementing partners </w:t>
      </w:r>
      <w:bookmarkEnd w:id="256"/>
      <w:r w:rsidRPr="00B6396A">
        <w:rPr>
          <w:rFonts w:asciiTheme="minorHAnsi" w:hAnsiTheme="minorHAnsi" w:cs="Times New Roman"/>
          <w:b/>
          <w:szCs w:val="24"/>
          <w:lang w:eastAsia="it-IT"/>
        </w:rPr>
        <w:t>–</w:t>
      </w:r>
      <w:bookmarkStart w:id="258" w:name="_Toc511466379"/>
      <w:r w:rsidRPr="00B6396A">
        <w:rPr>
          <w:rFonts w:asciiTheme="minorHAnsi" w:hAnsiTheme="minorHAnsi" w:cs="Times New Roman"/>
          <w:b/>
          <w:szCs w:val="24"/>
          <w:lang w:eastAsia="it-IT"/>
        </w:rPr>
        <w:t xml:space="preserve"> Bioinnova</w:t>
      </w:r>
      <w:bookmarkEnd w:id="258"/>
      <w:r w:rsidRPr="00B6396A">
        <w:rPr>
          <w:rFonts w:asciiTheme="minorHAnsi" w:hAnsiTheme="minorHAnsi" w:cs="Times New Roman"/>
          <w:b/>
          <w:szCs w:val="24"/>
          <w:lang w:eastAsia="it-IT"/>
        </w:rPr>
        <w:t xml:space="preserve"> Corporation</w:t>
      </w:r>
    </w:p>
    <w:p w14:paraId="1A3A02A3" w14:textId="789F22AD" w:rsidR="00457103" w:rsidRPr="00B6396A" w:rsidRDefault="00843B20" w:rsidP="00434718">
      <w:pPr>
        <w:spacing w:after="120" w:line="240" w:lineRule="auto"/>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 xml:space="preserve">he Bioinnova Corporation will provide support in technical aspects, quality improvement, administrative and management strengthening of the value addition units of </w:t>
      </w:r>
      <w:r w:rsidR="00CF57F9" w:rsidRPr="00B6396A">
        <w:rPr>
          <w:rFonts w:asciiTheme="minorHAnsi" w:hAnsiTheme="minorHAnsi" w:cs="Times New Roman"/>
          <w:szCs w:val="24"/>
        </w:rPr>
        <w:t xml:space="preserve">the </w:t>
      </w:r>
      <w:r w:rsidR="00457103" w:rsidRPr="00B6396A">
        <w:rPr>
          <w:rFonts w:asciiTheme="minorHAnsi" w:hAnsiTheme="minorHAnsi" w:cs="Times New Roman"/>
          <w:szCs w:val="24"/>
        </w:rPr>
        <w:t xml:space="preserve">Katíos –Caoba MUCB, </w:t>
      </w:r>
      <w:r w:rsidR="00CF57F9" w:rsidRPr="00B6396A">
        <w:rPr>
          <w:rFonts w:asciiTheme="minorHAnsi" w:hAnsiTheme="minorHAnsi" w:cs="Times New Roman"/>
          <w:szCs w:val="24"/>
        </w:rPr>
        <w:t>as follows</w:t>
      </w:r>
      <w:r w:rsidR="00457103" w:rsidRPr="00B6396A">
        <w:rPr>
          <w:rFonts w:asciiTheme="minorHAnsi" w:hAnsiTheme="minorHAnsi" w:cs="Times New Roman"/>
          <w:szCs w:val="24"/>
        </w:rPr>
        <w:t xml:space="preserve">: </w:t>
      </w:r>
    </w:p>
    <w:bookmarkEnd w:id="257"/>
    <w:p w14:paraId="3E83D4EC" w14:textId="071D05E5"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consultants </w:t>
      </w:r>
      <w:r w:rsidR="008C37D3" w:rsidRPr="00B6396A">
        <w:rPr>
          <w:rFonts w:asciiTheme="minorHAnsi" w:hAnsiTheme="minorHAnsi" w:cs="Times New Roman"/>
          <w:szCs w:val="24"/>
        </w:rPr>
        <w:t>in charge of</w:t>
      </w:r>
      <w:r w:rsidR="00CF57F9" w:rsidRPr="00B6396A">
        <w:rPr>
          <w:rFonts w:asciiTheme="minorHAnsi" w:hAnsiTheme="minorHAnsi" w:cs="Times New Roman"/>
          <w:szCs w:val="24"/>
        </w:rPr>
        <w:t xml:space="preserve"> developing</w:t>
      </w:r>
      <w:r w:rsidRPr="00B6396A">
        <w:rPr>
          <w:rFonts w:asciiTheme="minorHAnsi" w:hAnsiTheme="minorHAnsi" w:cs="Times New Roman"/>
          <w:szCs w:val="24"/>
        </w:rPr>
        <w:t xml:space="preserve">, </w:t>
      </w:r>
      <w:r w:rsidR="008C37D3" w:rsidRPr="00B6396A">
        <w:rPr>
          <w:rFonts w:asciiTheme="minorHAnsi" w:hAnsiTheme="minorHAnsi" w:cs="Times New Roman"/>
          <w:szCs w:val="24"/>
        </w:rPr>
        <w:t>building consensus and socializing</w:t>
      </w:r>
      <w:r w:rsidRPr="00B6396A">
        <w:rPr>
          <w:rFonts w:asciiTheme="minorHAnsi" w:hAnsiTheme="minorHAnsi" w:cs="Times New Roman"/>
          <w:szCs w:val="24"/>
        </w:rPr>
        <w:t xml:space="preserve"> </w:t>
      </w:r>
      <w:r w:rsidR="008C37D3" w:rsidRPr="00B6396A">
        <w:rPr>
          <w:rFonts w:asciiTheme="minorHAnsi" w:hAnsiTheme="minorHAnsi" w:cs="Times New Roman"/>
          <w:szCs w:val="24"/>
        </w:rPr>
        <w:t xml:space="preserve">the </w:t>
      </w:r>
      <w:r w:rsidRPr="00B6396A">
        <w:rPr>
          <w:rFonts w:asciiTheme="minorHAnsi" w:hAnsiTheme="minorHAnsi" w:cs="Times New Roman"/>
          <w:szCs w:val="24"/>
        </w:rPr>
        <w:t xml:space="preserve">business plans and operation models </w:t>
      </w:r>
      <w:r w:rsidR="008C37D3" w:rsidRPr="00B6396A">
        <w:rPr>
          <w:rFonts w:asciiTheme="minorHAnsi" w:hAnsiTheme="minorHAnsi" w:cs="Times New Roman"/>
          <w:szCs w:val="24"/>
        </w:rPr>
        <w:t>for</w:t>
      </w:r>
      <w:r w:rsidRPr="00B6396A">
        <w:rPr>
          <w:rFonts w:asciiTheme="minorHAnsi" w:hAnsiTheme="minorHAnsi" w:cs="Times New Roman"/>
          <w:szCs w:val="24"/>
        </w:rPr>
        <w:t xml:space="preserve"> the value addition units.</w:t>
      </w:r>
    </w:p>
    <w:p w14:paraId="628C33EE" w14:textId="06C6BA64"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Analyze the </w:t>
      </w:r>
      <w:r w:rsidR="008C37D3" w:rsidRPr="00B6396A">
        <w:rPr>
          <w:rFonts w:asciiTheme="minorHAnsi" w:hAnsiTheme="minorHAnsi" w:cs="Times New Roman"/>
          <w:szCs w:val="24"/>
        </w:rPr>
        <w:t>supply</w:t>
      </w:r>
      <w:r w:rsidRPr="00B6396A">
        <w:rPr>
          <w:rFonts w:asciiTheme="minorHAnsi" w:hAnsiTheme="minorHAnsi" w:cs="Times New Roman"/>
          <w:szCs w:val="24"/>
        </w:rPr>
        <w:t xml:space="preserve"> of products, quality, availability and seasonality;</w:t>
      </w:r>
      <w:r w:rsidR="00DC791A" w:rsidRPr="00B6396A">
        <w:rPr>
          <w:rFonts w:asciiTheme="minorHAnsi" w:hAnsiTheme="minorHAnsi" w:cs="Times New Roman"/>
          <w:szCs w:val="24"/>
        </w:rPr>
        <w:t xml:space="preserve"> </w:t>
      </w:r>
      <w:r w:rsidRPr="00B6396A">
        <w:rPr>
          <w:rFonts w:asciiTheme="minorHAnsi" w:hAnsiTheme="minorHAnsi" w:cs="Times New Roman"/>
          <w:szCs w:val="24"/>
        </w:rPr>
        <w:t xml:space="preserve">traditional and technical knowledge of </w:t>
      </w:r>
      <w:r w:rsidR="00DC791A" w:rsidRPr="00B6396A">
        <w:rPr>
          <w:rFonts w:asciiTheme="minorHAnsi" w:hAnsiTheme="minorHAnsi" w:cs="Times New Roman"/>
          <w:szCs w:val="24"/>
        </w:rPr>
        <w:t>use</w:t>
      </w:r>
      <w:r w:rsidRPr="00B6396A">
        <w:rPr>
          <w:rFonts w:asciiTheme="minorHAnsi" w:hAnsiTheme="minorHAnsi" w:cs="Times New Roman"/>
          <w:szCs w:val="24"/>
        </w:rPr>
        <w:t>,</w:t>
      </w:r>
      <w:r w:rsidR="00DC791A" w:rsidRPr="00B6396A">
        <w:rPr>
          <w:rFonts w:asciiTheme="minorHAnsi" w:hAnsiTheme="minorHAnsi" w:cs="Times New Roman"/>
          <w:szCs w:val="24"/>
        </w:rPr>
        <w:t xml:space="preserve"> transformation and value addition to </w:t>
      </w:r>
      <w:r w:rsidRPr="00B6396A">
        <w:rPr>
          <w:rFonts w:asciiTheme="minorHAnsi" w:hAnsiTheme="minorHAnsi" w:cs="Times New Roman"/>
          <w:szCs w:val="24"/>
        </w:rPr>
        <w:t>products for the value addition units in</w:t>
      </w:r>
      <w:r w:rsidR="00DC791A" w:rsidRPr="00B6396A">
        <w:rPr>
          <w:rFonts w:asciiTheme="minorHAnsi" w:hAnsiTheme="minorHAnsi" w:cs="Times New Roman"/>
          <w:szCs w:val="24"/>
        </w:rPr>
        <w:t xml:space="preserve"> the</w:t>
      </w:r>
      <w:r w:rsidRPr="00B6396A">
        <w:rPr>
          <w:rFonts w:asciiTheme="minorHAnsi" w:hAnsiTheme="minorHAnsi" w:cs="Times New Roman"/>
          <w:szCs w:val="24"/>
        </w:rPr>
        <w:t xml:space="preserve"> Katíos-Caoba MUCB.</w:t>
      </w:r>
    </w:p>
    <w:p w14:paraId="37B11544" w14:textId="330CD2A2"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Determine the needs for technical support, materials and </w:t>
      </w:r>
      <w:r w:rsidR="00DC791A" w:rsidRPr="00B6396A">
        <w:rPr>
          <w:rFonts w:asciiTheme="minorHAnsi" w:hAnsiTheme="minorHAnsi" w:cs="Times New Roman"/>
          <w:szCs w:val="24"/>
        </w:rPr>
        <w:t>goods</w:t>
      </w:r>
      <w:r w:rsidRPr="00B6396A">
        <w:rPr>
          <w:rFonts w:asciiTheme="minorHAnsi" w:hAnsiTheme="minorHAnsi" w:cs="Times New Roman"/>
          <w:szCs w:val="24"/>
        </w:rPr>
        <w:t xml:space="preserve"> to supply the value addition units of Katíos-Caoba MUCB with the required raw </w:t>
      </w:r>
      <w:r w:rsidR="00DC791A" w:rsidRPr="00B6396A">
        <w:rPr>
          <w:rFonts w:asciiTheme="minorHAnsi" w:hAnsiTheme="minorHAnsi" w:cs="Times New Roman"/>
          <w:szCs w:val="24"/>
        </w:rPr>
        <w:t xml:space="preserve">products </w:t>
      </w:r>
      <w:r w:rsidRPr="00B6396A">
        <w:rPr>
          <w:rFonts w:asciiTheme="minorHAnsi" w:hAnsiTheme="minorHAnsi" w:cs="Times New Roman"/>
          <w:szCs w:val="24"/>
        </w:rPr>
        <w:t xml:space="preserve">and under quality and sustainability standards. </w:t>
      </w:r>
    </w:p>
    <w:p w14:paraId="1F89A972" w14:textId="095A3281" w:rsidR="00457103" w:rsidRPr="00B6396A" w:rsidRDefault="00DC791A" w:rsidP="001F675C">
      <w:pPr>
        <w:pStyle w:val="ListParagraph"/>
        <w:numPr>
          <w:ilvl w:val="0"/>
          <w:numId w:val="47"/>
        </w:numPr>
        <w:spacing w:after="0" w:line="240" w:lineRule="auto"/>
        <w:jc w:val="both"/>
        <w:rPr>
          <w:rFonts w:asciiTheme="minorHAnsi" w:hAnsiTheme="minorHAnsi" w:cs="Times New Roman"/>
          <w:szCs w:val="24"/>
        </w:rPr>
      </w:pPr>
      <w:bookmarkStart w:id="259" w:name="_Hlk519020101"/>
      <w:r w:rsidRPr="00B6396A">
        <w:rPr>
          <w:rFonts w:asciiTheme="minorHAnsi" w:hAnsiTheme="minorHAnsi" w:cs="Times New Roman"/>
          <w:szCs w:val="24"/>
        </w:rPr>
        <w:t>Conduct</w:t>
      </w:r>
      <w:r w:rsidR="00457103" w:rsidRPr="00B6396A">
        <w:rPr>
          <w:rFonts w:asciiTheme="minorHAnsi" w:hAnsiTheme="minorHAnsi" w:cs="Times New Roman"/>
          <w:szCs w:val="24"/>
        </w:rPr>
        <w:t xml:space="preserve"> workshops and </w:t>
      </w:r>
      <w:r w:rsidRPr="00B6396A">
        <w:rPr>
          <w:rFonts w:asciiTheme="minorHAnsi" w:hAnsiTheme="minorHAnsi" w:cs="Times New Roman"/>
          <w:szCs w:val="24"/>
        </w:rPr>
        <w:t>roundtables with the beneficiary communities</w:t>
      </w:r>
      <w:r w:rsidR="00457103" w:rsidRPr="00B6396A">
        <w:rPr>
          <w:rFonts w:asciiTheme="minorHAnsi" w:hAnsiTheme="minorHAnsi" w:cs="Times New Roman"/>
          <w:szCs w:val="24"/>
        </w:rPr>
        <w:t xml:space="preserve"> of the value addition units of </w:t>
      </w:r>
      <w:r w:rsidRPr="00B6396A">
        <w:rPr>
          <w:rFonts w:asciiTheme="minorHAnsi" w:hAnsiTheme="minorHAnsi" w:cs="Times New Roman"/>
          <w:szCs w:val="24"/>
        </w:rPr>
        <w:t xml:space="preserve">the </w:t>
      </w:r>
      <w:r w:rsidR="00457103" w:rsidRPr="00B6396A">
        <w:rPr>
          <w:rFonts w:asciiTheme="minorHAnsi" w:hAnsiTheme="minorHAnsi" w:cs="Times New Roman"/>
          <w:szCs w:val="24"/>
        </w:rPr>
        <w:t xml:space="preserve">Katíos-Caoba MUCB to reach consensus and agree on: i) products to work on; ii) business plan and operation model; iii) </w:t>
      </w:r>
      <w:r w:rsidRPr="00B6396A">
        <w:rPr>
          <w:rFonts w:asciiTheme="minorHAnsi" w:eastAsia="Times New Roman" w:hAnsiTheme="minorHAnsi" w:cs="Times New Roman"/>
          <w:color w:val="000000"/>
          <w:szCs w:val="24"/>
        </w:rPr>
        <w:t>plan for upgrading facilities and equipment procurement</w:t>
      </w:r>
      <w:r w:rsidR="00457103" w:rsidRPr="00B6396A">
        <w:rPr>
          <w:rFonts w:asciiTheme="minorHAnsi" w:hAnsiTheme="minorHAnsi" w:cs="Times New Roman"/>
          <w:szCs w:val="24"/>
        </w:rPr>
        <w:t xml:space="preserve">; iv) </w:t>
      </w:r>
      <w:r w:rsidRPr="00B6396A">
        <w:rPr>
          <w:rFonts w:asciiTheme="minorHAnsi" w:eastAsia="Times New Roman" w:hAnsiTheme="minorHAnsi" w:cs="Times New Roman"/>
          <w:color w:val="000000"/>
          <w:szCs w:val="24"/>
        </w:rPr>
        <w:t>program to strengthen administrative and management skills</w:t>
      </w:r>
      <w:r w:rsidR="00457103" w:rsidRPr="00B6396A">
        <w:rPr>
          <w:rFonts w:asciiTheme="minorHAnsi" w:hAnsiTheme="minorHAnsi" w:cs="Times New Roman"/>
          <w:szCs w:val="24"/>
        </w:rPr>
        <w:t xml:space="preserve">; v) </w:t>
      </w:r>
      <w:r w:rsidRPr="00B6396A">
        <w:rPr>
          <w:rFonts w:asciiTheme="minorHAnsi" w:eastAsia="Times New Roman" w:hAnsiTheme="minorHAnsi" w:cs="Times New Roman"/>
          <w:color w:val="000000"/>
          <w:szCs w:val="24"/>
        </w:rPr>
        <w:t>protocols for processing biodiversity-derived products</w:t>
      </w:r>
      <w:r w:rsidR="00457103" w:rsidRPr="00B6396A">
        <w:rPr>
          <w:rFonts w:asciiTheme="minorHAnsi" w:hAnsiTheme="minorHAnsi" w:cs="Times New Roman"/>
          <w:szCs w:val="24"/>
        </w:rPr>
        <w:t xml:space="preserve">; vi) quality improvement plan; vii) annual operational plan of the value addition unit; viii) supply plan; and ix) commercial strategy. </w:t>
      </w:r>
      <w:r w:rsidR="00B205E2" w:rsidRPr="00B6396A">
        <w:rPr>
          <w:rFonts w:asciiTheme="minorHAnsi" w:hAnsiTheme="minorHAnsi" w:cs="Times New Roman"/>
          <w:szCs w:val="24"/>
        </w:rPr>
        <w:t>Consensus will be materialized through agreements between beneficiaries and the project</w:t>
      </w:r>
      <w:r w:rsidR="00457103" w:rsidRPr="00B6396A">
        <w:rPr>
          <w:rFonts w:asciiTheme="minorHAnsi" w:hAnsiTheme="minorHAnsi" w:cs="Times New Roman"/>
          <w:szCs w:val="24"/>
        </w:rPr>
        <w:t xml:space="preserve">. </w:t>
      </w:r>
    </w:p>
    <w:bookmarkEnd w:id="259"/>
    <w:p w14:paraId="7F3648C9" w14:textId="3146226A"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Provide technical support and training to the value addition units of </w:t>
      </w:r>
      <w:r w:rsidR="00DC791A" w:rsidRPr="00B6396A">
        <w:rPr>
          <w:rFonts w:asciiTheme="minorHAnsi" w:hAnsiTheme="minorHAnsi" w:cs="Times New Roman"/>
          <w:szCs w:val="24"/>
        </w:rPr>
        <w:t xml:space="preserve">the </w:t>
      </w:r>
      <w:r w:rsidRPr="00B6396A">
        <w:rPr>
          <w:rFonts w:asciiTheme="minorHAnsi" w:hAnsiTheme="minorHAnsi" w:cs="Times New Roman"/>
          <w:szCs w:val="24"/>
        </w:rPr>
        <w:t>Katíos-Caoba MUCB for implementing the processing protocols.</w:t>
      </w:r>
    </w:p>
    <w:p w14:paraId="60934712" w14:textId="750153A9"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 xml:space="preserve">Implement a </w:t>
      </w:r>
      <w:r w:rsidR="00DC791A" w:rsidRPr="00B6396A">
        <w:rPr>
          <w:rFonts w:asciiTheme="minorHAnsi" w:eastAsia="Times New Roman" w:hAnsiTheme="minorHAnsi" w:cs="Times New Roman"/>
          <w:color w:val="000000"/>
          <w:szCs w:val="24"/>
        </w:rPr>
        <w:t xml:space="preserve">program to strengthen </w:t>
      </w:r>
      <w:r w:rsidR="00D949BA" w:rsidRPr="00B6396A">
        <w:rPr>
          <w:rFonts w:asciiTheme="minorHAnsi" w:eastAsia="Times New Roman" w:hAnsiTheme="minorHAnsi" w:cs="Times New Roman"/>
          <w:color w:val="000000"/>
          <w:szCs w:val="24"/>
        </w:rPr>
        <w:t xml:space="preserve">the </w:t>
      </w:r>
      <w:r w:rsidR="00DC791A" w:rsidRPr="00B6396A">
        <w:rPr>
          <w:rFonts w:asciiTheme="minorHAnsi" w:eastAsia="Times New Roman" w:hAnsiTheme="minorHAnsi" w:cs="Times New Roman"/>
          <w:color w:val="000000"/>
          <w:szCs w:val="24"/>
        </w:rPr>
        <w:t>administrative and management skills</w:t>
      </w:r>
      <w:r w:rsidR="00DC791A" w:rsidRPr="00B6396A">
        <w:rPr>
          <w:rFonts w:asciiTheme="minorHAnsi" w:hAnsiTheme="minorHAnsi" w:cs="Times New Roman"/>
          <w:szCs w:val="24"/>
        </w:rPr>
        <w:t xml:space="preserve"> of</w:t>
      </w:r>
      <w:r w:rsidRPr="00B6396A">
        <w:rPr>
          <w:rFonts w:asciiTheme="minorHAnsi" w:hAnsiTheme="minorHAnsi" w:cs="Times New Roman"/>
          <w:szCs w:val="24"/>
        </w:rPr>
        <w:t xml:space="preserve"> the value addition units.</w:t>
      </w:r>
    </w:p>
    <w:p w14:paraId="0D1A67B7" w14:textId="3CF7D8F3" w:rsidR="00457103" w:rsidRPr="00B6396A" w:rsidRDefault="00D949BA"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Implement </w:t>
      </w:r>
      <w:r w:rsidR="00457103" w:rsidRPr="00B6396A">
        <w:rPr>
          <w:rFonts w:asciiTheme="minorHAnsi" w:hAnsiTheme="minorHAnsi" w:cs="Times New Roman"/>
          <w:szCs w:val="24"/>
        </w:rPr>
        <w:t>technical actions</w:t>
      </w:r>
      <w:r w:rsidRPr="00B6396A">
        <w:rPr>
          <w:rFonts w:asciiTheme="minorHAnsi" w:hAnsiTheme="minorHAnsi" w:cs="Times New Roman"/>
          <w:szCs w:val="24"/>
        </w:rPr>
        <w:t xml:space="preserve"> strengthening </w:t>
      </w:r>
      <w:r w:rsidR="00457103" w:rsidRPr="00B6396A">
        <w:rPr>
          <w:rFonts w:asciiTheme="minorHAnsi" w:hAnsiTheme="minorHAnsi" w:cs="Times New Roman"/>
          <w:szCs w:val="24"/>
        </w:rPr>
        <w:t>local institutions that are part of the quality infrastructure.</w:t>
      </w:r>
    </w:p>
    <w:p w14:paraId="490999B8" w14:textId="4ABB581E"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Provide technical support and trainin</w:t>
      </w:r>
      <w:r w:rsidR="00D949BA" w:rsidRPr="00B6396A">
        <w:rPr>
          <w:rFonts w:asciiTheme="minorHAnsi" w:hAnsiTheme="minorHAnsi" w:cs="Times New Roman"/>
          <w:szCs w:val="24"/>
        </w:rPr>
        <w:t xml:space="preserve">g to assess and comply with </w:t>
      </w:r>
      <w:r w:rsidRPr="00B6396A">
        <w:rPr>
          <w:rFonts w:asciiTheme="minorHAnsi" w:hAnsiTheme="minorHAnsi" w:cs="Times New Roman"/>
          <w:szCs w:val="24"/>
        </w:rPr>
        <w:t>quality requirements.</w:t>
      </w:r>
    </w:p>
    <w:p w14:paraId="105AF134" w14:textId="0AD88D5C" w:rsidR="00457103" w:rsidRPr="00B6396A" w:rsidRDefault="006A5F0E"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szCs w:val="24"/>
          <w:lang w:eastAsia="es-CO"/>
        </w:rPr>
        <w:t xml:space="preserve">Conduct periodic meetings with </w:t>
      </w:r>
      <w:r w:rsidR="00DC791A" w:rsidRPr="00B6396A">
        <w:rPr>
          <w:rFonts w:asciiTheme="minorHAnsi" w:eastAsia="Times New Roman" w:hAnsiTheme="minorHAnsi" w:cs="Times New Roman"/>
          <w:szCs w:val="24"/>
          <w:lang w:eastAsia="es-CO"/>
        </w:rPr>
        <w:t xml:space="preserve">the </w:t>
      </w:r>
      <w:r w:rsidRPr="00B6396A">
        <w:rPr>
          <w:rFonts w:asciiTheme="minorHAnsi" w:eastAsia="Times New Roman" w:hAnsiTheme="minorHAnsi" w:cs="Times New Roman"/>
          <w:szCs w:val="24"/>
          <w:lang w:eastAsia="es-CO"/>
        </w:rPr>
        <w:t xml:space="preserve">UNIDO team, </w:t>
      </w:r>
      <w:r w:rsidR="00DC791A" w:rsidRPr="00B6396A">
        <w:rPr>
          <w:rFonts w:asciiTheme="minorHAnsi" w:eastAsia="Times New Roman" w:hAnsiTheme="minorHAnsi" w:cs="Times New Roman"/>
          <w:szCs w:val="24"/>
          <w:lang w:eastAsia="es-CO"/>
        </w:rPr>
        <w:t>the PC,</w:t>
      </w:r>
      <w:r w:rsidRPr="00B6396A">
        <w:rPr>
          <w:rFonts w:asciiTheme="minorHAnsi" w:eastAsia="Times New Roman" w:hAnsiTheme="minorHAnsi" w:cs="Times New Roman"/>
          <w:szCs w:val="24"/>
          <w:lang w:eastAsia="es-CO"/>
        </w:rPr>
        <w:t xml:space="preserve"> and </w:t>
      </w:r>
      <w:r w:rsidR="00DC791A" w:rsidRPr="00B6396A">
        <w:rPr>
          <w:rFonts w:asciiTheme="minorHAnsi" w:eastAsia="Times New Roman" w:hAnsiTheme="minorHAnsi" w:cs="Times New Roman"/>
          <w:szCs w:val="24"/>
          <w:lang w:eastAsia="es-CO"/>
        </w:rPr>
        <w:t xml:space="preserve">the </w:t>
      </w:r>
      <w:r w:rsidRPr="00B6396A">
        <w:rPr>
          <w:rFonts w:asciiTheme="minorHAnsi" w:hAnsiTheme="minorHAnsi" w:cs="Times New Roman"/>
          <w:szCs w:val="24"/>
        </w:rPr>
        <w:t xml:space="preserve">Katíos-Caoba MUCB coordinator to agree </w:t>
      </w:r>
      <w:r w:rsidR="00D949BA" w:rsidRPr="00B6396A">
        <w:rPr>
          <w:rFonts w:asciiTheme="minorHAnsi" w:hAnsiTheme="minorHAnsi" w:cs="Times New Roman"/>
          <w:szCs w:val="24"/>
        </w:rPr>
        <w:t xml:space="preserve">and inform </w:t>
      </w:r>
      <w:r w:rsidRPr="00B6396A">
        <w:rPr>
          <w:rFonts w:asciiTheme="minorHAnsi" w:hAnsiTheme="minorHAnsi" w:cs="Times New Roman"/>
          <w:szCs w:val="24"/>
        </w:rPr>
        <w:t xml:space="preserve">on actions </w:t>
      </w:r>
      <w:r w:rsidR="00DC791A" w:rsidRPr="00B6396A">
        <w:rPr>
          <w:rFonts w:asciiTheme="minorHAnsi" w:hAnsiTheme="minorHAnsi" w:cs="Times New Roman"/>
          <w:szCs w:val="24"/>
        </w:rPr>
        <w:t>on the ground</w:t>
      </w:r>
      <w:r w:rsidRPr="00B6396A">
        <w:rPr>
          <w:rFonts w:asciiTheme="minorHAnsi" w:hAnsiTheme="minorHAnsi" w:cs="Times New Roman"/>
          <w:szCs w:val="24"/>
        </w:rPr>
        <w:t xml:space="preserve"> and </w:t>
      </w:r>
      <w:r w:rsidR="00DC791A" w:rsidRPr="00B6396A">
        <w:rPr>
          <w:rFonts w:asciiTheme="minorHAnsi" w:hAnsiTheme="minorHAnsi" w:cs="Times New Roman"/>
          <w:szCs w:val="24"/>
        </w:rPr>
        <w:t xml:space="preserve">monitor </w:t>
      </w:r>
      <w:r w:rsidRPr="00B6396A">
        <w:rPr>
          <w:rFonts w:asciiTheme="minorHAnsi" w:hAnsiTheme="minorHAnsi" w:cs="Times New Roman"/>
          <w:szCs w:val="24"/>
        </w:rPr>
        <w:t xml:space="preserve">the progress regarding the established </w:t>
      </w:r>
      <w:r w:rsidR="00DC791A" w:rsidRPr="00B6396A">
        <w:rPr>
          <w:rFonts w:asciiTheme="minorHAnsi" w:hAnsiTheme="minorHAnsi" w:cs="Times New Roman"/>
          <w:szCs w:val="24"/>
        </w:rPr>
        <w:t>targets</w:t>
      </w:r>
      <w:r w:rsidRPr="00B6396A">
        <w:rPr>
          <w:rFonts w:asciiTheme="minorHAnsi" w:hAnsiTheme="minorHAnsi" w:cs="Times New Roman"/>
          <w:szCs w:val="24"/>
        </w:rPr>
        <w:t xml:space="preserve"> and </w:t>
      </w:r>
      <w:r w:rsidR="00D949BA" w:rsidRPr="00B6396A">
        <w:rPr>
          <w:rFonts w:asciiTheme="minorHAnsi" w:hAnsiTheme="minorHAnsi" w:cs="Times New Roman"/>
          <w:szCs w:val="24"/>
        </w:rPr>
        <w:t>outputs</w:t>
      </w:r>
      <w:r w:rsidRPr="00B6396A">
        <w:rPr>
          <w:rFonts w:asciiTheme="minorHAnsi" w:hAnsiTheme="minorHAnsi" w:cs="Times New Roman"/>
          <w:szCs w:val="24"/>
        </w:rPr>
        <w:t>.</w:t>
      </w:r>
      <w:bookmarkStart w:id="260" w:name="_Hlk519021287"/>
    </w:p>
    <w:p w14:paraId="0BE404B4" w14:textId="3AC00DCE" w:rsidR="00457103" w:rsidRPr="00B6396A" w:rsidRDefault="00030B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w:t>
      </w:r>
      <w:r w:rsidR="00457103" w:rsidRPr="00B6396A">
        <w:rPr>
          <w:rFonts w:asciiTheme="minorHAnsi" w:hAnsiTheme="minorHAnsi" w:cs="Times New Roman"/>
          <w:szCs w:val="24"/>
        </w:rPr>
        <w:t xml:space="preserve"> periodic </w:t>
      </w:r>
      <w:r w:rsidR="00D949BA" w:rsidRPr="00B6396A">
        <w:rPr>
          <w:rFonts w:asciiTheme="minorHAnsi" w:hAnsiTheme="minorHAnsi" w:cs="Times New Roman"/>
          <w:szCs w:val="24"/>
        </w:rPr>
        <w:t>progress reports including supporting information</w:t>
      </w:r>
      <w:r w:rsidR="00457103" w:rsidRPr="00B6396A">
        <w:rPr>
          <w:rFonts w:asciiTheme="minorHAnsi" w:hAnsiTheme="minorHAnsi" w:cs="Times New Roman"/>
          <w:szCs w:val="24"/>
        </w:rPr>
        <w:t>.</w:t>
      </w:r>
    </w:p>
    <w:p w14:paraId="45951255" w14:textId="1E675AB8" w:rsidR="00457103" w:rsidRPr="00B6396A" w:rsidRDefault="00457103"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szCs w:val="24"/>
          <w:lang w:eastAsia="es-CO"/>
        </w:rPr>
        <w:t xml:space="preserve">Participate in the </w:t>
      </w:r>
      <w:r w:rsidR="00D949BA" w:rsidRPr="00B6396A">
        <w:rPr>
          <w:rFonts w:asciiTheme="minorHAnsi" w:eastAsia="Times New Roman" w:hAnsiTheme="minorHAnsi" w:cs="Times New Roman"/>
          <w:szCs w:val="24"/>
          <w:lang w:eastAsia="es-CO"/>
        </w:rPr>
        <w:t>PTC</w:t>
      </w:r>
      <w:r w:rsidRPr="00B6396A">
        <w:rPr>
          <w:rFonts w:asciiTheme="minorHAnsi" w:eastAsia="Times New Roman" w:hAnsiTheme="minorHAnsi" w:cs="Times New Roman"/>
          <w:szCs w:val="24"/>
          <w:lang w:eastAsia="es-CO"/>
        </w:rPr>
        <w:t xml:space="preserve"> as required.</w:t>
      </w:r>
    </w:p>
    <w:p w14:paraId="02ED0F6A" w14:textId="75179373" w:rsidR="00457103" w:rsidRPr="00B6396A" w:rsidRDefault="00AB2CE7" w:rsidP="001F675C">
      <w:pPr>
        <w:pStyle w:val="ListParagraph"/>
        <w:numPr>
          <w:ilvl w:val="0"/>
          <w:numId w:val="47"/>
        </w:numPr>
        <w:spacing w:after="0" w:line="240" w:lineRule="auto"/>
        <w:jc w:val="both"/>
        <w:rPr>
          <w:rFonts w:asciiTheme="minorHAnsi" w:hAnsiTheme="minorHAnsi" w:cs="Times New Roman"/>
          <w:szCs w:val="24"/>
        </w:rPr>
      </w:pPr>
      <w:bookmarkStart w:id="261" w:name="_Hlk519021334"/>
      <w:bookmarkEnd w:id="260"/>
      <w:r w:rsidRPr="00B6396A">
        <w:rPr>
          <w:rFonts w:asciiTheme="minorHAnsi" w:hAnsiTheme="minorHAnsi" w:cs="Times New Roman"/>
          <w:szCs w:val="24"/>
        </w:rPr>
        <w:t xml:space="preserve">Contribute to the adaptive management of the project by documenting </w:t>
      </w:r>
      <w:r w:rsidR="00457103" w:rsidRPr="00B6396A">
        <w:rPr>
          <w:rFonts w:asciiTheme="minorHAnsi" w:hAnsiTheme="minorHAnsi" w:cs="Times New Roman"/>
          <w:szCs w:val="24"/>
        </w:rPr>
        <w:t>the experience</w:t>
      </w:r>
      <w:r w:rsidR="00AF23FD" w:rsidRPr="00B6396A">
        <w:rPr>
          <w:rFonts w:asciiTheme="minorHAnsi" w:hAnsiTheme="minorHAnsi" w:cs="Times New Roman"/>
          <w:szCs w:val="24"/>
        </w:rPr>
        <w:t>s</w:t>
      </w:r>
      <w:r w:rsidRPr="00B6396A">
        <w:rPr>
          <w:rFonts w:asciiTheme="minorHAnsi" w:hAnsiTheme="minorHAnsi" w:cs="Times New Roman"/>
          <w:szCs w:val="24"/>
        </w:rPr>
        <w:t xml:space="preserve"> </w:t>
      </w:r>
      <w:r w:rsidR="00457103" w:rsidRPr="00B6396A">
        <w:rPr>
          <w:rFonts w:asciiTheme="minorHAnsi" w:hAnsiTheme="minorHAnsi" w:cs="Times New Roman"/>
          <w:szCs w:val="24"/>
        </w:rPr>
        <w:t xml:space="preserve">in developing initiatives </w:t>
      </w:r>
      <w:r w:rsidR="00D949BA" w:rsidRPr="00B6396A">
        <w:rPr>
          <w:rFonts w:asciiTheme="minorHAnsi" w:hAnsiTheme="minorHAnsi" w:cs="Times New Roman"/>
          <w:szCs w:val="24"/>
        </w:rPr>
        <w:t>related</w:t>
      </w:r>
      <w:r w:rsidR="00457103" w:rsidRPr="00B6396A">
        <w:rPr>
          <w:rFonts w:asciiTheme="minorHAnsi" w:hAnsiTheme="minorHAnsi" w:cs="Times New Roman"/>
          <w:szCs w:val="24"/>
        </w:rPr>
        <w:t xml:space="preserve"> with biodiversity</w:t>
      </w:r>
      <w:r w:rsidR="00D949BA" w:rsidRPr="00B6396A">
        <w:rPr>
          <w:rFonts w:asciiTheme="minorHAnsi" w:hAnsiTheme="minorHAnsi" w:cs="Times New Roman"/>
          <w:szCs w:val="24"/>
        </w:rPr>
        <w:t xml:space="preserve"> </w:t>
      </w:r>
      <w:r w:rsidR="00457103" w:rsidRPr="00B6396A">
        <w:rPr>
          <w:rFonts w:asciiTheme="minorHAnsi" w:hAnsiTheme="minorHAnsi" w:cs="Times New Roman"/>
          <w:szCs w:val="24"/>
        </w:rPr>
        <w:t>and knowledge</w:t>
      </w:r>
      <w:r w:rsidR="00AF23FD" w:rsidRPr="00B6396A">
        <w:rPr>
          <w:rFonts w:asciiTheme="minorHAnsi" w:hAnsiTheme="minorHAnsi" w:cs="Times New Roman"/>
          <w:szCs w:val="24"/>
        </w:rPr>
        <w:t xml:space="preserve"> about the territory</w:t>
      </w:r>
      <w:r w:rsidR="00457103" w:rsidRPr="00B6396A">
        <w:rPr>
          <w:rFonts w:asciiTheme="minorHAnsi" w:hAnsiTheme="minorHAnsi" w:cs="Times New Roman"/>
          <w:szCs w:val="24"/>
        </w:rPr>
        <w:t>.</w:t>
      </w:r>
      <w:bookmarkEnd w:id="261"/>
    </w:p>
    <w:p w14:paraId="5B750263" w14:textId="77777777" w:rsidR="00434718" w:rsidRPr="00B6396A" w:rsidRDefault="00434718" w:rsidP="00434718">
      <w:pPr>
        <w:pStyle w:val="ListParagraph"/>
        <w:spacing w:after="0" w:line="240" w:lineRule="auto"/>
        <w:jc w:val="both"/>
        <w:rPr>
          <w:rFonts w:asciiTheme="minorHAnsi" w:hAnsiTheme="minorHAnsi" w:cs="Times New Roman"/>
          <w:szCs w:val="24"/>
        </w:rPr>
      </w:pPr>
    </w:p>
    <w:p w14:paraId="32E9889A" w14:textId="06F77497" w:rsidR="00457103" w:rsidRPr="00B6396A" w:rsidRDefault="00457103" w:rsidP="004C653C">
      <w:pPr>
        <w:jc w:val="center"/>
        <w:rPr>
          <w:rFonts w:asciiTheme="minorHAnsi" w:hAnsiTheme="minorHAnsi" w:cs="Times New Roman"/>
          <w:b/>
          <w:szCs w:val="24"/>
          <w:lang w:eastAsia="it-IT"/>
        </w:rPr>
      </w:pPr>
      <w:bookmarkStart w:id="262" w:name="_Toc511466380"/>
      <w:r w:rsidRPr="00B6396A">
        <w:rPr>
          <w:rFonts w:asciiTheme="minorHAnsi" w:hAnsiTheme="minorHAnsi" w:cs="Times New Roman"/>
          <w:b/>
          <w:szCs w:val="24"/>
          <w:lang w:eastAsia="it-IT"/>
        </w:rPr>
        <w:t xml:space="preserve">Terms of reference for implementing partners – </w:t>
      </w:r>
      <w:r w:rsidR="00AF23FD" w:rsidRPr="00B6396A">
        <w:rPr>
          <w:rFonts w:asciiTheme="minorHAnsi" w:hAnsiTheme="minorHAnsi" w:cs="Times New Roman"/>
          <w:b/>
          <w:szCs w:val="24"/>
          <w:lang w:eastAsia="it-IT"/>
        </w:rPr>
        <w:t xml:space="preserve">Corporación </w:t>
      </w:r>
      <w:r w:rsidRPr="00B6396A">
        <w:rPr>
          <w:rFonts w:asciiTheme="minorHAnsi" w:hAnsiTheme="minorHAnsi" w:cs="Times New Roman"/>
          <w:b/>
          <w:szCs w:val="24"/>
          <w:lang w:eastAsia="it-IT"/>
        </w:rPr>
        <w:t>Bi</w:t>
      </w:r>
      <w:r w:rsidR="00B205E2" w:rsidRPr="00B6396A">
        <w:rPr>
          <w:rFonts w:asciiTheme="minorHAnsi" w:hAnsiTheme="minorHAnsi" w:cs="Times New Roman"/>
          <w:b/>
          <w:szCs w:val="24"/>
          <w:lang w:eastAsia="it-IT"/>
        </w:rPr>
        <w:t>ocomercio Sostenible</w:t>
      </w:r>
    </w:p>
    <w:p w14:paraId="442A575C" w14:textId="4740A91C" w:rsidR="00457103" w:rsidRPr="00B6396A" w:rsidRDefault="00843B20" w:rsidP="00434718">
      <w:pPr>
        <w:spacing w:after="120" w:line="240" w:lineRule="auto"/>
        <w:jc w:val="both"/>
        <w:rPr>
          <w:rFonts w:asciiTheme="minorHAnsi" w:hAnsiTheme="minorHAnsi" w:cs="Times New Roman"/>
          <w:szCs w:val="24"/>
        </w:rPr>
      </w:pPr>
      <w:r w:rsidRPr="00B6396A">
        <w:rPr>
          <w:rFonts w:asciiTheme="minorHAnsi" w:hAnsiTheme="minorHAnsi" w:cs="Times New Roman"/>
          <w:szCs w:val="24"/>
        </w:rPr>
        <w:t>T</w:t>
      </w:r>
      <w:r w:rsidR="00457103" w:rsidRPr="00B6396A">
        <w:rPr>
          <w:rFonts w:asciiTheme="minorHAnsi" w:hAnsiTheme="minorHAnsi" w:cs="Times New Roman"/>
          <w:szCs w:val="24"/>
        </w:rPr>
        <w:t xml:space="preserve">he </w:t>
      </w:r>
      <w:r w:rsidR="00B205E2" w:rsidRPr="00B6396A">
        <w:rPr>
          <w:rFonts w:asciiTheme="minorHAnsi" w:hAnsiTheme="minorHAnsi" w:cs="Times New Roman"/>
          <w:szCs w:val="24"/>
        </w:rPr>
        <w:t xml:space="preserve">Corporación </w:t>
      </w:r>
      <w:r w:rsidR="00457103" w:rsidRPr="00B6396A">
        <w:rPr>
          <w:rFonts w:asciiTheme="minorHAnsi" w:hAnsiTheme="minorHAnsi" w:cs="Times New Roman"/>
          <w:szCs w:val="24"/>
        </w:rPr>
        <w:t>Bio</w:t>
      </w:r>
      <w:r w:rsidR="00B205E2" w:rsidRPr="00B6396A">
        <w:rPr>
          <w:rFonts w:asciiTheme="minorHAnsi" w:hAnsiTheme="minorHAnsi" w:cs="Times New Roman"/>
          <w:szCs w:val="24"/>
        </w:rPr>
        <w:t xml:space="preserve">comercio Sostenible </w:t>
      </w:r>
      <w:r w:rsidR="00457103" w:rsidRPr="00B6396A">
        <w:rPr>
          <w:rFonts w:asciiTheme="minorHAnsi" w:hAnsiTheme="minorHAnsi" w:cs="Times New Roman"/>
          <w:szCs w:val="24"/>
        </w:rPr>
        <w:t xml:space="preserve">will provide support to strengthen the supply network of the processing units, access to </w:t>
      </w:r>
      <w:r w:rsidR="00B205E2" w:rsidRPr="00B6396A">
        <w:rPr>
          <w:rFonts w:asciiTheme="minorHAnsi" w:hAnsiTheme="minorHAnsi" w:cs="Times New Roman"/>
          <w:szCs w:val="24"/>
        </w:rPr>
        <w:t xml:space="preserve">markets for </w:t>
      </w:r>
      <w:r w:rsidR="00457103" w:rsidRPr="00B6396A">
        <w:rPr>
          <w:rFonts w:asciiTheme="minorHAnsi" w:hAnsiTheme="minorHAnsi" w:cs="Times New Roman"/>
          <w:szCs w:val="24"/>
        </w:rPr>
        <w:t>the biodive</w:t>
      </w:r>
      <w:r w:rsidR="00B205E2" w:rsidRPr="00B6396A">
        <w:rPr>
          <w:rFonts w:asciiTheme="minorHAnsi" w:hAnsiTheme="minorHAnsi" w:cs="Times New Roman"/>
          <w:szCs w:val="24"/>
        </w:rPr>
        <w:t>rsity-derived products</w:t>
      </w:r>
      <w:r w:rsidR="00457103" w:rsidRPr="00B6396A">
        <w:rPr>
          <w:rFonts w:asciiTheme="minorHAnsi" w:hAnsiTheme="minorHAnsi" w:cs="Times New Roman"/>
          <w:szCs w:val="24"/>
        </w:rPr>
        <w:t xml:space="preserve">, and </w:t>
      </w:r>
      <w:r w:rsidR="00B205E2" w:rsidRPr="00B6396A">
        <w:rPr>
          <w:rFonts w:asciiTheme="minorHAnsi" w:hAnsiTheme="minorHAnsi" w:cs="Times New Roman"/>
          <w:szCs w:val="24"/>
        </w:rPr>
        <w:t xml:space="preserve">will </w:t>
      </w:r>
      <w:r w:rsidR="00457103" w:rsidRPr="00B6396A">
        <w:rPr>
          <w:rFonts w:asciiTheme="minorHAnsi" w:hAnsiTheme="minorHAnsi" w:cs="Times New Roman"/>
          <w:szCs w:val="24"/>
        </w:rPr>
        <w:t xml:space="preserve">develop nature tourism initiatives, particularly in </w:t>
      </w:r>
      <w:bookmarkEnd w:id="262"/>
      <w:r w:rsidR="00457103" w:rsidRPr="00B6396A">
        <w:rPr>
          <w:rFonts w:asciiTheme="minorHAnsi" w:hAnsiTheme="minorHAnsi" w:cs="Times New Roman"/>
          <w:szCs w:val="24"/>
        </w:rPr>
        <w:t>Farallones-Calima and Cabo Manglares-Gran Familia Awá MUCBs, with the following activities:</w:t>
      </w:r>
    </w:p>
    <w:p w14:paraId="27662EFA" w14:textId="77777777" w:rsidR="00457103" w:rsidRPr="00B6396A" w:rsidRDefault="00457103" w:rsidP="001F675C">
      <w:pPr>
        <w:pStyle w:val="ListParagraph"/>
        <w:numPr>
          <w:ilvl w:val="0"/>
          <w:numId w:val="46"/>
        </w:numPr>
        <w:spacing w:after="0" w:line="240" w:lineRule="auto"/>
        <w:jc w:val="both"/>
        <w:rPr>
          <w:rFonts w:asciiTheme="minorHAnsi" w:eastAsia="Times New Roman" w:hAnsiTheme="minorHAnsi" w:cs="Times New Roman"/>
          <w:szCs w:val="24"/>
          <w:lang w:eastAsia="es-CO"/>
        </w:rPr>
      </w:pPr>
      <w:r w:rsidRPr="00B6396A">
        <w:rPr>
          <w:rFonts w:asciiTheme="minorHAnsi" w:eastAsia="Times New Roman" w:hAnsiTheme="minorHAnsi" w:cs="Times New Roman"/>
          <w:szCs w:val="24"/>
          <w:lang w:eastAsia="es-CO"/>
        </w:rPr>
        <w:t xml:space="preserve">Conduct the evaluation to select the eight (8) value addition units to be benefited: create two (2) new units and strengthen six (6) existing units. </w:t>
      </w:r>
    </w:p>
    <w:p w14:paraId="1624FC66" w14:textId="78A3E431" w:rsidR="00457103" w:rsidRPr="00B6396A" w:rsidRDefault="00B205E2" w:rsidP="001F675C">
      <w:pPr>
        <w:pStyle w:val="ListParagraph"/>
        <w:numPr>
          <w:ilvl w:val="0"/>
          <w:numId w:val="4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Analyze the supply of products, quality, availability and seasonality; traditional and technical knowledge of use, transformation and value addition to products for the value addition units in the </w:t>
      </w:r>
      <w:r w:rsidR="00457103" w:rsidRPr="00B6396A">
        <w:rPr>
          <w:rFonts w:asciiTheme="minorHAnsi" w:hAnsiTheme="minorHAnsi" w:cs="Times New Roman"/>
          <w:szCs w:val="24"/>
        </w:rPr>
        <w:t>Farallones-Calima and Cabo Manglares-Gran Familia Awá MUCBs.</w:t>
      </w:r>
    </w:p>
    <w:p w14:paraId="23F384C9" w14:textId="574403FA" w:rsidR="00457103" w:rsidRPr="00B6396A" w:rsidRDefault="00030B03" w:rsidP="001F675C">
      <w:pPr>
        <w:pStyle w:val="ListParagraph"/>
        <w:numPr>
          <w:ilvl w:val="0"/>
          <w:numId w:val="46"/>
        </w:numPr>
        <w:spacing w:after="0" w:line="240" w:lineRule="auto"/>
        <w:jc w:val="both"/>
        <w:rPr>
          <w:rFonts w:asciiTheme="minorHAnsi" w:eastAsia="Times New Roman" w:hAnsiTheme="minorHAnsi" w:cs="Times New Roman"/>
          <w:szCs w:val="24"/>
          <w:lang w:eastAsia="es-CO"/>
        </w:rPr>
      </w:pPr>
      <w:r w:rsidRPr="00B6396A">
        <w:rPr>
          <w:rFonts w:asciiTheme="minorHAnsi" w:eastAsia="Times New Roman" w:hAnsiTheme="minorHAnsi" w:cs="Times New Roman"/>
          <w:szCs w:val="24"/>
          <w:lang w:eastAsia="es-CO"/>
        </w:rPr>
        <w:t>Prepare</w:t>
      </w:r>
      <w:r w:rsidR="00457103" w:rsidRPr="00B6396A">
        <w:rPr>
          <w:rFonts w:asciiTheme="minorHAnsi" w:eastAsia="Times New Roman" w:hAnsiTheme="minorHAnsi" w:cs="Times New Roman"/>
          <w:szCs w:val="24"/>
          <w:lang w:eastAsia="es-CO"/>
        </w:rPr>
        <w:t xml:space="preserve"> </w:t>
      </w:r>
      <w:r w:rsidR="00B205E2" w:rsidRPr="00B6396A">
        <w:rPr>
          <w:rFonts w:asciiTheme="minorHAnsi" w:eastAsia="Times New Roman" w:hAnsiTheme="minorHAnsi" w:cs="Times New Roman"/>
          <w:szCs w:val="24"/>
          <w:lang w:eastAsia="es-CO"/>
        </w:rPr>
        <w:t>and implement a plan for the supply of raw products</w:t>
      </w:r>
      <w:r w:rsidR="00457103" w:rsidRPr="00B6396A">
        <w:rPr>
          <w:rFonts w:asciiTheme="minorHAnsi" w:eastAsia="Times New Roman" w:hAnsiTheme="minorHAnsi" w:cs="Times New Roman"/>
          <w:szCs w:val="24"/>
          <w:lang w:eastAsia="es-CO"/>
        </w:rPr>
        <w:t xml:space="preserve"> for the value addition units according to </w:t>
      </w:r>
      <w:r w:rsidR="00B205E2" w:rsidRPr="00B6396A">
        <w:rPr>
          <w:rFonts w:asciiTheme="minorHAnsi" w:eastAsia="Times New Roman" w:hAnsiTheme="minorHAnsi" w:cs="Times New Roman"/>
          <w:szCs w:val="24"/>
          <w:lang w:eastAsia="es-CO"/>
        </w:rPr>
        <w:t xml:space="preserve">the </w:t>
      </w:r>
      <w:r w:rsidR="00457103" w:rsidRPr="00B6396A">
        <w:rPr>
          <w:rFonts w:asciiTheme="minorHAnsi" w:eastAsia="Times New Roman" w:hAnsiTheme="minorHAnsi" w:cs="Times New Roman"/>
          <w:szCs w:val="24"/>
          <w:lang w:eastAsia="es-CO"/>
        </w:rPr>
        <w:t xml:space="preserve">quality and sustainability standards required to access the markets identified </w:t>
      </w:r>
      <w:r w:rsidR="00B205E2" w:rsidRPr="00B6396A">
        <w:rPr>
          <w:rFonts w:asciiTheme="minorHAnsi" w:eastAsia="Times New Roman" w:hAnsiTheme="minorHAnsi" w:cs="Times New Roman"/>
          <w:szCs w:val="24"/>
          <w:lang w:eastAsia="es-CO"/>
        </w:rPr>
        <w:t xml:space="preserve">and </w:t>
      </w:r>
      <w:r w:rsidR="00457103" w:rsidRPr="00B6396A">
        <w:rPr>
          <w:rFonts w:asciiTheme="minorHAnsi" w:eastAsia="Times New Roman" w:hAnsiTheme="minorHAnsi" w:cs="Times New Roman"/>
          <w:szCs w:val="24"/>
          <w:lang w:eastAsia="es-CO"/>
        </w:rPr>
        <w:t xml:space="preserve">in </w:t>
      </w:r>
      <w:r w:rsidR="00B205E2" w:rsidRPr="00B6396A">
        <w:rPr>
          <w:rFonts w:asciiTheme="minorHAnsi" w:eastAsia="Times New Roman" w:hAnsiTheme="minorHAnsi" w:cs="Times New Roman"/>
          <w:szCs w:val="24"/>
          <w:lang w:eastAsia="es-CO"/>
        </w:rPr>
        <w:t>coordination with the activities planned under</w:t>
      </w:r>
      <w:r w:rsidR="00457103" w:rsidRPr="00B6396A">
        <w:rPr>
          <w:rFonts w:asciiTheme="minorHAnsi" w:eastAsia="Times New Roman" w:hAnsiTheme="minorHAnsi" w:cs="Times New Roman"/>
          <w:szCs w:val="24"/>
          <w:lang w:eastAsia="es-CO"/>
        </w:rPr>
        <w:t xml:space="preserve"> Output 3.1.2.</w:t>
      </w:r>
    </w:p>
    <w:p w14:paraId="5039E18B" w14:textId="70571D1C" w:rsidR="00457103" w:rsidRPr="00B6396A" w:rsidRDefault="00B205E2" w:rsidP="001F675C">
      <w:pPr>
        <w:pStyle w:val="ListParagraph"/>
        <w:numPr>
          <w:ilvl w:val="0"/>
          <w:numId w:val="46"/>
        </w:numPr>
        <w:spacing w:after="0" w:line="240" w:lineRule="auto"/>
        <w:jc w:val="both"/>
        <w:rPr>
          <w:rFonts w:asciiTheme="minorHAnsi" w:hAnsiTheme="minorHAnsi" w:cs="Times New Roman"/>
          <w:szCs w:val="24"/>
        </w:rPr>
      </w:pPr>
      <w:r w:rsidRPr="00B6396A">
        <w:rPr>
          <w:rFonts w:asciiTheme="minorHAnsi" w:hAnsiTheme="minorHAnsi" w:cs="Times New Roman"/>
          <w:szCs w:val="24"/>
        </w:rPr>
        <w:t>Develop</w:t>
      </w:r>
      <w:r w:rsidR="00457103" w:rsidRPr="00B6396A">
        <w:rPr>
          <w:rFonts w:asciiTheme="minorHAnsi" w:hAnsiTheme="minorHAnsi" w:cs="Times New Roman"/>
          <w:szCs w:val="24"/>
        </w:rPr>
        <w:t xml:space="preserve"> in a participative way the business plan and operation model of the value addition units of Farallones-Calima MUCB.</w:t>
      </w:r>
    </w:p>
    <w:p w14:paraId="578E791F" w14:textId="2BE0F01F" w:rsidR="00457103" w:rsidRPr="00B6396A" w:rsidRDefault="00B205E2" w:rsidP="001F675C">
      <w:pPr>
        <w:pStyle w:val="ListParagraph"/>
        <w:numPr>
          <w:ilvl w:val="0"/>
          <w:numId w:val="4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Conduct </w:t>
      </w:r>
      <w:r w:rsidRPr="00B6396A">
        <w:rPr>
          <w:rFonts w:asciiTheme="minorHAnsi" w:eastAsia="Times New Roman" w:hAnsiTheme="minorHAnsi" w:cs="Times New Roman"/>
          <w:szCs w:val="24"/>
          <w:lang w:eastAsia="es-CO"/>
        </w:rPr>
        <w:t>workshops</w:t>
      </w:r>
      <w:r w:rsidRPr="00B6396A">
        <w:rPr>
          <w:rFonts w:asciiTheme="minorHAnsi" w:hAnsiTheme="minorHAnsi" w:cs="Times New Roman"/>
          <w:szCs w:val="24"/>
        </w:rPr>
        <w:t xml:space="preserve"> and roundtables with the beneficiary communities of the value addition units of the </w:t>
      </w:r>
      <w:r w:rsidR="00457103" w:rsidRPr="00B6396A">
        <w:rPr>
          <w:rFonts w:asciiTheme="minorHAnsi" w:hAnsiTheme="minorHAnsi" w:cs="Times New Roman"/>
          <w:szCs w:val="24"/>
        </w:rPr>
        <w:t xml:space="preserve">Farallones-Calima and Cabo Manglares-Gran Familia Awá MUCB </w:t>
      </w:r>
      <w:r w:rsidRPr="00B6396A">
        <w:rPr>
          <w:rFonts w:asciiTheme="minorHAnsi" w:hAnsiTheme="minorHAnsi" w:cs="Times New Roman"/>
          <w:szCs w:val="24"/>
        </w:rPr>
        <w:t xml:space="preserve">to reach consensus and agree on: i) products to work on; ii) business plan and operation model; iii) </w:t>
      </w:r>
      <w:r w:rsidRPr="00B6396A">
        <w:rPr>
          <w:rFonts w:asciiTheme="minorHAnsi" w:eastAsia="Times New Roman" w:hAnsiTheme="minorHAnsi" w:cs="Times New Roman"/>
          <w:color w:val="000000"/>
          <w:szCs w:val="24"/>
        </w:rPr>
        <w:t>plan for upgrading facilities and equipment procurement</w:t>
      </w:r>
      <w:r w:rsidRPr="00B6396A">
        <w:rPr>
          <w:rFonts w:asciiTheme="minorHAnsi" w:hAnsiTheme="minorHAnsi" w:cs="Times New Roman"/>
          <w:szCs w:val="24"/>
        </w:rPr>
        <w:t xml:space="preserve">; iv) </w:t>
      </w:r>
      <w:r w:rsidRPr="00B6396A">
        <w:rPr>
          <w:rFonts w:asciiTheme="minorHAnsi" w:eastAsia="Times New Roman" w:hAnsiTheme="minorHAnsi" w:cs="Times New Roman"/>
          <w:color w:val="000000"/>
          <w:szCs w:val="24"/>
        </w:rPr>
        <w:t>program to strengthen administrative and management skills</w:t>
      </w:r>
      <w:r w:rsidRPr="00B6396A">
        <w:rPr>
          <w:rFonts w:asciiTheme="minorHAnsi" w:hAnsiTheme="minorHAnsi" w:cs="Times New Roman"/>
          <w:szCs w:val="24"/>
        </w:rPr>
        <w:t xml:space="preserve">; v) </w:t>
      </w:r>
      <w:r w:rsidRPr="00B6396A">
        <w:rPr>
          <w:rFonts w:asciiTheme="minorHAnsi" w:eastAsia="Times New Roman" w:hAnsiTheme="minorHAnsi" w:cs="Times New Roman"/>
          <w:color w:val="000000"/>
          <w:szCs w:val="24"/>
        </w:rPr>
        <w:t>protocols for processing biodiversity-derived products</w:t>
      </w:r>
      <w:r w:rsidRPr="00B6396A">
        <w:rPr>
          <w:rFonts w:asciiTheme="minorHAnsi" w:hAnsiTheme="minorHAnsi" w:cs="Times New Roman"/>
          <w:szCs w:val="24"/>
        </w:rPr>
        <w:t>; vi) quality improvement plan; vii) annual operational plan of the value addition unit; viii) supply plan; and ix) commercial strategy. Consensus will be materialized through agreements between beneficiaries and the project</w:t>
      </w:r>
      <w:r w:rsidR="00457103" w:rsidRPr="00B6396A">
        <w:rPr>
          <w:rFonts w:asciiTheme="minorHAnsi" w:hAnsiTheme="minorHAnsi" w:cs="Times New Roman"/>
          <w:szCs w:val="24"/>
        </w:rPr>
        <w:t xml:space="preserve">. </w:t>
      </w:r>
    </w:p>
    <w:p w14:paraId="0FC97C1F" w14:textId="2DC69A4A" w:rsidR="00457103" w:rsidRPr="00B6396A" w:rsidRDefault="00B205E2" w:rsidP="001F675C">
      <w:pPr>
        <w:pStyle w:val="ListParagraph"/>
        <w:numPr>
          <w:ilvl w:val="0"/>
          <w:numId w:val="46"/>
        </w:numPr>
        <w:spacing w:after="0" w:line="240" w:lineRule="auto"/>
        <w:jc w:val="both"/>
        <w:rPr>
          <w:rFonts w:asciiTheme="minorHAnsi" w:hAnsiTheme="minorHAnsi" w:cs="Times New Roman"/>
          <w:szCs w:val="24"/>
        </w:rPr>
      </w:pPr>
      <w:r w:rsidRPr="00B6396A">
        <w:rPr>
          <w:rFonts w:asciiTheme="minorHAnsi" w:hAnsiTheme="minorHAnsi" w:cs="Times New Roman"/>
          <w:szCs w:val="24"/>
        </w:rPr>
        <w:lastRenderedPageBreak/>
        <w:t xml:space="preserve">Implement a </w:t>
      </w:r>
      <w:r w:rsidRPr="00B6396A">
        <w:rPr>
          <w:rFonts w:asciiTheme="minorHAnsi" w:eastAsia="Times New Roman" w:hAnsiTheme="minorHAnsi" w:cs="Times New Roman"/>
          <w:color w:val="000000"/>
          <w:szCs w:val="24"/>
        </w:rPr>
        <w:t>program to strengthen the administrative and management skills</w:t>
      </w:r>
      <w:r w:rsidRPr="00B6396A">
        <w:rPr>
          <w:rFonts w:asciiTheme="minorHAnsi" w:hAnsiTheme="minorHAnsi" w:cs="Times New Roman"/>
          <w:szCs w:val="24"/>
        </w:rPr>
        <w:t xml:space="preserve"> of the </w:t>
      </w:r>
      <w:r w:rsidR="00457103" w:rsidRPr="00B6396A">
        <w:rPr>
          <w:rFonts w:asciiTheme="minorHAnsi" w:hAnsiTheme="minorHAnsi" w:cs="Times New Roman"/>
          <w:szCs w:val="24"/>
        </w:rPr>
        <w:t>value addition units of Farallones-Calima and Cabo Manglares-Gran Familia Awá MUCBs.</w:t>
      </w:r>
    </w:p>
    <w:p w14:paraId="3FAB6D48" w14:textId="38B12A77" w:rsidR="00457103" w:rsidRPr="00B6396A" w:rsidRDefault="00457103" w:rsidP="001F675C">
      <w:pPr>
        <w:pStyle w:val="ListParagraph"/>
        <w:numPr>
          <w:ilvl w:val="0"/>
          <w:numId w:val="46"/>
        </w:numPr>
        <w:spacing w:after="0" w:line="240" w:lineRule="auto"/>
        <w:jc w:val="both"/>
        <w:rPr>
          <w:rFonts w:asciiTheme="minorHAnsi" w:hAnsiTheme="minorHAnsi" w:cs="Times New Roman"/>
          <w:szCs w:val="24"/>
        </w:rPr>
      </w:pPr>
      <w:r w:rsidRPr="00B6396A">
        <w:rPr>
          <w:rFonts w:asciiTheme="minorHAnsi" w:hAnsiTheme="minorHAnsi" w:cs="Times New Roman"/>
          <w:szCs w:val="24"/>
        </w:rPr>
        <w:t xml:space="preserve">Support the implementation of the commercial strategy through market analysis, commercial contacts identification, samples </w:t>
      </w:r>
      <w:r w:rsidR="00B205E2" w:rsidRPr="00B6396A">
        <w:rPr>
          <w:rFonts w:asciiTheme="minorHAnsi" w:hAnsiTheme="minorHAnsi" w:cs="Times New Roman"/>
          <w:szCs w:val="24"/>
        </w:rPr>
        <w:t>testing,</w:t>
      </w:r>
      <w:r w:rsidRPr="00B6396A">
        <w:rPr>
          <w:rFonts w:asciiTheme="minorHAnsi" w:hAnsiTheme="minorHAnsi" w:cs="Times New Roman"/>
          <w:szCs w:val="24"/>
        </w:rPr>
        <w:t xml:space="preserve"> and participation in fairs </w:t>
      </w:r>
      <w:r w:rsidR="0061031B" w:rsidRPr="00B6396A">
        <w:rPr>
          <w:rFonts w:asciiTheme="minorHAnsi" w:hAnsiTheme="minorHAnsi" w:cs="Times New Roman"/>
          <w:szCs w:val="24"/>
        </w:rPr>
        <w:t>relat</w:t>
      </w:r>
      <w:r w:rsidR="00B205E2" w:rsidRPr="00B6396A">
        <w:rPr>
          <w:rFonts w:asciiTheme="minorHAnsi" w:hAnsiTheme="minorHAnsi" w:cs="Times New Roman"/>
          <w:szCs w:val="24"/>
        </w:rPr>
        <w:t>ed with the</w:t>
      </w:r>
      <w:r w:rsidRPr="00B6396A">
        <w:rPr>
          <w:rFonts w:asciiTheme="minorHAnsi" w:hAnsiTheme="minorHAnsi" w:cs="Times New Roman"/>
          <w:szCs w:val="24"/>
        </w:rPr>
        <w:t xml:space="preserve"> products generated in the value addition units. </w:t>
      </w:r>
    </w:p>
    <w:p w14:paraId="2E8C2997" w14:textId="60322DCD" w:rsidR="00457103" w:rsidRPr="00B6396A" w:rsidRDefault="0061031B" w:rsidP="001F675C">
      <w:pPr>
        <w:pStyle w:val="ListParagraph"/>
        <w:numPr>
          <w:ilvl w:val="0"/>
          <w:numId w:val="46"/>
        </w:numPr>
        <w:spacing w:after="0" w:line="240" w:lineRule="auto"/>
        <w:jc w:val="both"/>
        <w:rPr>
          <w:rFonts w:asciiTheme="minorHAnsi" w:eastAsia="Times New Roman" w:hAnsiTheme="minorHAnsi" w:cs="Times New Roman"/>
          <w:szCs w:val="24"/>
          <w:lang w:eastAsia="es-CO"/>
        </w:rPr>
      </w:pPr>
      <w:r w:rsidRPr="00B6396A">
        <w:rPr>
          <w:rFonts w:asciiTheme="minorHAnsi" w:eastAsia="Times New Roman" w:hAnsiTheme="minorHAnsi" w:cs="Times New Roman"/>
          <w:szCs w:val="24"/>
          <w:lang w:eastAsia="es-CO"/>
        </w:rPr>
        <w:t>Conduct, with support from government and nongovernment</w:t>
      </w:r>
      <w:r w:rsidR="00457103" w:rsidRPr="00B6396A">
        <w:rPr>
          <w:rFonts w:asciiTheme="minorHAnsi" w:eastAsia="Times New Roman" w:hAnsiTheme="minorHAnsi" w:cs="Times New Roman"/>
          <w:szCs w:val="24"/>
          <w:lang w:eastAsia="es-CO"/>
        </w:rPr>
        <w:t xml:space="preserve"> entities</w:t>
      </w:r>
      <w:r w:rsidRPr="00B6396A">
        <w:rPr>
          <w:rFonts w:asciiTheme="minorHAnsi" w:eastAsia="Times New Roman" w:hAnsiTheme="minorHAnsi" w:cs="Times New Roman"/>
          <w:szCs w:val="24"/>
          <w:lang w:eastAsia="es-CO"/>
        </w:rPr>
        <w:t>,</w:t>
      </w:r>
      <w:r w:rsidR="00457103" w:rsidRPr="00B6396A">
        <w:rPr>
          <w:rFonts w:asciiTheme="minorHAnsi" w:eastAsia="Times New Roman" w:hAnsiTheme="minorHAnsi" w:cs="Times New Roman"/>
          <w:szCs w:val="24"/>
          <w:lang w:eastAsia="es-CO"/>
        </w:rPr>
        <w:t xml:space="preserve"> the </w:t>
      </w:r>
      <w:r w:rsidRPr="00B6396A">
        <w:rPr>
          <w:rFonts w:asciiTheme="minorHAnsi" w:eastAsia="Times New Roman" w:hAnsiTheme="minorHAnsi" w:cs="Times New Roman"/>
          <w:szCs w:val="24"/>
          <w:lang w:eastAsia="es-CO"/>
        </w:rPr>
        <w:t>evaluation</w:t>
      </w:r>
      <w:r w:rsidR="00457103" w:rsidRPr="00B6396A">
        <w:rPr>
          <w:rFonts w:asciiTheme="minorHAnsi" w:eastAsia="Times New Roman" w:hAnsiTheme="minorHAnsi" w:cs="Times New Roman"/>
          <w:szCs w:val="24"/>
          <w:lang w:eastAsia="es-CO"/>
        </w:rPr>
        <w:t>, planning</w:t>
      </w:r>
      <w:r w:rsidRPr="00B6396A">
        <w:rPr>
          <w:rFonts w:asciiTheme="minorHAnsi" w:eastAsia="Times New Roman" w:hAnsiTheme="minorHAnsi" w:cs="Times New Roman"/>
          <w:szCs w:val="24"/>
          <w:lang w:eastAsia="es-CO"/>
        </w:rPr>
        <w:t>,</w:t>
      </w:r>
      <w:r w:rsidR="00457103" w:rsidRPr="00B6396A">
        <w:rPr>
          <w:rFonts w:asciiTheme="minorHAnsi" w:eastAsia="Times New Roman" w:hAnsiTheme="minorHAnsi" w:cs="Times New Roman"/>
          <w:szCs w:val="24"/>
          <w:lang w:eastAsia="es-CO"/>
        </w:rPr>
        <w:t xml:space="preserve"> and implementation </w:t>
      </w:r>
      <w:r w:rsidRPr="00B6396A">
        <w:rPr>
          <w:rFonts w:asciiTheme="minorHAnsi" w:eastAsia="Times New Roman" w:hAnsiTheme="minorHAnsi" w:cs="Times New Roman"/>
          <w:szCs w:val="24"/>
          <w:lang w:eastAsia="es-CO"/>
        </w:rPr>
        <w:t xml:space="preserve">of prioritized activities for </w:t>
      </w:r>
      <w:r w:rsidR="00457103" w:rsidRPr="00B6396A">
        <w:rPr>
          <w:rFonts w:asciiTheme="minorHAnsi" w:eastAsia="Times New Roman" w:hAnsiTheme="minorHAnsi" w:cs="Times New Roman"/>
          <w:szCs w:val="24"/>
          <w:lang w:eastAsia="es-CO"/>
        </w:rPr>
        <w:t>nature</w:t>
      </w:r>
      <w:r w:rsidRPr="00B6396A">
        <w:rPr>
          <w:rFonts w:asciiTheme="minorHAnsi" w:eastAsia="Times New Roman" w:hAnsiTheme="minorHAnsi" w:cs="Times New Roman"/>
          <w:szCs w:val="24"/>
          <w:lang w:eastAsia="es-CO"/>
        </w:rPr>
        <w:t>-based</w:t>
      </w:r>
      <w:r w:rsidR="00457103" w:rsidRPr="00B6396A">
        <w:rPr>
          <w:rFonts w:asciiTheme="minorHAnsi" w:eastAsia="Times New Roman" w:hAnsiTheme="minorHAnsi" w:cs="Times New Roman"/>
          <w:szCs w:val="24"/>
          <w:lang w:eastAsia="es-CO"/>
        </w:rPr>
        <w:t xml:space="preserve"> tourism initiatives.</w:t>
      </w:r>
    </w:p>
    <w:p w14:paraId="522455CE" w14:textId="2AD1A8F1" w:rsidR="00457103" w:rsidRPr="00B6396A" w:rsidRDefault="0061031B"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szCs w:val="24"/>
          <w:lang w:eastAsia="es-CO"/>
        </w:rPr>
        <w:t>Conduct periodic meetings with the UNIDO team, the PC, and</w:t>
      </w:r>
      <w:r w:rsidR="00457103" w:rsidRPr="00B6396A">
        <w:rPr>
          <w:rFonts w:asciiTheme="minorHAnsi" w:eastAsia="Times New Roman" w:hAnsiTheme="minorHAnsi" w:cs="Times New Roman"/>
          <w:szCs w:val="24"/>
          <w:lang w:eastAsia="es-CO"/>
        </w:rPr>
        <w:t xml:space="preserve"> MUCB coordinator</w:t>
      </w:r>
      <w:r w:rsidRPr="00B6396A">
        <w:rPr>
          <w:rFonts w:asciiTheme="minorHAnsi" w:eastAsia="Times New Roman" w:hAnsiTheme="minorHAnsi" w:cs="Times New Roman"/>
          <w:szCs w:val="24"/>
          <w:lang w:eastAsia="es-CO"/>
        </w:rPr>
        <w:t>s</w:t>
      </w:r>
      <w:r w:rsidR="00457103" w:rsidRPr="00B6396A">
        <w:rPr>
          <w:rFonts w:asciiTheme="minorHAnsi" w:eastAsia="Times New Roman" w:hAnsiTheme="minorHAnsi" w:cs="Times New Roman"/>
          <w:szCs w:val="24"/>
          <w:lang w:eastAsia="es-CO"/>
        </w:rPr>
        <w:t xml:space="preserve"> </w:t>
      </w:r>
      <w:r w:rsidRPr="00B6396A">
        <w:rPr>
          <w:rFonts w:asciiTheme="minorHAnsi" w:hAnsiTheme="minorHAnsi" w:cs="Times New Roman"/>
          <w:szCs w:val="24"/>
        </w:rPr>
        <w:t>to agree and inform on actions on the ground and monitor the progress regarding the established targets and outputs</w:t>
      </w:r>
      <w:r w:rsidR="00457103" w:rsidRPr="00B6396A">
        <w:rPr>
          <w:rFonts w:asciiTheme="minorHAnsi" w:hAnsiTheme="minorHAnsi" w:cs="Times New Roman"/>
          <w:szCs w:val="24"/>
        </w:rPr>
        <w:t>.</w:t>
      </w:r>
    </w:p>
    <w:p w14:paraId="0B97BB5B" w14:textId="77777777" w:rsidR="0061031B" w:rsidRPr="00B6396A" w:rsidRDefault="0061031B"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Prepare periodic progress reports including supporting information.</w:t>
      </w:r>
    </w:p>
    <w:p w14:paraId="56FB3726" w14:textId="24B066E0" w:rsidR="0061031B" w:rsidRPr="00B6396A" w:rsidRDefault="0061031B"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eastAsia="Times New Roman" w:hAnsiTheme="minorHAnsi" w:cs="Times New Roman"/>
          <w:szCs w:val="24"/>
          <w:lang w:eastAsia="es-CO"/>
        </w:rPr>
        <w:t>Participate in the PTC as required.</w:t>
      </w:r>
    </w:p>
    <w:p w14:paraId="6002CF4F" w14:textId="7E7F8345" w:rsidR="00457103" w:rsidRPr="00B6396A" w:rsidRDefault="0061031B" w:rsidP="001F675C">
      <w:pPr>
        <w:pStyle w:val="ListParagraph"/>
        <w:numPr>
          <w:ilvl w:val="0"/>
          <w:numId w:val="47"/>
        </w:numPr>
        <w:spacing w:after="0" w:line="240" w:lineRule="auto"/>
        <w:jc w:val="both"/>
        <w:rPr>
          <w:rFonts w:asciiTheme="minorHAnsi" w:hAnsiTheme="minorHAnsi" w:cs="Times New Roman"/>
          <w:szCs w:val="24"/>
        </w:rPr>
      </w:pPr>
      <w:r w:rsidRPr="00B6396A">
        <w:rPr>
          <w:rFonts w:asciiTheme="minorHAnsi" w:hAnsiTheme="minorHAnsi" w:cs="Times New Roman"/>
          <w:szCs w:val="24"/>
        </w:rPr>
        <w:t>Contribute to the adaptive management of the project by documenting the experiences in developing initiatives related with biodiversity and knowledge about the territory</w:t>
      </w:r>
      <w:r w:rsidR="00457103" w:rsidRPr="00B6396A">
        <w:rPr>
          <w:rFonts w:asciiTheme="minorHAnsi" w:hAnsiTheme="minorHAnsi" w:cs="Times New Roman"/>
          <w:szCs w:val="24"/>
        </w:rPr>
        <w:t>.</w:t>
      </w:r>
    </w:p>
    <w:p w14:paraId="66D8004F" w14:textId="77777777" w:rsidR="00457103" w:rsidRPr="00B6396A" w:rsidRDefault="00457103" w:rsidP="00457103">
      <w:pPr>
        <w:jc w:val="both"/>
        <w:rPr>
          <w:rFonts w:asciiTheme="minorHAnsi" w:hAnsiTheme="minorHAnsi" w:cs="Times New Roman"/>
          <w:szCs w:val="24"/>
          <w:u w:val="single"/>
        </w:rPr>
      </w:pPr>
    </w:p>
    <w:p w14:paraId="0790C526" w14:textId="77777777" w:rsidR="00457103" w:rsidRPr="00B6396A" w:rsidRDefault="00457103" w:rsidP="00457103">
      <w:pPr>
        <w:pStyle w:val="Heading3"/>
        <w:spacing w:line="240" w:lineRule="auto"/>
        <w:jc w:val="both"/>
        <w:rPr>
          <w:rFonts w:asciiTheme="minorHAnsi" w:hAnsiTheme="minorHAnsi" w:cs="Times New Roman"/>
          <w:color w:val="000000" w:themeColor="text1"/>
        </w:rPr>
        <w:sectPr w:rsidR="00457103" w:rsidRPr="00B6396A" w:rsidSect="00457103">
          <w:pgSz w:w="12240" w:h="15840" w:code="1"/>
          <w:pgMar w:top="1417" w:right="1701" w:bottom="1417" w:left="1701" w:header="708" w:footer="708" w:gutter="0"/>
          <w:cols w:space="708"/>
          <w:docGrid w:linePitch="360"/>
        </w:sectPr>
      </w:pPr>
    </w:p>
    <w:p w14:paraId="57E7EC3D" w14:textId="2ED8D94F" w:rsidR="00457103" w:rsidRPr="00B6396A" w:rsidRDefault="00483D37" w:rsidP="00294817">
      <w:pPr>
        <w:pStyle w:val="Heading2"/>
        <w:spacing w:before="0" w:after="120" w:line="240" w:lineRule="auto"/>
        <w:rPr>
          <w:rFonts w:asciiTheme="minorHAnsi" w:hAnsiTheme="minorHAnsi" w:cs="Times New Roman"/>
          <w:color w:val="auto"/>
          <w:sz w:val="24"/>
          <w:szCs w:val="24"/>
        </w:rPr>
      </w:pPr>
      <w:bookmarkStart w:id="263" w:name="_Toc401919795"/>
      <w:bookmarkStart w:id="264" w:name="_Toc528921321"/>
      <w:bookmarkStart w:id="265" w:name="_Toc528922260"/>
      <w:bookmarkStart w:id="266" w:name="_Toc528938057"/>
      <w:r w:rsidRPr="00B6396A">
        <w:rPr>
          <w:rFonts w:asciiTheme="minorHAnsi" w:hAnsiTheme="minorHAnsi" w:cs="Times New Roman"/>
          <w:color w:val="auto"/>
          <w:sz w:val="24"/>
          <w:szCs w:val="24"/>
        </w:rPr>
        <w:lastRenderedPageBreak/>
        <w:t>APPENDIX</w:t>
      </w:r>
      <w:r w:rsidR="0008658A">
        <w:rPr>
          <w:rFonts w:asciiTheme="minorHAnsi" w:hAnsiTheme="minorHAnsi" w:cs="Times New Roman"/>
          <w:color w:val="auto"/>
          <w:sz w:val="24"/>
          <w:szCs w:val="24"/>
        </w:rPr>
        <w:t xml:space="preserve"> 8</w:t>
      </w:r>
      <w:r w:rsidRPr="00B6396A">
        <w:rPr>
          <w:rFonts w:asciiTheme="minorHAnsi" w:hAnsiTheme="minorHAnsi" w:cs="Times New Roman"/>
          <w:color w:val="auto"/>
          <w:sz w:val="24"/>
          <w:szCs w:val="24"/>
        </w:rPr>
        <w:t>. MAPS OF THE PROJECT INTERVENTION AREAS</w:t>
      </w:r>
      <w:bookmarkEnd w:id="263"/>
      <w:bookmarkEnd w:id="264"/>
      <w:bookmarkEnd w:id="265"/>
      <w:bookmarkEnd w:id="266"/>
    </w:p>
    <w:p w14:paraId="775ECB28" w14:textId="77777777" w:rsidR="00372147" w:rsidRPr="00B6396A" w:rsidRDefault="00372147" w:rsidP="00372147">
      <w:pPr>
        <w:jc w:val="center"/>
        <w:rPr>
          <w:rFonts w:asciiTheme="minorHAnsi" w:hAnsiTheme="minorHAnsi"/>
          <w:b/>
        </w:rPr>
      </w:pPr>
      <w:r w:rsidRPr="00B6396A">
        <w:rPr>
          <w:rFonts w:asciiTheme="minorHAnsi" w:hAnsiTheme="minorHAnsi"/>
          <w:b/>
        </w:rPr>
        <w:t>MUCB Katíos – Caoba</w:t>
      </w:r>
    </w:p>
    <w:p w14:paraId="0AA4A60F" w14:textId="77777777" w:rsidR="00372147" w:rsidRPr="00B6396A" w:rsidRDefault="00294817" w:rsidP="00372147">
      <w:pPr>
        <w:jc w:val="center"/>
        <w:rPr>
          <w:rFonts w:asciiTheme="minorHAnsi" w:hAnsiTheme="minorHAnsi"/>
        </w:rPr>
      </w:pPr>
      <w:r w:rsidRPr="00B6396A">
        <w:rPr>
          <w:rFonts w:asciiTheme="minorHAnsi" w:hAnsiTheme="minorHAnsi"/>
          <w:noProof/>
        </w:rPr>
        <w:drawing>
          <wp:inline distT="0" distB="0" distL="0" distR="0" wp14:anchorId="517ABAA7" wp14:editId="6C5784DD">
            <wp:extent cx="7584649" cy="5359400"/>
            <wp:effectExtent l="0" t="0" r="1016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586453" cy="5360675"/>
                    </a:xfrm>
                    <a:prstGeom prst="rect">
                      <a:avLst/>
                    </a:prstGeom>
                    <a:noFill/>
                    <a:ln>
                      <a:noFill/>
                    </a:ln>
                  </pic:spPr>
                </pic:pic>
              </a:graphicData>
            </a:graphic>
          </wp:inline>
        </w:drawing>
      </w:r>
    </w:p>
    <w:p w14:paraId="69834FE9" w14:textId="77777777" w:rsidR="00372147" w:rsidRPr="00B6396A" w:rsidRDefault="00372147" w:rsidP="00372147">
      <w:pPr>
        <w:jc w:val="center"/>
        <w:rPr>
          <w:rFonts w:asciiTheme="minorHAnsi" w:hAnsiTheme="minorHAnsi"/>
          <w:b/>
        </w:rPr>
      </w:pPr>
    </w:p>
    <w:p w14:paraId="6D9D7BE7" w14:textId="77777777" w:rsidR="00372147" w:rsidRPr="00B6396A" w:rsidRDefault="00372147" w:rsidP="00372147">
      <w:pPr>
        <w:jc w:val="center"/>
        <w:rPr>
          <w:rFonts w:asciiTheme="minorHAnsi" w:hAnsiTheme="minorHAnsi"/>
          <w:b/>
        </w:rPr>
      </w:pPr>
      <w:r w:rsidRPr="00B6396A">
        <w:rPr>
          <w:rFonts w:asciiTheme="minorHAnsi" w:hAnsiTheme="minorHAnsi"/>
          <w:b/>
        </w:rPr>
        <w:t xml:space="preserve">MUCB FARALLONES </w:t>
      </w:r>
      <w:r w:rsidR="00102157" w:rsidRPr="00B6396A">
        <w:rPr>
          <w:rFonts w:asciiTheme="minorHAnsi" w:hAnsiTheme="minorHAnsi"/>
          <w:b/>
        </w:rPr>
        <w:t>–</w:t>
      </w:r>
      <w:r w:rsidRPr="00B6396A">
        <w:rPr>
          <w:rFonts w:asciiTheme="minorHAnsi" w:hAnsiTheme="minorHAnsi"/>
          <w:b/>
        </w:rPr>
        <w:t xml:space="preserve"> CALIMA</w:t>
      </w:r>
    </w:p>
    <w:p w14:paraId="4DA73A17" w14:textId="77777777" w:rsidR="00102157" w:rsidRPr="00B6396A" w:rsidRDefault="00102157" w:rsidP="00372147">
      <w:pPr>
        <w:jc w:val="center"/>
        <w:rPr>
          <w:rFonts w:asciiTheme="minorHAnsi" w:hAnsiTheme="minorHAnsi"/>
        </w:rPr>
      </w:pPr>
      <w:r w:rsidRPr="00B6396A">
        <w:rPr>
          <w:rFonts w:asciiTheme="minorHAnsi" w:hAnsiTheme="minorHAnsi"/>
          <w:noProof/>
        </w:rPr>
        <w:drawing>
          <wp:inline distT="0" distB="0" distL="0" distR="0" wp14:anchorId="7490F736" wp14:editId="7868C63A">
            <wp:extent cx="7606800" cy="5380133"/>
            <wp:effectExtent l="0" t="0" r="0" b="0"/>
            <wp:docPr id="16" name="Imagen 16" descr="F:\MOSAICOS_30012018\Mosaicos AP_PNG\Farallones Cali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MOSAICOS_30012018\Mosaicos AP_PNG\Farallones Calima.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606800" cy="5380133"/>
                    </a:xfrm>
                    <a:prstGeom prst="rect">
                      <a:avLst/>
                    </a:prstGeom>
                    <a:noFill/>
                    <a:ln>
                      <a:noFill/>
                    </a:ln>
                  </pic:spPr>
                </pic:pic>
              </a:graphicData>
            </a:graphic>
          </wp:inline>
        </w:drawing>
      </w:r>
    </w:p>
    <w:p w14:paraId="236C50DC" w14:textId="77777777" w:rsidR="00372147" w:rsidRPr="00B6396A" w:rsidRDefault="00372147" w:rsidP="00372147">
      <w:pPr>
        <w:jc w:val="center"/>
        <w:rPr>
          <w:rFonts w:asciiTheme="minorHAnsi" w:hAnsiTheme="minorHAnsi"/>
          <w:b/>
          <w:lang w:val="es-CO"/>
        </w:rPr>
      </w:pPr>
      <w:r w:rsidRPr="00B6396A">
        <w:rPr>
          <w:rFonts w:asciiTheme="minorHAnsi" w:hAnsiTheme="minorHAnsi"/>
          <w:b/>
          <w:lang w:val="es-CO"/>
        </w:rPr>
        <w:lastRenderedPageBreak/>
        <w:t>MUCB CABO MANGLARES . GRAN FAMILIA AWÁ</w:t>
      </w:r>
    </w:p>
    <w:p w14:paraId="0D66CCDC" w14:textId="77777777" w:rsidR="00372147" w:rsidRPr="00B6396A" w:rsidRDefault="00102157" w:rsidP="00372147">
      <w:pPr>
        <w:jc w:val="center"/>
        <w:rPr>
          <w:rFonts w:asciiTheme="minorHAnsi" w:hAnsiTheme="minorHAnsi"/>
        </w:rPr>
      </w:pPr>
      <w:r w:rsidRPr="00B6396A">
        <w:rPr>
          <w:rFonts w:asciiTheme="minorHAnsi" w:hAnsiTheme="minorHAnsi"/>
          <w:noProof/>
        </w:rPr>
        <w:drawing>
          <wp:inline distT="0" distB="0" distL="0" distR="0" wp14:anchorId="6689A9C3" wp14:editId="4A428012">
            <wp:extent cx="8001000" cy="5658500"/>
            <wp:effectExtent l="0" t="0" r="0" b="5715"/>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001688" cy="5658987"/>
                    </a:xfrm>
                    <a:prstGeom prst="rect">
                      <a:avLst/>
                    </a:prstGeom>
                    <a:noFill/>
                    <a:ln>
                      <a:noFill/>
                    </a:ln>
                  </pic:spPr>
                </pic:pic>
              </a:graphicData>
            </a:graphic>
          </wp:inline>
        </w:drawing>
      </w:r>
    </w:p>
    <w:p w14:paraId="3BCDCB98" w14:textId="77777777" w:rsidR="00372147" w:rsidRPr="00B6396A" w:rsidRDefault="00372147" w:rsidP="00372147">
      <w:pPr>
        <w:jc w:val="center"/>
        <w:rPr>
          <w:rFonts w:asciiTheme="minorHAnsi" w:hAnsiTheme="minorHAnsi"/>
          <w:b/>
        </w:rPr>
      </w:pPr>
      <w:r w:rsidRPr="00B6396A">
        <w:rPr>
          <w:rFonts w:asciiTheme="minorHAnsi" w:hAnsiTheme="minorHAnsi"/>
          <w:b/>
        </w:rPr>
        <w:lastRenderedPageBreak/>
        <w:t>MUCB SERRANÍA PARAGUAS - TATAMÁ</w:t>
      </w:r>
    </w:p>
    <w:p w14:paraId="61085E7C" w14:textId="77777777" w:rsidR="00372147" w:rsidRPr="00B6396A" w:rsidRDefault="00102157" w:rsidP="00372147">
      <w:pPr>
        <w:jc w:val="center"/>
        <w:rPr>
          <w:rFonts w:asciiTheme="minorHAnsi" w:hAnsiTheme="minorHAnsi"/>
        </w:rPr>
      </w:pPr>
      <w:r w:rsidRPr="00B6396A">
        <w:rPr>
          <w:rFonts w:asciiTheme="minorHAnsi" w:hAnsiTheme="minorHAnsi"/>
          <w:noProof/>
        </w:rPr>
        <w:drawing>
          <wp:inline distT="0" distB="0" distL="0" distR="0" wp14:anchorId="74381165" wp14:editId="26004E3F">
            <wp:extent cx="8017933" cy="5670475"/>
            <wp:effectExtent l="0" t="0" r="8890" b="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019048" cy="5671264"/>
                    </a:xfrm>
                    <a:prstGeom prst="rect">
                      <a:avLst/>
                    </a:prstGeom>
                    <a:noFill/>
                    <a:ln>
                      <a:noFill/>
                    </a:ln>
                  </pic:spPr>
                </pic:pic>
              </a:graphicData>
            </a:graphic>
          </wp:inline>
        </w:drawing>
      </w:r>
    </w:p>
    <w:p w14:paraId="191D93D7" w14:textId="77777777" w:rsidR="00372147" w:rsidRPr="00B6396A" w:rsidRDefault="00372147" w:rsidP="00372147">
      <w:pPr>
        <w:jc w:val="center"/>
        <w:rPr>
          <w:rFonts w:asciiTheme="minorHAnsi" w:hAnsiTheme="minorHAnsi"/>
          <w:b/>
        </w:rPr>
      </w:pPr>
      <w:r w:rsidRPr="00B6396A">
        <w:rPr>
          <w:rFonts w:asciiTheme="minorHAnsi" w:hAnsiTheme="minorHAnsi"/>
          <w:b/>
        </w:rPr>
        <w:lastRenderedPageBreak/>
        <w:t>MUCB MUNCHIQUE – RÍO SAIJA</w:t>
      </w:r>
    </w:p>
    <w:p w14:paraId="1EBD5BF3" w14:textId="77777777" w:rsidR="00483D37" w:rsidRPr="00B6396A" w:rsidRDefault="00872B97" w:rsidP="00872B97">
      <w:pPr>
        <w:jc w:val="both"/>
        <w:rPr>
          <w:rFonts w:asciiTheme="minorHAnsi" w:hAnsiTheme="minorHAnsi" w:cs="Times New Roman"/>
        </w:rPr>
      </w:pPr>
      <w:r w:rsidRPr="00B6396A">
        <w:rPr>
          <w:rFonts w:asciiTheme="minorHAnsi" w:hAnsiTheme="minorHAnsi"/>
          <w:noProof/>
        </w:rPr>
        <w:drawing>
          <wp:inline distT="0" distB="0" distL="0" distR="0" wp14:anchorId="74C698C8" wp14:editId="01E01EF4">
            <wp:extent cx="8001000" cy="5658500"/>
            <wp:effectExtent l="0" t="0" r="0" b="5715"/>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002113" cy="5659287"/>
                    </a:xfrm>
                    <a:prstGeom prst="rect">
                      <a:avLst/>
                    </a:prstGeom>
                    <a:noFill/>
                    <a:ln>
                      <a:noFill/>
                    </a:ln>
                  </pic:spPr>
                </pic:pic>
              </a:graphicData>
            </a:graphic>
          </wp:inline>
        </w:drawing>
      </w:r>
      <w:r w:rsidR="00483D37" w:rsidRPr="00B6396A">
        <w:rPr>
          <w:rFonts w:asciiTheme="minorHAnsi" w:hAnsiTheme="minorHAnsi" w:cs="Times New Roman"/>
        </w:rPr>
        <w:br w:type="page"/>
      </w:r>
    </w:p>
    <w:p w14:paraId="617D3FA2" w14:textId="77777777" w:rsidR="00483D37" w:rsidRPr="00B6396A" w:rsidRDefault="00483D37" w:rsidP="00457103">
      <w:pPr>
        <w:jc w:val="both"/>
        <w:rPr>
          <w:rFonts w:asciiTheme="minorHAnsi" w:hAnsiTheme="minorHAnsi" w:cs="Times New Roman"/>
        </w:rPr>
        <w:sectPr w:rsidR="00483D37" w:rsidRPr="00B6396A" w:rsidSect="00457103">
          <w:pgSz w:w="16840" w:h="11907" w:orient="landscape" w:code="9"/>
          <w:pgMar w:top="1080" w:right="1440" w:bottom="1080" w:left="1440" w:header="720" w:footer="720" w:gutter="0"/>
          <w:cols w:space="720"/>
          <w:titlePg/>
          <w:docGrid w:linePitch="326"/>
        </w:sectPr>
      </w:pPr>
    </w:p>
    <w:p w14:paraId="1CFF1933" w14:textId="62EAA53D" w:rsidR="00BC199A" w:rsidRPr="00B6396A" w:rsidRDefault="0008658A" w:rsidP="00BC199A">
      <w:pPr>
        <w:pStyle w:val="Heading2"/>
        <w:spacing w:after="120"/>
        <w:rPr>
          <w:rFonts w:asciiTheme="minorHAnsi" w:hAnsiTheme="minorHAnsi" w:cs="Times New Roman"/>
          <w:color w:val="auto"/>
          <w:sz w:val="24"/>
          <w:szCs w:val="24"/>
        </w:rPr>
      </w:pPr>
      <w:bookmarkStart w:id="267" w:name="_Toc401919796"/>
      <w:bookmarkStart w:id="268" w:name="_Toc528921322"/>
      <w:bookmarkStart w:id="269" w:name="_Toc528922261"/>
      <w:bookmarkStart w:id="270" w:name="_Toc528938058"/>
      <w:r>
        <w:rPr>
          <w:rFonts w:asciiTheme="minorHAnsi" w:hAnsiTheme="minorHAnsi" w:cs="Times New Roman"/>
          <w:color w:val="auto"/>
          <w:sz w:val="24"/>
          <w:szCs w:val="24"/>
        </w:rPr>
        <w:lastRenderedPageBreak/>
        <w:t>APPENDIX 9</w:t>
      </w:r>
      <w:r w:rsidR="00BC199A" w:rsidRPr="00B6396A">
        <w:rPr>
          <w:rFonts w:asciiTheme="minorHAnsi" w:hAnsiTheme="minorHAnsi" w:cs="Times New Roman"/>
          <w:color w:val="auto"/>
          <w:sz w:val="24"/>
          <w:szCs w:val="24"/>
        </w:rPr>
        <w:t>.</w:t>
      </w:r>
      <w:r w:rsidR="0066556D" w:rsidRPr="00B6396A">
        <w:rPr>
          <w:rFonts w:asciiTheme="minorHAnsi" w:hAnsiTheme="minorHAnsi" w:cs="Times New Roman"/>
          <w:color w:val="auto"/>
          <w:sz w:val="24"/>
          <w:szCs w:val="24"/>
        </w:rPr>
        <w:t xml:space="preserve"> </w:t>
      </w:r>
      <w:r w:rsidR="00BC199A" w:rsidRPr="00B6396A">
        <w:rPr>
          <w:rFonts w:asciiTheme="minorHAnsi" w:hAnsiTheme="minorHAnsi" w:cs="Times New Roman"/>
          <w:color w:val="auto"/>
          <w:sz w:val="24"/>
          <w:szCs w:val="24"/>
        </w:rPr>
        <w:t xml:space="preserve">STAKEHOLDER </w:t>
      </w:r>
      <w:r w:rsidR="00154E45" w:rsidRPr="00B6396A">
        <w:rPr>
          <w:rFonts w:asciiTheme="minorHAnsi" w:hAnsiTheme="minorHAnsi" w:cs="Times New Roman"/>
          <w:color w:val="auto"/>
          <w:sz w:val="24"/>
          <w:szCs w:val="24"/>
        </w:rPr>
        <w:t xml:space="preserve">ENGAGEMENT </w:t>
      </w:r>
      <w:r w:rsidR="00041D94" w:rsidRPr="00B6396A">
        <w:rPr>
          <w:rFonts w:asciiTheme="minorHAnsi" w:hAnsiTheme="minorHAnsi" w:cs="Times New Roman"/>
          <w:color w:val="auto"/>
          <w:sz w:val="24"/>
          <w:szCs w:val="24"/>
        </w:rPr>
        <w:t>PLAN</w:t>
      </w:r>
      <w:r w:rsidR="00BC199A" w:rsidRPr="00B6396A">
        <w:rPr>
          <w:rFonts w:asciiTheme="minorHAnsi" w:hAnsiTheme="minorHAnsi" w:cs="Times New Roman"/>
          <w:color w:val="auto"/>
          <w:sz w:val="24"/>
          <w:szCs w:val="24"/>
        </w:rPr>
        <w:t xml:space="preserve"> AND CONSULTATION WITH INDIGENOUS, </w:t>
      </w:r>
      <w:r w:rsidR="00041D94" w:rsidRPr="00B6396A">
        <w:rPr>
          <w:rFonts w:asciiTheme="minorHAnsi" w:hAnsiTheme="minorHAnsi" w:cs="Times New Roman"/>
          <w:color w:val="auto"/>
          <w:sz w:val="24"/>
          <w:szCs w:val="24"/>
        </w:rPr>
        <w:t>BLACK</w:t>
      </w:r>
      <w:r w:rsidR="0066556D" w:rsidRPr="00B6396A">
        <w:rPr>
          <w:rFonts w:asciiTheme="minorHAnsi" w:hAnsiTheme="minorHAnsi" w:cs="Times New Roman"/>
          <w:color w:val="auto"/>
          <w:sz w:val="24"/>
          <w:szCs w:val="24"/>
        </w:rPr>
        <w:t xml:space="preserve">, </w:t>
      </w:r>
      <w:r w:rsidR="00BC199A" w:rsidRPr="00B6396A">
        <w:rPr>
          <w:rFonts w:asciiTheme="minorHAnsi" w:hAnsiTheme="minorHAnsi" w:cs="Times New Roman"/>
          <w:color w:val="auto"/>
          <w:sz w:val="24"/>
          <w:szCs w:val="24"/>
        </w:rPr>
        <w:t xml:space="preserve">AND </w:t>
      </w:r>
      <w:r w:rsidR="0066556D" w:rsidRPr="00B6396A">
        <w:rPr>
          <w:rFonts w:asciiTheme="minorHAnsi" w:hAnsiTheme="minorHAnsi" w:cs="Times New Roman"/>
          <w:color w:val="auto"/>
          <w:sz w:val="24"/>
          <w:szCs w:val="24"/>
        </w:rPr>
        <w:t xml:space="preserve">RURAL </w:t>
      </w:r>
      <w:r w:rsidR="00BC199A" w:rsidRPr="00B6396A">
        <w:rPr>
          <w:rFonts w:asciiTheme="minorHAnsi" w:hAnsiTheme="minorHAnsi" w:cs="Times New Roman"/>
          <w:color w:val="auto"/>
          <w:sz w:val="24"/>
          <w:szCs w:val="24"/>
        </w:rPr>
        <w:t>COMMUNITIES</w:t>
      </w:r>
      <w:bookmarkEnd w:id="267"/>
      <w:bookmarkEnd w:id="268"/>
      <w:bookmarkEnd w:id="269"/>
      <w:bookmarkEnd w:id="270"/>
    </w:p>
    <w:p w14:paraId="017669DC" w14:textId="77777777" w:rsidR="00984728" w:rsidRPr="00B6396A" w:rsidRDefault="0066556D" w:rsidP="001F1566">
      <w:pPr>
        <w:spacing w:after="120" w:line="240" w:lineRule="auto"/>
        <w:jc w:val="both"/>
        <w:rPr>
          <w:rFonts w:asciiTheme="minorHAnsi" w:hAnsiTheme="minorHAnsi"/>
        </w:rPr>
      </w:pPr>
      <w:r w:rsidRPr="00B6396A">
        <w:rPr>
          <w:rFonts w:asciiTheme="minorHAnsi" w:hAnsiTheme="minorHAnsi"/>
        </w:rPr>
        <w:t>As the</w:t>
      </w:r>
      <w:r w:rsidR="00984728" w:rsidRPr="00B6396A">
        <w:rPr>
          <w:rFonts w:asciiTheme="minorHAnsi" w:hAnsiTheme="minorHAnsi"/>
        </w:rPr>
        <w:t xml:space="preserve"> project will be implemented in </w:t>
      </w:r>
      <w:r w:rsidRPr="00B6396A">
        <w:rPr>
          <w:rFonts w:asciiTheme="minorHAnsi" w:hAnsiTheme="minorHAnsi"/>
        </w:rPr>
        <w:t xml:space="preserve">the traditional communities of </w:t>
      </w:r>
      <w:r w:rsidR="00984728" w:rsidRPr="00B6396A">
        <w:rPr>
          <w:rFonts w:asciiTheme="minorHAnsi" w:hAnsiTheme="minorHAnsi"/>
        </w:rPr>
        <w:t>indigenous</w:t>
      </w:r>
      <w:r w:rsidRPr="00B6396A">
        <w:rPr>
          <w:rFonts w:asciiTheme="minorHAnsi" w:hAnsiTheme="minorHAnsi"/>
        </w:rPr>
        <w:t>,</w:t>
      </w:r>
      <w:r w:rsidR="00984728" w:rsidRPr="00B6396A">
        <w:rPr>
          <w:rFonts w:asciiTheme="minorHAnsi" w:hAnsiTheme="minorHAnsi"/>
        </w:rPr>
        <w:t xml:space="preserve"> </w:t>
      </w:r>
      <w:r w:rsidR="00041D94" w:rsidRPr="00B6396A">
        <w:rPr>
          <w:rFonts w:asciiTheme="minorHAnsi" w:hAnsiTheme="minorHAnsi"/>
        </w:rPr>
        <w:t>black</w:t>
      </w:r>
      <w:r w:rsidR="00984728" w:rsidRPr="00B6396A">
        <w:rPr>
          <w:rFonts w:asciiTheme="minorHAnsi" w:hAnsiTheme="minorHAnsi"/>
        </w:rPr>
        <w:t xml:space="preserve"> and </w:t>
      </w:r>
      <w:r w:rsidRPr="00B6396A">
        <w:rPr>
          <w:rFonts w:asciiTheme="minorHAnsi" w:hAnsiTheme="minorHAnsi"/>
        </w:rPr>
        <w:t>rural p</w:t>
      </w:r>
      <w:r w:rsidR="00041D94" w:rsidRPr="00B6396A">
        <w:rPr>
          <w:rFonts w:asciiTheme="minorHAnsi" w:hAnsiTheme="minorHAnsi"/>
        </w:rPr>
        <w:t>eople</w:t>
      </w:r>
      <w:r w:rsidRPr="00B6396A">
        <w:rPr>
          <w:rFonts w:asciiTheme="minorHAnsi" w:hAnsiTheme="minorHAnsi"/>
        </w:rPr>
        <w:t>s</w:t>
      </w:r>
      <w:r w:rsidR="00984728" w:rsidRPr="00B6396A">
        <w:rPr>
          <w:rFonts w:asciiTheme="minorHAnsi" w:hAnsiTheme="minorHAnsi"/>
        </w:rPr>
        <w:t xml:space="preserve">, </w:t>
      </w:r>
      <w:r w:rsidRPr="00B6396A">
        <w:rPr>
          <w:rFonts w:asciiTheme="minorHAnsi" w:hAnsiTheme="minorHAnsi"/>
        </w:rPr>
        <w:t>it will be designed to</w:t>
      </w:r>
      <w:r w:rsidR="00984728" w:rsidRPr="00B6396A">
        <w:rPr>
          <w:rFonts w:asciiTheme="minorHAnsi" w:hAnsiTheme="minorHAnsi"/>
        </w:rPr>
        <w:t xml:space="preserve"> ensure conformity </w:t>
      </w:r>
      <w:r w:rsidRPr="00B6396A">
        <w:rPr>
          <w:rFonts w:asciiTheme="minorHAnsi" w:hAnsiTheme="minorHAnsi"/>
        </w:rPr>
        <w:t xml:space="preserve">with the </w:t>
      </w:r>
      <w:r w:rsidR="00984728" w:rsidRPr="00B6396A">
        <w:rPr>
          <w:rFonts w:asciiTheme="minorHAnsi" w:hAnsiTheme="minorHAnsi"/>
        </w:rPr>
        <w:t>GEF Principles and Guidelines for Engagement with Indigenous Peoples</w:t>
      </w:r>
      <w:r w:rsidR="00984728" w:rsidRPr="00B6396A">
        <w:rPr>
          <w:rStyle w:val="FootnoteReference"/>
          <w:rFonts w:asciiTheme="minorHAnsi" w:hAnsiTheme="minorHAnsi"/>
        </w:rPr>
        <w:footnoteReference w:id="184"/>
      </w:r>
      <w:r w:rsidR="000D3372" w:rsidRPr="00B6396A">
        <w:rPr>
          <w:rFonts w:asciiTheme="minorHAnsi" w:hAnsiTheme="minorHAnsi"/>
        </w:rPr>
        <w:t>, social</w:t>
      </w:r>
      <w:r w:rsidR="00984728" w:rsidRPr="00B6396A">
        <w:rPr>
          <w:rFonts w:asciiTheme="minorHAnsi" w:hAnsiTheme="minorHAnsi"/>
        </w:rPr>
        <w:t xml:space="preserve"> and environmental safeguards for REDD+ in Colombia</w:t>
      </w:r>
      <w:r w:rsidRPr="00B6396A">
        <w:rPr>
          <w:rFonts w:asciiTheme="minorHAnsi" w:hAnsiTheme="minorHAnsi"/>
        </w:rPr>
        <w:t>,</w:t>
      </w:r>
      <w:r w:rsidR="00984728" w:rsidRPr="00B6396A">
        <w:rPr>
          <w:rFonts w:asciiTheme="minorHAnsi" w:hAnsiTheme="minorHAnsi"/>
        </w:rPr>
        <w:t xml:space="preserve"> and </w:t>
      </w:r>
      <w:r w:rsidRPr="00B6396A">
        <w:rPr>
          <w:rFonts w:asciiTheme="minorHAnsi" w:hAnsiTheme="minorHAnsi"/>
        </w:rPr>
        <w:t xml:space="preserve">the </w:t>
      </w:r>
      <w:r w:rsidR="00984728" w:rsidRPr="00B6396A">
        <w:rPr>
          <w:rFonts w:asciiTheme="minorHAnsi" w:hAnsiTheme="minorHAnsi"/>
        </w:rPr>
        <w:t xml:space="preserve">environmental and social safeguards of the implementation agencies (FAO and UNIDO), </w:t>
      </w:r>
      <w:r w:rsidRPr="00B6396A">
        <w:rPr>
          <w:rFonts w:asciiTheme="minorHAnsi" w:hAnsiTheme="minorHAnsi"/>
        </w:rPr>
        <w:t>which specifically relate</w:t>
      </w:r>
      <w:r w:rsidR="00984728" w:rsidRPr="00B6396A">
        <w:rPr>
          <w:rFonts w:asciiTheme="minorHAnsi" w:hAnsiTheme="minorHAnsi"/>
        </w:rPr>
        <w:t xml:space="preserve"> to safeguard</w:t>
      </w:r>
      <w:r w:rsidRPr="00B6396A">
        <w:rPr>
          <w:rFonts w:asciiTheme="minorHAnsi" w:hAnsiTheme="minorHAnsi"/>
        </w:rPr>
        <w:t>s</w:t>
      </w:r>
      <w:r w:rsidR="00984728" w:rsidRPr="00B6396A">
        <w:rPr>
          <w:rFonts w:asciiTheme="minorHAnsi" w:hAnsiTheme="minorHAnsi"/>
        </w:rPr>
        <w:t xml:space="preserve"> </w:t>
      </w:r>
      <w:r w:rsidRPr="00B6396A">
        <w:rPr>
          <w:rFonts w:asciiTheme="minorHAnsi" w:hAnsiTheme="minorHAnsi"/>
        </w:rPr>
        <w:t xml:space="preserve">that </w:t>
      </w:r>
      <w:r w:rsidR="00984728" w:rsidRPr="00B6396A">
        <w:rPr>
          <w:rFonts w:asciiTheme="minorHAnsi" w:hAnsiTheme="minorHAnsi"/>
        </w:rPr>
        <w:t xml:space="preserve">respect traditional knowledge and </w:t>
      </w:r>
      <w:r w:rsidRPr="00B6396A">
        <w:rPr>
          <w:rFonts w:asciiTheme="minorHAnsi" w:hAnsiTheme="minorHAnsi"/>
        </w:rPr>
        <w:t xml:space="preserve">the rights of these </w:t>
      </w:r>
      <w:r w:rsidR="00984728" w:rsidRPr="00B6396A">
        <w:rPr>
          <w:rFonts w:asciiTheme="minorHAnsi" w:hAnsiTheme="minorHAnsi"/>
        </w:rPr>
        <w:t xml:space="preserve">communities (FAO Safeguard 9: Indigenous Populations and Cultural Heritage, and UNIDO Safeguard 4: Indigenous Population). In Colombia </w:t>
      </w:r>
      <w:r w:rsidRPr="00B6396A">
        <w:rPr>
          <w:rFonts w:asciiTheme="minorHAnsi" w:hAnsiTheme="minorHAnsi"/>
        </w:rPr>
        <w:t xml:space="preserve">these </w:t>
      </w:r>
      <w:r w:rsidR="00984728" w:rsidRPr="00B6396A">
        <w:rPr>
          <w:rFonts w:asciiTheme="minorHAnsi" w:hAnsiTheme="minorHAnsi"/>
        </w:rPr>
        <w:t>safeguard</w:t>
      </w:r>
      <w:r w:rsidRPr="00B6396A">
        <w:rPr>
          <w:rFonts w:asciiTheme="minorHAnsi" w:hAnsiTheme="minorHAnsi"/>
        </w:rPr>
        <w:t>s</w:t>
      </w:r>
      <w:r w:rsidR="00984728" w:rsidRPr="00B6396A">
        <w:rPr>
          <w:rFonts w:asciiTheme="minorHAnsi" w:hAnsiTheme="minorHAnsi"/>
        </w:rPr>
        <w:t xml:space="preserve"> </w:t>
      </w:r>
      <w:r w:rsidRPr="00B6396A">
        <w:rPr>
          <w:rFonts w:asciiTheme="minorHAnsi" w:hAnsiTheme="minorHAnsi"/>
        </w:rPr>
        <w:t xml:space="preserve">are also </w:t>
      </w:r>
      <w:r w:rsidR="00984728" w:rsidRPr="00B6396A">
        <w:rPr>
          <w:rFonts w:asciiTheme="minorHAnsi" w:hAnsiTheme="minorHAnsi"/>
        </w:rPr>
        <w:t xml:space="preserve">applicable to </w:t>
      </w:r>
      <w:r w:rsidR="009D6111" w:rsidRPr="00B6396A">
        <w:rPr>
          <w:rFonts w:asciiTheme="minorHAnsi" w:hAnsiTheme="minorHAnsi"/>
        </w:rPr>
        <w:t>Black</w:t>
      </w:r>
      <w:r w:rsidR="00984728" w:rsidRPr="00B6396A">
        <w:rPr>
          <w:rFonts w:asciiTheme="minorHAnsi" w:hAnsiTheme="minorHAnsi"/>
        </w:rPr>
        <w:t xml:space="preserve">, </w:t>
      </w:r>
      <w:r w:rsidRPr="00B6396A">
        <w:rPr>
          <w:rFonts w:asciiTheme="minorHAnsi" w:hAnsiTheme="minorHAnsi"/>
          <w:i/>
        </w:rPr>
        <w:t>raizal</w:t>
      </w:r>
      <w:r w:rsidRPr="00B6396A">
        <w:rPr>
          <w:rFonts w:asciiTheme="minorHAnsi" w:hAnsiTheme="minorHAnsi"/>
        </w:rPr>
        <w:t xml:space="preserve">, </w:t>
      </w:r>
      <w:r w:rsidR="00984728" w:rsidRPr="00B6396A">
        <w:rPr>
          <w:rFonts w:asciiTheme="minorHAnsi" w:hAnsiTheme="minorHAnsi"/>
        </w:rPr>
        <w:t xml:space="preserve">and </w:t>
      </w:r>
      <w:r w:rsidR="00984728" w:rsidRPr="00B6396A">
        <w:rPr>
          <w:rFonts w:asciiTheme="minorHAnsi" w:hAnsiTheme="minorHAnsi"/>
          <w:i/>
        </w:rPr>
        <w:t>palenque</w:t>
      </w:r>
      <w:r w:rsidR="00984728" w:rsidRPr="00B6396A">
        <w:rPr>
          <w:rFonts w:asciiTheme="minorHAnsi" w:hAnsiTheme="minorHAnsi"/>
        </w:rPr>
        <w:t xml:space="preserve"> communities. </w:t>
      </w:r>
    </w:p>
    <w:p w14:paraId="36C7D678" w14:textId="010C6929" w:rsidR="00984728" w:rsidRPr="00B6396A" w:rsidRDefault="0066556D" w:rsidP="001F1566">
      <w:pPr>
        <w:spacing w:after="120" w:line="240" w:lineRule="auto"/>
        <w:jc w:val="both"/>
        <w:rPr>
          <w:rFonts w:asciiTheme="minorHAnsi" w:hAnsiTheme="minorHAnsi"/>
        </w:rPr>
      </w:pPr>
      <w:r w:rsidRPr="00B6396A">
        <w:rPr>
          <w:rFonts w:asciiTheme="minorHAnsi" w:hAnsiTheme="minorHAnsi"/>
        </w:rPr>
        <w:t xml:space="preserve">The </w:t>
      </w:r>
      <w:r w:rsidR="000C15A9">
        <w:rPr>
          <w:rFonts w:asciiTheme="minorHAnsi" w:hAnsiTheme="minorHAnsi"/>
        </w:rPr>
        <w:t xml:space="preserve">process of </w:t>
      </w:r>
      <w:r w:rsidR="00984728" w:rsidRPr="00B6396A">
        <w:rPr>
          <w:rFonts w:asciiTheme="minorHAnsi" w:hAnsiTheme="minorHAnsi"/>
        </w:rPr>
        <w:t>Free, Prior</w:t>
      </w:r>
      <w:r w:rsidRPr="00B6396A">
        <w:rPr>
          <w:rFonts w:asciiTheme="minorHAnsi" w:hAnsiTheme="minorHAnsi"/>
        </w:rPr>
        <w:t>,</w:t>
      </w:r>
      <w:r w:rsidR="00984728" w:rsidRPr="00B6396A">
        <w:rPr>
          <w:rFonts w:asciiTheme="minorHAnsi" w:hAnsiTheme="minorHAnsi"/>
        </w:rPr>
        <w:t xml:space="preserve"> and Informed Consent (FPIC) </w:t>
      </w:r>
      <w:r w:rsidR="000C15A9">
        <w:rPr>
          <w:rFonts w:asciiTheme="minorHAnsi" w:hAnsiTheme="minorHAnsi"/>
        </w:rPr>
        <w:t>for</w:t>
      </w:r>
      <w:r w:rsidR="000C15A9" w:rsidRPr="00B6396A">
        <w:rPr>
          <w:rFonts w:asciiTheme="minorHAnsi" w:hAnsiTheme="minorHAnsi"/>
        </w:rPr>
        <w:t xml:space="preserve"> </w:t>
      </w:r>
      <w:r w:rsidRPr="00B6396A">
        <w:rPr>
          <w:rFonts w:asciiTheme="minorHAnsi" w:hAnsiTheme="minorHAnsi"/>
        </w:rPr>
        <w:t xml:space="preserve">these communities will be applied </w:t>
      </w:r>
      <w:r w:rsidR="00984728" w:rsidRPr="00B6396A">
        <w:rPr>
          <w:rFonts w:asciiTheme="minorHAnsi" w:hAnsiTheme="minorHAnsi"/>
        </w:rPr>
        <w:t xml:space="preserve">throughout the project </w:t>
      </w:r>
      <w:r w:rsidR="000C15A9">
        <w:rPr>
          <w:rFonts w:asciiTheme="minorHAnsi" w:hAnsiTheme="minorHAnsi"/>
        </w:rPr>
        <w:t xml:space="preserve">duration </w:t>
      </w:r>
      <w:r w:rsidR="00984728" w:rsidRPr="00B6396A">
        <w:rPr>
          <w:rFonts w:asciiTheme="minorHAnsi" w:hAnsiTheme="minorHAnsi"/>
        </w:rPr>
        <w:t xml:space="preserve">in accordance with </w:t>
      </w:r>
      <w:r w:rsidRPr="00B6396A">
        <w:rPr>
          <w:rFonts w:asciiTheme="minorHAnsi" w:hAnsiTheme="minorHAnsi"/>
        </w:rPr>
        <w:t xml:space="preserve">the </w:t>
      </w:r>
      <w:r w:rsidR="00984728" w:rsidRPr="00B6396A">
        <w:rPr>
          <w:rFonts w:asciiTheme="minorHAnsi" w:hAnsiTheme="minorHAnsi"/>
        </w:rPr>
        <w:t>FAO Manual for this process</w:t>
      </w:r>
      <w:r w:rsidR="00984728" w:rsidRPr="00B6396A">
        <w:rPr>
          <w:rFonts w:asciiTheme="minorHAnsi" w:hAnsiTheme="minorHAnsi"/>
          <w:vertAlign w:val="superscript"/>
        </w:rPr>
        <w:footnoteReference w:id="185"/>
      </w:r>
      <w:r w:rsidR="00984728" w:rsidRPr="00B6396A">
        <w:rPr>
          <w:rFonts w:asciiTheme="minorHAnsi" w:hAnsiTheme="minorHAnsi"/>
        </w:rPr>
        <w:t>. This is a right fully recognized by ILO Convention 169</w:t>
      </w:r>
      <w:r w:rsidR="00984728" w:rsidRPr="00B6396A">
        <w:rPr>
          <w:rFonts w:asciiTheme="minorHAnsi" w:hAnsiTheme="minorHAnsi"/>
          <w:vertAlign w:val="superscript"/>
        </w:rPr>
        <w:footnoteReference w:id="186"/>
      </w:r>
      <w:r w:rsidR="00984728" w:rsidRPr="00B6396A">
        <w:rPr>
          <w:rFonts w:asciiTheme="minorHAnsi" w:hAnsiTheme="minorHAnsi"/>
        </w:rPr>
        <w:t xml:space="preserve"> and </w:t>
      </w:r>
      <w:r w:rsidRPr="00B6396A">
        <w:rPr>
          <w:rFonts w:asciiTheme="minorHAnsi" w:hAnsiTheme="minorHAnsi"/>
        </w:rPr>
        <w:t xml:space="preserve">the </w:t>
      </w:r>
      <w:r w:rsidR="00984728" w:rsidRPr="00B6396A">
        <w:rPr>
          <w:rFonts w:asciiTheme="minorHAnsi" w:hAnsiTheme="minorHAnsi"/>
        </w:rPr>
        <w:t xml:space="preserve">United Nations Declaration on </w:t>
      </w:r>
      <w:r w:rsidRPr="00B6396A">
        <w:rPr>
          <w:rFonts w:asciiTheme="minorHAnsi" w:hAnsiTheme="minorHAnsi"/>
        </w:rPr>
        <w:t xml:space="preserve">the </w:t>
      </w:r>
      <w:r w:rsidR="00984728" w:rsidRPr="00B6396A">
        <w:rPr>
          <w:rFonts w:asciiTheme="minorHAnsi" w:hAnsiTheme="minorHAnsi"/>
        </w:rPr>
        <w:t>Rights of Indigenous Peoples</w:t>
      </w:r>
      <w:r w:rsidR="00984728" w:rsidRPr="00B6396A">
        <w:rPr>
          <w:rFonts w:asciiTheme="minorHAnsi" w:hAnsiTheme="minorHAnsi"/>
          <w:vertAlign w:val="superscript"/>
        </w:rPr>
        <w:footnoteReference w:id="187"/>
      </w:r>
      <w:r w:rsidR="00984728" w:rsidRPr="00B6396A">
        <w:rPr>
          <w:rFonts w:asciiTheme="minorHAnsi" w:hAnsiTheme="minorHAnsi"/>
        </w:rPr>
        <w:t xml:space="preserve">, which has been </w:t>
      </w:r>
      <w:r w:rsidRPr="00B6396A">
        <w:rPr>
          <w:rFonts w:asciiTheme="minorHAnsi" w:hAnsiTheme="minorHAnsi"/>
        </w:rPr>
        <w:t xml:space="preserve">entirely </w:t>
      </w:r>
      <w:r w:rsidR="00984728" w:rsidRPr="00B6396A">
        <w:rPr>
          <w:rFonts w:asciiTheme="minorHAnsi" w:hAnsiTheme="minorHAnsi"/>
        </w:rPr>
        <w:t xml:space="preserve">incorporated into </w:t>
      </w:r>
      <w:r w:rsidRPr="00B6396A">
        <w:rPr>
          <w:rFonts w:asciiTheme="minorHAnsi" w:hAnsiTheme="minorHAnsi"/>
        </w:rPr>
        <w:t xml:space="preserve">the </w:t>
      </w:r>
      <w:r w:rsidR="00984728" w:rsidRPr="00B6396A">
        <w:rPr>
          <w:rFonts w:asciiTheme="minorHAnsi" w:hAnsiTheme="minorHAnsi"/>
        </w:rPr>
        <w:t>FAO Policy on Indigenous and Tribal Peoples</w:t>
      </w:r>
      <w:r w:rsidR="00984728" w:rsidRPr="00B6396A">
        <w:rPr>
          <w:rFonts w:asciiTheme="minorHAnsi" w:hAnsiTheme="minorHAnsi"/>
          <w:vertAlign w:val="superscript"/>
        </w:rPr>
        <w:footnoteReference w:id="188"/>
      </w:r>
      <w:r w:rsidR="00984728" w:rsidRPr="00B6396A">
        <w:rPr>
          <w:rFonts w:asciiTheme="minorHAnsi" w:hAnsiTheme="minorHAnsi"/>
        </w:rPr>
        <w:t>, FAO Environmental and Social</w:t>
      </w:r>
      <w:r w:rsidR="000C15A9">
        <w:rPr>
          <w:rFonts w:asciiTheme="minorHAnsi" w:hAnsiTheme="minorHAnsi"/>
        </w:rPr>
        <w:t xml:space="preserve"> Management</w:t>
      </w:r>
      <w:r w:rsidR="00984728" w:rsidRPr="00B6396A">
        <w:rPr>
          <w:rFonts w:asciiTheme="minorHAnsi" w:hAnsiTheme="minorHAnsi"/>
        </w:rPr>
        <w:t xml:space="preserve"> Guidelines</w:t>
      </w:r>
      <w:r w:rsidR="00984728" w:rsidRPr="00B6396A">
        <w:rPr>
          <w:rFonts w:asciiTheme="minorHAnsi" w:hAnsiTheme="minorHAnsi"/>
          <w:vertAlign w:val="superscript"/>
        </w:rPr>
        <w:footnoteReference w:id="189"/>
      </w:r>
      <w:r w:rsidR="00984728" w:rsidRPr="00B6396A">
        <w:rPr>
          <w:rFonts w:asciiTheme="minorHAnsi" w:hAnsiTheme="minorHAnsi"/>
        </w:rPr>
        <w:t>, and UNIDO Environmental and Social Safeguards Policies and Procedures</w:t>
      </w:r>
      <w:r w:rsidR="00984728" w:rsidRPr="00B6396A">
        <w:rPr>
          <w:rFonts w:asciiTheme="minorHAnsi" w:hAnsiTheme="minorHAnsi"/>
          <w:vertAlign w:val="superscript"/>
        </w:rPr>
        <w:footnoteReference w:id="190"/>
      </w:r>
      <w:r w:rsidR="00984728" w:rsidRPr="00B6396A">
        <w:rPr>
          <w:rFonts w:asciiTheme="minorHAnsi" w:hAnsiTheme="minorHAnsi"/>
        </w:rPr>
        <w:t xml:space="preserve">. </w:t>
      </w:r>
    </w:p>
    <w:p w14:paraId="2B7B8041" w14:textId="0F64652F"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w:t>
      </w:r>
      <w:r w:rsidR="006A5F0E" w:rsidRPr="00B6396A">
        <w:rPr>
          <w:rFonts w:asciiTheme="minorHAnsi" w:hAnsiTheme="minorHAnsi"/>
        </w:rPr>
        <w:t xml:space="preserve">stakeholder </w:t>
      </w:r>
      <w:r w:rsidR="003818BA">
        <w:rPr>
          <w:rFonts w:asciiTheme="minorHAnsi" w:hAnsiTheme="minorHAnsi"/>
        </w:rPr>
        <w:t>engagement</w:t>
      </w:r>
      <w:r w:rsidR="003818BA" w:rsidRPr="00B6396A">
        <w:rPr>
          <w:rFonts w:asciiTheme="minorHAnsi" w:hAnsiTheme="minorHAnsi"/>
        </w:rPr>
        <w:t xml:space="preserve"> </w:t>
      </w:r>
      <w:r w:rsidR="006A5F0E" w:rsidRPr="00B6396A">
        <w:rPr>
          <w:rFonts w:asciiTheme="minorHAnsi" w:hAnsiTheme="minorHAnsi"/>
        </w:rPr>
        <w:t xml:space="preserve">plan </w:t>
      </w:r>
      <w:r w:rsidR="00687A6A" w:rsidRPr="00B6396A">
        <w:rPr>
          <w:rFonts w:asciiTheme="minorHAnsi" w:hAnsiTheme="minorHAnsi"/>
        </w:rPr>
        <w:t xml:space="preserve">that </w:t>
      </w:r>
      <w:r w:rsidR="006A5F0E" w:rsidRPr="00B6396A">
        <w:rPr>
          <w:rFonts w:asciiTheme="minorHAnsi" w:hAnsiTheme="minorHAnsi"/>
        </w:rPr>
        <w:t>has been</w:t>
      </w:r>
      <w:r w:rsidR="00687A6A" w:rsidRPr="00B6396A">
        <w:rPr>
          <w:rFonts w:asciiTheme="minorHAnsi" w:hAnsiTheme="minorHAnsi"/>
        </w:rPr>
        <w:t xml:space="preserve"> designed for the project will incorporate </w:t>
      </w:r>
      <w:r w:rsidRPr="00B6396A">
        <w:rPr>
          <w:rFonts w:asciiTheme="minorHAnsi" w:hAnsiTheme="minorHAnsi"/>
        </w:rPr>
        <w:t xml:space="preserve">a differential approach </w:t>
      </w:r>
      <w:r w:rsidR="0066556D" w:rsidRPr="00B6396A">
        <w:rPr>
          <w:rFonts w:asciiTheme="minorHAnsi" w:hAnsiTheme="minorHAnsi"/>
        </w:rPr>
        <w:t xml:space="preserve">that is </w:t>
      </w:r>
      <w:r w:rsidRPr="00B6396A">
        <w:rPr>
          <w:rFonts w:asciiTheme="minorHAnsi" w:hAnsiTheme="minorHAnsi"/>
        </w:rPr>
        <w:t xml:space="preserve">inclusive of ethnic and cultural diversity as </w:t>
      </w:r>
      <w:r w:rsidR="0066556D" w:rsidRPr="00B6396A">
        <w:rPr>
          <w:rFonts w:asciiTheme="minorHAnsi" w:hAnsiTheme="minorHAnsi"/>
        </w:rPr>
        <w:t xml:space="preserve">a </w:t>
      </w:r>
      <w:r w:rsidRPr="00B6396A">
        <w:rPr>
          <w:rFonts w:asciiTheme="minorHAnsi" w:hAnsiTheme="minorHAnsi"/>
        </w:rPr>
        <w:t>cross</w:t>
      </w:r>
      <w:r w:rsidR="0066556D" w:rsidRPr="00B6396A">
        <w:rPr>
          <w:rFonts w:asciiTheme="minorHAnsi" w:hAnsiTheme="minorHAnsi"/>
        </w:rPr>
        <w:t>-cutting</w:t>
      </w:r>
      <w:r w:rsidRPr="00B6396A">
        <w:rPr>
          <w:rFonts w:asciiTheme="minorHAnsi" w:hAnsiTheme="minorHAnsi"/>
        </w:rPr>
        <w:t xml:space="preserve"> topic </w:t>
      </w:r>
      <w:r w:rsidR="0066556D" w:rsidRPr="00B6396A">
        <w:rPr>
          <w:rFonts w:asciiTheme="minorHAnsi" w:hAnsiTheme="minorHAnsi"/>
        </w:rPr>
        <w:t xml:space="preserve">during </w:t>
      </w:r>
      <w:r w:rsidRPr="00B6396A">
        <w:rPr>
          <w:rFonts w:asciiTheme="minorHAnsi" w:hAnsiTheme="minorHAnsi"/>
        </w:rPr>
        <w:t xml:space="preserve">the project </w:t>
      </w:r>
      <w:r w:rsidR="0066556D" w:rsidRPr="00B6396A">
        <w:rPr>
          <w:rFonts w:asciiTheme="minorHAnsi" w:hAnsiTheme="minorHAnsi"/>
        </w:rPr>
        <w:t xml:space="preserve">development </w:t>
      </w:r>
      <w:r w:rsidRPr="00B6396A">
        <w:rPr>
          <w:rFonts w:asciiTheme="minorHAnsi" w:hAnsiTheme="minorHAnsi"/>
        </w:rPr>
        <w:t>and implementation stages</w:t>
      </w:r>
      <w:r w:rsidR="0066556D" w:rsidRPr="00B6396A">
        <w:rPr>
          <w:rFonts w:asciiTheme="minorHAnsi" w:hAnsiTheme="minorHAnsi"/>
        </w:rPr>
        <w:t xml:space="preserve">, and that will ensure the </w:t>
      </w:r>
      <w:r w:rsidRPr="00B6396A">
        <w:rPr>
          <w:rFonts w:asciiTheme="minorHAnsi" w:hAnsiTheme="minorHAnsi"/>
        </w:rPr>
        <w:t>rights of indigenous</w:t>
      </w:r>
      <w:r w:rsidR="0066556D" w:rsidRPr="00B6396A">
        <w:rPr>
          <w:rFonts w:asciiTheme="minorHAnsi" w:hAnsiTheme="minorHAnsi"/>
        </w:rPr>
        <w:t xml:space="preserve">, </w:t>
      </w:r>
      <w:r w:rsidR="00F83D04" w:rsidRPr="00B6396A">
        <w:rPr>
          <w:rFonts w:asciiTheme="minorHAnsi" w:hAnsiTheme="minorHAnsi"/>
        </w:rPr>
        <w:t>b</w:t>
      </w:r>
      <w:r w:rsidR="009D6111" w:rsidRPr="00B6396A">
        <w:rPr>
          <w:rFonts w:asciiTheme="minorHAnsi" w:hAnsiTheme="minorHAnsi"/>
        </w:rPr>
        <w:t>lack</w:t>
      </w:r>
      <w:r w:rsidR="0066556D" w:rsidRPr="00B6396A">
        <w:rPr>
          <w:rFonts w:asciiTheme="minorHAnsi" w:hAnsiTheme="minorHAnsi"/>
        </w:rPr>
        <w:t>,</w:t>
      </w:r>
      <w:r w:rsidRPr="00B6396A">
        <w:rPr>
          <w:rFonts w:asciiTheme="minorHAnsi" w:hAnsiTheme="minorHAnsi"/>
        </w:rPr>
        <w:t xml:space="preserve"> and </w:t>
      </w:r>
      <w:r w:rsidR="0066556D" w:rsidRPr="00B6396A">
        <w:rPr>
          <w:rFonts w:asciiTheme="minorHAnsi" w:hAnsiTheme="minorHAnsi"/>
        </w:rPr>
        <w:t xml:space="preserve">rural </w:t>
      </w:r>
      <w:r w:rsidRPr="00B6396A">
        <w:rPr>
          <w:rFonts w:asciiTheme="minorHAnsi" w:hAnsiTheme="minorHAnsi"/>
        </w:rPr>
        <w:t>communities in the project</w:t>
      </w:r>
      <w:r w:rsidR="0066556D" w:rsidRPr="00B6396A">
        <w:rPr>
          <w:rFonts w:asciiTheme="minorHAnsi" w:hAnsiTheme="minorHAnsi"/>
        </w:rPr>
        <w:t>’s area of</w:t>
      </w:r>
      <w:r w:rsidRPr="00B6396A">
        <w:rPr>
          <w:rFonts w:asciiTheme="minorHAnsi" w:hAnsiTheme="minorHAnsi"/>
        </w:rPr>
        <w:t xml:space="preserve"> influence</w:t>
      </w:r>
      <w:r w:rsidR="0066556D" w:rsidRPr="00B6396A">
        <w:rPr>
          <w:rFonts w:asciiTheme="minorHAnsi" w:hAnsiTheme="minorHAnsi"/>
        </w:rPr>
        <w:t>. The plan will</w:t>
      </w:r>
      <w:r w:rsidRPr="00B6396A">
        <w:rPr>
          <w:rFonts w:asciiTheme="minorHAnsi" w:hAnsiTheme="minorHAnsi"/>
        </w:rPr>
        <w:t xml:space="preserve"> </w:t>
      </w:r>
      <w:r w:rsidR="0066556D" w:rsidRPr="00B6396A">
        <w:rPr>
          <w:rFonts w:asciiTheme="minorHAnsi" w:hAnsiTheme="minorHAnsi"/>
        </w:rPr>
        <w:t xml:space="preserve">respect the </w:t>
      </w:r>
      <w:r w:rsidRPr="00B6396A">
        <w:rPr>
          <w:rFonts w:asciiTheme="minorHAnsi" w:hAnsiTheme="minorHAnsi"/>
        </w:rPr>
        <w:t xml:space="preserve">cultural diversity of these territories and </w:t>
      </w:r>
      <w:r w:rsidR="0066556D" w:rsidRPr="00B6396A">
        <w:rPr>
          <w:rFonts w:asciiTheme="minorHAnsi" w:hAnsiTheme="minorHAnsi"/>
        </w:rPr>
        <w:t xml:space="preserve">ensure </w:t>
      </w:r>
      <w:r w:rsidRPr="00B6396A">
        <w:rPr>
          <w:rFonts w:asciiTheme="minorHAnsi" w:hAnsiTheme="minorHAnsi"/>
        </w:rPr>
        <w:t xml:space="preserve">the effective participation of local communities through a participation mechanism </w:t>
      </w:r>
      <w:r w:rsidR="0066556D" w:rsidRPr="00B6396A">
        <w:rPr>
          <w:rFonts w:asciiTheme="minorHAnsi" w:hAnsiTheme="minorHAnsi"/>
        </w:rPr>
        <w:t xml:space="preserve">that will be applied </w:t>
      </w:r>
      <w:r w:rsidRPr="00B6396A">
        <w:rPr>
          <w:rFonts w:asciiTheme="minorHAnsi" w:hAnsiTheme="minorHAnsi"/>
        </w:rPr>
        <w:t>throughout the project life cycle</w:t>
      </w:r>
      <w:r w:rsidR="0066556D" w:rsidRPr="00B6396A">
        <w:rPr>
          <w:rFonts w:asciiTheme="minorHAnsi" w:hAnsiTheme="minorHAnsi"/>
        </w:rPr>
        <w:t>,</w:t>
      </w:r>
      <w:r w:rsidRPr="00B6396A">
        <w:rPr>
          <w:rFonts w:asciiTheme="minorHAnsi" w:hAnsiTheme="minorHAnsi"/>
        </w:rPr>
        <w:t xml:space="preserve"> </w:t>
      </w:r>
      <w:r w:rsidR="0066556D" w:rsidRPr="00B6396A">
        <w:rPr>
          <w:rFonts w:asciiTheme="minorHAnsi" w:hAnsiTheme="minorHAnsi"/>
        </w:rPr>
        <w:t xml:space="preserve">ensuring </w:t>
      </w:r>
      <w:r w:rsidRPr="00B6396A">
        <w:rPr>
          <w:rFonts w:asciiTheme="minorHAnsi" w:hAnsiTheme="minorHAnsi"/>
        </w:rPr>
        <w:t xml:space="preserve">the </w:t>
      </w:r>
      <w:r w:rsidR="0066556D" w:rsidRPr="00B6396A">
        <w:rPr>
          <w:rFonts w:asciiTheme="minorHAnsi" w:hAnsiTheme="minorHAnsi"/>
        </w:rPr>
        <w:t xml:space="preserve">achievement of the </w:t>
      </w:r>
      <w:r w:rsidRPr="00B6396A">
        <w:rPr>
          <w:rFonts w:asciiTheme="minorHAnsi" w:hAnsiTheme="minorHAnsi"/>
        </w:rPr>
        <w:t xml:space="preserve">project objectives, </w:t>
      </w:r>
      <w:r w:rsidR="0066556D" w:rsidRPr="00B6396A">
        <w:rPr>
          <w:rFonts w:asciiTheme="minorHAnsi" w:hAnsiTheme="minorHAnsi"/>
        </w:rPr>
        <w:t xml:space="preserve">the </w:t>
      </w:r>
      <w:r w:rsidRPr="00B6396A">
        <w:rPr>
          <w:rFonts w:asciiTheme="minorHAnsi" w:hAnsiTheme="minorHAnsi"/>
        </w:rPr>
        <w:t>proper development of its activities</w:t>
      </w:r>
      <w:r w:rsidR="0066556D" w:rsidRPr="00B6396A">
        <w:rPr>
          <w:rFonts w:asciiTheme="minorHAnsi" w:hAnsiTheme="minorHAnsi"/>
        </w:rPr>
        <w:t>,</w:t>
      </w:r>
      <w:r w:rsidRPr="00B6396A">
        <w:rPr>
          <w:rFonts w:asciiTheme="minorHAnsi" w:hAnsiTheme="minorHAnsi"/>
        </w:rPr>
        <w:t xml:space="preserve"> and </w:t>
      </w:r>
      <w:r w:rsidR="0066556D" w:rsidRPr="00B6396A">
        <w:rPr>
          <w:rFonts w:asciiTheme="minorHAnsi" w:hAnsiTheme="minorHAnsi"/>
        </w:rPr>
        <w:t xml:space="preserve">the sustainability of its </w:t>
      </w:r>
      <w:r w:rsidRPr="00B6396A">
        <w:rPr>
          <w:rFonts w:asciiTheme="minorHAnsi" w:hAnsiTheme="minorHAnsi"/>
        </w:rPr>
        <w:t>outcomes.</w:t>
      </w:r>
    </w:p>
    <w:p w14:paraId="3BF40791" w14:textId="2DE2A3FA"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project assumes, as strategy </w:t>
      </w:r>
      <w:r w:rsidR="00687A6A" w:rsidRPr="00B6396A">
        <w:rPr>
          <w:rFonts w:asciiTheme="minorHAnsi" w:hAnsiTheme="minorHAnsi"/>
        </w:rPr>
        <w:t xml:space="preserve">for the </w:t>
      </w:r>
      <w:r w:rsidR="009D6111" w:rsidRPr="00B6396A">
        <w:rPr>
          <w:rFonts w:asciiTheme="minorHAnsi" w:hAnsiTheme="minorHAnsi"/>
        </w:rPr>
        <w:t>cross application</w:t>
      </w:r>
      <w:r w:rsidRPr="00B6396A">
        <w:rPr>
          <w:rFonts w:asciiTheme="minorHAnsi" w:hAnsiTheme="minorHAnsi"/>
        </w:rPr>
        <w:t xml:space="preserve"> of its components, </w:t>
      </w:r>
      <w:r w:rsidR="00687A6A" w:rsidRPr="00B6396A">
        <w:rPr>
          <w:rFonts w:asciiTheme="minorHAnsi" w:hAnsiTheme="minorHAnsi"/>
        </w:rPr>
        <w:t xml:space="preserve">that </w:t>
      </w:r>
      <w:r w:rsidRPr="00B6396A">
        <w:rPr>
          <w:rFonts w:asciiTheme="minorHAnsi" w:hAnsiTheme="minorHAnsi"/>
        </w:rPr>
        <w:t xml:space="preserve">conditions </w:t>
      </w:r>
      <w:r w:rsidR="00687A6A" w:rsidRPr="00B6396A">
        <w:rPr>
          <w:rFonts w:asciiTheme="minorHAnsi" w:hAnsiTheme="minorHAnsi"/>
        </w:rPr>
        <w:t xml:space="preserve">will be created that </w:t>
      </w:r>
      <w:r w:rsidRPr="00B6396A">
        <w:rPr>
          <w:rFonts w:asciiTheme="minorHAnsi" w:hAnsiTheme="minorHAnsi"/>
        </w:rPr>
        <w:t>promote, facilitate</w:t>
      </w:r>
      <w:r w:rsidR="00687A6A" w:rsidRPr="00B6396A">
        <w:rPr>
          <w:rFonts w:asciiTheme="minorHAnsi" w:hAnsiTheme="minorHAnsi"/>
        </w:rPr>
        <w:t>,</w:t>
      </w:r>
      <w:r w:rsidRPr="00B6396A">
        <w:rPr>
          <w:rFonts w:asciiTheme="minorHAnsi" w:hAnsiTheme="minorHAnsi"/>
        </w:rPr>
        <w:t xml:space="preserve"> and improve the full and effective participation of indigenous, </w:t>
      </w:r>
      <w:r w:rsidR="009D6111" w:rsidRPr="00B6396A">
        <w:rPr>
          <w:rFonts w:asciiTheme="minorHAnsi" w:hAnsiTheme="minorHAnsi"/>
        </w:rPr>
        <w:t>Black</w:t>
      </w:r>
      <w:r w:rsidR="00687A6A" w:rsidRPr="00B6396A">
        <w:rPr>
          <w:rFonts w:asciiTheme="minorHAnsi" w:hAnsiTheme="minorHAnsi"/>
        </w:rPr>
        <w:t xml:space="preserve">, </w:t>
      </w:r>
      <w:r w:rsidRPr="00B6396A">
        <w:rPr>
          <w:rFonts w:asciiTheme="minorHAnsi" w:hAnsiTheme="minorHAnsi"/>
        </w:rPr>
        <w:t xml:space="preserve">and </w:t>
      </w:r>
      <w:r w:rsidR="00687A6A" w:rsidRPr="00B6396A">
        <w:rPr>
          <w:rFonts w:asciiTheme="minorHAnsi" w:hAnsiTheme="minorHAnsi"/>
        </w:rPr>
        <w:t xml:space="preserve">rural </w:t>
      </w:r>
      <w:r w:rsidRPr="00B6396A">
        <w:rPr>
          <w:rFonts w:asciiTheme="minorHAnsi" w:hAnsiTheme="minorHAnsi"/>
        </w:rPr>
        <w:t>peoples</w:t>
      </w:r>
      <w:r w:rsidR="00687A6A" w:rsidRPr="00B6396A">
        <w:rPr>
          <w:rFonts w:asciiTheme="minorHAnsi" w:hAnsiTheme="minorHAnsi"/>
        </w:rPr>
        <w:t xml:space="preserve">. This includes the equal participation of </w:t>
      </w:r>
      <w:r w:rsidRPr="00B6396A">
        <w:rPr>
          <w:rFonts w:asciiTheme="minorHAnsi" w:hAnsiTheme="minorHAnsi"/>
        </w:rPr>
        <w:t xml:space="preserve">men and </w:t>
      </w:r>
      <w:r w:rsidR="006E387F">
        <w:rPr>
          <w:rFonts w:asciiTheme="minorHAnsi" w:hAnsiTheme="minorHAnsi"/>
        </w:rPr>
        <w:t xml:space="preserve">women </w:t>
      </w:r>
      <w:r w:rsidRPr="00B6396A">
        <w:rPr>
          <w:rFonts w:asciiTheme="minorHAnsi" w:hAnsiTheme="minorHAnsi"/>
        </w:rPr>
        <w:t xml:space="preserve">in decision-making instances and </w:t>
      </w:r>
      <w:r w:rsidR="009A3DEB" w:rsidRPr="00B6396A">
        <w:rPr>
          <w:rFonts w:asciiTheme="minorHAnsi" w:hAnsiTheme="minorHAnsi"/>
        </w:rPr>
        <w:t xml:space="preserve">the </w:t>
      </w:r>
      <w:r w:rsidRPr="00B6396A">
        <w:rPr>
          <w:rFonts w:asciiTheme="minorHAnsi" w:hAnsiTheme="minorHAnsi"/>
        </w:rPr>
        <w:t xml:space="preserve">implementation of activities </w:t>
      </w:r>
      <w:r w:rsidR="009A3DEB" w:rsidRPr="00B6396A">
        <w:rPr>
          <w:rFonts w:asciiTheme="minorHAnsi" w:hAnsiTheme="minorHAnsi"/>
        </w:rPr>
        <w:t>that will touch upon their</w:t>
      </w:r>
      <w:r w:rsidRPr="00B6396A">
        <w:rPr>
          <w:rFonts w:asciiTheme="minorHAnsi" w:hAnsiTheme="minorHAnsi"/>
        </w:rPr>
        <w:t xml:space="preserve"> traditional knowledge systems as per the </w:t>
      </w:r>
      <w:r w:rsidR="009A3DEB" w:rsidRPr="00B6396A">
        <w:rPr>
          <w:rFonts w:asciiTheme="minorHAnsi" w:hAnsiTheme="minorHAnsi"/>
        </w:rPr>
        <w:t xml:space="preserve">specific </w:t>
      </w:r>
      <w:r w:rsidRPr="00B6396A">
        <w:rPr>
          <w:rFonts w:asciiTheme="minorHAnsi" w:hAnsiTheme="minorHAnsi"/>
        </w:rPr>
        <w:t xml:space="preserve">cultural </w:t>
      </w:r>
      <w:r w:rsidR="009A3DEB" w:rsidRPr="00B6396A">
        <w:rPr>
          <w:rFonts w:asciiTheme="minorHAnsi" w:hAnsiTheme="minorHAnsi"/>
        </w:rPr>
        <w:t xml:space="preserve">attributes </w:t>
      </w:r>
      <w:r w:rsidRPr="00B6396A">
        <w:rPr>
          <w:rFonts w:asciiTheme="minorHAnsi" w:hAnsiTheme="minorHAnsi"/>
        </w:rPr>
        <w:t xml:space="preserve">of the </w:t>
      </w:r>
      <w:r w:rsidR="009A3DEB" w:rsidRPr="00B6396A">
        <w:rPr>
          <w:rFonts w:asciiTheme="minorHAnsi" w:hAnsiTheme="minorHAnsi"/>
        </w:rPr>
        <w:t xml:space="preserve">different populations </w:t>
      </w:r>
      <w:r w:rsidRPr="00B6396A">
        <w:rPr>
          <w:rFonts w:asciiTheme="minorHAnsi" w:hAnsiTheme="minorHAnsi"/>
        </w:rPr>
        <w:t xml:space="preserve">and territories, </w:t>
      </w:r>
      <w:r w:rsidR="009A3DEB" w:rsidRPr="00B6396A">
        <w:rPr>
          <w:rFonts w:asciiTheme="minorHAnsi" w:hAnsiTheme="minorHAnsi"/>
        </w:rPr>
        <w:t xml:space="preserve">thereby </w:t>
      </w:r>
      <w:r w:rsidRPr="00B6396A">
        <w:rPr>
          <w:rFonts w:asciiTheme="minorHAnsi" w:hAnsiTheme="minorHAnsi"/>
        </w:rPr>
        <w:t>ensuring the generation of social, economic and environmental benefits at local level.</w:t>
      </w:r>
    </w:p>
    <w:p w14:paraId="1BD32A3B" w14:textId="77777777" w:rsidR="00984728" w:rsidRPr="00B6396A" w:rsidRDefault="009A3DEB" w:rsidP="001F1566">
      <w:pPr>
        <w:spacing w:after="120" w:line="240" w:lineRule="auto"/>
        <w:jc w:val="both"/>
        <w:rPr>
          <w:rFonts w:asciiTheme="minorHAnsi" w:hAnsiTheme="minorHAnsi"/>
        </w:rPr>
      </w:pPr>
      <w:r w:rsidRPr="00B6396A">
        <w:rPr>
          <w:rFonts w:asciiTheme="minorHAnsi" w:hAnsiTheme="minorHAnsi"/>
        </w:rPr>
        <w:t>Incorporating</w:t>
      </w:r>
      <w:r w:rsidR="00984728" w:rsidRPr="00B6396A">
        <w:rPr>
          <w:rFonts w:asciiTheme="minorHAnsi" w:hAnsiTheme="minorHAnsi"/>
        </w:rPr>
        <w:t xml:space="preserve"> ethnic </w:t>
      </w:r>
      <w:r w:rsidRPr="00B6396A">
        <w:rPr>
          <w:rFonts w:asciiTheme="minorHAnsi" w:hAnsiTheme="minorHAnsi"/>
        </w:rPr>
        <w:t xml:space="preserve">or cultural </w:t>
      </w:r>
      <w:r w:rsidR="00984728" w:rsidRPr="00B6396A">
        <w:rPr>
          <w:rFonts w:asciiTheme="minorHAnsi" w:hAnsiTheme="minorHAnsi"/>
        </w:rPr>
        <w:t>variable</w:t>
      </w:r>
      <w:r w:rsidRPr="00B6396A">
        <w:rPr>
          <w:rFonts w:asciiTheme="minorHAnsi" w:hAnsiTheme="minorHAnsi"/>
        </w:rPr>
        <w:t>s</w:t>
      </w:r>
      <w:r w:rsidR="00984728" w:rsidRPr="00B6396A">
        <w:rPr>
          <w:rFonts w:asciiTheme="minorHAnsi" w:hAnsiTheme="minorHAnsi"/>
        </w:rPr>
        <w:t xml:space="preserve"> or dimension</w:t>
      </w:r>
      <w:r w:rsidRPr="00B6396A">
        <w:rPr>
          <w:rFonts w:asciiTheme="minorHAnsi" w:hAnsiTheme="minorHAnsi"/>
        </w:rPr>
        <w:t>s</w:t>
      </w:r>
      <w:r w:rsidR="00984728" w:rsidRPr="00B6396A">
        <w:rPr>
          <w:rFonts w:asciiTheme="minorHAnsi" w:hAnsiTheme="minorHAnsi"/>
        </w:rPr>
        <w:t xml:space="preserve"> in</w:t>
      </w:r>
      <w:r w:rsidRPr="00B6396A">
        <w:rPr>
          <w:rFonts w:asciiTheme="minorHAnsi" w:hAnsiTheme="minorHAnsi"/>
        </w:rPr>
        <w:t>to</w:t>
      </w:r>
      <w:r w:rsidR="00984728" w:rsidRPr="00B6396A">
        <w:rPr>
          <w:rFonts w:asciiTheme="minorHAnsi" w:hAnsiTheme="minorHAnsi"/>
        </w:rPr>
        <w:t xml:space="preserve"> plans, projects, instruments</w:t>
      </w:r>
      <w:r w:rsidRPr="00B6396A">
        <w:rPr>
          <w:rFonts w:asciiTheme="minorHAnsi" w:hAnsiTheme="minorHAnsi"/>
        </w:rPr>
        <w:t>,</w:t>
      </w:r>
      <w:r w:rsidR="00984728" w:rsidRPr="00B6396A">
        <w:rPr>
          <w:rFonts w:asciiTheme="minorHAnsi" w:hAnsiTheme="minorHAnsi"/>
        </w:rPr>
        <w:t xml:space="preserve"> o</w:t>
      </w:r>
      <w:r w:rsidR="000D3372" w:rsidRPr="00B6396A">
        <w:rPr>
          <w:rFonts w:asciiTheme="minorHAnsi" w:hAnsiTheme="minorHAnsi"/>
        </w:rPr>
        <w:t>r</w:t>
      </w:r>
      <w:r w:rsidR="00984728" w:rsidRPr="00B6396A">
        <w:rPr>
          <w:rFonts w:asciiTheme="minorHAnsi" w:hAnsiTheme="minorHAnsi"/>
        </w:rPr>
        <w:t xml:space="preserve"> procedures does not </w:t>
      </w:r>
      <w:r w:rsidRPr="00B6396A">
        <w:rPr>
          <w:rFonts w:asciiTheme="minorHAnsi" w:hAnsiTheme="minorHAnsi"/>
        </w:rPr>
        <w:t>follow a single set of instructions,</w:t>
      </w:r>
      <w:r w:rsidR="00984728" w:rsidRPr="00B6396A">
        <w:rPr>
          <w:rFonts w:asciiTheme="minorHAnsi" w:hAnsiTheme="minorHAnsi"/>
        </w:rPr>
        <w:t xml:space="preserve"> </w:t>
      </w:r>
      <w:r w:rsidRPr="00B6396A">
        <w:rPr>
          <w:rFonts w:asciiTheme="minorHAnsi" w:hAnsiTheme="minorHAnsi"/>
        </w:rPr>
        <w:t>as there is a broad wealth of diversity among the different communities</w:t>
      </w:r>
      <w:r w:rsidR="00984728" w:rsidRPr="00B6396A">
        <w:rPr>
          <w:rFonts w:asciiTheme="minorHAnsi" w:hAnsiTheme="minorHAnsi"/>
        </w:rPr>
        <w:t>. The inclusion of such variable</w:t>
      </w:r>
      <w:r w:rsidRPr="00B6396A">
        <w:rPr>
          <w:rFonts w:asciiTheme="minorHAnsi" w:hAnsiTheme="minorHAnsi"/>
        </w:rPr>
        <w:t>s</w:t>
      </w:r>
      <w:r w:rsidR="00984728" w:rsidRPr="00B6396A">
        <w:rPr>
          <w:rFonts w:asciiTheme="minorHAnsi" w:hAnsiTheme="minorHAnsi"/>
        </w:rPr>
        <w:t xml:space="preserve"> will </w:t>
      </w:r>
      <w:r w:rsidRPr="00B6396A">
        <w:rPr>
          <w:rFonts w:asciiTheme="minorHAnsi" w:hAnsiTheme="minorHAnsi"/>
        </w:rPr>
        <w:t>serve to gather</w:t>
      </w:r>
      <w:r w:rsidR="00984728" w:rsidRPr="00B6396A">
        <w:rPr>
          <w:rFonts w:asciiTheme="minorHAnsi" w:hAnsiTheme="minorHAnsi"/>
        </w:rPr>
        <w:t xml:space="preserve"> specific information </w:t>
      </w:r>
      <w:r w:rsidRPr="00B6396A">
        <w:rPr>
          <w:rFonts w:asciiTheme="minorHAnsi" w:hAnsiTheme="minorHAnsi"/>
        </w:rPr>
        <w:t xml:space="preserve">from </w:t>
      </w:r>
      <w:r w:rsidR="00984728" w:rsidRPr="00B6396A">
        <w:rPr>
          <w:rFonts w:asciiTheme="minorHAnsi" w:hAnsiTheme="minorHAnsi"/>
        </w:rPr>
        <w:t xml:space="preserve">these population groups that will be useful </w:t>
      </w:r>
      <w:r w:rsidRPr="00B6396A">
        <w:rPr>
          <w:rFonts w:asciiTheme="minorHAnsi" w:hAnsiTheme="minorHAnsi"/>
        </w:rPr>
        <w:t xml:space="preserve">in developing </w:t>
      </w:r>
      <w:r w:rsidR="00984728" w:rsidRPr="00B6396A">
        <w:rPr>
          <w:rFonts w:asciiTheme="minorHAnsi" w:hAnsiTheme="minorHAnsi"/>
        </w:rPr>
        <w:t xml:space="preserve">plans, projects, </w:t>
      </w:r>
      <w:r w:rsidR="00984728" w:rsidRPr="00B6396A">
        <w:rPr>
          <w:rFonts w:asciiTheme="minorHAnsi" w:hAnsiTheme="minorHAnsi"/>
        </w:rPr>
        <w:lastRenderedPageBreak/>
        <w:t>procedures, policies, programs</w:t>
      </w:r>
      <w:r w:rsidRPr="00B6396A">
        <w:rPr>
          <w:rFonts w:asciiTheme="minorHAnsi" w:hAnsiTheme="minorHAnsi"/>
        </w:rPr>
        <w:t>,</w:t>
      </w:r>
      <w:r w:rsidR="00984728" w:rsidRPr="00B6396A">
        <w:rPr>
          <w:rFonts w:asciiTheme="minorHAnsi" w:hAnsiTheme="minorHAnsi"/>
        </w:rPr>
        <w:t xml:space="preserve"> and activities </w:t>
      </w:r>
      <w:r w:rsidRPr="00B6396A">
        <w:rPr>
          <w:rFonts w:asciiTheme="minorHAnsi" w:hAnsiTheme="minorHAnsi"/>
        </w:rPr>
        <w:t xml:space="preserve">that consider </w:t>
      </w:r>
      <w:r w:rsidR="00984728" w:rsidRPr="00B6396A">
        <w:rPr>
          <w:rFonts w:asciiTheme="minorHAnsi" w:hAnsiTheme="minorHAnsi"/>
        </w:rPr>
        <w:t xml:space="preserve">their </w:t>
      </w:r>
      <w:r w:rsidRPr="00B6396A">
        <w:rPr>
          <w:rFonts w:asciiTheme="minorHAnsi" w:hAnsiTheme="minorHAnsi"/>
        </w:rPr>
        <w:t xml:space="preserve">different </w:t>
      </w:r>
      <w:r w:rsidR="00984728" w:rsidRPr="00B6396A">
        <w:rPr>
          <w:rFonts w:asciiTheme="minorHAnsi" w:hAnsiTheme="minorHAnsi"/>
        </w:rPr>
        <w:t xml:space="preserve">needs and </w:t>
      </w:r>
      <w:r w:rsidRPr="00B6396A">
        <w:rPr>
          <w:rFonts w:asciiTheme="minorHAnsi" w:hAnsiTheme="minorHAnsi"/>
        </w:rPr>
        <w:t xml:space="preserve">are </w:t>
      </w:r>
      <w:r w:rsidR="00984728" w:rsidRPr="00B6396A">
        <w:rPr>
          <w:rFonts w:asciiTheme="minorHAnsi" w:hAnsiTheme="minorHAnsi"/>
        </w:rPr>
        <w:t>culturally appropriate to their vision of the territory.</w:t>
      </w:r>
    </w:p>
    <w:p w14:paraId="0F07EA22" w14:textId="77777777" w:rsidR="00984728" w:rsidRPr="00B6396A" w:rsidRDefault="009A3DEB" w:rsidP="001F1566">
      <w:pPr>
        <w:spacing w:after="120" w:line="240" w:lineRule="auto"/>
        <w:jc w:val="both"/>
        <w:rPr>
          <w:rFonts w:asciiTheme="minorHAnsi" w:hAnsiTheme="minorHAnsi"/>
        </w:rPr>
      </w:pPr>
      <w:r w:rsidRPr="00B6396A">
        <w:rPr>
          <w:rFonts w:asciiTheme="minorHAnsi" w:hAnsiTheme="minorHAnsi"/>
        </w:rPr>
        <w:t xml:space="preserve">The participation </w:t>
      </w:r>
      <w:r w:rsidR="00984728" w:rsidRPr="00B6396A">
        <w:rPr>
          <w:rFonts w:asciiTheme="minorHAnsi" w:hAnsiTheme="minorHAnsi"/>
        </w:rPr>
        <w:t xml:space="preserve">of authorities and representatives </w:t>
      </w:r>
      <w:r w:rsidRPr="00B6396A">
        <w:rPr>
          <w:rFonts w:asciiTheme="minorHAnsi" w:hAnsiTheme="minorHAnsi"/>
        </w:rPr>
        <w:t xml:space="preserve">from the </w:t>
      </w:r>
      <w:r w:rsidR="00984728" w:rsidRPr="00B6396A">
        <w:rPr>
          <w:rFonts w:asciiTheme="minorHAnsi" w:hAnsiTheme="minorHAnsi"/>
        </w:rPr>
        <w:t xml:space="preserve">beneficiary ethnic and </w:t>
      </w:r>
      <w:r w:rsidRPr="00B6396A">
        <w:rPr>
          <w:rFonts w:asciiTheme="minorHAnsi" w:hAnsiTheme="minorHAnsi"/>
        </w:rPr>
        <w:t xml:space="preserve">rural </w:t>
      </w:r>
      <w:r w:rsidR="00984728" w:rsidRPr="00B6396A">
        <w:rPr>
          <w:rFonts w:asciiTheme="minorHAnsi" w:hAnsiTheme="minorHAnsi"/>
        </w:rPr>
        <w:t xml:space="preserve">communities is critical </w:t>
      </w:r>
      <w:r w:rsidRPr="00B6396A">
        <w:rPr>
          <w:rFonts w:asciiTheme="minorHAnsi" w:hAnsiTheme="minorHAnsi"/>
        </w:rPr>
        <w:t>for the</w:t>
      </w:r>
      <w:r w:rsidR="00984728" w:rsidRPr="00B6396A">
        <w:rPr>
          <w:rFonts w:asciiTheme="minorHAnsi" w:hAnsiTheme="minorHAnsi"/>
        </w:rPr>
        <w:t xml:space="preserve"> decision-making </w:t>
      </w:r>
      <w:r w:rsidRPr="00B6396A">
        <w:rPr>
          <w:rFonts w:asciiTheme="minorHAnsi" w:hAnsiTheme="minorHAnsi"/>
        </w:rPr>
        <w:t xml:space="preserve">processes </w:t>
      </w:r>
      <w:r w:rsidR="00984728" w:rsidRPr="00B6396A">
        <w:rPr>
          <w:rFonts w:asciiTheme="minorHAnsi" w:hAnsiTheme="minorHAnsi"/>
        </w:rPr>
        <w:t xml:space="preserve">and the development of activities </w:t>
      </w:r>
      <w:r w:rsidRPr="00B6396A">
        <w:rPr>
          <w:rFonts w:asciiTheme="minorHAnsi" w:hAnsiTheme="minorHAnsi"/>
        </w:rPr>
        <w:t xml:space="preserve">that will ensure the communities’ </w:t>
      </w:r>
      <w:r w:rsidR="00984728" w:rsidRPr="00B6396A">
        <w:rPr>
          <w:rFonts w:asciiTheme="minorHAnsi" w:hAnsiTheme="minorHAnsi"/>
        </w:rPr>
        <w:t>empowerment, autonomy</w:t>
      </w:r>
      <w:r w:rsidRPr="00B6396A">
        <w:rPr>
          <w:rFonts w:asciiTheme="minorHAnsi" w:hAnsiTheme="minorHAnsi"/>
        </w:rPr>
        <w:t>,</w:t>
      </w:r>
      <w:r w:rsidR="00984728" w:rsidRPr="00B6396A">
        <w:rPr>
          <w:rFonts w:asciiTheme="minorHAnsi" w:hAnsiTheme="minorHAnsi"/>
        </w:rPr>
        <w:t xml:space="preserve"> and governability in their territories </w:t>
      </w:r>
      <w:r w:rsidRPr="00B6396A">
        <w:rPr>
          <w:rFonts w:asciiTheme="minorHAnsi" w:hAnsiTheme="minorHAnsi"/>
        </w:rPr>
        <w:t xml:space="preserve">according to </w:t>
      </w:r>
      <w:r w:rsidR="00984728" w:rsidRPr="00B6396A">
        <w:rPr>
          <w:rFonts w:asciiTheme="minorHAnsi" w:hAnsiTheme="minorHAnsi"/>
        </w:rPr>
        <w:t xml:space="preserve">their life plans/ethno-development framework. </w:t>
      </w:r>
    </w:p>
    <w:p w14:paraId="3DADE5E1" w14:textId="77777777" w:rsidR="00984728" w:rsidRPr="00B6396A" w:rsidRDefault="009A3DEB" w:rsidP="001F1566">
      <w:pPr>
        <w:spacing w:after="120" w:line="240" w:lineRule="auto"/>
        <w:jc w:val="both"/>
        <w:rPr>
          <w:rFonts w:asciiTheme="minorHAnsi" w:hAnsiTheme="minorHAnsi"/>
        </w:rPr>
      </w:pPr>
      <w:r w:rsidRPr="00B6396A">
        <w:rPr>
          <w:rFonts w:asciiTheme="minorHAnsi" w:hAnsiTheme="minorHAnsi"/>
        </w:rPr>
        <w:t xml:space="preserve">A path to participation for these ethnic and rural communities has been developed, and will be executed in </w:t>
      </w:r>
      <w:r w:rsidR="00984728" w:rsidRPr="00B6396A">
        <w:rPr>
          <w:rFonts w:asciiTheme="minorHAnsi" w:hAnsiTheme="minorHAnsi"/>
        </w:rPr>
        <w:t>two phases</w:t>
      </w:r>
      <w:r w:rsidRPr="00B6396A">
        <w:rPr>
          <w:rFonts w:asciiTheme="minorHAnsi" w:hAnsiTheme="minorHAnsi"/>
        </w:rPr>
        <w:t>: the first during the project development phase and the second during the project implementation phase.</w:t>
      </w:r>
      <w:r w:rsidR="00984728" w:rsidRPr="00B6396A">
        <w:rPr>
          <w:rFonts w:asciiTheme="minorHAnsi" w:hAnsiTheme="minorHAnsi"/>
        </w:rPr>
        <w:t xml:space="preserve"> </w:t>
      </w:r>
    </w:p>
    <w:p w14:paraId="5358C62C" w14:textId="77777777" w:rsidR="00984728" w:rsidRPr="00B6396A" w:rsidRDefault="00984728" w:rsidP="001F1566">
      <w:pPr>
        <w:spacing w:after="120" w:line="240" w:lineRule="auto"/>
        <w:rPr>
          <w:rFonts w:asciiTheme="minorHAnsi" w:hAnsiTheme="minorHAnsi"/>
          <w:b/>
        </w:rPr>
      </w:pPr>
      <w:r w:rsidRPr="00B6396A">
        <w:rPr>
          <w:rFonts w:asciiTheme="minorHAnsi" w:hAnsiTheme="minorHAnsi"/>
          <w:b/>
        </w:rPr>
        <w:t xml:space="preserve">Project </w:t>
      </w:r>
      <w:r w:rsidR="009A3DEB" w:rsidRPr="00B6396A">
        <w:rPr>
          <w:rFonts w:asciiTheme="minorHAnsi" w:hAnsiTheme="minorHAnsi"/>
          <w:b/>
        </w:rPr>
        <w:t>development phase</w:t>
      </w:r>
    </w:p>
    <w:p w14:paraId="0FB7733C" w14:textId="77777777" w:rsidR="00984728" w:rsidRPr="00B6396A" w:rsidRDefault="009A3DEB" w:rsidP="001F1566">
      <w:pPr>
        <w:spacing w:after="120" w:line="240" w:lineRule="auto"/>
        <w:rPr>
          <w:rFonts w:asciiTheme="minorHAnsi" w:hAnsiTheme="minorHAnsi"/>
        </w:rPr>
      </w:pPr>
      <w:r w:rsidRPr="00B6396A">
        <w:rPr>
          <w:rFonts w:asciiTheme="minorHAnsi" w:hAnsiTheme="minorHAnsi"/>
        </w:rPr>
        <w:t>The following</w:t>
      </w:r>
      <w:r w:rsidR="00984728" w:rsidRPr="00B6396A">
        <w:rPr>
          <w:rFonts w:asciiTheme="minorHAnsi" w:hAnsiTheme="minorHAnsi"/>
        </w:rPr>
        <w:t xml:space="preserve"> two steps were developed</w:t>
      </w:r>
      <w:r w:rsidRPr="00B6396A">
        <w:rPr>
          <w:rFonts w:asciiTheme="minorHAnsi" w:hAnsiTheme="minorHAnsi"/>
        </w:rPr>
        <w:t xml:space="preserve"> for the project development phase</w:t>
      </w:r>
      <w:r w:rsidR="00984728" w:rsidRPr="00B6396A">
        <w:rPr>
          <w:rFonts w:asciiTheme="minorHAnsi" w:hAnsiTheme="minorHAnsi"/>
        </w:rPr>
        <w:t xml:space="preserve">: </w:t>
      </w:r>
    </w:p>
    <w:p w14:paraId="0BCC71D5" w14:textId="24108E8C" w:rsidR="00984728" w:rsidRPr="00B6396A" w:rsidRDefault="00984728" w:rsidP="001F1566">
      <w:pPr>
        <w:spacing w:after="120" w:line="240" w:lineRule="auto"/>
        <w:jc w:val="both"/>
        <w:rPr>
          <w:rFonts w:asciiTheme="minorHAnsi" w:hAnsiTheme="minorHAnsi"/>
        </w:rPr>
      </w:pPr>
      <w:r w:rsidRPr="00B6396A">
        <w:rPr>
          <w:rFonts w:asciiTheme="minorHAnsi" w:hAnsiTheme="minorHAnsi"/>
          <w:b/>
        </w:rPr>
        <w:t xml:space="preserve">FPIC: </w:t>
      </w:r>
      <w:r w:rsidR="009A3DEB" w:rsidRPr="00B6396A">
        <w:rPr>
          <w:rFonts w:asciiTheme="minorHAnsi" w:hAnsiTheme="minorHAnsi"/>
        </w:rPr>
        <w:t xml:space="preserve">FPIC </w:t>
      </w:r>
      <w:r w:rsidRPr="00B6396A">
        <w:rPr>
          <w:rFonts w:asciiTheme="minorHAnsi" w:hAnsiTheme="minorHAnsi"/>
        </w:rPr>
        <w:t xml:space="preserve">is a specific right of indigenous and </w:t>
      </w:r>
      <w:r w:rsidR="009D6111" w:rsidRPr="00B6396A">
        <w:rPr>
          <w:rFonts w:asciiTheme="minorHAnsi" w:hAnsiTheme="minorHAnsi"/>
        </w:rPr>
        <w:t>Black</w:t>
      </w:r>
      <w:r w:rsidR="009A3DEB" w:rsidRPr="00B6396A">
        <w:rPr>
          <w:rFonts w:asciiTheme="minorHAnsi" w:hAnsiTheme="minorHAnsi"/>
        </w:rPr>
        <w:t xml:space="preserve"> </w:t>
      </w:r>
      <w:r w:rsidRPr="00B6396A">
        <w:rPr>
          <w:rFonts w:asciiTheme="minorHAnsi" w:hAnsiTheme="minorHAnsi"/>
        </w:rPr>
        <w:t xml:space="preserve">peoples. It is part of human rights and </w:t>
      </w:r>
      <w:r w:rsidR="009A3DEB" w:rsidRPr="00B6396A">
        <w:rPr>
          <w:rFonts w:asciiTheme="minorHAnsi" w:hAnsiTheme="minorHAnsi"/>
        </w:rPr>
        <w:t xml:space="preserve">is the </w:t>
      </w:r>
      <w:r w:rsidRPr="00B6396A">
        <w:rPr>
          <w:rFonts w:asciiTheme="minorHAnsi" w:hAnsiTheme="minorHAnsi"/>
        </w:rPr>
        <w:t xml:space="preserve">universal right to self-determination. FPIC is recognized by </w:t>
      </w:r>
      <w:r w:rsidR="009A3DEB" w:rsidRPr="00B6396A">
        <w:rPr>
          <w:rFonts w:asciiTheme="minorHAnsi" w:hAnsiTheme="minorHAnsi"/>
        </w:rPr>
        <w:t xml:space="preserve">the </w:t>
      </w:r>
      <w:r w:rsidRPr="00B6396A">
        <w:rPr>
          <w:rFonts w:asciiTheme="minorHAnsi" w:hAnsiTheme="minorHAnsi"/>
        </w:rPr>
        <w:t>International Labor Organization (ILO) Convention 169, United Nations Declaration on</w:t>
      </w:r>
      <w:r w:rsidR="000C15A9">
        <w:rPr>
          <w:rFonts w:asciiTheme="minorHAnsi" w:hAnsiTheme="minorHAnsi"/>
        </w:rPr>
        <w:t xml:space="preserve"> the</w:t>
      </w:r>
      <w:r w:rsidRPr="00B6396A">
        <w:rPr>
          <w:rFonts w:asciiTheme="minorHAnsi" w:hAnsiTheme="minorHAnsi"/>
        </w:rPr>
        <w:t xml:space="preserve"> Rights of Indigenous Peoples (UNDRIP), </w:t>
      </w:r>
      <w:r w:rsidR="009A3DEB" w:rsidRPr="00B6396A">
        <w:rPr>
          <w:rFonts w:asciiTheme="minorHAnsi" w:hAnsiTheme="minorHAnsi"/>
        </w:rPr>
        <w:t xml:space="preserve">the </w:t>
      </w:r>
      <w:r w:rsidRPr="00B6396A">
        <w:rPr>
          <w:rFonts w:asciiTheme="minorHAnsi" w:hAnsiTheme="minorHAnsi"/>
        </w:rPr>
        <w:t xml:space="preserve">Convention on </w:t>
      </w:r>
      <w:r w:rsidR="009A3DEB" w:rsidRPr="00B6396A">
        <w:rPr>
          <w:rFonts w:asciiTheme="minorHAnsi" w:hAnsiTheme="minorHAnsi"/>
        </w:rPr>
        <w:t>B</w:t>
      </w:r>
      <w:r w:rsidRPr="00B6396A">
        <w:rPr>
          <w:rFonts w:asciiTheme="minorHAnsi" w:hAnsiTheme="minorHAnsi"/>
        </w:rPr>
        <w:t xml:space="preserve">iological </w:t>
      </w:r>
      <w:r w:rsidR="009A3DEB" w:rsidRPr="00B6396A">
        <w:rPr>
          <w:rFonts w:asciiTheme="minorHAnsi" w:hAnsiTheme="minorHAnsi"/>
        </w:rPr>
        <w:t>D</w:t>
      </w:r>
      <w:r w:rsidRPr="00B6396A">
        <w:rPr>
          <w:rFonts w:asciiTheme="minorHAnsi" w:hAnsiTheme="minorHAnsi"/>
        </w:rPr>
        <w:t>iversity (CDB)</w:t>
      </w:r>
      <w:r w:rsidR="009A3DEB" w:rsidRPr="00B6396A">
        <w:rPr>
          <w:rFonts w:asciiTheme="minorHAnsi" w:hAnsiTheme="minorHAnsi"/>
        </w:rPr>
        <w:t>,</w:t>
      </w:r>
      <w:r w:rsidRPr="00B6396A">
        <w:rPr>
          <w:rFonts w:asciiTheme="minorHAnsi" w:hAnsiTheme="minorHAnsi"/>
        </w:rPr>
        <w:t xml:space="preserve"> and </w:t>
      </w:r>
      <w:r w:rsidR="009A3DEB" w:rsidRPr="00B6396A">
        <w:rPr>
          <w:rFonts w:asciiTheme="minorHAnsi" w:hAnsiTheme="minorHAnsi"/>
        </w:rPr>
        <w:t xml:space="preserve">regulatory </w:t>
      </w:r>
      <w:r w:rsidRPr="00B6396A">
        <w:rPr>
          <w:rFonts w:asciiTheme="minorHAnsi" w:hAnsiTheme="minorHAnsi"/>
        </w:rPr>
        <w:t xml:space="preserve">provisions on this subject </w:t>
      </w:r>
      <w:r w:rsidR="009A3DEB" w:rsidRPr="00B6396A">
        <w:rPr>
          <w:rFonts w:asciiTheme="minorHAnsi" w:hAnsiTheme="minorHAnsi"/>
        </w:rPr>
        <w:t xml:space="preserve">at the </w:t>
      </w:r>
      <w:r w:rsidRPr="00B6396A">
        <w:rPr>
          <w:rFonts w:asciiTheme="minorHAnsi" w:hAnsiTheme="minorHAnsi"/>
        </w:rPr>
        <w:t>national level based on the political constitution, national legislation</w:t>
      </w:r>
      <w:r w:rsidR="009A3DEB" w:rsidRPr="00B6396A">
        <w:rPr>
          <w:rFonts w:asciiTheme="minorHAnsi" w:hAnsiTheme="minorHAnsi"/>
        </w:rPr>
        <w:t>,</w:t>
      </w:r>
      <w:r w:rsidRPr="00B6396A">
        <w:rPr>
          <w:rFonts w:asciiTheme="minorHAnsi" w:hAnsiTheme="minorHAnsi"/>
        </w:rPr>
        <w:t xml:space="preserve"> and jurisprudence (Sentences of the Constitutional Court) of Colombia.</w:t>
      </w:r>
    </w:p>
    <w:p w14:paraId="3D37B239"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This process is in line with the fundamental right to prior consultation at </w:t>
      </w:r>
      <w:r w:rsidR="009A3DEB" w:rsidRPr="00B6396A">
        <w:rPr>
          <w:rFonts w:asciiTheme="minorHAnsi" w:hAnsiTheme="minorHAnsi"/>
        </w:rPr>
        <w:t xml:space="preserve">the </w:t>
      </w:r>
      <w:r w:rsidRPr="00B6396A">
        <w:rPr>
          <w:rFonts w:asciiTheme="minorHAnsi" w:hAnsiTheme="minorHAnsi"/>
        </w:rPr>
        <w:t xml:space="preserve">national level that stipulates the obligation to consult </w:t>
      </w:r>
      <w:r w:rsidR="009A3DEB" w:rsidRPr="00B6396A">
        <w:rPr>
          <w:rFonts w:asciiTheme="minorHAnsi" w:hAnsiTheme="minorHAnsi"/>
        </w:rPr>
        <w:t xml:space="preserve">these communities </w:t>
      </w:r>
      <w:r w:rsidRPr="00B6396A">
        <w:rPr>
          <w:rFonts w:asciiTheme="minorHAnsi" w:hAnsiTheme="minorHAnsi"/>
        </w:rPr>
        <w:t>whenever works, activities</w:t>
      </w:r>
      <w:r w:rsidR="009A3DEB" w:rsidRPr="00B6396A">
        <w:rPr>
          <w:rFonts w:asciiTheme="minorHAnsi" w:hAnsiTheme="minorHAnsi"/>
        </w:rPr>
        <w:t>,</w:t>
      </w:r>
      <w:r w:rsidRPr="00B6396A">
        <w:rPr>
          <w:rFonts w:asciiTheme="minorHAnsi" w:hAnsiTheme="minorHAnsi"/>
        </w:rPr>
        <w:t xml:space="preserve"> or projects are to be carried out in their territories, or administrative and legislative measures are to be implemented that may affect them in any way. </w:t>
      </w:r>
      <w:r w:rsidR="009A3DEB" w:rsidRPr="00B6396A">
        <w:rPr>
          <w:rFonts w:asciiTheme="minorHAnsi" w:hAnsiTheme="minorHAnsi"/>
        </w:rPr>
        <w:t>P</w:t>
      </w:r>
      <w:r w:rsidRPr="00B6396A">
        <w:rPr>
          <w:rFonts w:asciiTheme="minorHAnsi" w:hAnsiTheme="minorHAnsi"/>
        </w:rPr>
        <w:t>rior consultation is an intercultural dialog</w:t>
      </w:r>
      <w:r w:rsidR="009A3DEB" w:rsidRPr="00B6396A">
        <w:rPr>
          <w:rFonts w:asciiTheme="minorHAnsi" w:hAnsiTheme="minorHAnsi"/>
        </w:rPr>
        <w:t>ue</w:t>
      </w:r>
      <w:r w:rsidRPr="00B6396A">
        <w:rPr>
          <w:rFonts w:asciiTheme="minorHAnsi" w:hAnsiTheme="minorHAnsi"/>
        </w:rPr>
        <w:t xml:space="preserve"> intended to ensure real, timely</w:t>
      </w:r>
      <w:r w:rsidR="009A3DEB" w:rsidRPr="00B6396A">
        <w:rPr>
          <w:rFonts w:asciiTheme="minorHAnsi" w:hAnsiTheme="minorHAnsi"/>
        </w:rPr>
        <w:t>,</w:t>
      </w:r>
      <w:r w:rsidRPr="00B6396A">
        <w:rPr>
          <w:rFonts w:asciiTheme="minorHAnsi" w:hAnsiTheme="minorHAnsi"/>
        </w:rPr>
        <w:t xml:space="preserve"> and effective participation of communities and indigenous peoples in administrative or legislative initiatives that directly affect them, as well as in </w:t>
      </w:r>
      <w:r w:rsidR="009A3DEB" w:rsidRPr="00B6396A">
        <w:rPr>
          <w:rFonts w:asciiTheme="minorHAnsi" w:hAnsiTheme="minorHAnsi"/>
        </w:rPr>
        <w:t xml:space="preserve">developing </w:t>
      </w:r>
      <w:r w:rsidRPr="00B6396A">
        <w:rPr>
          <w:rFonts w:asciiTheme="minorHAnsi" w:hAnsiTheme="minorHAnsi"/>
        </w:rPr>
        <w:t xml:space="preserve">plans and programs that affect them. </w:t>
      </w:r>
    </w:p>
    <w:p w14:paraId="1CBD173D" w14:textId="31562E78"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The consent allows indigenous peoples</w:t>
      </w:r>
      <w:r w:rsidR="000C15A9">
        <w:rPr>
          <w:rFonts w:asciiTheme="minorHAnsi" w:hAnsiTheme="minorHAnsi"/>
        </w:rPr>
        <w:t>’</w:t>
      </w:r>
      <w:r w:rsidRPr="00B6396A">
        <w:rPr>
          <w:rFonts w:asciiTheme="minorHAnsi" w:hAnsiTheme="minorHAnsi"/>
        </w:rPr>
        <w:t xml:space="preserve"> and black communities </w:t>
      </w:r>
      <w:r w:rsidR="009A3DEB" w:rsidRPr="00B6396A">
        <w:rPr>
          <w:rFonts w:asciiTheme="minorHAnsi" w:hAnsiTheme="minorHAnsi"/>
        </w:rPr>
        <w:t xml:space="preserve">to ensure </w:t>
      </w:r>
      <w:r w:rsidRPr="00B6396A">
        <w:rPr>
          <w:rFonts w:asciiTheme="minorHAnsi" w:hAnsiTheme="minorHAnsi"/>
        </w:rPr>
        <w:t xml:space="preserve">that their priorities and needs are considered, </w:t>
      </w:r>
      <w:r w:rsidR="009A3DEB" w:rsidRPr="00B6396A">
        <w:rPr>
          <w:rFonts w:asciiTheme="minorHAnsi" w:hAnsiTheme="minorHAnsi"/>
        </w:rPr>
        <w:t xml:space="preserve">that there is </w:t>
      </w:r>
      <w:r w:rsidRPr="00B6396A">
        <w:rPr>
          <w:rFonts w:asciiTheme="minorHAnsi" w:hAnsiTheme="minorHAnsi"/>
        </w:rPr>
        <w:t>respect for their cultural identity and self-determination</w:t>
      </w:r>
      <w:r w:rsidR="000C15A9">
        <w:rPr>
          <w:rFonts w:asciiTheme="minorHAnsi" w:hAnsiTheme="minorHAnsi"/>
        </w:rPr>
        <w:t>. It also</w:t>
      </w:r>
      <w:r w:rsidRPr="00B6396A">
        <w:rPr>
          <w:rFonts w:asciiTheme="minorHAnsi" w:hAnsiTheme="minorHAnsi"/>
        </w:rPr>
        <w:t xml:space="preserve"> </w:t>
      </w:r>
      <w:r w:rsidR="009A3DEB" w:rsidRPr="00B6396A">
        <w:rPr>
          <w:rFonts w:asciiTheme="minorHAnsi" w:hAnsiTheme="minorHAnsi"/>
        </w:rPr>
        <w:t xml:space="preserve">allows them to </w:t>
      </w:r>
      <w:r w:rsidR="000C15A9">
        <w:rPr>
          <w:rFonts w:asciiTheme="minorHAnsi" w:hAnsiTheme="minorHAnsi"/>
        </w:rPr>
        <w:t xml:space="preserve">exercise </w:t>
      </w:r>
      <w:r w:rsidRPr="00B6396A">
        <w:rPr>
          <w:rFonts w:asciiTheme="minorHAnsi" w:hAnsiTheme="minorHAnsi"/>
        </w:rPr>
        <w:t xml:space="preserve">control and </w:t>
      </w:r>
      <w:r w:rsidR="009A3DEB" w:rsidRPr="00B6396A">
        <w:rPr>
          <w:rFonts w:asciiTheme="minorHAnsi" w:hAnsiTheme="minorHAnsi"/>
        </w:rPr>
        <w:t xml:space="preserve">manage </w:t>
      </w:r>
      <w:r w:rsidRPr="00B6396A">
        <w:rPr>
          <w:rFonts w:asciiTheme="minorHAnsi" w:hAnsiTheme="minorHAnsi"/>
        </w:rPr>
        <w:t>their territories,</w:t>
      </w:r>
      <w:r w:rsidR="000C15A9">
        <w:rPr>
          <w:rFonts w:asciiTheme="minorHAnsi" w:hAnsiTheme="minorHAnsi"/>
        </w:rPr>
        <w:t xml:space="preserve"> </w:t>
      </w:r>
      <w:r w:rsidRPr="00B6396A">
        <w:rPr>
          <w:rFonts w:asciiTheme="minorHAnsi" w:hAnsiTheme="minorHAnsi"/>
        </w:rPr>
        <w:t xml:space="preserve"> </w:t>
      </w:r>
      <w:r w:rsidR="000C15A9">
        <w:rPr>
          <w:rFonts w:asciiTheme="minorHAnsi" w:hAnsiTheme="minorHAnsi"/>
        </w:rPr>
        <w:t>in addition</w:t>
      </w:r>
      <w:r w:rsidR="009A3DEB" w:rsidRPr="00B6396A">
        <w:rPr>
          <w:rFonts w:asciiTheme="minorHAnsi" w:hAnsiTheme="minorHAnsi"/>
        </w:rPr>
        <w:t xml:space="preserve"> to </w:t>
      </w:r>
      <w:r w:rsidRPr="00B6396A">
        <w:rPr>
          <w:rFonts w:asciiTheme="minorHAnsi" w:hAnsiTheme="minorHAnsi"/>
        </w:rPr>
        <w:t xml:space="preserve">be well informed about the project issues to make decisions. </w:t>
      </w:r>
    </w:p>
    <w:p w14:paraId="1D315388" w14:textId="2F34C7B0" w:rsidR="00984728" w:rsidRPr="00B6396A" w:rsidRDefault="009A3DEB" w:rsidP="001F1566">
      <w:pPr>
        <w:spacing w:after="120" w:line="240" w:lineRule="auto"/>
        <w:jc w:val="both"/>
        <w:rPr>
          <w:rFonts w:asciiTheme="minorHAnsi" w:hAnsiTheme="minorHAnsi"/>
        </w:rPr>
      </w:pPr>
      <w:r w:rsidRPr="00B6396A">
        <w:rPr>
          <w:rFonts w:asciiTheme="minorHAnsi" w:hAnsiTheme="minorHAnsi"/>
        </w:rPr>
        <w:t>FPIC</w:t>
      </w:r>
      <w:r w:rsidR="00984728" w:rsidRPr="00B6396A">
        <w:rPr>
          <w:rFonts w:asciiTheme="minorHAnsi" w:hAnsiTheme="minorHAnsi"/>
        </w:rPr>
        <w:t xml:space="preserve"> is achieved when a measure, action</w:t>
      </w:r>
      <w:r w:rsidRPr="00B6396A">
        <w:rPr>
          <w:rFonts w:asciiTheme="minorHAnsi" w:hAnsiTheme="minorHAnsi"/>
        </w:rPr>
        <w:t>,</w:t>
      </w:r>
      <w:r w:rsidR="00984728" w:rsidRPr="00B6396A">
        <w:rPr>
          <w:rFonts w:asciiTheme="minorHAnsi" w:hAnsiTheme="minorHAnsi"/>
        </w:rPr>
        <w:t xml:space="preserve"> or project may affect lands, territories and resources that ethnic peoples customarily have, enabling such groups to provide or deny the consent and negotiate the conditions under which the project will be designed, implemented, monitored</w:t>
      </w:r>
      <w:r w:rsidRPr="00B6396A">
        <w:rPr>
          <w:rFonts w:asciiTheme="minorHAnsi" w:hAnsiTheme="minorHAnsi"/>
        </w:rPr>
        <w:t>,</w:t>
      </w:r>
      <w:r w:rsidR="00984728" w:rsidRPr="00B6396A">
        <w:rPr>
          <w:rFonts w:asciiTheme="minorHAnsi" w:hAnsiTheme="minorHAnsi"/>
        </w:rPr>
        <w:t xml:space="preserve"> and evaluated</w:t>
      </w:r>
      <w:r w:rsidR="000E6A8A">
        <w:rPr>
          <w:rFonts w:asciiTheme="minorHAnsi" w:hAnsiTheme="minorHAnsi"/>
        </w:rPr>
        <w:t>.</w:t>
      </w:r>
      <w:r w:rsidR="00984728" w:rsidRPr="00B6396A">
        <w:rPr>
          <w:rFonts w:asciiTheme="minorHAnsi" w:hAnsiTheme="minorHAnsi"/>
        </w:rPr>
        <w:t xml:space="preserve"> </w:t>
      </w:r>
      <w:r w:rsidR="000C15A9">
        <w:rPr>
          <w:rFonts w:asciiTheme="minorHAnsi" w:hAnsiTheme="minorHAnsi"/>
        </w:rPr>
        <w:t>T</w:t>
      </w:r>
      <w:r w:rsidR="00984728" w:rsidRPr="00B6396A">
        <w:rPr>
          <w:rFonts w:asciiTheme="minorHAnsi" w:hAnsiTheme="minorHAnsi"/>
        </w:rPr>
        <w:t xml:space="preserve">his project will </w:t>
      </w:r>
      <w:r w:rsidR="000C15A9">
        <w:rPr>
          <w:rFonts w:asciiTheme="minorHAnsi" w:hAnsiTheme="minorHAnsi"/>
        </w:rPr>
        <w:t>guarantee the</w:t>
      </w:r>
      <w:r w:rsidR="000C15A9" w:rsidRPr="00B6396A">
        <w:rPr>
          <w:rFonts w:asciiTheme="minorHAnsi" w:hAnsiTheme="minorHAnsi"/>
        </w:rPr>
        <w:t xml:space="preserve"> </w:t>
      </w:r>
      <w:r w:rsidR="00984728" w:rsidRPr="00B6396A">
        <w:rPr>
          <w:rFonts w:asciiTheme="minorHAnsi" w:hAnsiTheme="minorHAnsi"/>
        </w:rPr>
        <w:t xml:space="preserve">due </w:t>
      </w:r>
      <w:r w:rsidR="000C15A9">
        <w:rPr>
          <w:rFonts w:asciiTheme="minorHAnsi" w:hAnsiTheme="minorHAnsi"/>
        </w:rPr>
        <w:t xml:space="preserve">implementation of the FPIC </w:t>
      </w:r>
      <w:r w:rsidR="00984728" w:rsidRPr="00B6396A">
        <w:rPr>
          <w:rFonts w:asciiTheme="minorHAnsi" w:hAnsiTheme="minorHAnsi"/>
        </w:rPr>
        <w:t xml:space="preserve">process to ensure </w:t>
      </w:r>
      <w:r w:rsidRPr="00B6396A">
        <w:rPr>
          <w:rFonts w:asciiTheme="minorHAnsi" w:hAnsiTheme="minorHAnsi"/>
        </w:rPr>
        <w:t xml:space="preserve">the </w:t>
      </w:r>
      <w:r w:rsidR="00984728" w:rsidRPr="00B6396A">
        <w:rPr>
          <w:rFonts w:asciiTheme="minorHAnsi" w:hAnsiTheme="minorHAnsi"/>
        </w:rPr>
        <w:t xml:space="preserve">full and effective participation of </w:t>
      </w:r>
      <w:r w:rsidR="00221A5A">
        <w:rPr>
          <w:rFonts w:asciiTheme="minorHAnsi" w:hAnsiTheme="minorHAnsi"/>
        </w:rPr>
        <w:t xml:space="preserve">indigenous communities concerned by </w:t>
      </w:r>
      <w:r w:rsidR="00984728" w:rsidRPr="00B6396A">
        <w:rPr>
          <w:rFonts w:asciiTheme="minorHAnsi" w:hAnsiTheme="minorHAnsi"/>
        </w:rPr>
        <w:t xml:space="preserve"> the project and their consent to implement the activities in their territories, minimizing the identified risks related to participation, consent</w:t>
      </w:r>
      <w:r w:rsidRPr="00B6396A">
        <w:rPr>
          <w:rFonts w:asciiTheme="minorHAnsi" w:hAnsiTheme="minorHAnsi"/>
        </w:rPr>
        <w:t>,</w:t>
      </w:r>
      <w:r w:rsidR="00984728" w:rsidRPr="00B6396A">
        <w:rPr>
          <w:rFonts w:asciiTheme="minorHAnsi" w:hAnsiTheme="minorHAnsi"/>
        </w:rPr>
        <w:t xml:space="preserve"> and interests </w:t>
      </w:r>
      <w:r w:rsidRPr="00B6396A">
        <w:rPr>
          <w:rFonts w:asciiTheme="minorHAnsi" w:hAnsiTheme="minorHAnsi"/>
        </w:rPr>
        <w:t xml:space="preserve">of </w:t>
      </w:r>
      <w:r w:rsidR="00984728" w:rsidRPr="00B6396A">
        <w:rPr>
          <w:rFonts w:asciiTheme="minorHAnsi" w:hAnsiTheme="minorHAnsi"/>
        </w:rPr>
        <w:t xml:space="preserve">ethnic groups in the project, and </w:t>
      </w:r>
      <w:r w:rsidR="006A5F0E" w:rsidRPr="00B6396A">
        <w:rPr>
          <w:rFonts w:asciiTheme="minorHAnsi" w:hAnsiTheme="minorHAnsi"/>
        </w:rPr>
        <w:t>building</w:t>
      </w:r>
      <w:r w:rsidR="00984728" w:rsidRPr="00B6396A">
        <w:rPr>
          <w:rFonts w:asciiTheme="minorHAnsi" w:hAnsiTheme="minorHAnsi"/>
        </w:rPr>
        <w:t xml:space="preserve"> relationships based on trust and respect for their traditional knowledge systems. </w:t>
      </w:r>
    </w:p>
    <w:p w14:paraId="085E501E" w14:textId="61E768A3" w:rsidR="00984728" w:rsidRPr="00B6396A" w:rsidRDefault="00984728" w:rsidP="001F1566">
      <w:pPr>
        <w:spacing w:after="120" w:line="240" w:lineRule="auto"/>
        <w:jc w:val="both"/>
        <w:rPr>
          <w:rFonts w:asciiTheme="minorHAnsi" w:eastAsia="Times New Roman" w:hAnsiTheme="minorHAnsi"/>
        </w:rPr>
      </w:pPr>
      <w:r w:rsidRPr="00B6396A">
        <w:rPr>
          <w:rFonts w:asciiTheme="minorHAnsi" w:hAnsiTheme="minorHAnsi"/>
        </w:rPr>
        <w:t xml:space="preserve">According to </w:t>
      </w:r>
      <w:r w:rsidR="009A3DEB" w:rsidRPr="00B6396A">
        <w:rPr>
          <w:rFonts w:asciiTheme="minorHAnsi" w:hAnsiTheme="minorHAnsi"/>
        </w:rPr>
        <w:t xml:space="preserve">the </w:t>
      </w:r>
      <w:r w:rsidRPr="00B6396A">
        <w:rPr>
          <w:rFonts w:asciiTheme="minorHAnsi" w:hAnsiTheme="minorHAnsi"/>
        </w:rPr>
        <w:t>FAO Manual</w:t>
      </w:r>
      <w:r w:rsidR="00221A5A">
        <w:rPr>
          <w:rFonts w:asciiTheme="minorHAnsi" w:hAnsiTheme="minorHAnsi"/>
        </w:rPr>
        <w:t xml:space="preserve"> on FPIC</w:t>
      </w:r>
      <w:r w:rsidRPr="00B6396A">
        <w:rPr>
          <w:rFonts w:asciiTheme="minorHAnsi" w:hAnsiTheme="minorHAnsi"/>
        </w:rPr>
        <w:t>, the consent shall be freely granted with no coercion, intimidation</w:t>
      </w:r>
      <w:r w:rsidR="0022703B" w:rsidRPr="00B6396A">
        <w:rPr>
          <w:rFonts w:asciiTheme="minorHAnsi" w:hAnsiTheme="minorHAnsi"/>
        </w:rPr>
        <w:t>,</w:t>
      </w:r>
      <w:r w:rsidRPr="00B6396A">
        <w:rPr>
          <w:rFonts w:asciiTheme="minorHAnsi" w:hAnsiTheme="minorHAnsi"/>
        </w:rPr>
        <w:t xml:space="preserve"> or manipulation</w:t>
      </w:r>
      <w:r w:rsidR="00221A5A">
        <w:rPr>
          <w:rFonts w:asciiTheme="minorHAnsi" w:hAnsiTheme="minorHAnsi"/>
        </w:rPr>
        <w:t xml:space="preserve">. Similarly, </w:t>
      </w:r>
      <w:r w:rsidR="00221A5A" w:rsidRPr="00B6396A">
        <w:rPr>
          <w:rFonts w:asciiTheme="minorHAnsi" w:hAnsiTheme="minorHAnsi"/>
        </w:rPr>
        <w:t xml:space="preserve"> </w:t>
      </w:r>
      <w:r w:rsidR="00221A5A">
        <w:rPr>
          <w:rFonts w:asciiTheme="minorHAnsi" w:hAnsiTheme="minorHAnsi"/>
        </w:rPr>
        <w:t>‘</w:t>
      </w:r>
      <w:r w:rsidRPr="00B6396A">
        <w:rPr>
          <w:rFonts w:asciiTheme="minorHAnsi" w:hAnsiTheme="minorHAnsi"/>
        </w:rPr>
        <w:t>prior</w:t>
      </w:r>
      <w:r w:rsidR="00221A5A">
        <w:rPr>
          <w:rFonts w:asciiTheme="minorHAnsi" w:hAnsiTheme="minorHAnsi"/>
        </w:rPr>
        <w:t>’</w:t>
      </w:r>
      <w:r w:rsidRPr="00B6396A">
        <w:rPr>
          <w:rFonts w:asciiTheme="minorHAnsi" w:hAnsiTheme="minorHAnsi"/>
        </w:rPr>
        <w:t xml:space="preserve"> </w:t>
      </w:r>
      <w:r w:rsidR="00221A5A">
        <w:rPr>
          <w:rFonts w:asciiTheme="minorHAnsi" w:hAnsiTheme="minorHAnsi"/>
        </w:rPr>
        <w:t xml:space="preserve">refers to a </w:t>
      </w:r>
      <w:r w:rsidRPr="00B6396A">
        <w:rPr>
          <w:rFonts w:asciiTheme="minorHAnsi" w:hAnsiTheme="minorHAnsi"/>
        </w:rPr>
        <w:t xml:space="preserve">consent </w:t>
      </w:r>
      <w:r w:rsidR="00221A5A">
        <w:rPr>
          <w:rFonts w:asciiTheme="minorHAnsi" w:hAnsiTheme="minorHAnsi"/>
        </w:rPr>
        <w:t xml:space="preserve">that </w:t>
      </w:r>
      <w:r w:rsidRPr="00B6396A">
        <w:rPr>
          <w:rFonts w:asciiTheme="minorHAnsi" w:hAnsiTheme="minorHAnsi"/>
        </w:rPr>
        <w:t xml:space="preserve">is reached in advance </w:t>
      </w:r>
      <w:r w:rsidR="0022703B" w:rsidRPr="00B6396A">
        <w:rPr>
          <w:rFonts w:asciiTheme="minorHAnsi" w:hAnsiTheme="minorHAnsi"/>
        </w:rPr>
        <w:t xml:space="preserve">of </w:t>
      </w:r>
      <w:r w:rsidRPr="00B6396A">
        <w:rPr>
          <w:rFonts w:asciiTheme="minorHAnsi" w:hAnsiTheme="minorHAnsi"/>
        </w:rPr>
        <w:t>the implementation of activities</w:t>
      </w:r>
      <w:r w:rsidR="0022703B" w:rsidRPr="00B6396A">
        <w:rPr>
          <w:rFonts w:asciiTheme="minorHAnsi" w:hAnsiTheme="minorHAnsi"/>
        </w:rPr>
        <w:t>, thereby</w:t>
      </w:r>
      <w:r w:rsidRPr="00B6396A">
        <w:rPr>
          <w:rFonts w:asciiTheme="minorHAnsi" w:hAnsiTheme="minorHAnsi"/>
        </w:rPr>
        <w:t xml:space="preserve"> respecting the communities’ own time; and </w:t>
      </w:r>
      <w:r w:rsidR="00302CBF">
        <w:rPr>
          <w:rFonts w:asciiTheme="minorHAnsi" w:hAnsiTheme="minorHAnsi"/>
        </w:rPr>
        <w:t>“I</w:t>
      </w:r>
      <w:r w:rsidRPr="00B6396A">
        <w:rPr>
          <w:rFonts w:asciiTheme="minorHAnsi" w:hAnsiTheme="minorHAnsi"/>
        </w:rPr>
        <w:t>nformed</w:t>
      </w:r>
      <w:r w:rsidR="00302CBF">
        <w:rPr>
          <w:rFonts w:asciiTheme="minorHAnsi" w:hAnsiTheme="minorHAnsi"/>
        </w:rPr>
        <w:t>”</w:t>
      </w:r>
      <w:r w:rsidRPr="00B6396A">
        <w:rPr>
          <w:rFonts w:asciiTheme="minorHAnsi" w:hAnsiTheme="minorHAnsi"/>
        </w:rPr>
        <w:t xml:space="preserve"> </w:t>
      </w:r>
      <w:r w:rsidR="00302CBF">
        <w:rPr>
          <w:rFonts w:asciiTheme="minorHAnsi" w:hAnsiTheme="minorHAnsi"/>
        </w:rPr>
        <w:lastRenderedPageBreak/>
        <w:t>relates to</w:t>
      </w:r>
      <w:r w:rsidR="00302CBF" w:rsidRPr="00B6396A">
        <w:rPr>
          <w:rFonts w:asciiTheme="minorHAnsi" w:hAnsiTheme="minorHAnsi"/>
        </w:rPr>
        <w:t xml:space="preserve"> </w:t>
      </w:r>
      <w:r w:rsidRPr="00B6396A">
        <w:rPr>
          <w:rFonts w:asciiTheme="minorHAnsi" w:hAnsiTheme="minorHAnsi"/>
        </w:rPr>
        <w:t>the nature of the commitment and the need for providing all relevant information to obtain the consent.</w:t>
      </w:r>
    </w:p>
    <w:p w14:paraId="25343BDB" w14:textId="78EAB9B7" w:rsidR="00984728" w:rsidRPr="00B6396A" w:rsidRDefault="0022703B" w:rsidP="001F1566">
      <w:pPr>
        <w:spacing w:after="120" w:line="240" w:lineRule="auto"/>
        <w:jc w:val="both"/>
        <w:rPr>
          <w:rFonts w:asciiTheme="minorHAnsi" w:hAnsiTheme="minorHAnsi"/>
        </w:rPr>
      </w:pPr>
      <w:r w:rsidRPr="00B6396A">
        <w:rPr>
          <w:rFonts w:asciiTheme="minorHAnsi" w:eastAsia="Times New Roman" w:hAnsiTheme="minorHAnsi"/>
        </w:rPr>
        <w:t xml:space="preserve">The steps </w:t>
      </w:r>
      <w:r w:rsidR="00984728" w:rsidRPr="00B6396A">
        <w:rPr>
          <w:rFonts w:asciiTheme="minorHAnsi" w:eastAsia="Times New Roman" w:hAnsiTheme="minorHAnsi"/>
        </w:rPr>
        <w:t xml:space="preserve">proposed for the FPIC process according to FAO </w:t>
      </w:r>
      <w:r w:rsidR="00910CAD">
        <w:rPr>
          <w:rFonts w:asciiTheme="minorHAnsi" w:eastAsia="Times New Roman" w:hAnsiTheme="minorHAnsi"/>
        </w:rPr>
        <w:t xml:space="preserve">FPIC </w:t>
      </w:r>
      <w:r w:rsidR="00984728" w:rsidRPr="00B6396A">
        <w:rPr>
          <w:rFonts w:asciiTheme="minorHAnsi" w:eastAsia="Times New Roman" w:hAnsiTheme="minorHAnsi"/>
        </w:rPr>
        <w:t xml:space="preserve">Manual are: </w:t>
      </w:r>
      <w:r w:rsidR="00910CAD" w:rsidRPr="00B6396A">
        <w:rPr>
          <w:rFonts w:asciiTheme="minorHAnsi" w:hAnsiTheme="minorHAnsi"/>
        </w:rPr>
        <w:t>1) identify the indigenous peoples</w:t>
      </w:r>
      <w:r w:rsidR="00910CAD">
        <w:rPr>
          <w:rFonts w:asciiTheme="minorHAnsi" w:hAnsiTheme="minorHAnsi"/>
        </w:rPr>
        <w:t xml:space="preserve"> concerned</w:t>
      </w:r>
      <w:r w:rsidR="00910CAD" w:rsidRPr="00B6396A">
        <w:rPr>
          <w:rFonts w:asciiTheme="minorHAnsi" w:hAnsiTheme="minorHAnsi"/>
        </w:rPr>
        <w:t xml:space="preserve"> and their representatives; 2) </w:t>
      </w:r>
      <w:r w:rsidR="00910CAD">
        <w:rPr>
          <w:rFonts w:asciiTheme="minorHAnsi" w:hAnsiTheme="minorHAnsi"/>
        </w:rPr>
        <w:t>document geographic and demographic information th</w:t>
      </w:r>
      <w:r w:rsidR="006E387F">
        <w:rPr>
          <w:rFonts w:asciiTheme="minorHAnsi" w:hAnsiTheme="minorHAnsi"/>
        </w:rPr>
        <w:t>rou</w:t>
      </w:r>
      <w:r w:rsidR="00910CAD">
        <w:rPr>
          <w:rFonts w:asciiTheme="minorHAnsi" w:hAnsiTheme="minorHAnsi"/>
        </w:rPr>
        <w:t xml:space="preserve">gh </w:t>
      </w:r>
      <w:r w:rsidR="00910CAD" w:rsidRPr="00B6396A">
        <w:rPr>
          <w:rFonts w:asciiTheme="minorHAnsi" w:hAnsiTheme="minorHAnsi"/>
        </w:rPr>
        <w:t xml:space="preserve">participatory mapping; 3) </w:t>
      </w:r>
      <w:r w:rsidR="00910CAD">
        <w:rPr>
          <w:rFonts w:asciiTheme="minorHAnsi" w:hAnsiTheme="minorHAnsi"/>
        </w:rPr>
        <w:t xml:space="preserve">design a </w:t>
      </w:r>
      <w:r w:rsidR="00910CAD" w:rsidRPr="00B6396A">
        <w:rPr>
          <w:rFonts w:asciiTheme="minorHAnsi" w:hAnsiTheme="minorHAnsi"/>
        </w:rPr>
        <w:t>participatory communication</w:t>
      </w:r>
      <w:r w:rsidR="00910CAD">
        <w:rPr>
          <w:rFonts w:asciiTheme="minorHAnsi" w:hAnsiTheme="minorHAnsi"/>
        </w:rPr>
        <w:t xml:space="preserve"> plan and carry out iterative discussions to disclose project information</w:t>
      </w:r>
      <w:r w:rsidR="00910CAD" w:rsidRPr="00B6396A">
        <w:rPr>
          <w:rFonts w:asciiTheme="minorHAnsi" w:hAnsiTheme="minorHAnsi"/>
        </w:rPr>
        <w:t xml:space="preserve">; 4) reach consent; 5) </w:t>
      </w:r>
      <w:r w:rsidR="00910CAD">
        <w:rPr>
          <w:rFonts w:asciiTheme="minorHAnsi" w:hAnsiTheme="minorHAnsi"/>
        </w:rPr>
        <w:t xml:space="preserve">conduct </w:t>
      </w:r>
      <w:r w:rsidR="00910CAD" w:rsidRPr="00B6396A">
        <w:rPr>
          <w:rFonts w:asciiTheme="minorHAnsi" w:hAnsiTheme="minorHAnsi"/>
        </w:rPr>
        <w:t>participatory monitoring and evaluation</w:t>
      </w:r>
      <w:r w:rsidR="00910CAD">
        <w:rPr>
          <w:rFonts w:asciiTheme="minorHAnsi" w:hAnsiTheme="minorHAnsi"/>
        </w:rPr>
        <w:t xml:space="preserve"> of the agreement</w:t>
      </w:r>
      <w:r w:rsidR="00910CAD" w:rsidRPr="00B6396A">
        <w:rPr>
          <w:rFonts w:asciiTheme="minorHAnsi" w:hAnsiTheme="minorHAnsi"/>
        </w:rPr>
        <w:t>; and 6) document lessons learned.</w:t>
      </w:r>
    </w:p>
    <w:p w14:paraId="5FE919CC" w14:textId="57685EB8" w:rsidR="00984728" w:rsidRPr="00B6396A" w:rsidRDefault="00984728" w:rsidP="001F1566">
      <w:pPr>
        <w:spacing w:after="120" w:line="240" w:lineRule="auto"/>
        <w:jc w:val="both"/>
        <w:rPr>
          <w:rFonts w:asciiTheme="minorHAnsi" w:hAnsiTheme="minorHAnsi"/>
        </w:rPr>
      </w:pPr>
      <w:r w:rsidRPr="00B6396A">
        <w:rPr>
          <w:rFonts w:asciiTheme="minorHAnsi" w:eastAsia="Calibri" w:hAnsiTheme="minorHAnsi" w:cs="Times New Roman"/>
          <w:bCs/>
          <w:szCs w:val="24"/>
        </w:rPr>
        <w:t xml:space="preserve">During the project </w:t>
      </w:r>
      <w:r w:rsidR="0022703B" w:rsidRPr="00B6396A">
        <w:rPr>
          <w:rFonts w:asciiTheme="minorHAnsi" w:eastAsia="Calibri" w:hAnsiTheme="minorHAnsi" w:cs="Times New Roman"/>
          <w:bCs/>
          <w:szCs w:val="24"/>
        </w:rPr>
        <w:t xml:space="preserve">development </w:t>
      </w:r>
      <w:r w:rsidRPr="00B6396A">
        <w:rPr>
          <w:rFonts w:asciiTheme="minorHAnsi" w:eastAsia="Calibri" w:hAnsiTheme="minorHAnsi" w:cs="Times New Roman"/>
          <w:bCs/>
          <w:szCs w:val="24"/>
        </w:rPr>
        <w:t>stage</w:t>
      </w:r>
      <w:r w:rsidR="0022703B" w:rsidRPr="00B6396A">
        <w:rPr>
          <w:rFonts w:asciiTheme="minorHAnsi" w:eastAsia="Calibri" w:hAnsiTheme="minorHAnsi" w:cs="Times New Roman"/>
          <w:bCs/>
          <w:szCs w:val="24"/>
        </w:rPr>
        <w:t>,</w:t>
      </w:r>
      <w:r w:rsidRPr="00B6396A">
        <w:rPr>
          <w:rFonts w:asciiTheme="minorHAnsi" w:eastAsia="Calibri" w:hAnsiTheme="minorHAnsi" w:cs="Times New Roman"/>
          <w:bCs/>
          <w:szCs w:val="24"/>
        </w:rPr>
        <w:t xml:space="preserve"> the following steps were addressed: identification of </w:t>
      </w:r>
      <w:r w:rsidR="00910CAD">
        <w:rPr>
          <w:rFonts w:asciiTheme="minorHAnsi" w:eastAsia="Calibri" w:hAnsiTheme="minorHAnsi" w:cs="Times New Roman"/>
          <w:bCs/>
          <w:szCs w:val="24"/>
        </w:rPr>
        <w:t>indigenous peoples concerned by the project’s</w:t>
      </w:r>
      <w:r w:rsidRPr="00B6396A">
        <w:rPr>
          <w:rFonts w:asciiTheme="minorHAnsi" w:eastAsia="Calibri" w:hAnsiTheme="minorHAnsi" w:cs="Times New Roman"/>
          <w:bCs/>
          <w:szCs w:val="24"/>
        </w:rPr>
        <w:t xml:space="preserve">  intervention and </w:t>
      </w:r>
      <w:r w:rsidR="006A5F0E" w:rsidRPr="00B6396A">
        <w:rPr>
          <w:rFonts w:asciiTheme="minorHAnsi" w:eastAsia="Calibri" w:hAnsiTheme="minorHAnsi" w:cs="Times New Roman"/>
          <w:bCs/>
          <w:szCs w:val="24"/>
        </w:rPr>
        <w:t>participatory</w:t>
      </w:r>
      <w:r w:rsidRPr="00B6396A">
        <w:rPr>
          <w:rFonts w:asciiTheme="minorHAnsi" w:eastAsia="Calibri" w:hAnsiTheme="minorHAnsi" w:cs="Times New Roman"/>
          <w:bCs/>
          <w:szCs w:val="24"/>
        </w:rPr>
        <w:t xml:space="preserve"> mapping. Steps </w:t>
      </w:r>
      <w:r w:rsidR="00440C7E">
        <w:rPr>
          <w:rFonts w:asciiTheme="minorHAnsi" w:eastAsia="Calibri" w:hAnsiTheme="minorHAnsi" w:cs="Times New Roman"/>
          <w:bCs/>
          <w:szCs w:val="24"/>
        </w:rPr>
        <w:t>4</w:t>
      </w:r>
      <w:r w:rsidRPr="00B6396A">
        <w:rPr>
          <w:rFonts w:asciiTheme="minorHAnsi" w:eastAsia="Calibri" w:hAnsiTheme="minorHAnsi" w:cs="Times New Roman"/>
          <w:bCs/>
          <w:szCs w:val="24"/>
        </w:rPr>
        <w:t xml:space="preserve"> to 6 will be </w:t>
      </w:r>
      <w:r w:rsidR="0022703B" w:rsidRPr="00B6396A">
        <w:rPr>
          <w:rFonts w:asciiTheme="minorHAnsi" w:eastAsia="Calibri" w:hAnsiTheme="minorHAnsi" w:cs="Times New Roman"/>
          <w:bCs/>
          <w:szCs w:val="24"/>
        </w:rPr>
        <w:t xml:space="preserve">performed </w:t>
      </w:r>
      <w:r w:rsidRPr="00B6396A">
        <w:rPr>
          <w:rFonts w:asciiTheme="minorHAnsi" w:eastAsia="Calibri" w:hAnsiTheme="minorHAnsi" w:cs="Times New Roman"/>
          <w:bCs/>
          <w:szCs w:val="24"/>
        </w:rPr>
        <w:t xml:space="preserve">during the project implementation process. </w:t>
      </w:r>
    </w:p>
    <w:p w14:paraId="0C8F8DC4" w14:textId="77777777" w:rsidR="00984728" w:rsidRPr="00B6396A" w:rsidRDefault="00984728" w:rsidP="001F1566">
      <w:pPr>
        <w:spacing w:after="120" w:line="240" w:lineRule="auto"/>
        <w:jc w:val="both"/>
        <w:rPr>
          <w:rFonts w:asciiTheme="minorHAnsi" w:hAnsiTheme="minorHAnsi"/>
          <w:b/>
        </w:rPr>
      </w:pPr>
      <w:bookmarkStart w:id="271" w:name="_Toc381632754"/>
      <w:r w:rsidRPr="00B6396A">
        <w:rPr>
          <w:rFonts w:asciiTheme="minorHAnsi" w:hAnsiTheme="minorHAnsi"/>
          <w:b/>
        </w:rPr>
        <w:t xml:space="preserve">Identification of ethnic populations having influence in the </w:t>
      </w:r>
      <w:r w:rsidR="0022703B" w:rsidRPr="00B6396A">
        <w:rPr>
          <w:rFonts w:asciiTheme="minorHAnsi" w:hAnsiTheme="minorHAnsi"/>
          <w:b/>
        </w:rPr>
        <w:t>MUCBs</w:t>
      </w:r>
      <w:r w:rsidRPr="00B6396A">
        <w:rPr>
          <w:rFonts w:asciiTheme="minorHAnsi" w:hAnsiTheme="minorHAnsi"/>
          <w:b/>
        </w:rPr>
        <w:t>.</w:t>
      </w:r>
      <w:bookmarkEnd w:id="271"/>
      <w:r w:rsidRPr="00B6396A">
        <w:rPr>
          <w:rFonts w:asciiTheme="minorHAnsi" w:hAnsiTheme="minorHAnsi"/>
          <w:b/>
        </w:rPr>
        <w:t xml:space="preserve"> </w:t>
      </w:r>
      <w:r w:rsidRPr="00B6396A">
        <w:rPr>
          <w:rFonts w:asciiTheme="minorHAnsi" w:hAnsiTheme="minorHAnsi"/>
        </w:rPr>
        <w:t xml:space="preserve">The project respects and recognizes </w:t>
      </w:r>
      <w:r w:rsidR="0022703B" w:rsidRPr="00B6396A">
        <w:rPr>
          <w:rFonts w:asciiTheme="minorHAnsi" w:hAnsiTheme="minorHAnsi"/>
        </w:rPr>
        <w:t xml:space="preserve">the </w:t>
      </w:r>
      <w:r w:rsidRPr="00B6396A">
        <w:rPr>
          <w:rFonts w:asciiTheme="minorHAnsi" w:hAnsiTheme="minorHAnsi"/>
        </w:rPr>
        <w:t xml:space="preserve">cultural and ethnic diversity present in the Colombian Pacific region by identifying the indigenous populations’ territories and black communities’ territories with influence in the project. </w:t>
      </w:r>
    </w:p>
    <w:p w14:paraId="7A3E45D5"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The indigenous territories are organized in</w:t>
      </w:r>
      <w:r w:rsidR="0022703B" w:rsidRPr="00B6396A">
        <w:rPr>
          <w:rFonts w:asciiTheme="minorHAnsi" w:hAnsiTheme="minorHAnsi"/>
        </w:rPr>
        <w:t>to</w:t>
      </w:r>
      <w:r w:rsidRPr="00B6396A">
        <w:rPr>
          <w:rFonts w:asciiTheme="minorHAnsi" w:hAnsiTheme="minorHAnsi"/>
        </w:rPr>
        <w:t xml:space="preserve"> indigenous </w:t>
      </w:r>
      <w:r w:rsidR="0022703B" w:rsidRPr="00B6396A">
        <w:rPr>
          <w:rFonts w:asciiTheme="minorHAnsi" w:hAnsiTheme="minorHAnsi"/>
        </w:rPr>
        <w:t>reserves</w:t>
      </w:r>
      <w:r w:rsidRPr="00B6396A">
        <w:rPr>
          <w:rFonts w:asciiTheme="minorHAnsi" w:hAnsiTheme="minorHAnsi"/>
        </w:rPr>
        <w:t>, settlements</w:t>
      </w:r>
      <w:r w:rsidR="0022703B" w:rsidRPr="00B6396A">
        <w:rPr>
          <w:rFonts w:asciiTheme="minorHAnsi" w:hAnsiTheme="minorHAnsi"/>
        </w:rPr>
        <w:t>,</w:t>
      </w:r>
      <w:r w:rsidRPr="00B6396A">
        <w:rPr>
          <w:rFonts w:asciiTheme="minorHAnsi" w:hAnsiTheme="minorHAnsi"/>
        </w:rPr>
        <w:t xml:space="preserve"> and “partialities</w:t>
      </w:r>
      <w:r w:rsidR="0022703B" w:rsidRPr="00B6396A">
        <w:rPr>
          <w:rFonts w:asciiTheme="minorHAnsi" w:hAnsiTheme="minorHAnsi"/>
        </w:rPr>
        <w:t>,</w:t>
      </w:r>
      <w:r w:rsidRPr="00B6396A">
        <w:rPr>
          <w:rFonts w:asciiTheme="minorHAnsi" w:hAnsiTheme="minorHAnsi"/>
        </w:rPr>
        <w:t xml:space="preserve">” </w:t>
      </w:r>
      <w:r w:rsidR="0022703B" w:rsidRPr="00B6396A">
        <w:rPr>
          <w:rFonts w:asciiTheme="minorHAnsi" w:hAnsiTheme="minorHAnsi"/>
        </w:rPr>
        <w:t xml:space="preserve">which are </w:t>
      </w:r>
      <w:r w:rsidRPr="00B6396A">
        <w:rPr>
          <w:rFonts w:asciiTheme="minorHAnsi" w:hAnsiTheme="minorHAnsi"/>
        </w:rPr>
        <w:t>considered imprescriptible, non-seizable</w:t>
      </w:r>
      <w:r w:rsidR="0022703B" w:rsidRPr="00B6396A">
        <w:rPr>
          <w:rFonts w:asciiTheme="minorHAnsi" w:hAnsiTheme="minorHAnsi"/>
        </w:rPr>
        <w:t>,</w:t>
      </w:r>
      <w:r w:rsidRPr="00B6396A">
        <w:rPr>
          <w:rFonts w:asciiTheme="minorHAnsi" w:hAnsiTheme="minorHAnsi"/>
        </w:rPr>
        <w:t xml:space="preserve"> and unalienable </w:t>
      </w:r>
      <w:r w:rsidR="0022703B" w:rsidRPr="00B6396A">
        <w:rPr>
          <w:rFonts w:asciiTheme="minorHAnsi" w:hAnsiTheme="minorHAnsi"/>
        </w:rPr>
        <w:t xml:space="preserve">under </w:t>
      </w:r>
      <w:r w:rsidRPr="00B6396A">
        <w:rPr>
          <w:rFonts w:asciiTheme="minorHAnsi" w:hAnsiTheme="minorHAnsi"/>
        </w:rPr>
        <w:t>Acts 89 of 1890, 160 of 1994, 21 of 1991</w:t>
      </w:r>
      <w:r w:rsidR="0022703B" w:rsidRPr="00B6396A">
        <w:rPr>
          <w:rFonts w:asciiTheme="minorHAnsi" w:hAnsiTheme="minorHAnsi"/>
        </w:rPr>
        <w:t>,</w:t>
      </w:r>
      <w:r w:rsidRPr="00B6396A">
        <w:rPr>
          <w:rFonts w:asciiTheme="minorHAnsi" w:hAnsiTheme="minorHAnsi"/>
        </w:rPr>
        <w:t xml:space="preserve"> and 70 of 1993. They have their own traditional authorities and government modalities </w:t>
      </w:r>
      <w:r w:rsidR="0022703B" w:rsidRPr="00B6396A">
        <w:rPr>
          <w:rFonts w:asciiTheme="minorHAnsi" w:hAnsiTheme="minorHAnsi"/>
        </w:rPr>
        <w:t xml:space="preserve">known </w:t>
      </w:r>
      <w:r w:rsidRPr="00B6396A">
        <w:rPr>
          <w:rFonts w:asciiTheme="minorHAnsi" w:hAnsiTheme="minorHAnsi"/>
        </w:rPr>
        <w:t>as “cabildos</w:t>
      </w:r>
      <w:r w:rsidR="0022703B" w:rsidRPr="00B6396A">
        <w:rPr>
          <w:rFonts w:asciiTheme="minorHAnsi" w:hAnsiTheme="minorHAnsi"/>
        </w:rPr>
        <w:t>,</w:t>
      </w:r>
      <w:r w:rsidRPr="00B6396A">
        <w:rPr>
          <w:rFonts w:asciiTheme="minorHAnsi" w:hAnsiTheme="minorHAnsi"/>
        </w:rPr>
        <w:t>” and their own planning instruments such as internal regulations and life plans</w:t>
      </w:r>
      <w:r w:rsidRPr="00B6396A">
        <w:rPr>
          <w:rStyle w:val="FootnoteReference"/>
          <w:rFonts w:asciiTheme="minorHAnsi" w:hAnsiTheme="minorHAnsi"/>
          <w:sz w:val="21"/>
          <w:szCs w:val="21"/>
        </w:rPr>
        <w:footnoteReference w:id="191"/>
      </w:r>
      <w:r w:rsidRPr="00B6396A">
        <w:rPr>
          <w:rStyle w:val="FootnoteReference"/>
          <w:rFonts w:asciiTheme="minorHAnsi" w:hAnsiTheme="minorHAnsi"/>
        </w:rPr>
        <w:t xml:space="preserve">  </w:t>
      </w:r>
      <w:r w:rsidRPr="00B6396A">
        <w:rPr>
          <w:rFonts w:asciiTheme="minorHAnsi" w:hAnsiTheme="minorHAnsi"/>
        </w:rPr>
        <w:t xml:space="preserve">and safeguard plans. </w:t>
      </w:r>
    </w:p>
    <w:p w14:paraId="4209EDF8" w14:textId="77777777" w:rsidR="00984728" w:rsidRPr="00B6396A" w:rsidRDefault="0022703B" w:rsidP="001F1566">
      <w:pPr>
        <w:spacing w:after="120" w:line="240" w:lineRule="auto"/>
        <w:jc w:val="both"/>
        <w:rPr>
          <w:rFonts w:asciiTheme="minorHAnsi" w:hAnsiTheme="minorHAnsi"/>
        </w:rPr>
      </w:pPr>
      <w:r w:rsidRPr="00B6396A">
        <w:rPr>
          <w:rFonts w:asciiTheme="minorHAnsi" w:hAnsiTheme="minorHAnsi"/>
        </w:rPr>
        <w:t>As such,</w:t>
      </w:r>
      <w:r w:rsidR="00984728" w:rsidRPr="00B6396A">
        <w:rPr>
          <w:rFonts w:asciiTheme="minorHAnsi" w:hAnsiTheme="minorHAnsi"/>
        </w:rPr>
        <w:t xml:space="preserve"> the project recognizes the need </w:t>
      </w:r>
      <w:r w:rsidRPr="00B6396A">
        <w:rPr>
          <w:rFonts w:asciiTheme="minorHAnsi" w:hAnsiTheme="minorHAnsi"/>
        </w:rPr>
        <w:t xml:space="preserve">to articulate these communities’ </w:t>
      </w:r>
      <w:r w:rsidR="00984728" w:rsidRPr="00B6396A">
        <w:rPr>
          <w:rFonts w:asciiTheme="minorHAnsi" w:hAnsiTheme="minorHAnsi"/>
        </w:rPr>
        <w:t xml:space="preserve">life plans </w:t>
      </w:r>
      <w:r w:rsidRPr="00B6396A">
        <w:rPr>
          <w:rFonts w:asciiTheme="minorHAnsi" w:hAnsiTheme="minorHAnsi"/>
        </w:rPr>
        <w:t xml:space="preserve">as </w:t>
      </w:r>
      <w:r w:rsidR="00984728" w:rsidRPr="00B6396A">
        <w:rPr>
          <w:rFonts w:asciiTheme="minorHAnsi" w:hAnsiTheme="minorHAnsi"/>
        </w:rPr>
        <w:t xml:space="preserve">legal planning exercises with territorial planning instruments and plans, as proposed </w:t>
      </w:r>
      <w:r w:rsidRPr="00B6396A">
        <w:rPr>
          <w:rFonts w:asciiTheme="minorHAnsi" w:hAnsiTheme="minorHAnsi"/>
        </w:rPr>
        <w:t xml:space="preserve">in Output </w:t>
      </w:r>
      <w:r w:rsidR="00984728" w:rsidRPr="00B6396A">
        <w:rPr>
          <w:rFonts w:asciiTheme="minorHAnsi" w:hAnsiTheme="minorHAnsi"/>
        </w:rPr>
        <w:t xml:space="preserve">1.1.2 of </w:t>
      </w:r>
      <w:r w:rsidRPr="00B6396A">
        <w:rPr>
          <w:rFonts w:asciiTheme="minorHAnsi" w:hAnsiTheme="minorHAnsi"/>
        </w:rPr>
        <w:t xml:space="preserve">Component </w:t>
      </w:r>
      <w:r w:rsidR="00984728" w:rsidRPr="00B6396A">
        <w:rPr>
          <w:rFonts w:asciiTheme="minorHAnsi" w:hAnsiTheme="minorHAnsi"/>
        </w:rPr>
        <w:t xml:space="preserve">1.  </w:t>
      </w:r>
    </w:p>
    <w:p w14:paraId="11FB2B06"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During project </w:t>
      </w:r>
      <w:r w:rsidR="0022703B" w:rsidRPr="00B6396A">
        <w:rPr>
          <w:rFonts w:asciiTheme="minorHAnsi" w:hAnsiTheme="minorHAnsi"/>
        </w:rPr>
        <w:t xml:space="preserve">development </w:t>
      </w:r>
      <w:r w:rsidRPr="00B6396A">
        <w:rPr>
          <w:rFonts w:asciiTheme="minorHAnsi" w:hAnsiTheme="minorHAnsi"/>
        </w:rPr>
        <w:t>in the five MUCBs</w:t>
      </w:r>
      <w:r w:rsidR="0022703B" w:rsidRPr="00B6396A">
        <w:rPr>
          <w:rFonts w:asciiTheme="minorHAnsi" w:hAnsiTheme="minorHAnsi"/>
        </w:rPr>
        <w:t>,</w:t>
      </w:r>
      <w:r w:rsidRPr="00B6396A">
        <w:rPr>
          <w:rFonts w:asciiTheme="minorHAnsi" w:hAnsiTheme="minorHAnsi"/>
        </w:rPr>
        <w:t xml:space="preserve"> 58 indigenous </w:t>
      </w:r>
      <w:r w:rsidR="0022703B" w:rsidRPr="00B6396A">
        <w:rPr>
          <w:rFonts w:asciiTheme="minorHAnsi" w:hAnsiTheme="minorHAnsi"/>
        </w:rPr>
        <w:t xml:space="preserve">reserves </w:t>
      </w:r>
      <w:r w:rsidRPr="00B6396A">
        <w:rPr>
          <w:rFonts w:asciiTheme="minorHAnsi" w:hAnsiTheme="minorHAnsi"/>
        </w:rPr>
        <w:t xml:space="preserve">were identified </w:t>
      </w:r>
      <w:r w:rsidR="0022703B" w:rsidRPr="00B6396A">
        <w:rPr>
          <w:rFonts w:asciiTheme="minorHAnsi" w:hAnsiTheme="minorHAnsi"/>
        </w:rPr>
        <w:t xml:space="preserve">as </w:t>
      </w:r>
      <w:r w:rsidRPr="00B6396A">
        <w:rPr>
          <w:rFonts w:asciiTheme="minorHAnsi" w:hAnsiTheme="minorHAnsi"/>
        </w:rPr>
        <w:t>belonging to Embera, Embera Katío, Embera Chamí, Embera Dobida, Eperara Siapidara, Waunan, Kuna Tule, Nasa, Coconuco, Pasto, Kamentsa, Coreguaje</w:t>
      </w:r>
      <w:r w:rsidR="0022703B" w:rsidRPr="00B6396A">
        <w:rPr>
          <w:rFonts w:asciiTheme="minorHAnsi" w:hAnsiTheme="minorHAnsi"/>
        </w:rPr>
        <w:t>,</w:t>
      </w:r>
      <w:r w:rsidRPr="00B6396A">
        <w:rPr>
          <w:rFonts w:asciiTheme="minorHAnsi" w:hAnsiTheme="minorHAnsi"/>
        </w:rPr>
        <w:t xml:space="preserve"> and Awá populations (</w:t>
      </w:r>
      <w:r w:rsidR="0022703B" w:rsidRPr="00B6396A">
        <w:rPr>
          <w:rFonts w:asciiTheme="minorHAnsi" w:hAnsiTheme="minorHAnsi"/>
        </w:rPr>
        <w:t xml:space="preserve">see </w:t>
      </w:r>
      <w:r w:rsidRPr="00B6396A">
        <w:rPr>
          <w:rFonts w:asciiTheme="minorHAnsi" w:hAnsiTheme="minorHAnsi"/>
        </w:rPr>
        <w:t xml:space="preserve">Table 1). </w:t>
      </w:r>
    </w:p>
    <w:p w14:paraId="6BAE362E" w14:textId="77777777" w:rsidR="00984728" w:rsidRPr="00B6396A" w:rsidRDefault="00984728" w:rsidP="001F1566">
      <w:pPr>
        <w:spacing w:after="120" w:line="240" w:lineRule="auto"/>
        <w:rPr>
          <w:rFonts w:asciiTheme="minorHAnsi" w:hAnsiTheme="minorHAnsi"/>
        </w:rPr>
      </w:pPr>
      <w:r w:rsidRPr="00B6396A">
        <w:rPr>
          <w:rFonts w:asciiTheme="minorHAnsi" w:hAnsiTheme="minorHAnsi"/>
        </w:rPr>
        <w:t xml:space="preserve">Table 1: Indigenous </w:t>
      </w:r>
      <w:r w:rsidR="0022703B" w:rsidRPr="00B6396A">
        <w:rPr>
          <w:rFonts w:asciiTheme="minorHAnsi" w:hAnsiTheme="minorHAnsi"/>
        </w:rPr>
        <w:t xml:space="preserve">reserves </w:t>
      </w:r>
      <w:r w:rsidRPr="00B6396A">
        <w:rPr>
          <w:rFonts w:asciiTheme="minorHAnsi" w:hAnsiTheme="minorHAnsi"/>
        </w:rPr>
        <w:t xml:space="preserve">with influence in the intervention </w:t>
      </w:r>
      <w:r w:rsidR="008B6B5A" w:rsidRPr="00B6396A">
        <w:rPr>
          <w:rFonts w:asciiTheme="minorHAnsi" w:hAnsiTheme="minorHAnsi"/>
        </w:rPr>
        <w:t>MUCB</w:t>
      </w:r>
      <w:r w:rsidRPr="00B6396A">
        <w:rPr>
          <w:rFonts w:asciiTheme="minorHAnsi" w:hAnsiTheme="minorHAnsi"/>
        </w:rPr>
        <w:t>s</w:t>
      </w:r>
    </w:p>
    <w:tbl>
      <w:tblPr>
        <w:tblStyle w:val="TableGrid3"/>
        <w:tblW w:w="5000" w:type="pct"/>
        <w:tblLook w:val="04A0" w:firstRow="1" w:lastRow="0" w:firstColumn="1" w:lastColumn="0" w:noHBand="0" w:noVBand="1"/>
      </w:tblPr>
      <w:tblGrid>
        <w:gridCol w:w="1710"/>
        <w:gridCol w:w="1593"/>
        <w:gridCol w:w="3021"/>
        <w:gridCol w:w="3026"/>
      </w:tblGrid>
      <w:tr w:rsidR="00984728" w:rsidRPr="00B6396A" w14:paraId="578F78D3" w14:textId="77777777" w:rsidTr="00326CCE">
        <w:trPr>
          <w:trHeight w:val="141"/>
        </w:trPr>
        <w:tc>
          <w:tcPr>
            <w:tcW w:w="936" w:type="pct"/>
            <w:shd w:val="clear" w:color="auto" w:fill="auto"/>
            <w:noWrap/>
            <w:hideMark/>
          </w:tcPr>
          <w:p w14:paraId="15617AF9" w14:textId="77777777" w:rsidR="00984728" w:rsidRPr="00B6396A" w:rsidRDefault="008B6B5A" w:rsidP="001F1566">
            <w:pPr>
              <w:spacing w:after="120"/>
              <w:jc w:val="center"/>
              <w:rPr>
                <w:rFonts w:asciiTheme="minorHAnsi" w:hAnsiTheme="minorHAnsi"/>
              </w:rPr>
            </w:pPr>
            <w:r w:rsidRPr="00B6396A">
              <w:rPr>
                <w:rFonts w:asciiTheme="minorHAnsi" w:hAnsiTheme="minorHAnsi"/>
              </w:rPr>
              <w:t>MUCB</w:t>
            </w:r>
          </w:p>
        </w:tc>
        <w:tc>
          <w:tcPr>
            <w:tcW w:w="788" w:type="pct"/>
            <w:shd w:val="clear" w:color="auto" w:fill="auto"/>
            <w:noWrap/>
            <w:hideMark/>
          </w:tcPr>
          <w:p w14:paraId="57B76A76" w14:textId="77777777" w:rsidR="00984728" w:rsidRPr="00B6396A" w:rsidRDefault="00984728" w:rsidP="001F1566">
            <w:pPr>
              <w:spacing w:after="120"/>
              <w:jc w:val="center"/>
              <w:rPr>
                <w:rFonts w:asciiTheme="minorHAnsi" w:hAnsiTheme="minorHAnsi"/>
              </w:rPr>
            </w:pPr>
            <w:r w:rsidRPr="00B6396A">
              <w:rPr>
                <w:rFonts w:asciiTheme="minorHAnsi" w:hAnsiTheme="minorHAnsi"/>
              </w:rPr>
              <w:t>Municipality</w:t>
            </w:r>
          </w:p>
        </w:tc>
        <w:tc>
          <w:tcPr>
            <w:tcW w:w="1637" w:type="pct"/>
            <w:shd w:val="clear" w:color="auto" w:fill="auto"/>
            <w:noWrap/>
            <w:hideMark/>
          </w:tcPr>
          <w:p w14:paraId="327C2010" w14:textId="77777777" w:rsidR="00984728" w:rsidRPr="00B6396A" w:rsidRDefault="00E42977" w:rsidP="001F1566">
            <w:pPr>
              <w:spacing w:after="120"/>
              <w:jc w:val="center"/>
              <w:rPr>
                <w:rFonts w:asciiTheme="minorHAnsi" w:hAnsiTheme="minorHAnsi"/>
              </w:rPr>
            </w:pPr>
            <w:r w:rsidRPr="00B6396A">
              <w:rPr>
                <w:rFonts w:asciiTheme="minorHAnsi" w:hAnsiTheme="minorHAnsi"/>
              </w:rPr>
              <w:t xml:space="preserve">Indigenous </w:t>
            </w:r>
            <w:r w:rsidRPr="00B6396A">
              <w:rPr>
                <w:rFonts w:asciiTheme="minorHAnsi" w:hAnsiTheme="minorHAnsi"/>
                <w:i/>
              </w:rPr>
              <w:t>Resguardos</w:t>
            </w:r>
          </w:p>
        </w:tc>
        <w:tc>
          <w:tcPr>
            <w:tcW w:w="1639" w:type="pct"/>
            <w:shd w:val="clear" w:color="auto" w:fill="auto"/>
            <w:noWrap/>
            <w:hideMark/>
          </w:tcPr>
          <w:p w14:paraId="5EE6CE91" w14:textId="77777777" w:rsidR="00984728" w:rsidRPr="00B6396A" w:rsidRDefault="00984728" w:rsidP="001F1566">
            <w:pPr>
              <w:spacing w:after="120"/>
              <w:jc w:val="center"/>
              <w:rPr>
                <w:rFonts w:asciiTheme="minorHAnsi" w:hAnsiTheme="minorHAnsi"/>
              </w:rPr>
            </w:pPr>
            <w:r w:rsidRPr="00B6396A">
              <w:rPr>
                <w:rFonts w:asciiTheme="minorHAnsi" w:hAnsiTheme="minorHAnsi"/>
              </w:rPr>
              <w:t>Ethnic group</w:t>
            </w:r>
          </w:p>
        </w:tc>
      </w:tr>
      <w:tr w:rsidR="00984728" w:rsidRPr="00B6396A" w14:paraId="2D5E6C57" w14:textId="77777777" w:rsidTr="005F58F2">
        <w:trPr>
          <w:trHeight w:val="43"/>
        </w:trPr>
        <w:tc>
          <w:tcPr>
            <w:tcW w:w="936" w:type="pct"/>
            <w:vMerge w:val="restart"/>
            <w:vAlign w:val="center"/>
            <w:hideMark/>
          </w:tcPr>
          <w:p w14:paraId="361B22ED" w14:textId="77777777" w:rsidR="00984728" w:rsidRPr="00B6396A" w:rsidRDefault="006A5F0E" w:rsidP="001F1566">
            <w:pPr>
              <w:spacing w:after="120"/>
              <w:rPr>
                <w:rFonts w:asciiTheme="minorHAnsi" w:hAnsiTheme="minorHAnsi"/>
              </w:rPr>
            </w:pPr>
            <w:r w:rsidRPr="00B6396A">
              <w:rPr>
                <w:rFonts w:asciiTheme="minorHAnsi" w:hAnsiTheme="minorHAnsi"/>
              </w:rPr>
              <w:t>Katíos-C</w:t>
            </w:r>
            <w:r w:rsidR="00984728" w:rsidRPr="00B6396A">
              <w:rPr>
                <w:rFonts w:asciiTheme="minorHAnsi" w:hAnsiTheme="minorHAnsi"/>
              </w:rPr>
              <w:t>aoba</w:t>
            </w:r>
          </w:p>
        </w:tc>
        <w:tc>
          <w:tcPr>
            <w:tcW w:w="788" w:type="pct"/>
            <w:vMerge w:val="restart"/>
            <w:vAlign w:val="center"/>
            <w:hideMark/>
          </w:tcPr>
          <w:p w14:paraId="4A17A3A1" w14:textId="77777777" w:rsidR="00984728" w:rsidRPr="00B6396A" w:rsidRDefault="00984728" w:rsidP="001F1566">
            <w:pPr>
              <w:spacing w:after="120"/>
              <w:rPr>
                <w:rFonts w:asciiTheme="minorHAnsi" w:hAnsiTheme="minorHAnsi"/>
              </w:rPr>
            </w:pPr>
            <w:r w:rsidRPr="00B6396A">
              <w:rPr>
                <w:rFonts w:asciiTheme="minorHAnsi" w:hAnsiTheme="minorHAnsi"/>
              </w:rPr>
              <w:t>Juradó</w:t>
            </w:r>
          </w:p>
        </w:tc>
        <w:tc>
          <w:tcPr>
            <w:tcW w:w="1637" w:type="pct"/>
            <w:vAlign w:val="center"/>
            <w:hideMark/>
          </w:tcPr>
          <w:p w14:paraId="07ED46E9" w14:textId="77777777" w:rsidR="00984728" w:rsidRPr="00B6396A" w:rsidRDefault="00984728" w:rsidP="001F1566">
            <w:pPr>
              <w:spacing w:after="120"/>
              <w:rPr>
                <w:rFonts w:asciiTheme="minorHAnsi" w:hAnsiTheme="minorHAnsi"/>
              </w:rPr>
            </w:pPr>
            <w:r w:rsidRPr="00B6396A">
              <w:rPr>
                <w:rFonts w:asciiTheme="minorHAnsi" w:hAnsiTheme="minorHAnsi"/>
              </w:rPr>
              <w:t>Nussi purru</w:t>
            </w:r>
          </w:p>
        </w:tc>
        <w:tc>
          <w:tcPr>
            <w:tcW w:w="1639" w:type="pct"/>
            <w:vAlign w:val="center"/>
            <w:hideMark/>
          </w:tcPr>
          <w:p w14:paraId="34C60FF1"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Embera, Embera Katío, Waunan </w:t>
            </w:r>
          </w:p>
        </w:tc>
      </w:tr>
      <w:tr w:rsidR="00984728" w:rsidRPr="00B6396A" w14:paraId="4240AF27" w14:textId="77777777" w:rsidTr="005F58F2">
        <w:trPr>
          <w:trHeight w:val="113"/>
        </w:trPr>
        <w:tc>
          <w:tcPr>
            <w:tcW w:w="936" w:type="pct"/>
            <w:vMerge/>
            <w:hideMark/>
          </w:tcPr>
          <w:p w14:paraId="1A6F0CA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3144AA8C"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324F94D4" w14:textId="77777777" w:rsidR="00984728" w:rsidRPr="00B6396A" w:rsidRDefault="00984728" w:rsidP="001F1566">
            <w:pPr>
              <w:spacing w:after="120"/>
              <w:rPr>
                <w:rFonts w:asciiTheme="minorHAnsi" w:hAnsiTheme="minorHAnsi"/>
              </w:rPr>
            </w:pPr>
            <w:r w:rsidRPr="00B6396A">
              <w:rPr>
                <w:rFonts w:asciiTheme="minorHAnsi" w:hAnsiTheme="minorHAnsi"/>
              </w:rPr>
              <w:t>Jurado</w:t>
            </w:r>
          </w:p>
        </w:tc>
        <w:tc>
          <w:tcPr>
            <w:tcW w:w="1639" w:type="pct"/>
            <w:vAlign w:val="center"/>
            <w:hideMark/>
          </w:tcPr>
          <w:p w14:paraId="320D45EF"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Embera, Embera Katío, Waunan </w:t>
            </w:r>
          </w:p>
        </w:tc>
      </w:tr>
      <w:tr w:rsidR="00984728" w:rsidRPr="00B6396A" w14:paraId="39F0E403" w14:textId="77777777" w:rsidTr="005F58F2">
        <w:trPr>
          <w:trHeight w:val="115"/>
        </w:trPr>
        <w:tc>
          <w:tcPr>
            <w:tcW w:w="936" w:type="pct"/>
            <w:vMerge/>
            <w:hideMark/>
          </w:tcPr>
          <w:p w14:paraId="468C3007"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0B1B539D" w14:textId="77777777" w:rsidR="00984728" w:rsidRPr="00B6396A" w:rsidRDefault="00984728" w:rsidP="001F1566">
            <w:pPr>
              <w:spacing w:after="120"/>
              <w:rPr>
                <w:rFonts w:asciiTheme="minorHAnsi" w:hAnsiTheme="minorHAnsi"/>
              </w:rPr>
            </w:pPr>
            <w:r w:rsidRPr="00B6396A">
              <w:rPr>
                <w:rFonts w:asciiTheme="minorHAnsi" w:hAnsiTheme="minorHAnsi"/>
              </w:rPr>
              <w:t>Riosucio</w:t>
            </w:r>
          </w:p>
        </w:tc>
        <w:tc>
          <w:tcPr>
            <w:tcW w:w="1637" w:type="pct"/>
            <w:vAlign w:val="center"/>
            <w:hideMark/>
          </w:tcPr>
          <w:p w14:paraId="3263640F" w14:textId="77777777" w:rsidR="00984728" w:rsidRPr="00B6396A" w:rsidRDefault="006A5F0E" w:rsidP="001F1566">
            <w:pPr>
              <w:spacing w:after="120"/>
              <w:rPr>
                <w:rFonts w:asciiTheme="minorHAnsi" w:hAnsiTheme="minorHAnsi"/>
              </w:rPr>
            </w:pPr>
            <w:r w:rsidRPr="00B6396A">
              <w:rPr>
                <w:rFonts w:asciiTheme="minorHAnsi" w:hAnsiTheme="minorHAnsi"/>
              </w:rPr>
              <w:t>Rio Q</w:t>
            </w:r>
            <w:r w:rsidR="00984728" w:rsidRPr="00B6396A">
              <w:rPr>
                <w:rFonts w:asciiTheme="minorHAnsi" w:hAnsiTheme="minorHAnsi"/>
              </w:rPr>
              <w:t>uiparadó</w:t>
            </w:r>
          </w:p>
        </w:tc>
        <w:tc>
          <w:tcPr>
            <w:tcW w:w="1639" w:type="pct"/>
            <w:vAlign w:val="center"/>
            <w:hideMark/>
          </w:tcPr>
          <w:p w14:paraId="2A026BDE" w14:textId="77777777" w:rsidR="00984728" w:rsidRPr="00B6396A" w:rsidRDefault="00984728" w:rsidP="001F1566">
            <w:pPr>
              <w:spacing w:after="120"/>
              <w:rPr>
                <w:rFonts w:asciiTheme="minorHAnsi" w:hAnsiTheme="minorHAnsi"/>
              </w:rPr>
            </w:pPr>
            <w:r w:rsidRPr="00B6396A">
              <w:rPr>
                <w:rFonts w:asciiTheme="minorHAnsi" w:hAnsiTheme="minorHAnsi"/>
              </w:rPr>
              <w:t>Embera</w:t>
            </w:r>
          </w:p>
        </w:tc>
      </w:tr>
      <w:tr w:rsidR="00984728" w:rsidRPr="00B6396A" w14:paraId="5BC39189" w14:textId="77777777" w:rsidTr="005F58F2">
        <w:trPr>
          <w:trHeight w:val="43"/>
        </w:trPr>
        <w:tc>
          <w:tcPr>
            <w:tcW w:w="936" w:type="pct"/>
            <w:vMerge/>
            <w:hideMark/>
          </w:tcPr>
          <w:p w14:paraId="6968220D"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AEF3A31"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698521A" w14:textId="77777777" w:rsidR="00984728" w:rsidRPr="00B6396A" w:rsidRDefault="006A5F0E" w:rsidP="001F1566">
            <w:pPr>
              <w:spacing w:after="120"/>
              <w:rPr>
                <w:rFonts w:asciiTheme="minorHAnsi" w:hAnsiTheme="minorHAnsi"/>
              </w:rPr>
            </w:pPr>
            <w:r w:rsidRPr="00B6396A">
              <w:rPr>
                <w:rFonts w:asciiTheme="minorHAnsi" w:hAnsiTheme="minorHAnsi"/>
              </w:rPr>
              <w:t>Salaqui y P</w:t>
            </w:r>
            <w:r w:rsidR="00984728" w:rsidRPr="00B6396A">
              <w:rPr>
                <w:rFonts w:asciiTheme="minorHAnsi" w:hAnsiTheme="minorHAnsi"/>
              </w:rPr>
              <w:t>avarandó</w:t>
            </w:r>
          </w:p>
        </w:tc>
        <w:tc>
          <w:tcPr>
            <w:tcW w:w="1639" w:type="pct"/>
            <w:vAlign w:val="center"/>
            <w:hideMark/>
          </w:tcPr>
          <w:p w14:paraId="3C92834A" w14:textId="77777777" w:rsidR="00984728" w:rsidRPr="00B6396A" w:rsidRDefault="00984728" w:rsidP="001F1566">
            <w:pPr>
              <w:spacing w:after="120"/>
              <w:rPr>
                <w:rFonts w:asciiTheme="minorHAnsi" w:hAnsiTheme="minorHAnsi"/>
              </w:rPr>
            </w:pPr>
            <w:r w:rsidRPr="00B6396A">
              <w:rPr>
                <w:rFonts w:asciiTheme="minorHAnsi" w:hAnsiTheme="minorHAnsi"/>
              </w:rPr>
              <w:t>Embera Katío, Waunan</w:t>
            </w:r>
          </w:p>
        </w:tc>
      </w:tr>
      <w:tr w:rsidR="00984728" w:rsidRPr="00B6396A" w14:paraId="2E1EB405" w14:textId="77777777" w:rsidTr="005F58F2">
        <w:trPr>
          <w:trHeight w:val="120"/>
        </w:trPr>
        <w:tc>
          <w:tcPr>
            <w:tcW w:w="936" w:type="pct"/>
            <w:vMerge/>
            <w:hideMark/>
          </w:tcPr>
          <w:p w14:paraId="78B324EF"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B9CE1CF"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1C8F74C7" w14:textId="77777777" w:rsidR="00984728" w:rsidRPr="00B6396A" w:rsidRDefault="00984728" w:rsidP="001F1566">
            <w:pPr>
              <w:spacing w:after="120"/>
              <w:rPr>
                <w:rFonts w:asciiTheme="minorHAnsi" w:hAnsiTheme="minorHAnsi"/>
              </w:rPr>
            </w:pPr>
            <w:r w:rsidRPr="00B6396A">
              <w:rPr>
                <w:rFonts w:asciiTheme="minorHAnsi" w:hAnsiTheme="minorHAnsi"/>
              </w:rPr>
              <w:t>Peranchito</w:t>
            </w:r>
          </w:p>
        </w:tc>
        <w:tc>
          <w:tcPr>
            <w:tcW w:w="1639" w:type="pct"/>
            <w:vAlign w:val="center"/>
            <w:hideMark/>
          </w:tcPr>
          <w:p w14:paraId="467FC112"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6C0F8669" w14:textId="77777777" w:rsidTr="005F58F2">
        <w:trPr>
          <w:trHeight w:val="121"/>
        </w:trPr>
        <w:tc>
          <w:tcPr>
            <w:tcW w:w="936" w:type="pct"/>
            <w:vMerge/>
            <w:hideMark/>
          </w:tcPr>
          <w:p w14:paraId="6AECED8B"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1E61E383"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C61CF5D" w14:textId="77777777" w:rsidR="00984728" w:rsidRPr="00B6396A" w:rsidRDefault="00984728" w:rsidP="001F1566">
            <w:pPr>
              <w:spacing w:after="120"/>
              <w:rPr>
                <w:rFonts w:asciiTheme="minorHAnsi" w:hAnsiTheme="minorHAnsi"/>
              </w:rPr>
            </w:pPr>
            <w:r w:rsidRPr="00B6396A">
              <w:rPr>
                <w:rFonts w:asciiTheme="minorHAnsi" w:hAnsiTheme="minorHAnsi"/>
              </w:rPr>
              <w:t>Perancho</w:t>
            </w:r>
          </w:p>
        </w:tc>
        <w:tc>
          <w:tcPr>
            <w:tcW w:w="1639" w:type="pct"/>
            <w:vAlign w:val="center"/>
            <w:hideMark/>
          </w:tcPr>
          <w:p w14:paraId="3F5CF428"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5426A228" w14:textId="77777777" w:rsidTr="005F58F2">
        <w:trPr>
          <w:trHeight w:val="43"/>
        </w:trPr>
        <w:tc>
          <w:tcPr>
            <w:tcW w:w="936" w:type="pct"/>
            <w:vMerge/>
            <w:hideMark/>
          </w:tcPr>
          <w:p w14:paraId="2AA448DB"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7B8BC3CF"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3BE3DCA0" w14:textId="77777777" w:rsidR="00984728" w:rsidRPr="00B6396A" w:rsidRDefault="006A5F0E" w:rsidP="001F1566">
            <w:pPr>
              <w:spacing w:after="120"/>
              <w:rPr>
                <w:rFonts w:asciiTheme="minorHAnsi" w:hAnsiTheme="minorHAnsi"/>
              </w:rPr>
            </w:pPr>
            <w:r w:rsidRPr="00B6396A">
              <w:rPr>
                <w:rFonts w:asciiTheme="minorHAnsi" w:hAnsiTheme="minorHAnsi"/>
              </w:rPr>
              <w:t>Yarumal y el B</w:t>
            </w:r>
            <w:r w:rsidR="00984728" w:rsidRPr="00B6396A">
              <w:rPr>
                <w:rFonts w:asciiTheme="minorHAnsi" w:hAnsiTheme="minorHAnsi"/>
              </w:rPr>
              <w:t>arranco</w:t>
            </w:r>
          </w:p>
        </w:tc>
        <w:tc>
          <w:tcPr>
            <w:tcW w:w="1639" w:type="pct"/>
            <w:vAlign w:val="center"/>
            <w:hideMark/>
          </w:tcPr>
          <w:p w14:paraId="2F93CCDA"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Embera </w:t>
            </w:r>
          </w:p>
        </w:tc>
      </w:tr>
      <w:tr w:rsidR="00984728" w:rsidRPr="00B6396A" w14:paraId="1E7D91F0" w14:textId="77777777" w:rsidTr="005F58F2">
        <w:trPr>
          <w:trHeight w:val="111"/>
        </w:trPr>
        <w:tc>
          <w:tcPr>
            <w:tcW w:w="936" w:type="pct"/>
            <w:vMerge/>
            <w:hideMark/>
          </w:tcPr>
          <w:p w14:paraId="6927C60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35E3D64D"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0A11BD2" w14:textId="77777777" w:rsidR="00984728" w:rsidRPr="00B6396A" w:rsidRDefault="006A5F0E" w:rsidP="001F1566">
            <w:pPr>
              <w:spacing w:after="120"/>
              <w:rPr>
                <w:rFonts w:asciiTheme="minorHAnsi" w:hAnsiTheme="minorHAnsi"/>
              </w:rPr>
            </w:pPr>
            <w:r w:rsidRPr="00B6396A">
              <w:rPr>
                <w:rFonts w:asciiTheme="minorHAnsi" w:hAnsiTheme="minorHAnsi"/>
              </w:rPr>
              <w:t>Rio la R</w:t>
            </w:r>
            <w:r w:rsidR="00984728" w:rsidRPr="00B6396A">
              <w:rPr>
                <w:rFonts w:asciiTheme="minorHAnsi" w:hAnsiTheme="minorHAnsi"/>
              </w:rPr>
              <w:t>aya</w:t>
            </w:r>
          </w:p>
        </w:tc>
        <w:tc>
          <w:tcPr>
            <w:tcW w:w="1639" w:type="pct"/>
            <w:vAlign w:val="center"/>
            <w:hideMark/>
          </w:tcPr>
          <w:p w14:paraId="3FB50495" w14:textId="77777777" w:rsidR="00984728" w:rsidRPr="00B6396A" w:rsidRDefault="00984728" w:rsidP="001F1566">
            <w:pPr>
              <w:spacing w:after="120"/>
              <w:rPr>
                <w:rFonts w:asciiTheme="minorHAnsi" w:hAnsiTheme="minorHAnsi"/>
              </w:rPr>
            </w:pPr>
            <w:r w:rsidRPr="00B6396A">
              <w:rPr>
                <w:rFonts w:asciiTheme="minorHAnsi" w:hAnsiTheme="minorHAnsi"/>
              </w:rPr>
              <w:t>Embera, Embera Katío</w:t>
            </w:r>
          </w:p>
        </w:tc>
      </w:tr>
      <w:tr w:rsidR="00984728" w:rsidRPr="00B6396A" w14:paraId="59D1D113" w14:textId="77777777" w:rsidTr="005F58F2">
        <w:trPr>
          <w:trHeight w:val="114"/>
        </w:trPr>
        <w:tc>
          <w:tcPr>
            <w:tcW w:w="936" w:type="pct"/>
            <w:vMerge/>
            <w:hideMark/>
          </w:tcPr>
          <w:p w14:paraId="52545FE8"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9F01835"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5ADD6352" w14:textId="77777777" w:rsidR="00984728" w:rsidRPr="00B6396A" w:rsidRDefault="006A5F0E" w:rsidP="001F1566">
            <w:pPr>
              <w:spacing w:after="120"/>
              <w:rPr>
                <w:rFonts w:asciiTheme="minorHAnsi" w:hAnsiTheme="minorHAnsi"/>
              </w:rPr>
            </w:pPr>
            <w:r w:rsidRPr="00B6396A">
              <w:rPr>
                <w:rFonts w:asciiTheme="minorHAnsi" w:hAnsiTheme="minorHAnsi"/>
              </w:rPr>
              <w:t>Peña B</w:t>
            </w:r>
            <w:r w:rsidR="00984728" w:rsidRPr="00B6396A">
              <w:rPr>
                <w:rFonts w:asciiTheme="minorHAnsi" w:hAnsiTheme="minorHAnsi"/>
              </w:rPr>
              <w:t>lanca-</w:t>
            </w:r>
            <w:r w:rsidRPr="00B6396A">
              <w:rPr>
                <w:rFonts w:asciiTheme="minorHAnsi" w:hAnsiTheme="minorHAnsi"/>
              </w:rPr>
              <w:t>rio Truandó</w:t>
            </w:r>
            <w:r w:rsidR="00984728" w:rsidRPr="00B6396A">
              <w:rPr>
                <w:rFonts w:asciiTheme="minorHAnsi" w:hAnsiTheme="minorHAnsi"/>
              </w:rPr>
              <w:t xml:space="preserve"> </w:t>
            </w:r>
          </w:p>
        </w:tc>
        <w:tc>
          <w:tcPr>
            <w:tcW w:w="1639" w:type="pct"/>
            <w:vAlign w:val="center"/>
            <w:hideMark/>
          </w:tcPr>
          <w:p w14:paraId="7A383839"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423AC659" w14:textId="77777777" w:rsidTr="005F58F2">
        <w:trPr>
          <w:trHeight w:val="43"/>
        </w:trPr>
        <w:tc>
          <w:tcPr>
            <w:tcW w:w="936" w:type="pct"/>
            <w:vMerge/>
            <w:hideMark/>
          </w:tcPr>
          <w:p w14:paraId="614EB52B"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238928B6" w14:textId="77777777" w:rsidR="00984728" w:rsidRPr="00B6396A" w:rsidRDefault="00984728" w:rsidP="001F1566">
            <w:pPr>
              <w:spacing w:after="120"/>
              <w:rPr>
                <w:rFonts w:asciiTheme="minorHAnsi" w:hAnsiTheme="minorHAnsi"/>
              </w:rPr>
            </w:pPr>
            <w:r w:rsidRPr="00B6396A">
              <w:rPr>
                <w:rFonts w:asciiTheme="minorHAnsi" w:hAnsiTheme="minorHAnsi"/>
              </w:rPr>
              <w:t>Mutata</w:t>
            </w:r>
          </w:p>
        </w:tc>
        <w:tc>
          <w:tcPr>
            <w:tcW w:w="1637" w:type="pct"/>
            <w:vAlign w:val="center"/>
            <w:hideMark/>
          </w:tcPr>
          <w:p w14:paraId="5FEB8BC8" w14:textId="77777777" w:rsidR="00984728" w:rsidRPr="00B6396A" w:rsidRDefault="00984728" w:rsidP="001F1566">
            <w:pPr>
              <w:spacing w:after="120"/>
              <w:rPr>
                <w:rFonts w:asciiTheme="minorHAnsi" w:hAnsiTheme="minorHAnsi"/>
              </w:rPr>
            </w:pPr>
            <w:r w:rsidRPr="00B6396A">
              <w:rPr>
                <w:rFonts w:asciiTheme="minorHAnsi" w:hAnsiTheme="minorHAnsi"/>
              </w:rPr>
              <w:t>Chontadural cañero</w:t>
            </w:r>
          </w:p>
        </w:tc>
        <w:tc>
          <w:tcPr>
            <w:tcW w:w="1639" w:type="pct"/>
            <w:vAlign w:val="center"/>
            <w:hideMark/>
          </w:tcPr>
          <w:p w14:paraId="6A5E644D"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69995428" w14:textId="77777777" w:rsidTr="005F58F2">
        <w:trPr>
          <w:trHeight w:val="117"/>
        </w:trPr>
        <w:tc>
          <w:tcPr>
            <w:tcW w:w="936" w:type="pct"/>
            <w:vMerge/>
            <w:hideMark/>
          </w:tcPr>
          <w:p w14:paraId="63D81F25"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752FADF9" w14:textId="77777777" w:rsidR="00984728" w:rsidRPr="00B6396A" w:rsidRDefault="00984728" w:rsidP="001F1566">
            <w:pPr>
              <w:spacing w:after="120"/>
              <w:rPr>
                <w:rFonts w:asciiTheme="minorHAnsi" w:hAnsiTheme="minorHAnsi"/>
              </w:rPr>
            </w:pPr>
            <w:r w:rsidRPr="00B6396A">
              <w:rPr>
                <w:rFonts w:asciiTheme="minorHAnsi" w:hAnsiTheme="minorHAnsi"/>
              </w:rPr>
              <w:t>Unguia</w:t>
            </w:r>
          </w:p>
        </w:tc>
        <w:tc>
          <w:tcPr>
            <w:tcW w:w="1637" w:type="pct"/>
            <w:vAlign w:val="center"/>
            <w:hideMark/>
          </w:tcPr>
          <w:p w14:paraId="41321A00" w14:textId="77777777" w:rsidR="00984728" w:rsidRPr="00B6396A" w:rsidRDefault="00984728" w:rsidP="001F1566">
            <w:pPr>
              <w:spacing w:after="120"/>
              <w:rPr>
                <w:rFonts w:asciiTheme="minorHAnsi" w:hAnsiTheme="minorHAnsi"/>
              </w:rPr>
            </w:pPr>
            <w:r w:rsidRPr="00B6396A">
              <w:rPr>
                <w:rFonts w:asciiTheme="minorHAnsi" w:hAnsiTheme="minorHAnsi"/>
              </w:rPr>
              <w:t>Tanela</w:t>
            </w:r>
          </w:p>
        </w:tc>
        <w:tc>
          <w:tcPr>
            <w:tcW w:w="1639" w:type="pct"/>
            <w:vAlign w:val="center"/>
            <w:hideMark/>
          </w:tcPr>
          <w:p w14:paraId="3A1C453F" w14:textId="77777777" w:rsidR="00984728" w:rsidRPr="00B6396A" w:rsidRDefault="00984728" w:rsidP="001F1566">
            <w:pPr>
              <w:spacing w:after="120"/>
              <w:rPr>
                <w:rFonts w:asciiTheme="minorHAnsi" w:hAnsiTheme="minorHAnsi"/>
              </w:rPr>
            </w:pPr>
            <w:r w:rsidRPr="00B6396A">
              <w:rPr>
                <w:rFonts w:asciiTheme="minorHAnsi" w:hAnsiTheme="minorHAnsi"/>
              </w:rPr>
              <w:t>Kuna Tule, Embera Katío</w:t>
            </w:r>
          </w:p>
        </w:tc>
      </w:tr>
      <w:tr w:rsidR="00984728" w:rsidRPr="00B6396A" w14:paraId="41C612A6" w14:textId="77777777" w:rsidTr="005F58F2">
        <w:trPr>
          <w:trHeight w:val="119"/>
        </w:trPr>
        <w:tc>
          <w:tcPr>
            <w:tcW w:w="936" w:type="pct"/>
            <w:vMerge/>
            <w:hideMark/>
          </w:tcPr>
          <w:p w14:paraId="3A3E6D4E"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hideMark/>
          </w:tcPr>
          <w:p w14:paraId="07F41CF6"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3B07B1C1" w14:textId="77777777" w:rsidR="00984728" w:rsidRPr="00B6396A" w:rsidRDefault="00984728" w:rsidP="001F1566">
            <w:pPr>
              <w:spacing w:after="120"/>
              <w:rPr>
                <w:rFonts w:asciiTheme="minorHAnsi" w:hAnsiTheme="minorHAnsi"/>
              </w:rPr>
            </w:pPr>
            <w:r w:rsidRPr="00B6396A">
              <w:rPr>
                <w:rFonts w:asciiTheme="minorHAnsi" w:hAnsiTheme="minorHAnsi"/>
              </w:rPr>
              <w:t>Arquia</w:t>
            </w:r>
          </w:p>
        </w:tc>
        <w:tc>
          <w:tcPr>
            <w:tcW w:w="1639" w:type="pct"/>
            <w:vAlign w:val="center"/>
            <w:hideMark/>
          </w:tcPr>
          <w:p w14:paraId="313B0F48" w14:textId="77777777" w:rsidR="00984728" w:rsidRPr="00B6396A" w:rsidRDefault="00984728" w:rsidP="001F1566">
            <w:pPr>
              <w:spacing w:after="120"/>
              <w:rPr>
                <w:rFonts w:asciiTheme="minorHAnsi" w:hAnsiTheme="minorHAnsi"/>
              </w:rPr>
            </w:pPr>
            <w:r w:rsidRPr="00B6396A">
              <w:rPr>
                <w:rFonts w:asciiTheme="minorHAnsi" w:hAnsiTheme="minorHAnsi"/>
              </w:rPr>
              <w:t>Kuna Tule, Embera</w:t>
            </w:r>
          </w:p>
        </w:tc>
      </w:tr>
      <w:tr w:rsidR="00984728" w:rsidRPr="00B6396A" w14:paraId="33C95A82" w14:textId="77777777" w:rsidTr="005F58F2">
        <w:trPr>
          <w:trHeight w:val="108"/>
        </w:trPr>
        <w:tc>
          <w:tcPr>
            <w:tcW w:w="936" w:type="pct"/>
            <w:vMerge/>
            <w:hideMark/>
          </w:tcPr>
          <w:p w14:paraId="66C64DCF"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hideMark/>
          </w:tcPr>
          <w:p w14:paraId="60A3E06E"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9E5BAD3" w14:textId="77777777" w:rsidR="00984728" w:rsidRPr="00B6396A" w:rsidRDefault="00984728" w:rsidP="001F1566">
            <w:pPr>
              <w:spacing w:after="120"/>
              <w:rPr>
                <w:rFonts w:asciiTheme="minorHAnsi" w:hAnsiTheme="minorHAnsi"/>
              </w:rPr>
            </w:pPr>
            <w:r w:rsidRPr="00B6396A">
              <w:rPr>
                <w:rFonts w:asciiTheme="minorHAnsi" w:hAnsiTheme="minorHAnsi"/>
              </w:rPr>
              <w:t>Cuti</w:t>
            </w:r>
          </w:p>
        </w:tc>
        <w:tc>
          <w:tcPr>
            <w:tcW w:w="1639" w:type="pct"/>
            <w:vAlign w:val="center"/>
            <w:hideMark/>
          </w:tcPr>
          <w:p w14:paraId="4D3CE27B" w14:textId="77777777" w:rsidR="00984728" w:rsidRPr="00B6396A" w:rsidRDefault="00984728" w:rsidP="001F1566">
            <w:pPr>
              <w:spacing w:after="120"/>
              <w:rPr>
                <w:rFonts w:asciiTheme="minorHAnsi" w:hAnsiTheme="minorHAnsi"/>
              </w:rPr>
            </w:pPr>
            <w:r w:rsidRPr="00B6396A">
              <w:rPr>
                <w:rFonts w:asciiTheme="minorHAnsi" w:hAnsiTheme="minorHAnsi"/>
              </w:rPr>
              <w:t>Kuna Tule</w:t>
            </w:r>
          </w:p>
        </w:tc>
      </w:tr>
      <w:tr w:rsidR="00984728" w:rsidRPr="00B6396A" w14:paraId="6D7C9C11" w14:textId="77777777" w:rsidTr="005F58F2">
        <w:trPr>
          <w:trHeight w:val="124"/>
        </w:trPr>
        <w:tc>
          <w:tcPr>
            <w:tcW w:w="936" w:type="pct"/>
            <w:vMerge/>
            <w:hideMark/>
          </w:tcPr>
          <w:p w14:paraId="4EA1EE3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hideMark/>
          </w:tcPr>
          <w:p w14:paraId="353B93C9"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49A15285" w14:textId="77777777" w:rsidR="00984728" w:rsidRPr="00B6396A" w:rsidRDefault="00984728" w:rsidP="001F1566">
            <w:pPr>
              <w:spacing w:after="120"/>
              <w:rPr>
                <w:rFonts w:asciiTheme="minorHAnsi" w:hAnsiTheme="minorHAnsi"/>
              </w:rPr>
            </w:pPr>
            <w:r w:rsidRPr="00B6396A">
              <w:rPr>
                <w:rFonts w:asciiTheme="minorHAnsi" w:hAnsiTheme="minorHAnsi"/>
              </w:rPr>
              <w:t>Eyakera dogibi</w:t>
            </w:r>
          </w:p>
        </w:tc>
        <w:tc>
          <w:tcPr>
            <w:tcW w:w="1639" w:type="pct"/>
            <w:vAlign w:val="center"/>
            <w:hideMark/>
          </w:tcPr>
          <w:p w14:paraId="4CE7A39D" w14:textId="77777777" w:rsidR="00984728" w:rsidRPr="00B6396A" w:rsidRDefault="00984728" w:rsidP="001F1566">
            <w:pPr>
              <w:spacing w:after="120"/>
              <w:rPr>
                <w:rFonts w:asciiTheme="minorHAnsi" w:hAnsiTheme="minorHAnsi"/>
              </w:rPr>
            </w:pPr>
            <w:r w:rsidRPr="00B6396A">
              <w:rPr>
                <w:rFonts w:asciiTheme="minorHAnsi" w:hAnsiTheme="minorHAnsi"/>
              </w:rPr>
              <w:t>Embera Dobida</w:t>
            </w:r>
          </w:p>
        </w:tc>
      </w:tr>
      <w:tr w:rsidR="00984728" w:rsidRPr="00B6396A" w14:paraId="3074528C" w14:textId="77777777" w:rsidTr="005F58F2">
        <w:trPr>
          <w:trHeight w:val="129"/>
        </w:trPr>
        <w:tc>
          <w:tcPr>
            <w:tcW w:w="936" w:type="pct"/>
            <w:vMerge/>
            <w:hideMark/>
          </w:tcPr>
          <w:p w14:paraId="607C36CE"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hideMark/>
          </w:tcPr>
          <w:p w14:paraId="184F55C7" w14:textId="77777777" w:rsidR="00984728" w:rsidRPr="00B6396A" w:rsidRDefault="00984728" w:rsidP="001F1566">
            <w:pPr>
              <w:spacing w:after="120"/>
              <w:rPr>
                <w:rFonts w:asciiTheme="minorHAnsi" w:hAnsiTheme="minorHAnsi"/>
              </w:rPr>
            </w:pPr>
            <w:r w:rsidRPr="00B6396A">
              <w:rPr>
                <w:rFonts w:asciiTheme="minorHAnsi" w:hAnsiTheme="minorHAnsi"/>
              </w:rPr>
              <w:t>Acandí</w:t>
            </w:r>
          </w:p>
        </w:tc>
        <w:tc>
          <w:tcPr>
            <w:tcW w:w="1637" w:type="pct"/>
            <w:hideMark/>
          </w:tcPr>
          <w:p w14:paraId="369A7E13" w14:textId="77777777" w:rsidR="00984728" w:rsidRPr="00B6396A" w:rsidRDefault="00984728" w:rsidP="001F1566">
            <w:pPr>
              <w:spacing w:after="120"/>
              <w:rPr>
                <w:rFonts w:asciiTheme="minorHAnsi" w:hAnsiTheme="minorHAnsi"/>
              </w:rPr>
            </w:pPr>
            <w:r w:rsidRPr="00B6396A">
              <w:rPr>
                <w:rFonts w:asciiTheme="minorHAnsi" w:hAnsiTheme="minorHAnsi"/>
              </w:rPr>
              <w:t>Chidima tolo</w:t>
            </w:r>
          </w:p>
        </w:tc>
        <w:tc>
          <w:tcPr>
            <w:tcW w:w="1639" w:type="pct"/>
            <w:hideMark/>
          </w:tcPr>
          <w:p w14:paraId="5FE35D04"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76694D6E" w14:textId="77777777" w:rsidTr="005F58F2">
        <w:trPr>
          <w:trHeight w:val="43"/>
        </w:trPr>
        <w:tc>
          <w:tcPr>
            <w:tcW w:w="936" w:type="pct"/>
            <w:vMerge/>
            <w:hideMark/>
          </w:tcPr>
          <w:p w14:paraId="798F9481"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hideMark/>
          </w:tcPr>
          <w:p w14:paraId="14411C4A" w14:textId="77777777" w:rsidR="00984728" w:rsidRPr="00B6396A" w:rsidRDefault="00984728" w:rsidP="001F1566">
            <w:pPr>
              <w:tabs>
                <w:tab w:val="center" w:pos="4536"/>
                <w:tab w:val="right" w:pos="9072"/>
              </w:tabs>
              <w:spacing w:after="120"/>
              <w:rPr>
                <w:rFonts w:asciiTheme="minorHAnsi" w:hAnsiTheme="minorHAnsi"/>
              </w:rPr>
            </w:pPr>
          </w:p>
        </w:tc>
        <w:tc>
          <w:tcPr>
            <w:tcW w:w="1637" w:type="pct"/>
            <w:hideMark/>
          </w:tcPr>
          <w:p w14:paraId="20E70D70" w14:textId="77777777" w:rsidR="00984728" w:rsidRPr="00B6396A" w:rsidRDefault="00984728" w:rsidP="001F1566">
            <w:pPr>
              <w:spacing w:after="120"/>
              <w:rPr>
                <w:rFonts w:asciiTheme="minorHAnsi" w:hAnsiTheme="minorHAnsi"/>
              </w:rPr>
            </w:pPr>
            <w:r w:rsidRPr="00B6396A">
              <w:rPr>
                <w:rFonts w:asciiTheme="minorHAnsi" w:hAnsiTheme="minorHAnsi"/>
              </w:rPr>
              <w:t>Pescadito</w:t>
            </w:r>
          </w:p>
        </w:tc>
        <w:tc>
          <w:tcPr>
            <w:tcW w:w="1639" w:type="pct"/>
            <w:hideMark/>
          </w:tcPr>
          <w:p w14:paraId="5AFB5143"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0BCA9303" w14:textId="77777777" w:rsidTr="005F58F2">
        <w:trPr>
          <w:trHeight w:val="119"/>
        </w:trPr>
        <w:tc>
          <w:tcPr>
            <w:tcW w:w="936" w:type="pct"/>
            <w:vMerge/>
            <w:hideMark/>
          </w:tcPr>
          <w:p w14:paraId="40CC69D9"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7D059174" w14:textId="77777777" w:rsidR="00984728" w:rsidRPr="00B6396A" w:rsidRDefault="00984728" w:rsidP="001F1566">
            <w:pPr>
              <w:spacing w:after="120"/>
              <w:rPr>
                <w:rFonts w:asciiTheme="minorHAnsi" w:hAnsiTheme="minorHAnsi"/>
              </w:rPr>
            </w:pPr>
            <w:r w:rsidRPr="00B6396A">
              <w:rPr>
                <w:rFonts w:asciiTheme="minorHAnsi" w:hAnsiTheme="minorHAnsi"/>
              </w:rPr>
              <w:t>Carmen del Darien</w:t>
            </w:r>
          </w:p>
        </w:tc>
        <w:tc>
          <w:tcPr>
            <w:tcW w:w="1637" w:type="pct"/>
            <w:vAlign w:val="center"/>
            <w:hideMark/>
          </w:tcPr>
          <w:p w14:paraId="59AA175C"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Urada Jiguamiand </w:t>
            </w:r>
          </w:p>
        </w:tc>
        <w:tc>
          <w:tcPr>
            <w:tcW w:w="1639" w:type="pct"/>
            <w:vAlign w:val="center"/>
            <w:hideMark/>
          </w:tcPr>
          <w:p w14:paraId="6D4F06F3" w14:textId="77777777" w:rsidR="00984728" w:rsidRPr="00B6396A" w:rsidRDefault="00984728" w:rsidP="001F1566">
            <w:pPr>
              <w:spacing w:after="120"/>
              <w:rPr>
                <w:rFonts w:asciiTheme="minorHAnsi" w:hAnsiTheme="minorHAnsi"/>
              </w:rPr>
            </w:pPr>
            <w:r w:rsidRPr="00B6396A">
              <w:rPr>
                <w:rFonts w:asciiTheme="minorHAnsi" w:hAnsiTheme="minorHAnsi"/>
              </w:rPr>
              <w:t>Embera, Embera Katío</w:t>
            </w:r>
          </w:p>
        </w:tc>
      </w:tr>
      <w:tr w:rsidR="00984728" w:rsidRPr="00B6396A" w14:paraId="3324E13A" w14:textId="77777777" w:rsidTr="005F58F2">
        <w:trPr>
          <w:trHeight w:val="83"/>
        </w:trPr>
        <w:tc>
          <w:tcPr>
            <w:tcW w:w="936" w:type="pct"/>
            <w:vMerge w:val="restart"/>
            <w:vAlign w:val="center"/>
            <w:hideMark/>
          </w:tcPr>
          <w:p w14:paraId="7576A1F1" w14:textId="77777777" w:rsidR="00984728" w:rsidRPr="00B6396A" w:rsidRDefault="00984728" w:rsidP="001F1566">
            <w:pPr>
              <w:spacing w:after="120"/>
              <w:rPr>
                <w:rFonts w:asciiTheme="minorHAnsi" w:hAnsiTheme="minorHAnsi"/>
              </w:rPr>
            </w:pPr>
            <w:r w:rsidRPr="00B6396A">
              <w:rPr>
                <w:rFonts w:asciiTheme="minorHAnsi" w:hAnsiTheme="minorHAnsi"/>
              </w:rPr>
              <w:t>Farallones-Calima</w:t>
            </w:r>
          </w:p>
        </w:tc>
        <w:tc>
          <w:tcPr>
            <w:tcW w:w="788" w:type="pct"/>
            <w:vMerge w:val="restart"/>
            <w:vAlign w:val="center"/>
            <w:hideMark/>
          </w:tcPr>
          <w:p w14:paraId="632FA22B" w14:textId="77777777" w:rsidR="00984728" w:rsidRPr="00B6396A" w:rsidRDefault="00984728" w:rsidP="001F1566">
            <w:pPr>
              <w:spacing w:after="120"/>
              <w:rPr>
                <w:rFonts w:asciiTheme="minorHAnsi" w:hAnsiTheme="minorHAnsi"/>
              </w:rPr>
            </w:pPr>
            <w:r w:rsidRPr="00B6396A">
              <w:rPr>
                <w:rFonts w:asciiTheme="minorHAnsi" w:hAnsiTheme="minorHAnsi"/>
              </w:rPr>
              <w:t>Restrepo</w:t>
            </w:r>
          </w:p>
        </w:tc>
        <w:tc>
          <w:tcPr>
            <w:tcW w:w="1637" w:type="pct"/>
            <w:vAlign w:val="center"/>
            <w:hideMark/>
          </w:tcPr>
          <w:p w14:paraId="356D4322"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Nabera drua </w:t>
            </w:r>
          </w:p>
        </w:tc>
        <w:tc>
          <w:tcPr>
            <w:tcW w:w="1639" w:type="pct"/>
            <w:vAlign w:val="center"/>
            <w:hideMark/>
          </w:tcPr>
          <w:p w14:paraId="3BB53E54" w14:textId="77777777" w:rsidR="00984728" w:rsidRPr="00B6396A" w:rsidRDefault="00984728" w:rsidP="001F1566">
            <w:pPr>
              <w:spacing w:after="120"/>
              <w:rPr>
                <w:rFonts w:asciiTheme="minorHAnsi" w:hAnsiTheme="minorHAnsi"/>
              </w:rPr>
            </w:pPr>
            <w:r w:rsidRPr="00B6396A">
              <w:rPr>
                <w:rFonts w:asciiTheme="minorHAnsi" w:hAnsiTheme="minorHAnsi"/>
              </w:rPr>
              <w:t>Embera Chami</w:t>
            </w:r>
          </w:p>
        </w:tc>
      </w:tr>
      <w:tr w:rsidR="00984728" w:rsidRPr="00B6396A" w14:paraId="27B327A3" w14:textId="77777777" w:rsidTr="005F58F2">
        <w:trPr>
          <w:trHeight w:val="43"/>
        </w:trPr>
        <w:tc>
          <w:tcPr>
            <w:tcW w:w="936" w:type="pct"/>
            <w:vMerge/>
            <w:vAlign w:val="center"/>
            <w:hideMark/>
          </w:tcPr>
          <w:p w14:paraId="28E1373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630F8427"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654DCA32" w14:textId="77777777" w:rsidR="00984728" w:rsidRPr="00B6396A" w:rsidRDefault="00984728" w:rsidP="001F1566">
            <w:pPr>
              <w:spacing w:after="120"/>
              <w:rPr>
                <w:rFonts w:asciiTheme="minorHAnsi" w:hAnsiTheme="minorHAnsi"/>
              </w:rPr>
            </w:pPr>
            <w:r w:rsidRPr="00B6396A">
              <w:rPr>
                <w:rFonts w:asciiTheme="minorHAnsi" w:hAnsiTheme="minorHAnsi"/>
              </w:rPr>
              <w:t>Los Niasa</w:t>
            </w:r>
          </w:p>
        </w:tc>
        <w:tc>
          <w:tcPr>
            <w:tcW w:w="1639" w:type="pct"/>
            <w:vAlign w:val="center"/>
            <w:hideMark/>
          </w:tcPr>
          <w:p w14:paraId="7452CDEE" w14:textId="77777777" w:rsidR="00984728" w:rsidRPr="00B6396A" w:rsidRDefault="00984728" w:rsidP="001F1566">
            <w:pPr>
              <w:spacing w:after="120"/>
              <w:rPr>
                <w:rFonts w:asciiTheme="minorHAnsi" w:hAnsiTheme="minorHAnsi"/>
              </w:rPr>
            </w:pPr>
            <w:r w:rsidRPr="00B6396A">
              <w:rPr>
                <w:rFonts w:asciiTheme="minorHAnsi" w:hAnsiTheme="minorHAnsi"/>
              </w:rPr>
              <w:t>Embera Chami, Nasa, Coconuco</w:t>
            </w:r>
          </w:p>
        </w:tc>
      </w:tr>
      <w:tr w:rsidR="00984728" w:rsidRPr="00B6396A" w14:paraId="111CAB6F" w14:textId="77777777" w:rsidTr="005F58F2">
        <w:trPr>
          <w:trHeight w:val="74"/>
        </w:trPr>
        <w:tc>
          <w:tcPr>
            <w:tcW w:w="936" w:type="pct"/>
            <w:vMerge/>
            <w:vAlign w:val="center"/>
            <w:hideMark/>
          </w:tcPr>
          <w:p w14:paraId="1F045B9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0539FB8F" w14:textId="77777777" w:rsidR="00984728" w:rsidRPr="00B6396A" w:rsidRDefault="00984728" w:rsidP="001F1566">
            <w:pPr>
              <w:spacing w:after="120"/>
              <w:rPr>
                <w:rFonts w:asciiTheme="minorHAnsi" w:hAnsiTheme="minorHAnsi"/>
              </w:rPr>
            </w:pPr>
            <w:r w:rsidRPr="00B6396A">
              <w:rPr>
                <w:rFonts w:asciiTheme="minorHAnsi" w:hAnsiTheme="minorHAnsi"/>
              </w:rPr>
              <w:t>Dagua</w:t>
            </w:r>
          </w:p>
        </w:tc>
        <w:tc>
          <w:tcPr>
            <w:tcW w:w="1637" w:type="pct"/>
            <w:vAlign w:val="center"/>
            <w:hideMark/>
          </w:tcPr>
          <w:p w14:paraId="1C7458AB"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Yu yik kwe </w:t>
            </w:r>
          </w:p>
        </w:tc>
        <w:tc>
          <w:tcPr>
            <w:tcW w:w="1639" w:type="pct"/>
            <w:vAlign w:val="center"/>
            <w:hideMark/>
          </w:tcPr>
          <w:p w14:paraId="367A690B" w14:textId="77777777" w:rsidR="00984728" w:rsidRPr="00B6396A" w:rsidRDefault="00984728" w:rsidP="001F1566">
            <w:pPr>
              <w:spacing w:after="120"/>
              <w:rPr>
                <w:rFonts w:asciiTheme="minorHAnsi" w:hAnsiTheme="minorHAnsi"/>
              </w:rPr>
            </w:pPr>
            <w:r w:rsidRPr="00B6396A">
              <w:rPr>
                <w:rFonts w:asciiTheme="minorHAnsi" w:hAnsiTheme="minorHAnsi"/>
              </w:rPr>
              <w:t>Nasa</w:t>
            </w:r>
          </w:p>
        </w:tc>
      </w:tr>
      <w:tr w:rsidR="00984728" w:rsidRPr="00B6396A" w14:paraId="0088B6E5" w14:textId="77777777" w:rsidTr="005F58F2">
        <w:trPr>
          <w:trHeight w:val="75"/>
        </w:trPr>
        <w:tc>
          <w:tcPr>
            <w:tcW w:w="936" w:type="pct"/>
            <w:vMerge/>
            <w:vAlign w:val="center"/>
            <w:hideMark/>
          </w:tcPr>
          <w:p w14:paraId="13E96C09"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7CE25D46" w14:textId="77777777" w:rsidR="00984728" w:rsidRPr="00B6396A" w:rsidRDefault="00984728" w:rsidP="001F1566">
            <w:pPr>
              <w:spacing w:after="120"/>
              <w:rPr>
                <w:rFonts w:asciiTheme="minorHAnsi" w:hAnsiTheme="minorHAnsi"/>
              </w:rPr>
            </w:pPr>
            <w:r w:rsidRPr="00B6396A">
              <w:rPr>
                <w:rFonts w:asciiTheme="minorHAnsi" w:hAnsiTheme="minorHAnsi"/>
              </w:rPr>
              <w:t>Vijes</w:t>
            </w:r>
          </w:p>
        </w:tc>
        <w:tc>
          <w:tcPr>
            <w:tcW w:w="1637" w:type="pct"/>
            <w:vAlign w:val="center"/>
            <w:hideMark/>
          </w:tcPr>
          <w:p w14:paraId="132135A0" w14:textId="77777777" w:rsidR="00984728" w:rsidRPr="00B6396A" w:rsidRDefault="00984728" w:rsidP="001F1566">
            <w:pPr>
              <w:spacing w:after="120"/>
              <w:rPr>
                <w:rFonts w:asciiTheme="minorHAnsi" w:hAnsiTheme="minorHAnsi"/>
              </w:rPr>
            </w:pPr>
            <w:r w:rsidRPr="00B6396A">
              <w:rPr>
                <w:rFonts w:asciiTheme="minorHAnsi" w:hAnsiTheme="minorHAnsi"/>
              </w:rPr>
              <w:t>Wasiruma</w:t>
            </w:r>
          </w:p>
        </w:tc>
        <w:tc>
          <w:tcPr>
            <w:tcW w:w="1639" w:type="pct"/>
            <w:vAlign w:val="center"/>
            <w:hideMark/>
          </w:tcPr>
          <w:p w14:paraId="7C1303E1" w14:textId="77777777" w:rsidR="00984728" w:rsidRPr="00B6396A" w:rsidRDefault="00984728" w:rsidP="001F1566">
            <w:pPr>
              <w:spacing w:after="120"/>
              <w:rPr>
                <w:rFonts w:asciiTheme="minorHAnsi" w:hAnsiTheme="minorHAnsi"/>
              </w:rPr>
            </w:pPr>
            <w:r w:rsidRPr="00B6396A">
              <w:rPr>
                <w:rFonts w:asciiTheme="minorHAnsi" w:hAnsiTheme="minorHAnsi"/>
              </w:rPr>
              <w:t>Embera, Embera Chami, Nasa</w:t>
            </w:r>
          </w:p>
        </w:tc>
      </w:tr>
      <w:tr w:rsidR="00984728" w:rsidRPr="00B6396A" w14:paraId="110ACE12" w14:textId="77777777" w:rsidTr="005F58F2">
        <w:trPr>
          <w:trHeight w:val="77"/>
        </w:trPr>
        <w:tc>
          <w:tcPr>
            <w:tcW w:w="936" w:type="pct"/>
            <w:vMerge/>
            <w:vAlign w:val="center"/>
            <w:hideMark/>
          </w:tcPr>
          <w:p w14:paraId="17DD0EE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1690EDF0" w14:textId="77777777" w:rsidR="00984728" w:rsidRPr="00B6396A" w:rsidRDefault="00984728" w:rsidP="001F1566">
            <w:pPr>
              <w:spacing w:after="120"/>
              <w:rPr>
                <w:rFonts w:asciiTheme="minorHAnsi" w:hAnsiTheme="minorHAnsi"/>
              </w:rPr>
            </w:pPr>
            <w:r w:rsidRPr="00B6396A">
              <w:rPr>
                <w:rFonts w:asciiTheme="minorHAnsi" w:hAnsiTheme="minorHAnsi"/>
              </w:rPr>
              <w:t>Buenaventura</w:t>
            </w:r>
          </w:p>
        </w:tc>
        <w:tc>
          <w:tcPr>
            <w:tcW w:w="1637" w:type="pct"/>
            <w:vAlign w:val="center"/>
            <w:hideMark/>
          </w:tcPr>
          <w:p w14:paraId="5104DC80"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Chonara </w:t>
            </w:r>
            <w:r w:rsidR="000D3372" w:rsidRPr="00B6396A">
              <w:rPr>
                <w:rFonts w:asciiTheme="minorHAnsi" w:hAnsiTheme="minorHAnsi"/>
              </w:rPr>
              <w:t xml:space="preserve">Huena </w:t>
            </w:r>
          </w:p>
        </w:tc>
        <w:tc>
          <w:tcPr>
            <w:tcW w:w="1639" w:type="pct"/>
            <w:vAlign w:val="center"/>
            <w:hideMark/>
          </w:tcPr>
          <w:p w14:paraId="428C078F"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w:t>
            </w:r>
          </w:p>
        </w:tc>
      </w:tr>
      <w:tr w:rsidR="00984728" w:rsidRPr="00B6396A" w14:paraId="554EFAE8" w14:textId="77777777" w:rsidTr="005F58F2">
        <w:trPr>
          <w:trHeight w:val="79"/>
        </w:trPr>
        <w:tc>
          <w:tcPr>
            <w:tcW w:w="936" w:type="pct"/>
            <w:vMerge/>
            <w:vAlign w:val="center"/>
            <w:hideMark/>
          </w:tcPr>
          <w:p w14:paraId="66904933"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4855205D"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4C76CC6" w14:textId="77777777" w:rsidR="00984728" w:rsidRPr="00B6396A" w:rsidRDefault="00984728" w:rsidP="001F1566">
            <w:pPr>
              <w:spacing w:after="120"/>
              <w:rPr>
                <w:rFonts w:asciiTheme="minorHAnsi" w:hAnsiTheme="minorHAnsi"/>
              </w:rPr>
            </w:pPr>
            <w:r w:rsidRPr="00B6396A">
              <w:rPr>
                <w:rFonts w:asciiTheme="minorHAnsi" w:hAnsiTheme="minorHAnsi"/>
              </w:rPr>
              <w:t>La Delfina</w:t>
            </w:r>
          </w:p>
        </w:tc>
        <w:tc>
          <w:tcPr>
            <w:tcW w:w="1639" w:type="pct"/>
            <w:vAlign w:val="center"/>
            <w:hideMark/>
          </w:tcPr>
          <w:p w14:paraId="71A4AB5D" w14:textId="77777777" w:rsidR="00984728" w:rsidRPr="00B6396A" w:rsidRDefault="00984728" w:rsidP="001F1566">
            <w:pPr>
              <w:spacing w:after="120"/>
              <w:rPr>
                <w:rFonts w:asciiTheme="minorHAnsi" w:hAnsiTheme="minorHAnsi"/>
              </w:rPr>
            </w:pPr>
            <w:r w:rsidRPr="00B6396A">
              <w:rPr>
                <w:rFonts w:asciiTheme="minorHAnsi" w:hAnsiTheme="minorHAnsi"/>
              </w:rPr>
              <w:t>Nasa, Embera Chami</w:t>
            </w:r>
          </w:p>
        </w:tc>
      </w:tr>
      <w:tr w:rsidR="00984728" w:rsidRPr="00B6396A" w14:paraId="0F176DAC" w14:textId="77777777" w:rsidTr="005F58F2">
        <w:trPr>
          <w:trHeight w:val="82"/>
        </w:trPr>
        <w:tc>
          <w:tcPr>
            <w:tcW w:w="936" w:type="pct"/>
            <w:vMerge/>
            <w:vAlign w:val="center"/>
            <w:hideMark/>
          </w:tcPr>
          <w:p w14:paraId="51FC7451"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D071FB1"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7557A216" w14:textId="77777777" w:rsidR="00984728" w:rsidRPr="00B6396A" w:rsidRDefault="00984728" w:rsidP="001F1566">
            <w:pPr>
              <w:spacing w:after="120"/>
              <w:rPr>
                <w:rFonts w:asciiTheme="minorHAnsi" w:hAnsiTheme="minorHAnsi"/>
              </w:rPr>
            </w:pPr>
            <w:r w:rsidRPr="00B6396A">
              <w:rPr>
                <w:rFonts w:asciiTheme="minorHAnsi" w:hAnsiTheme="minorHAnsi"/>
              </w:rPr>
              <w:t>Rio Dagua</w:t>
            </w:r>
          </w:p>
        </w:tc>
        <w:tc>
          <w:tcPr>
            <w:tcW w:w="1639" w:type="pct"/>
            <w:vAlign w:val="center"/>
            <w:hideMark/>
          </w:tcPr>
          <w:p w14:paraId="3DF22F90" w14:textId="77777777" w:rsidR="00984728" w:rsidRPr="00B6396A" w:rsidRDefault="00984728" w:rsidP="001F1566">
            <w:pPr>
              <w:spacing w:after="120"/>
              <w:rPr>
                <w:rFonts w:asciiTheme="minorHAnsi" w:hAnsiTheme="minorHAnsi"/>
              </w:rPr>
            </w:pPr>
            <w:r w:rsidRPr="00B6396A">
              <w:rPr>
                <w:rFonts w:asciiTheme="minorHAnsi" w:hAnsiTheme="minorHAnsi"/>
              </w:rPr>
              <w:t>Waunan</w:t>
            </w:r>
          </w:p>
        </w:tc>
      </w:tr>
      <w:tr w:rsidR="00984728" w:rsidRPr="00B6396A" w14:paraId="409D3683" w14:textId="77777777" w:rsidTr="005F58F2">
        <w:trPr>
          <w:trHeight w:val="83"/>
        </w:trPr>
        <w:tc>
          <w:tcPr>
            <w:tcW w:w="936" w:type="pct"/>
            <w:vMerge w:val="restart"/>
            <w:vAlign w:val="center"/>
            <w:hideMark/>
          </w:tcPr>
          <w:p w14:paraId="10D72878"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Cabo mangalres-Gran Familia Awá</w:t>
            </w:r>
          </w:p>
        </w:tc>
        <w:tc>
          <w:tcPr>
            <w:tcW w:w="788" w:type="pct"/>
            <w:vMerge w:val="restart"/>
            <w:vAlign w:val="center"/>
            <w:hideMark/>
          </w:tcPr>
          <w:p w14:paraId="293833ED" w14:textId="77777777" w:rsidR="00984728" w:rsidRPr="00B6396A" w:rsidRDefault="00984728" w:rsidP="001F1566">
            <w:pPr>
              <w:spacing w:after="120"/>
              <w:rPr>
                <w:rFonts w:asciiTheme="minorHAnsi" w:hAnsiTheme="minorHAnsi"/>
              </w:rPr>
            </w:pPr>
            <w:r w:rsidRPr="00B6396A">
              <w:rPr>
                <w:rFonts w:asciiTheme="minorHAnsi" w:hAnsiTheme="minorHAnsi"/>
              </w:rPr>
              <w:t>Tumaco</w:t>
            </w:r>
          </w:p>
        </w:tc>
        <w:tc>
          <w:tcPr>
            <w:tcW w:w="1637" w:type="pct"/>
            <w:vAlign w:val="center"/>
            <w:hideMark/>
          </w:tcPr>
          <w:p w14:paraId="6C2CC4A4"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El Gran Sabalo </w:t>
            </w:r>
          </w:p>
        </w:tc>
        <w:tc>
          <w:tcPr>
            <w:tcW w:w="1639" w:type="pct"/>
            <w:vAlign w:val="center"/>
            <w:hideMark/>
          </w:tcPr>
          <w:p w14:paraId="0C80B49A" w14:textId="77777777" w:rsidR="00984728" w:rsidRPr="00B6396A" w:rsidRDefault="00984728" w:rsidP="001F1566">
            <w:pPr>
              <w:spacing w:after="120"/>
              <w:rPr>
                <w:rFonts w:asciiTheme="minorHAnsi" w:hAnsiTheme="minorHAnsi"/>
              </w:rPr>
            </w:pPr>
            <w:r w:rsidRPr="00B6396A">
              <w:rPr>
                <w:rFonts w:asciiTheme="minorHAnsi" w:hAnsiTheme="minorHAnsi"/>
              </w:rPr>
              <w:t>Awa, Pasto</w:t>
            </w:r>
          </w:p>
        </w:tc>
      </w:tr>
      <w:tr w:rsidR="00984728" w:rsidRPr="00B6396A" w14:paraId="65472624" w14:textId="77777777" w:rsidTr="005F58F2">
        <w:trPr>
          <w:trHeight w:val="85"/>
        </w:trPr>
        <w:tc>
          <w:tcPr>
            <w:tcW w:w="936" w:type="pct"/>
            <w:vMerge/>
            <w:vAlign w:val="center"/>
            <w:hideMark/>
          </w:tcPr>
          <w:p w14:paraId="6A410CC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C93987D"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54DD2B9"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La Turbia </w:t>
            </w:r>
          </w:p>
        </w:tc>
        <w:tc>
          <w:tcPr>
            <w:tcW w:w="1639" w:type="pct"/>
            <w:vAlign w:val="center"/>
            <w:hideMark/>
          </w:tcPr>
          <w:p w14:paraId="3599B87B"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33211331" w14:textId="77777777" w:rsidTr="005F58F2">
        <w:trPr>
          <w:trHeight w:val="43"/>
        </w:trPr>
        <w:tc>
          <w:tcPr>
            <w:tcW w:w="936" w:type="pct"/>
            <w:vMerge/>
            <w:vAlign w:val="center"/>
            <w:hideMark/>
          </w:tcPr>
          <w:p w14:paraId="758F1CA6"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E4B09E3"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6FC70D6C"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Kejuambi Feliciana </w:t>
            </w:r>
          </w:p>
        </w:tc>
        <w:tc>
          <w:tcPr>
            <w:tcW w:w="1639" w:type="pct"/>
            <w:vAlign w:val="center"/>
            <w:hideMark/>
          </w:tcPr>
          <w:p w14:paraId="425ADEC5"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11166D13" w14:textId="77777777" w:rsidTr="005F58F2">
        <w:trPr>
          <w:trHeight w:val="237"/>
        </w:trPr>
        <w:tc>
          <w:tcPr>
            <w:tcW w:w="936" w:type="pct"/>
            <w:vMerge/>
            <w:vAlign w:val="center"/>
            <w:hideMark/>
          </w:tcPr>
          <w:p w14:paraId="16EA20A9"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2EF3AF6A"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559D3BF0"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Chinquirito Mira </w:t>
            </w:r>
          </w:p>
        </w:tc>
        <w:tc>
          <w:tcPr>
            <w:tcW w:w="1639" w:type="pct"/>
            <w:vAlign w:val="center"/>
            <w:hideMark/>
          </w:tcPr>
          <w:p w14:paraId="0C115C81"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67F833C5" w14:textId="77777777" w:rsidTr="005F58F2">
        <w:trPr>
          <w:trHeight w:val="122"/>
        </w:trPr>
        <w:tc>
          <w:tcPr>
            <w:tcW w:w="936" w:type="pct"/>
            <w:vMerge/>
            <w:vAlign w:val="center"/>
            <w:hideMark/>
          </w:tcPr>
          <w:p w14:paraId="24632BD3"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B9500CB"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6E4C15A1"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Piguambi </w:t>
            </w:r>
            <w:r w:rsidR="000D3372" w:rsidRPr="00B6396A">
              <w:rPr>
                <w:rFonts w:asciiTheme="minorHAnsi" w:hAnsiTheme="minorHAnsi"/>
              </w:rPr>
              <w:t xml:space="preserve">Palangala </w:t>
            </w:r>
          </w:p>
        </w:tc>
        <w:tc>
          <w:tcPr>
            <w:tcW w:w="1639" w:type="pct"/>
            <w:vAlign w:val="center"/>
            <w:hideMark/>
          </w:tcPr>
          <w:p w14:paraId="77E6AFEE"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30E83B1C" w14:textId="77777777" w:rsidTr="005F58F2">
        <w:trPr>
          <w:trHeight w:val="154"/>
        </w:trPr>
        <w:tc>
          <w:tcPr>
            <w:tcW w:w="936" w:type="pct"/>
            <w:vMerge/>
            <w:vAlign w:val="center"/>
            <w:hideMark/>
          </w:tcPr>
          <w:p w14:paraId="37E70594"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34CDBFA8"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543E4F0C"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Piedra Sellada-q.Tronqueria </w:t>
            </w:r>
          </w:p>
        </w:tc>
        <w:tc>
          <w:tcPr>
            <w:tcW w:w="1639" w:type="pct"/>
            <w:vAlign w:val="center"/>
            <w:hideMark/>
          </w:tcPr>
          <w:p w14:paraId="756B4FFB"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3AEFB299" w14:textId="77777777" w:rsidTr="005F58F2">
        <w:trPr>
          <w:trHeight w:val="101"/>
        </w:trPr>
        <w:tc>
          <w:tcPr>
            <w:tcW w:w="936" w:type="pct"/>
            <w:vMerge/>
            <w:vAlign w:val="center"/>
            <w:hideMark/>
          </w:tcPr>
          <w:p w14:paraId="58305C7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2572887"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74BA95D6" w14:textId="77777777" w:rsidR="00984728" w:rsidRPr="00B6396A" w:rsidRDefault="00984728" w:rsidP="001F1566">
            <w:pPr>
              <w:spacing w:after="120"/>
              <w:rPr>
                <w:rFonts w:asciiTheme="minorHAnsi" w:hAnsiTheme="minorHAnsi"/>
              </w:rPr>
            </w:pPr>
            <w:r w:rsidRPr="00B6396A">
              <w:rPr>
                <w:rFonts w:asciiTheme="minorHAnsi" w:hAnsiTheme="minorHAnsi"/>
              </w:rPr>
              <w:t>Gran Rosario</w:t>
            </w:r>
          </w:p>
        </w:tc>
        <w:tc>
          <w:tcPr>
            <w:tcW w:w="1639" w:type="pct"/>
            <w:vAlign w:val="center"/>
            <w:hideMark/>
          </w:tcPr>
          <w:p w14:paraId="351327EE"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16E74B2D" w14:textId="77777777" w:rsidTr="005F58F2">
        <w:trPr>
          <w:trHeight w:val="102"/>
        </w:trPr>
        <w:tc>
          <w:tcPr>
            <w:tcW w:w="936" w:type="pct"/>
            <w:vMerge/>
            <w:vAlign w:val="center"/>
            <w:hideMark/>
          </w:tcPr>
          <w:p w14:paraId="18A368F5"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4FFE3C85" w14:textId="77777777" w:rsidR="00984728" w:rsidRPr="00B6396A" w:rsidRDefault="00984728" w:rsidP="001F1566">
            <w:pPr>
              <w:spacing w:after="120"/>
              <w:rPr>
                <w:rFonts w:asciiTheme="minorHAnsi" w:hAnsiTheme="minorHAnsi"/>
              </w:rPr>
            </w:pPr>
            <w:r w:rsidRPr="00B6396A">
              <w:rPr>
                <w:rFonts w:asciiTheme="minorHAnsi" w:hAnsiTheme="minorHAnsi"/>
              </w:rPr>
              <w:t>Barbacoas</w:t>
            </w:r>
          </w:p>
        </w:tc>
        <w:tc>
          <w:tcPr>
            <w:tcW w:w="1637" w:type="pct"/>
            <w:vAlign w:val="center"/>
            <w:hideMark/>
          </w:tcPr>
          <w:p w14:paraId="67649906"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Honda Rio Guiza </w:t>
            </w:r>
          </w:p>
        </w:tc>
        <w:tc>
          <w:tcPr>
            <w:tcW w:w="1639" w:type="pct"/>
            <w:vAlign w:val="center"/>
            <w:hideMark/>
          </w:tcPr>
          <w:p w14:paraId="194F6BCD"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69E394B0" w14:textId="77777777" w:rsidTr="005F58F2">
        <w:trPr>
          <w:trHeight w:val="118"/>
        </w:trPr>
        <w:tc>
          <w:tcPr>
            <w:tcW w:w="936" w:type="pct"/>
            <w:vMerge/>
            <w:vAlign w:val="center"/>
            <w:hideMark/>
          </w:tcPr>
          <w:p w14:paraId="423BBD9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8E40A58"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F6D7AF5"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Chimbagal   </w:t>
            </w:r>
          </w:p>
        </w:tc>
        <w:tc>
          <w:tcPr>
            <w:tcW w:w="1639" w:type="pct"/>
            <w:vAlign w:val="center"/>
            <w:hideMark/>
          </w:tcPr>
          <w:p w14:paraId="1612CA32"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7887BC85" w14:textId="77777777" w:rsidTr="005F58F2">
        <w:trPr>
          <w:trHeight w:val="120"/>
        </w:trPr>
        <w:tc>
          <w:tcPr>
            <w:tcW w:w="936" w:type="pct"/>
            <w:vMerge/>
            <w:vAlign w:val="center"/>
            <w:hideMark/>
          </w:tcPr>
          <w:p w14:paraId="5ACC0A7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60B9571B" w14:textId="77777777" w:rsidR="00984728" w:rsidRPr="00B6396A" w:rsidRDefault="00984728" w:rsidP="001F1566">
            <w:pPr>
              <w:spacing w:after="120"/>
              <w:rPr>
                <w:rFonts w:asciiTheme="minorHAnsi" w:hAnsiTheme="minorHAnsi"/>
              </w:rPr>
            </w:pPr>
            <w:r w:rsidRPr="00B6396A">
              <w:rPr>
                <w:rFonts w:asciiTheme="minorHAnsi" w:hAnsiTheme="minorHAnsi"/>
              </w:rPr>
              <w:t>Ricaurte</w:t>
            </w:r>
          </w:p>
        </w:tc>
        <w:tc>
          <w:tcPr>
            <w:tcW w:w="1637" w:type="pct"/>
            <w:vAlign w:val="center"/>
            <w:hideMark/>
          </w:tcPr>
          <w:p w14:paraId="414FA0A4"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Guadual-Cumbas-Invina-Arrayan </w:t>
            </w:r>
          </w:p>
        </w:tc>
        <w:tc>
          <w:tcPr>
            <w:tcW w:w="1639" w:type="pct"/>
            <w:vAlign w:val="center"/>
            <w:hideMark/>
          </w:tcPr>
          <w:p w14:paraId="26D29AC2" w14:textId="77777777" w:rsidR="00984728" w:rsidRPr="00B6396A" w:rsidRDefault="00984728" w:rsidP="001F1566">
            <w:pPr>
              <w:spacing w:after="120"/>
              <w:rPr>
                <w:rFonts w:asciiTheme="minorHAnsi" w:hAnsiTheme="minorHAnsi"/>
              </w:rPr>
            </w:pPr>
            <w:r w:rsidRPr="00B6396A">
              <w:rPr>
                <w:rFonts w:asciiTheme="minorHAnsi" w:hAnsiTheme="minorHAnsi"/>
              </w:rPr>
              <w:t>Awa, Pasto</w:t>
            </w:r>
          </w:p>
        </w:tc>
      </w:tr>
      <w:tr w:rsidR="00984728" w:rsidRPr="00B6396A" w14:paraId="5DA07321" w14:textId="77777777" w:rsidTr="005F58F2">
        <w:trPr>
          <w:trHeight w:val="108"/>
        </w:trPr>
        <w:tc>
          <w:tcPr>
            <w:tcW w:w="936" w:type="pct"/>
            <w:vMerge/>
            <w:vAlign w:val="center"/>
            <w:hideMark/>
          </w:tcPr>
          <w:p w14:paraId="0A58356D"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75065ADB"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FD86F9C" w14:textId="77777777" w:rsidR="00984728" w:rsidRPr="00B6396A" w:rsidRDefault="00984728" w:rsidP="001F1566">
            <w:pPr>
              <w:spacing w:after="120"/>
              <w:rPr>
                <w:rFonts w:asciiTheme="minorHAnsi" w:hAnsiTheme="minorHAnsi"/>
              </w:rPr>
            </w:pPr>
            <w:r w:rsidRPr="00B6396A">
              <w:rPr>
                <w:rFonts w:asciiTheme="minorHAnsi" w:hAnsiTheme="minorHAnsi"/>
              </w:rPr>
              <w:t>Pialapi Pueblo Viejo</w:t>
            </w:r>
          </w:p>
        </w:tc>
        <w:tc>
          <w:tcPr>
            <w:tcW w:w="1639" w:type="pct"/>
            <w:vAlign w:val="center"/>
            <w:hideMark/>
          </w:tcPr>
          <w:p w14:paraId="7D3E6472" w14:textId="77777777" w:rsidR="00984728" w:rsidRPr="00B6396A" w:rsidRDefault="00984728" w:rsidP="001F1566">
            <w:pPr>
              <w:spacing w:after="120"/>
              <w:rPr>
                <w:rFonts w:asciiTheme="minorHAnsi" w:hAnsiTheme="minorHAnsi"/>
              </w:rPr>
            </w:pPr>
            <w:r w:rsidRPr="00B6396A">
              <w:rPr>
                <w:rFonts w:asciiTheme="minorHAnsi" w:hAnsiTheme="minorHAnsi"/>
              </w:rPr>
              <w:t>Awa, Pasto, Kamentsa</w:t>
            </w:r>
          </w:p>
        </w:tc>
      </w:tr>
      <w:tr w:rsidR="00984728" w:rsidRPr="00B6396A" w14:paraId="145B7811" w14:textId="77777777" w:rsidTr="005F58F2">
        <w:trPr>
          <w:trHeight w:val="109"/>
        </w:trPr>
        <w:tc>
          <w:tcPr>
            <w:tcW w:w="936" w:type="pct"/>
            <w:vMerge/>
            <w:vAlign w:val="center"/>
            <w:hideMark/>
          </w:tcPr>
          <w:p w14:paraId="6F6DB3CB"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E9767C8"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7175595E"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Cuchilla-Palmar </w:t>
            </w:r>
          </w:p>
        </w:tc>
        <w:tc>
          <w:tcPr>
            <w:tcW w:w="1639" w:type="pct"/>
            <w:vAlign w:val="center"/>
            <w:hideMark/>
          </w:tcPr>
          <w:p w14:paraId="3DF252B3" w14:textId="77777777" w:rsidR="00984728" w:rsidRPr="00B6396A" w:rsidRDefault="00984728" w:rsidP="001F1566">
            <w:pPr>
              <w:spacing w:after="120"/>
              <w:rPr>
                <w:rFonts w:asciiTheme="minorHAnsi" w:hAnsiTheme="minorHAnsi"/>
              </w:rPr>
            </w:pPr>
            <w:r w:rsidRPr="00B6396A">
              <w:rPr>
                <w:rFonts w:asciiTheme="minorHAnsi" w:hAnsiTheme="minorHAnsi"/>
              </w:rPr>
              <w:t>Awa, Pasto</w:t>
            </w:r>
          </w:p>
        </w:tc>
      </w:tr>
      <w:tr w:rsidR="00984728" w:rsidRPr="00B6396A" w14:paraId="109C3709" w14:textId="77777777" w:rsidTr="005F58F2">
        <w:trPr>
          <w:trHeight w:val="111"/>
        </w:trPr>
        <w:tc>
          <w:tcPr>
            <w:tcW w:w="936" w:type="pct"/>
            <w:vMerge/>
            <w:vAlign w:val="center"/>
            <w:hideMark/>
          </w:tcPr>
          <w:p w14:paraId="1419F241"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426F656E"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4693012E"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Awa del Alto Albi </w:t>
            </w:r>
          </w:p>
        </w:tc>
        <w:tc>
          <w:tcPr>
            <w:tcW w:w="1639" w:type="pct"/>
            <w:vAlign w:val="center"/>
            <w:hideMark/>
          </w:tcPr>
          <w:p w14:paraId="10A121D9" w14:textId="77777777" w:rsidR="00984728" w:rsidRPr="00B6396A" w:rsidRDefault="00984728" w:rsidP="001F1566">
            <w:pPr>
              <w:spacing w:after="120"/>
              <w:rPr>
                <w:rFonts w:asciiTheme="minorHAnsi" w:hAnsiTheme="minorHAnsi"/>
              </w:rPr>
            </w:pPr>
            <w:r w:rsidRPr="00B6396A">
              <w:rPr>
                <w:rFonts w:asciiTheme="minorHAnsi" w:hAnsiTheme="minorHAnsi"/>
              </w:rPr>
              <w:t>Awa, Pasto, Kamentsa</w:t>
            </w:r>
          </w:p>
        </w:tc>
      </w:tr>
      <w:tr w:rsidR="00984728" w:rsidRPr="00B6396A" w14:paraId="410435DC" w14:textId="77777777" w:rsidTr="005F58F2">
        <w:trPr>
          <w:trHeight w:val="113"/>
        </w:trPr>
        <w:tc>
          <w:tcPr>
            <w:tcW w:w="936" w:type="pct"/>
            <w:vMerge/>
            <w:vAlign w:val="center"/>
            <w:hideMark/>
          </w:tcPr>
          <w:p w14:paraId="53F80665"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6D1A3E62"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2D832CF"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Cuascuabi-Paldubi </w:t>
            </w:r>
          </w:p>
        </w:tc>
        <w:tc>
          <w:tcPr>
            <w:tcW w:w="1639" w:type="pct"/>
            <w:vAlign w:val="center"/>
            <w:hideMark/>
          </w:tcPr>
          <w:p w14:paraId="5B21F6C1"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13EBC47C" w14:textId="77777777" w:rsidTr="005F58F2">
        <w:trPr>
          <w:trHeight w:val="116"/>
        </w:trPr>
        <w:tc>
          <w:tcPr>
            <w:tcW w:w="936" w:type="pct"/>
            <w:vMerge/>
            <w:vAlign w:val="center"/>
            <w:hideMark/>
          </w:tcPr>
          <w:p w14:paraId="59931A67"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7B68C751"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7DB36FD3"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Cuasbil-la </w:t>
            </w:r>
            <w:r w:rsidR="005F58F2" w:rsidRPr="00B6396A">
              <w:rPr>
                <w:rFonts w:asciiTheme="minorHAnsi" w:hAnsiTheme="minorHAnsi"/>
              </w:rPr>
              <w:t xml:space="preserve">Faldada </w:t>
            </w:r>
          </w:p>
        </w:tc>
        <w:tc>
          <w:tcPr>
            <w:tcW w:w="1639" w:type="pct"/>
            <w:vAlign w:val="center"/>
            <w:hideMark/>
          </w:tcPr>
          <w:p w14:paraId="67D5E62A"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16C1C172" w14:textId="77777777" w:rsidTr="005F58F2">
        <w:trPr>
          <w:trHeight w:val="103"/>
        </w:trPr>
        <w:tc>
          <w:tcPr>
            <w:tcW w:w="936" w:type="pct"/>
            <w:vMerge/>
            <w:vAlign w:val="center"/>
            <w:hideMark/>
          </w:tcPr>
          <w:p w14:paraId="56DD79C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9949724"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476F222"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Guambi-Yaslambi </w:t>
            </w:r>
          </w:p>
        </w:tc>
        <w:tc>
          <w:tcPr>
            <w:tcW w:w="1639" w:type="pct"/>
            <w:vAlign w:val="center"/>
            <w:hideMark/>
          </w:tcPr>
          <w:p w14:paraId="0233C2B8"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743552C3" w14:textId="77777777" w:rsidTr="005F58F2">
        <w:trPr>
          <w:trHeight w:val="105"/>
        </w:trPr>
        <w:tc>
          <w:tcPr>
            <w:tcW w:w="936" w:type="pct"/>
            <w:vMerge/>
            <w:vAlign w:val="center"/>
            <w:hideMark/>
          </w:tcPr>
          <w:p w14:paraId="2226F987"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4C3F629F"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36B7388B"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Pingullos-Sardinero </w:t>
            </w:r>
          </w:p>
        </w:tc>
        <w:tc>
          <w:tcPr>
            <w:tcW w:w="1639" w:type="pct"/>
            <w:vAlign w:val="center"/>
            <w:hideMark/>
          </w:tcPr>
          <w:p w14:paraId="2E00EA9D"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710F1DB2" w14:textId="77777777" w:rsidTr="005F58F2">
        <w:trPr>
          <w:trHeight w:val="107"/>
        </w:trPr>
        <w:tc>
          <w:tcPr>
            <w:tcW w:w="936" w:type="pct"/>
            <w:vMerge/>
            <w:vAlign w:val="center"/>
            <w:hideMark/>
          </w:tcPr>
          <w:p w14:paraId="3CB4F8DA"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5BBA056"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A02AE41"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Cuaiquer Integrado La Milagrosa </w:t>
            </w:r>
          </w:p>
        </w:tc>
        <w:tc>
          <w:tcPr>
            <w:tcW w:w="1639" w:type="pct"/>
            <w:vAlign w:val="center"/>
            <w:hideMark/>
          </w:tcPr>
          <w:p w14:paraId="23E3B122" w14:textId="77777777" w:rsidR="00984728" w:rsidRPr="00B6396A" w:rsidRDefault="00984728" w:rsidP="001F1566">
            <w:pPr>
              <w:spacing w:after="120"/>
              <w:rPr>
                <w:rFonts w:asciiTheme="minorHAnsi" w:hAnsiTheme="minorHAnsi"/>
              </w:rPr>
            </w:pPr>
            <w:r w:rsidRPr="00B6396A">
              <w:rPr>
                <w:rFonts w:asciiTheme="minorHAnsi" w:hAnsiTheme="minorHAnsi"/>
              </w:rPr>
              <w:t>Awa, Nasa, Pasto</w:t>
            </w:r>
          </w:p>
        </w:tc>
      </w:tr>
      <w:tr w:rsidR="00984728" w:rsidRPr="00B6396A" w14:paraId="26335849" w14:textId="77777777" w:rsidTr="005F58F2">
        <w:trPr>
          <w:trHeight w:val="110"/>
        </w:trPr>
        <w:tc>
          <w:tcPr>
            <w:tcW w:w="936" w:type="pct"/>
            <w:vMerge/>
            <w:vAlign w:val="center"/>
            <w:hideMark/>
          </w:tcPr>
          <w:p w14:paraId="6BF32647"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6A10724B"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13FD94DF"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 xml:space="preserve">Chagui, Chimbuza, Vegas, San Antonio, otros        </w:t>
            </w:r>
          </w:p>
        </w:tc>
        <w:tc>
          <w:tcPr>
            <w:tcW w:w="1639" w:type="pct"/>
            <w:vAlign w:val="center"/>
            <w:hideMark/>
          </w:tcPr>
          <w:p w14:paraId="0244D887" w14:textId="77777777" w:rsidR="00984728" w:rsidRPr="00B6396A" w:rsidRDefault="00984728" w:rsidP="001F1566">
            <w:pPr>
              <w:spacing w:after="120"/>
              <w:rPr>
                <w:rFonts w:asciiTheme="minorHAnsi" w:hAnsiTheme="minorHAnsi"/>
              </w:rPr>
            </w:pPr>
            <w:r w:rsidRPr="00B6396A">
              <w:rPr>
                <w:rFonts w:asciiTheme="minorHAnsi" w:hAnsiTheme="minorHAnsi"/>
              </w:rPr>
              <w:t>Awa, Pasto, Kamentsa</w:t>
            </w:r>
          </w:p>
        </w:tc>
      </w:tr>
      <w:tr w:rsidR="00984728" w:rsidRPr="00B6396A" w14:paraId="26401029" w14:textId="77777777" w:rsidTr="005F58F2">
        <w:trPr>
          <w:trHeight w:val="111"/>
        </w:trPr>
        <w:tc>
          <w:tcPr>
            <w:tcW w:w="936" w:type="pct"/>
            <w:vMerge/>
            <w:vAlign w:val="center"/>
            <w:hideMark/>
          </w:tcPr>
          <w:p w14:paraId="1ACEA691"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4D8BC15"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09B415F9"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 xml:space="preserve">Nulpe Medio-Alto Rio San Juan        </w:t>
            </w:r>
          </w:p>
        </w:tc>
        <w:tc>
          <w:tcPr>
            <w:tcW w:w="1639" w:type="pct"/>
            <w:vAlign w:val="center"/>
            <w:hideMark/>
          </w:tcPr>
          <w:p w14:paraId="5CBBA89A"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66BE3779" w14:textId="77777777" w:rsidTr="005F58F2">
        <w:trPr>
          <w:trHeight w:val="99"/>
        </w:trPr>
        <w:tc>
          <w:tcPr>
            <w:tcW w:w="936" w:type="pct"/>
            <w:vMerge/>
            <w:vAlign w:val="center"/>
            <w:hideMark/>
          </w:tcPr>
          <w:p w14:paraId="02B8C42C"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054A8635" w14:textId="77777777" w:rsidR="00984728" w:rsidRPr="00B6396A" w:rsidRDefault="00984728" w:rsidP="001F1566">
            <w:pPr>
              <w:spacing w:after="120"/>
              <w:rPr>
                <w:rFonts w:asciiTheme="minorHAnsi" w:hAnsiTheme="minorHAnsi"/>
              </w:rPr>
            </w:pPr>
          </w:p>
        </w:tc>
        <w:tc>
          <w:tcPr>
            <w:tcW w:w="1637" w:type="pct"/>
            <w:vAlign w:val="center"/>
            <w:hideMark/>
          </w:tcPr>
          <w:p w14:paraId="170B57E8"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Alto Cartagena </w:t>
            </w:r>
          </w:p>
        </w:tc>
        <w:tc>
          <w:tcPr>
            <w:tcW w:w="1639" w:type="pct"/>
            <w:vAlign w:val="center"/>
            <w:hideMark/>
          </w:tcPr>
          <w:p w14:paraId="29380FAD" w14:textId="77777777" w:rsidR="00984728" w:rsidRPr="00B6396A" w:rsidRDefault="00984728" w:rsidP="001F1566">
            <w:pPr>
              <w:spacing w:after="120"/>
              <w:rPr>
                <w:rFonts w:asciiTheme="minorHAnsi" w:hAnsiTheme="minorHAnsi"/>
              </w:rPr>
            </w:pPr>
            <w:r w:rsidRPr="00B6396A">
              <w:rPr>
                <w:rFonts w:asciiTheme="minorHAnsi" w:hAnsiTheme="minorHAnsi"/>
              </w:rPr>
              <w:t>Awa, Pasto</w:t>
            </w:r>
          </w:p>
        </w:tc>
      </w:tr>
      <w:tr w:rsidR="00984728" w:rsidRPr="00B6396A" w14:paraId="7D520F4D" w14:textId="77777777" w:rsidTr="005F58F2">
        <w:trPr>
          <w:trHeight w:val="101"/>
        </w:trPr>
        <w:tc>
          <w:tcPr>
            <w:tcW w:w="936" w:type="pct"/>
            <w:vMerge/>
            <w:vAlign w:val="center"/>
            <w:hideMark/>
          </w:tcPr>
          <w:p w14:paraId="2A631A6D"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36F99453"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1FBC0DFE"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Palmar Imbi        </w:t>
            </w:r>
          </w:p>
        </w:tc>
        <w:tc>
          <w:tcPr>
            <w:tcW w:w="1639" w:type="pct"/>
            <w:vAlign w:val="center"/>
            <w:hideMark/>
          </w:tcPr>
          <w:p w14:paraId="0C719AF3"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29AEB53E" w14:textId="77777777" w:rsidTr="005F58F2">
        <w:trPr>
          <w:trHeight w:val="104"/>
        </w:trPr>
        <w:tc>
          <w:tcPr>
            <w:tcW w:w="936" w:type="pct"/>
            <w:vMerge/>
            <w:vAlign w:val="center"/>
            <w:hideMark/>
          </w:tcPr>
          <w:p w14:paraId="5021F18F"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413CED11"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595F7127" w14:textId="77777777" w:rsidR="00984728" w:rsidRPr="00B6396A" w:rsidRDefault="00984728" w:rsidP="001F1566">
            <w:pPr>
              <w:spacing w:after="120"/>
              <w:rPr>
                <w:rFonts w:asciiTheme="minorHAnsi" w:hAnsiTheme="minorHAnsi"/>
              </w:rPr>
            </w:pPr>
            <w:r w:rsidRPr="00B6396A">
              <w:rPr>
                <w:rFonts w:asciiTheme="minorHAnsi" w:hAnsiTheme="minorHAnsi"/>
              </w:rPr>
              <w:t>Gualcala</w:t>
            </w:r>
          </w:p>
        </w:tc>
        <w:tc>
          <w:tcPr>
            <w:tcW w:w="1639" w:type="pct"/>
            <w:vAlign w:val="center"/>
            <w:hideMark/>
          </w:tcPr>
          <w:p w14:paraId="3D84C60D" w14:textId="77777777" w:rsidR="00984728" w:rsidRPr="00B6396A" w:rsidRDefault="00984728" w:rsidP="001F1566">
            <w:pPr>
              <w:spacing w:after="120"/>
              <w:rPr>
                <w:rFonts w:asciiTheme="minorHAnsi" w:hAnsiTheme="minorHAnsi"/>
              </w:rPr>
            </w:pPr>
            <w:r w:rsidRPr="00B6396A">
              <w:rPr>
                <w:rFonts w:asciiTheme="minorHAnsi" w:hAnsiTheme="minorHAnsi"/>
              </w:rPr>
              <w:t>Awa</w:t>
            </w:r>
          </w:p>
        </w:tc>
      </w:tr>
      <w:tr w:rsidR="00984728" w:rsidRPr="00B6396A" w14:paraId="0EA6BDD5" w14:textId="77777777" w:rsidTr="005F58F2">
        <w:trPr>
          <w:trHeight w:val="105"/>
        </w:trPr>
        <w:tc>
          <w:tcPr>
            <w:tcW w:w="936" w:type="pct"/>
            <w:vMerge w:val="restart"/>
            <w:vAlign w:val="center"/>
            <w:hideMark/>
          </w:tcPr>
          <w:p w14:paraId="2E6BE12B" w14:textId="77777777" w:rsidR="00984728" w:rsidRPr="00B6396A" w:rsidRDefault="00984728" w:rsidP="001F1566">
            <w:pPr>
              <w:spacing w:after="120"/>
              <w:rPr>
                <w:rFonts w:asciiTheme="minorHAnsi" w:hAnsiTheme="minorHAnsi"/>
              </w:rPr>
            </w:pPr>
            <w:r w:rsidRPr="00B6396A">
              <w:rPr>
                <w:rFonts w:asciiTheme="minorHAnsi" w:hAnsiTheme="minorHAnsi"/>
              </w:rPr>
              <w:t>Munchique Río Saija</w:t>
            </w:r>
          </w:p>
        </w:tc>
        <w:tc>
          <w:tcPr>
            <w:tcW w:w="788" w:type="pct"/>
            <w:vMerge w:val="restart"/>
            <w:vAlign w:val="center"/>
            <w:hideMark/>
          </w:tcPr>
          <w:p w14:paraId="7BA9F9B2" w14:textId="77777777" w:rsidR="00984728" w:rsidRPr="00B6396A" w:rsidRDefault="00984728" w:rsidP="001F1566">
            <w:pPr>
              <w:spacing w:after="120"/>
              <w:rPr>
                <w:rFonts w:asciiTheme="minorHAnsi" w:hAnsiTheme="minorHAnsi"/>
              </w:rPr>
            </w:pPr>
            <w:r w:rsidRPr="00B6396A">
              <w:rPr>
                <w:rFonts w:asciiTheme="minorHAnsi" w:hAnsiTheme="minorHAnsi"/>
              </w:rPr>
              <w:t>Timbiquí</w:t>
            </w:r>
          </w:p>
        </w:tc>
        <w:tc>
          <w:tcPr>
            <w:tcW w:w="1637" w:type="pct"/>
            <w:vAlign w:val="center"/>
            <w:hideMark/>
          </w:tcPr>
          <w:p w14:paraId="42DD2204"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Rio Guangui </w:t>
            </w:r>
          </w:p>
        </w:tc>
        <w:tc>
          <w:tcPr>
            <w:tcW w:w="1639" w:type="pct"/>
            <w:vAlign w:val="center"/>
            <w:hideMark/>
          </w:tcPr>
          <w:p w14:paraId="386ED323"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w:t>
            </w:r>
          </w:p>
        </w:tc>
      </w:tr>
      <w:tr w:rsidR="00984728" w:rsidRPr="00B6396A" w14:paraId="21BB909F" w14:textId="77777777" w:rsidTr="005F58F2">
        <w:trPr>
          <w:trHeight w:val="107"/>
        </w:trPr>
        <w:tc>
          <w:tcPr>
            <w:tcW w:w="936" w:type="pct"/>
            <w:vMerge/>
            <w:vAlign w:val="center"/>
            <w:hideMark/>
          </w:tcPr>
          <w:p w14:paraId="2DCD5F3C"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3ACB45E2"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2344B4B6"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Calle Santa Rosa - Rio Saija</w:t>
            </w:r>
          </w:p>
        </w:tc>
        <w:tc>
          <w:tcPr>
            <w:tcW w:w="1639" w:type="pct"/>
            <w:vAlign w:val="center"/>
            <w:hideMark/>
          </w:tcPr>
          <w:p w14:paraId="1DD57A25"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 Embera</w:t>
            </w:r>
          </w:p>
        </w:tc>
      </w:tr>
      <w:tr w:rsidR="00984728" w:rsidRPr="00B6396A" w14:paraId="5F8EA703" w14:textId="77777777" w:rsidTr="005F58F2">
        <w:trPr>
          <w:trHeight w:val="109"/>
        </w:trPr>
        <w:tc>
          <w:tcPr>
            <w:tcW w:w="936" w:type="pct"/>
            <w:vMerge/>
            <w:vAlign w:val="center"/>
            <w:hideMark/>
          </w:tcPr>
          <w:p w14:paraId="33A7D990"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49522CD3"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708E6760" w14:textId="77777777" w:rsidR="00984728" w:rsidRPr="00B6396A" w:rsidRDefault="00984728" w:rsidP="001F1566">
            <w:pPr>
              <w:spacing w:after="120"/>
              <w:rPr>
                <w:rFonts w:asciiTheme="minorHAnsi" w:hAnsiTheme="minorHAnsi"/>
              </w:rPr>
            </w:pPr>
            <w:r w:rsidRPr="00B6396A">
              <w:rPr>
                <w:rFonts w:asciiTheme="minorHAnsi" w:hAnsiTheme="minorHAnsi"/>
              </w:rPr>
              <w:t>Infi</w:t>
            </w:r>
          </w:p>
        </w:tc>
        <w:tc>
          <w:tcPr>
            <w:tcW w:w="1639" w:type="pct"/>
            <w:vAlign w:val="center"/>
            <w:hideMark/>
          </w:tcPr>
          <w:p w14:paraId="2220CE14"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 Coreguaje, Nasa</w:t>
            </w:r>
          </w:p>
        </w:tc>
      </w:tr>
      <w:tr w:rsidR="00984728" w:rsidRPr="00B6396A" w14:paraId="5F8814FF" w14:textId="77777777" w:rsidTr="005F58F2">
        <w:trPr>
          <w:trHeight w:val="98"/>
        </w:trPr>
        <w:tc>
          <w:tcPr>
            <w:tcW w:w="936" w:type="pct"/>
            <w:vMerge/>
            <w:vAlign w:val="center"/>
            <w:hideMark/>
          </w:tcPr>
          <w:p w14:paraId="7EA9FE72"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5A934BE1"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5FD2E94D"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 xml:space="preserve">Almorzadero, San Isidro y la Nueva Unión </w:t>
            </w:r>
          </w:p>
        </w:tc>
        <w:tc>
          <w:tcPr>
            <w:tcW w:w="1639" w:type="pct"/>
            <w:vAlign w:val="center"/>
            <w:hideMark/>
          </w:tcPr>
          <w:p w14:paraId="394D24C3"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 coreguaje</w:t>
            </w:r>
          </w:p>
        </w:tc>
      </w:tr>
      <w:tr w:rsidR="00984728" w:rsidRPr="00B6396A" w14:paraId="08433658" w14:textId="77777777" w:rsidTr="005F58F2">
        <w:trPr>
          <w:trHeight w:val="99"/>
        </w:trPr>
        <w:tc>
          <w:tcPr>
            <w:tcW w:w="936" w:type="pct"/>
            <w:vMerge/>
            <w:vAlign w:val="center"/>
            <w:hideMark/>
          </w:tcPr>
          <w:p w14:paraId="029A5168"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7531C34B" w14:textId="77777777" w:rsidR="00984728" w:rsidRPr="00B6396A" w:rsidRDefault="00984728" w:rsidP="001F1566">
            <w:pPr>
              <w:spacing w:after="120"/>
              <w:rPr>
                <w:rFonts w:asciiTheme="minorHAnsi" w:hAnsiTheme="minorHAnsi"/>
              </w:rPr>
            </w:pPr>
            <w:r w:rsidRPr="00B6396A">
              <w:rPr>
                <w:rFonts w:asciiTheme="minorHAnsi" w:hAnsiTheme="minorHAnsi"/>
              </w:rPr>
              <w:t>López de Micay</w:t>
            </w:r>
          </w:p>
        </w:tc>
        <w:tc>
          <w:tcPr>
            <w:tcW w:w="1637" w:type="pct"/>
            <w:vAlign w:val="center"/>
            <w:hideMark/>
          </w:tcPr>
          <w:p w14:paraId="111DFD27"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Isla del </w:t>
            </w:r>
            <w:r w:rsidR="000D3372" w:rsidRPr="00B6396A">
              <w:rPr>
                <w:rFonts w:asciiTheme="minorHAnsi" w:hAnsiTheme="minorHAnsi"/>
              </w:rPr>
              <w:t xml:space="preserve">Mono </w:t>
            </w:r>
          </w:p>
        </w:tc>
        <w:tc>
          <w:tcPr>
            <w:tcW w:w="1639" w:type="pct"/>
            <w:vAlign w:val="center"/>
            <w:hideMark/>
          </w:tcPr>
          <w:p w14:paraId="468570BF" w14:textId="77777777" w:rsidR="00984728" w:rsidRPr="00B6396A" w:rsidRDefault="00984728" w:rsidP="001F1566">
            <w:pPr>
              <w:spacing w:after="120"/>
              <w:rPr>
                <w:rFonts w:asciiTheme="minorHAnsi" w:hAnsiTheme="minorHAnsi"/>
              </w:rPr>
            </w:pPr>
            <w:r w:rsidRPr="00B6396A">
              <w:rPr>
                <w:rFonts w:asciiTheme="minorHAnsi" w:hAnsiTheme="minorHAnsi"/>
              </w:rPr>
              <w:t>Eperara siapidara</w:t>
            </w:r>
          </w:p>
        </w:tc>
      </w:tr>
      <w:tr w:rsidR="00984728" w:rsidRPr="00B6396A" w14:paraId="1323747B" w14:textId="77777777" w:rsidTr="005F58F2">
        <w:trPr>
          <w:trHeight w:val="115"/>
        </w:trPr>
        <w:tc>
          <w:tcPr>
            <w:tcW w:w="936" w:type="pct"/>
            <w:vMerge w:val="restart"/>
            <w:vAlign w:val="center"/>
            <w:hideMark/>
          </w:tcPr>
          <w:p w14:paraId="1588711D" w14:textId="77777777" w:rsidR="00984728" w:rsidRPr="00B6396A" w:rsidRDefault="00984728" w:rsidP="001F1566">
            <w:pPr>
              <w:spacing w:after="120"/>
              <w:rPr>
                <w:rFonts w:asciiTheme="minorHAnsi" w:hAnsiTheme="minorHAnsi"/>
              </w:rPr>
            </w:pPr>
            <w:r w:rsidRPr="00B6396A">
              <w:rPr>
                <w:rFonts w:asciiTheme="minorHAnsi" w:hAnsiTheme="minorHAnsi"/>
              </w:rPr>
              <w:t>Serranía Paraguas-Tatamá</w:t>
            </w:r>
          </w:p>
        </w:tc>
        <w:tc>
          <w:tcPr>
            <w:tcW w:w="788" w:type="pct"/>
            <w:vAlign w:val="center"/>
            <w:hideMark/>
          </w:tcPr>
          <w:p w14:paraId="2E682048" w14:textId="77777777" w:rsidR="00984728" w:rsidRPr="00B6396A" w:rsidRDefault="00984728" w:rsidP="001F1566">
            <w:pPr>
              <w:spacing w:after="120"/>
              <w:rPr>
                <w:rFonts w:asciiTheme="minorHAnsi" w:hAnsiTheme="minorHAnsi"/>
              </w:rPr>
            </w:pPr>
            <w:r w:rsidRPr="00B6396A">
              <w:rPr>
                <w:rFonts w:asciiTheme="minorHAnsi" w:hAnsiTheme="minorHAnsi"/>
              </w:rPr>
              <w:t>El Cairo</w:t>
            </w:r>
          </w:p>
        </w:tc>
        <w:tc>
          <w:tcPr>
            <w:tcW w:w="1637" w:type="pct"/>
            <w:vAlign w:val="center"/>
            <w:hideMark/>
          </w:tcPr>
          <w:p w14:paraId="6BAB2D37"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Doxura </w:t>
            </w:r>
          </w:p>
        </w:tc>
        <w:tc>
          <w:tcPr>
            <w:tcW w:w="1639" w:type="pct"/>
            <w:vAlign w:val="center"/>
            <w:hideMark/>
          </w:tcPr>
          <w:p w14:paraId="20F286A0" w14:textId="77777777" w:rsidR="00984728" w:rsidRPr="00B6396A" w:rsidRDefault="00984728" w:rsidP="001F1566">
            <w:pPr>
              <w:spacing w:after="120"/>
              <w:rPr>
                <w:rFonts w:asciiTheme="minorHAnsi" w:hAnsiTheme="minorHAnsi"/>
              </w:rPr>
            </w:pPr>
            <w:r w:rsidRPr="00B6396A">
              <w:rPr>
                <w:rFonts w:asciiTheme="minorHAnsi" w:hAnsiTheme="minorHAnsi"/>
              </w:rPr>
              <w:t>Embera Chami, Yanacona</w:t>
            </w:r>
          </w:p>
        </w:tc>
      </w:tr>
      <w:tr w:rsidR="00984728" w:rsidRPr="00B6396A" w14:paraId="4DA79F83" w14:textId="77777777" w:rsidTr="005F58F2">
        <w:trPr>
          <w:trHeight w:val="103"/>
        </w:trPr>
        <w:tc>
          <w:tcPr>
            <w:tcW w:w="936" w:type="pct"/>
            <w:vMerge/>
            <w:vAlign w:val="center"/>
            <w:hideMark/>
          </w:tcPr>
          <w:p w14:paraId="523849AE"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restart"/>
            <w:vAlign w:val="center"/>
            <w:hideMark/>
          </w:tcPr>
          <w:p w14:paraId="546F7E7D" w14:textId="77777777" w:rsidR="00984728" w:rsidRPr="00B6396A" w:rsidRDefault="00984728" w:rsidP="001F1566">
            <w:pPr>
              <w:spacing w:after="120"/>
              <w:rPr>
                <w:rFonts w:asciiTheme="minorHAnsi" w:hAnsiTheme="minorHAnsi"/>
              </w:rPr>
            </w:pPr>
            <w:r w:rsidRPr="00B6396A">
              <w:rPr>
                <w:rFonts w:asciiTheme="minorHAnsi" w:hAnsiTheme="minorHAnsi"/>
              </w:rPr>
              <w:t>Mistrató</w:t>
            </w:r>
          </w:p>
        </w:tc>
        <w:tc>
          <w:tcPr>
            <w:tcW w:w="1637" w:type="pct"/>
            <w:vAlign w:val="center"/>
            <w:hideMark/>
          </w:tcPr>
          <w:p w14:paraId="545458ED" w14:textId="77777777" w:rsidR="00984728" w:rsidRPr="00B6396A" w:rsidRDefault="00984728" w:rsidP="001F1566">
            <w:pPr>
              <w:spacing w:after="120"/>
              <w:rPr>
                <w:rFonts w:asciiTheme="minorHAnsi" w:hAnsiTheme="minorHAnsi"/>
              </w:rPr>
            </w:pPr>
            <w:r w:rsidRPr="00B6396A">
              <w:rPr>
                <w:rFonts w:asciiTheme="minorHAnsi" w:hAnsiTheme="minorHAnsi"/>
              </w:rPr>
              <w:t>Loma de Citabara</w:t>
            </w:r>
          </w:p>
        </w:tc>
        <w:tc>
          <w:tcPr>
            <w:tcW w:w="1639" w:type="pct"/>
            <w:vAlign w:val="center"/>
            <w:hideMark/>
          </w:tcPr>
          <w:p w14:paraId="42E45BEE" w14:textId="77777777" w:rsidR="00984728" w:rsidRPr="00B6396A" w:rsidRDefault="00984728" w:rsidP="001F1566">
            <w:pPr>
              <w:spacing w:after="120"/>
              <w:rPr>
                <w:rFonts w:asciiTheme="minorHAnsi" w:hAnsiTheme="minorHAnsi"/>
              </w:rPr>
            </w:pPr>
            <w:r w:rsidRPr="00B6396A">
              <w:rPr>
                <w:rFonts w:asciiTheme="minorHAnsi" w:hAnsiTheme="minorHAnsi"/>
              </w:rPr>
              <w:t>Embera Chami</w:t>
            </w:r>
          </w:p>
        </w:tc>
      </w:tr>
      <w:tr w:rsidR="00984728" w:rsidRPr="00B6396A" w14:paraId="161E790B" w14:textId="77777777" w:rsidTr="005F58F2">
        <w:trPr>
          <w:trHeight w:val="106"/>
        </w:trPr>
        <w:tc>
          <w:tcPr>
            <w:tcW w:w="936" w:type="pct"/>
            <w:vMerge/>
            <w:vAlign w:val="center"/>
            <w:hideMark/>
          </w:tcPr>
          <w:p w14:paraId="329F4D91" w14:textId="77777777" w:rsidR="00984728" w:rsidRPr="00B6396A" w:rsidRDefault="00984728" w:rsidP="001F1566">
            <w:pPr>
              <w:tabs>
                <w:tab w:val="center" w:pos="4536"/>
                <w:tab w:val="right" w:pos="9072"/>
              </w:tabs>
              <w:spacing w:after="120"/>
              <w:rPr>
                <w:rFonts w:asciiTheme="minorHAnsi" w:hAnsiTheme="minorHAnsi"/>
              </w:rPr>
            </w:pPr>
          </w:p>
        </w:tc>
        <w:tc>
          <w:tcPr>
            <w:tcW w:w="788" w:type="pct"/>
            <w:vMerge/>
            <w:vAlign w:val="center"/>
            <w:hideMark/>
          </w:tcPr>
          <w:p w14:paraId="246F7983" w14:textId="77777777" w:rsidR="00984728" w:rsidRPr="00B6396A" w:rsidRDefault="00984728" w:rsidP="001F1566">
            <w:pPr>
              <w:tabs>
                <w:tab w:val="center" w:pos="4536"/>
                <w:tab w:val="right" w:pos="9072"/>
              </w:tabs>
              <w:spacing w:after="120"/>
              <w:rPr>
                <w:rFonts w:asciiTheme="minorHAnsi" w:hAnsiTheme="minorHAnsi"/>
              </w:rPr>
            </w:pPr>
          </w:p>
        </w:tc>
        <w:tc>
          <w:tcPr>
            <w:tcW w:w="1637" w:type="pct"/>
            <w:vAlign w:val="center"/>
            <w:hideMark/>
          </w:tcPr>
          <w:p w14:paraId="63955527"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Unificado Chami Río San Juan</w:t>
            </w:r>
          </w:p>
        </w:tc>
        <w:tc>
          <w:tcPr>
            <w:tcW w:w="1639" w:type="pct"/>
            <w:vAlign w:val="center"/>
            <w:hideMark/>
          </w:tcPr>
          <w:p w14:paraId="72F0ACB4" w14:textId="77777777" w:rsidR="00984728" w:rsidRPr="00B6396A" w:rsidRDefault="00984728" w:rsidP="001F1566">
            <w:pPr>
              <w:spacing w:after="120"/>
              <w:rPr>
                <w:rFonts w:asciiTheme="minorHAnsi" w:hAnsiTheme="minorHAnsi"/>
              </w:rPr>
            </w:pPr>
            <w:r w:rsidRPr="00B6396A">
              <w:rPr>
                <w:rFonts w:asciiTheme="minorHAnsi" w:hAnsiTheme="minorHAnsi"/>
              </w:rPr>
              <w:t>Embera</w:t>
            </w:r>
          </w:p>
        </w:tc>
      </w:tr>
      <w:tr w:rsidR="00984728" w:rsidRPr="00D77718" w14:paraId="443B4FCA" w14:textId="77777777" w:rsidTr="005F58F2">
        <w:trPr>
          <w:trHeight w:val="108"/>
        </w:trPr>
        <w:tc>
          <w:tcPr>
            <w:tcW w:w="936" w:type="pct"/>
            <w:vMerge/>
            <w:vAlign w:val="center"/>
            <w:hideMark/>
          </w:tcPr>
          <w:p w14:paraId="2A165405"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35A2000F" w14:textId="77777777" w:rsidR="00984728" w:rsidRPr="00B6396A" w:rsidRDefault="00984728" w:rsidP="001F1566">
            <w:pPr>
              <w:spacing w:after="120"/>
              <w:rPr>
                <w:rFonts w:asciiTheme="minorHAnsi" w:hAnsiTheme="minorHAnsi"/>
              </w:rPr>
            </w:pPr>
            <w:r w:rsidRPr="00B6396A">
              <w:rPr>
                <w:rFonts w:asciiTheme="minorHAnsi" w:hAnsiTheme="minorHAnsi"/>
              </w:rPr>
              <w:t>Pueblo rico</w:t>
            </w:r>
          </w:p>
        </w:tc>
        <w:tc>
          <w:tcPr>
            <w:tcW w:w="1637" w:type="pct"/>
            <w:vAlign w:val="center"/>
            <w:hideMark/>
          </w:tcPr>
          <w:p w14:paraId="22E91ACA" w14:textId="77777777" w:rsidR="00984728" w:rsidRPr="00B6396A" w:rsidRDefault="00984728" w:rsidP="001F1566">
            <w:pPr>
              <w:spacing w:after="120"/>
              <w:rPr>
                <w:rFonts w:asciiTheme="minorHAnsi" w:hAnsiTheme="minorHAnsi"/>
              </w:rPr>
            </w:pPr>
            <w:r w:rsidRPr="00B6396A">
              <w:rPr>
                <w:rFonts w:asciiTheme="minorHAnsi" w:hAnsiTheme="minorHAnsi"/>
              </w:rPr>
              <w:t>Gito Docabu</w:t>
            </w:r>
          </w:p>
        </w:tc>
        <w:tc>
          <w:tcPr>
            <w:tcW w:w="1639" w:type="pct"/>
            <w:vAlign w:val="center"/>
            <w:hideMark/>
          </w:tcPr>
          <w:p w14:paraId="63B57AF7"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Embera Chami, Embera Katío, Embera</w:t>
            </w:r>
          </w:p>
        </w:tc>
      </w:tr>
      <w:tr w:rsidR="00984728" w:rsidRPr="00B6396A" w14:paraId="021698F2" w14:textId="77777777" w:rsidTr="005F58F2">
        <w:trPr>
          <w:trHeight w:val="109"/>
        </w:trPr>
        <w:tc>
          <w:tcPr>
            <w:tcW w:w="936" w:type="pct"/>
            <w:vMerge/>
            <w:vAlign w:val="center"/>
            <w:hideMark/>
          </w:tcPr>
          <w:p w14:paraId="3270CE1A" w14:textId="77777777" w:rsidR="00984728" w:rsidRPr="00B6396A" w:rsidRDefault="00984728" w:rsidP="001F1566">
            <w:pPr>
              <w:spacing w:after="120"/>
              <w:rPr>
                <w:rFonts w:asciiTheme="minorHAnsi" w:hAnsiTheme="minorHAnsi"/>
                <w:lang w:val="es-CO"/>
              </w:rPr>
            </w:pPr>
          </w:p>
        </w:tc>
        <w:tc>
          <w:tcPr>
            <w:tcW w:w="788" w:type="pct"/>
            <w:vAlign w:val="center"/>
            <w:hideMark/>
          </w:tcPr>
          <w:p w14:paraId="2C9F8D7E" w14:textId="77777777" w:rsidR="00984728" w:rsidRPr="00B6396A" w:rsidRDefault="00984728" w:rsidP="001F1566">
            <w:pPr>
              <w:spacing w:after="120"/>
              <w:rPr>
                <w:rFonts w:asciiTheme="minorHAnsi" w:hAnsiTheme="minorHAnsi"/>
              </w:rPr>
            </w:pPr>
            <w:r w:rsidRPr="00B6396A">
              <w:rPr>
                <w:rFonts w:asciiTheme="minorHAnsi" w:hAnsiTheme="minorHAnsi"/>
              </w:rPr>
              <w:t>Novita</w:t>
            </w:r>
          </w:p>
        </w:tc>
        <w:tc>
          <w:tcPr>
            <w:tcW w:w="1637" w:type="pct"/>
            <w:vAlign w:val="center"/>
            <w:hideMark/>
          </w:tcPr>
          <w:p w14:paraId="0003F0A5"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 xml:space="preserve">Sabaletera San Onofre El Tigre Embera, </w:t>
            </w:r>
          </w:p>
        </w:tc>
        <w:tc>
          <w:tcPr>
            <w:tcW w:w="1639" w:type="pct"/>
            <w:vAlign w:val="center"/>
            <w:hideMark/>
          </w:tcPr>
          <w:p w14:paraId="3233A390" w14:textId="77777777" w:rsidR="00984728" w:rsidRPr="00B6396A" w:rsidRDefault="00984728" w:rsidP="001F1566">
            <w:pPr>
              <w:spacing w:after="120"/>
              <w:rPr>
                <w:rFonts w:asciiTheme="minorHAnsi" w:hAnsiTheme="minorHAnsi"/>
              </w:rPr>
            </w:pPr>
            <w:r w:rsidRPr="00B6396A">
              <w:rPr>
                <w:rFonts w:asciiTheme="minorHAnsi" w:hAnsiTheme="minorHAnsi"/>
              </w:rPr>
              <w:t>Embera Katío</w:t>
            </w:r>
          </w:p>
        </w:tc>
      </w:tr>
      <w:tr w:rsidR="00984728" w:rsidRPr="00B6396A" w14:paraId="4A39E36E" w14:textId="77777777" w:rsidTr="005F58F2">
        <w:trPr>
          <w:trHeight w:val="97"/>
        </w:trPr>
        <w:tc>
          <w:tcPr>
            <w:tcW w:w="936" w:type="pct"/>
            <w:vMerge/>
            <w:vAlign w:val="center"/>
            <w:hideMark/>
          </w:tcPr>
          <w:p w14:paraId="37F61DBF" w14:textId="77777777" w:rsidR="00984728" w:rsidRPr="00B6396A" w:rsidRDefault="00984728" w:rsidP="001F1566">
            <w:pPr>
              <w:tabs>
                <w:tab w:val="center" w:pos="4536"/>
                <w:tab w:val="right" w:pos="9072"/>
              </w:tabs>
              <w:spacing w:after="120"/>
              <w:rPr>
                <w:rFonts w:asciiTheme="minorHAnsi" w:hAnsiTheme="minorHAnsi"/>
              </w:rPr>
            </w:pPr>
          </w:p>
        </w:tc>
        <w:tc>
          <w:tcPr>
            <w:tcW w:w="788" w:type="pct"/>
            <w:vAlign w:val="center"/>
            <w:hideMark/>
          </w:tcPr>
          <w:p w14:paraId="77DFEF75" w14:textId="77777777" w:rsidR="00984728" w:rsidRPr="00B6396A" w:rsidRDefault="00984728" w:rsidP="001F1566">
            <w:pPr>
              <w:spacing w:after="120"/>
              <w:rPr>
                <w:rFonts w:asciiTheme="minorHAnsi" w:hAnsiTheme="minorHAnsi"/>
              </w:rPr>
            </w:pPr>
            <w:r w:rsidRPr="00B6396A">
              <w:rPr>
                <w:rFonts w:asciiTheme="minorHAnsi" w:hAnsiTheme="minorHAnsi"/>
              </w:rPr>
              <w:t>Tadó</w:t>
            </w:r>
          </w:p>
        </w:tc>
        <w:tc>
          <w:tcPr>
            <w:tcW w:w="1637" w:type="pct"/>
            <w:vAlign w:val="center"/>
            <w:hideMark/>
          </w:tcPr>
          <w:p w14:paraId="64F2441A"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Tarena </w:t>
            </w:r>
          </w:p>
        </w:tc>
        <w:tc>
          <w:tcPr>
            <w:tcW w:w="1639" w:type="pct"/>
            <w:vAlign w:val="center"/>
            <w:hideMark/>
          </w:tcPr>
          <w:p w14:paraId="3D2B892A"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Embera Chami, Eperara Siapidara, Embera</w:t>
            </w:r>
          </w:p>
        </w:tc>
      </w:tr>
    </w:tbl>
    <w:p w14:paraId="29D6BE44"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Source: </w:t>
      </w:r>
      <w:r w:rsidR="009D6111" w:rsidRPr="00B6396A">
        <w:rPr>
          <w:rFonts w:asciiTheme="minorHAnsi" w:hAnsiTheme="minorHAnsi"/>
        </w:rPr>
        <w:t>Compilation</w:t>
      </w:r>
      <w:r w:rsidRPr="00B6396A">
        <w:rPr>
          <w:rFonts w:asciiTheme="minorHAnsi" w:hAnsiTheme="minorHAnsi"/>
        </w:rPr>
        <w:t xml:space="preserve"> based on the municipal map of indigenous </w:t>
      </w:r>
      <w:r w:rsidR="0022703B" w:rsidRPr="00B6396A">
        <w:rPr>
          <w:rFonts w:asciiTheme="minorHAnsi" w:hAnsiTheme="minorHAnsi"/>
        </w:rPr>
        <w:t>reserves</w:t>
      </w:r>
      <w:r w:rsidRPr="00B6396A">
        <w:rPr>
          <w:rFonts w:asciiTheme="minorHAnsi" w:hAnsiTheme="minorHAnsi"/>
        </w:rPr>
        <w:t>. Scale 1.500.000 IGAC, 2015</w:t>
      </w:r>
    </w:p>
    <w:p w14:paraId="2E4DFF3C" w14:textId="77777777" w:rsidR="00984728" w:rsidRPr="00B6396A" w:rsidRDefault="008E31E8" w:rsidP="001F1566">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w:t>
      </w:r>
      <w:r w:rsidR="009D6111" w:rsidRPr="00B6396A">
        <w:rPr>
          <w:rFonts w:asciiTheme="minorHAnsi" w:hAnsiTheme="minorHAnsi" w:cs="Times New Roman"/>
          <w:szCs w:val="24"/>
        </w:rPr>
        <w:t>black</w:t>
      </w:r>
      <w:r w:rsidR="00984728" w:rsidRPr="00B6396A">
        <w:rPr>
          <w:rFonts w:asciiTheme="minorHAnsi" w:hAnsiTheme="minorHAnsi" w:cs="Times New Roman"/>
          <w:szCs w:val="24"/>
        </w:rPr>
        <w:t xml:space="preserve"> </w:t>
      </w:r>
      <w:r w:rsidRPr="00B6396A">
        <w:rPr>
          <w:rFonts w:asciiTheme="minorHAnsi" w:hAnsiTheme="minorHAnsi" w:cs="Times New Roman"/>
          <w:szCs w:val="24"/>
        </w:rPr>
        <w:t>population is</w:t>
      </w:r>
      <w:r w:rsidR="00984728" w:rsidRPr="00B6396A">
        <w:rPr>
          <w:rFonts w:asciiTheme="minorHAnsi" w:hAnsiTheme="minorHAnsi" w:cs="Times New Roman"/>
          <w:szCs w:val="24"/>
        </w:rPr>
        <w:t xml:space="preserve"> organized in</w:t>
      </w:r>
      <w:r w:rsidRPr="00B6396A">
        <w:rPr>
          <w:rFonts w:asciiTheme="minorHAnsi" w:hAnsiTheme="minorHAnsi" w:cs="Times New Roman"/>
          <w:szCs w:val="24"/>
        </w:rPr>
        <w:t>to</w:t>
      </w:r>
      <w:r w:rsidR="00984728" w:rsidRPr="00B6396A">
        <w:rPr>
          <w:rFonts w:asciiTheme="minorHAnsi" w:hAnsiTheme="minorHAnsi" w:cs="Times New Roman"/>
          <w:szCs w:val="24"/>
        </w:rPr>
        <w:t xml:space="preserve"> collective territories of black communities </w:t>
      </w:r>
      <w:r w:rsidRPr="00B6396A">
        <w:rPr>
          <w:rFonts w:asciiTheme="minorHAnsi" w:hAnsiTheme="minorHAnsi" w:cs="Times New Roman"/>
          <w:szCs w:val="24"/>
        </w:rPr>
        <w:t>that hold legal titles under</w:t>
      </w:r>
      <w:r w:rsidR="00984728" w:rsidRPr="00B6396A">
        <w:rPr>
          <w:rFonts w:asciiTheme="minorHAnsi" w:hAnsiTheme="minorHAnsi" w:cs="Times New Roman"/>
          <w:szCs w:val="24"/>
        </w:rPr>
        <w:t xml:space="preserve"> Act </w:t>
      </w:r>
      <w:r w:rsidRPr="00B6396A">
        <w:rPr>
          <w:rFonts w:asciiTheme="minorHAnsi" w:hAnsiTheme="minorHAnsi" w:cs="Times New Roman"/>
          <w:szCs w:val="24"/>
        </w:rPr>
        <w:t xml:space="preserve">70 </w:t>
      </w:r>
      <w:r w:rsidR="00984728" w:rsidRPr="00B6396A">
        <w:rPr>
          <w:rFonts w:asciiTheme="minorHAnsi" w:hAnsiTheme="minorHAnsi" w:cs="Times New Roman"/>
          <w:szCs w:val="24"/>
        </w:rPr>
        <w:t xml:space="preserve">of 1993 and collective occupancy territories without </w:t>
      </w:r>
      <w:r w:rsidRPr="00B6396A">
        <w:rPr>
          <w:rFonts w:asciiTheme="minorHAnsi" w:hAnsiTheme="minorHAnsi" w:cs="Times New Roman"/>
          <w:szCs w:val="24"/>
        </w:rPr>
        <w:t>legal titles</w:t>
      </w:r>
      <w:r w:rsidR="00984728" w:rsidRPr="00B6396A">
        <w:rPr>
          <w:rFonts w:asciiTheme="minorHAnsi" w:hAnsiTheme="minorHAnsi" w:cs="Times New Roman"/>
          <w:szCs w:val="24"/>
        </w:rPr>
        <w:t>. Act 70 of 1993</w:t>
      </w:r>
      <w:r w:rsidR="00984728" w:rsidRPr="00B6396A">
        <w:rPr>
          <w:rStyle w:val="FootnoteReference"/>
          <w:rFonts w:asciiTheme="minorHAnsi" w:hAnsiTheme="minorHAnsi" w:cs="Times New Roman"/>
          <w:szCs w:val="24"/>
        </w:rPr>
        <w:footnoteReference w:id="192"/>
      </w:r>
      <w:r w:rsidR="00984728" w:rsidRPr="00B6396A">
        <w:rPr>
          <w:rFonts w:asciiTheme="minorHAnsi" w:hAnsiTheme="minorHAnsi" w:cs="Times New Roman"/>
          <w:szCs w:val="24"/>
        </w:rPr>
        <w:t xml:space="preserve"> recognizes the black communities</w:t>
      </w:r>
      <w:r w:rsidRPr="00B6396A">
        <w:rPr>
          <w:rFonts w:asciiTheme="minorHAnsi" w:hAnsiTheme="minorHAnsi" w:cs="Times New Roman"/>
          <w:szCs w:val="24"/>
        </w:rPr>
        <w:t xml:space="preserve">’ </w:t>
      </w:r>
      <w:r w:rsidR="00984728" w:rsidRPr="00B6396A">
        <w:rPr>
          <w:rFonts w:asciiTheme="minorHAnsi" w:hAnsiTheme="minorHAnsi" w:cs="Times New Roman"/>
          <w:szCs w:val="24"/>
        </w:rPr>
        <w:t xml:space="preserve">right to </w:t>
      </w:r>
      <w:r w:rsidRPr="00B6396A">
        <w:rPr>
          <w:rFonts w:asciiTheme="minorHAnsi" w:hAnsiTheme="minorHAnsi" w:cs="Times New Roman"/>
          <w:szCs w:val="24"/>
        </w:rPr>
        <w:t xml:space="preserve">the </w:t>
      </w:r>
      <w:r w:rsidR="00984728" w:rsidRPr="00B6396A">
        <w:rPr>
          <w:rFonts w:asciiTheme="minorHAnsi" w:hAnsiTheme="minorHAnsi" w:cs="Times New Roman"/>
          <w:szCs w:val="24"/>
        </w:rPr>
        <w:t xml:space="preserve">collective </w:t>
      </w:r>
      <w:r w:rsidRPr="00B6396A">
        <w:rPr>
          <w:rFonts w:asciiTheme="minorHAnsi" w:hAnsiTheme="minorHAnsi" w:cs="Times New Roman"/>
          <w:szCs w:val="24"/>
        </w:rPr>
        <w:t xml:space="preserve">ownership </w:t>
      </w:r>
      <w:r w:rsidR="00984728" w:rsidRPr="00B6396A">
        <w:rPr>
          <w:rFonts w:asciiTheme="minorHAnsi" w:hAnsiTheme="minorHAnsi" w:cs="Times New Roman"/>
          <w:szCs w:val="24"/>
        </w:rPr>
        <w:t xml:space="preserve">of land that they have been occupying </w:t>
      </w:r>
      <w:r w:rsidRPr="00B6396A">
        <w:rPr>
          <w:rFonts w:asciiTheme="minorHAnsi" w:hAnsiTheme="minorHAnsi" w:cs="Times New Roman"/>
          <w:szCs w:val="24"/>
        </w:rPr>
        <w:t xml:space="preserve">ancestrally and historically, </w:t>
      </w:r>
      <w:r w:rsidR="00984728" w:rsidRPr="00B6396A">
        <w:rPr>
          <w:rFonts w:asciiTheme="minorHAnsi" w:hAnsiTheme="minorHAnsi" w:cs="Times New Roman"/>
          <w:szCs w:val="24"/>
        </w:rPr>
        <w:t>and establishes that to receive the collective entitlement lands</w:t>
      </w:r>
      <w:r w:rsidRPr="00B6396A">
        <w:rPr>
          <w:rFonts w:asciiTheme="minorHAnsi" w:hAnsiTheme="minorHAnsi" w:cs="Times New Roman"/>
          <w:szCs w:val="24"/>
        </w:rPr>
        <w:t>,</w:t>
      </w:r>
      <w:r w:rsidR="00984728" w:rsidRPr="00B6396A">
        <w:rPr>
          <w:rFonts w:asciiTheme="minorHAnsi" w:hAnsiTheme="minorHAnsi" w:cs="Times New Roman"/>
          <w:szCs w:val="24"/>
        </w:rPr>
        <w:t xml:space="preserve"> each community shall constitute itself as a communal council. </w:t>
      </w:r>
    </w:p>
    <w:p w14:paraId="0145740C"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Black communities have ethno-development plans </w:t>
      </w:r>
      <w:r w:rsidR="008E31E8" w:rsidRPr="00B6396A">
        <w:rPr>
          <w:rFonts w:asciiTheme="minorHAnsi" w:hAnsiTheme="minorHAnsi"/>
        </w:rPr>
        <w:t xml:space="preserve">that are also </w:t>
      </w:r>
      <w:r w:rsidRPr="00B6396A">
        <w:rPr>
          <w:rFonts w:asciiTheme="minorHAnsi" w:hAnsiTheme="minorHAnsi"/>
        </w:rPr>
        <w:t xml:space="preserve">considered </w:t>
      </w:r>
      <w:r w:rsidR="008E31E8" w:rsidRPr="00B6396A">
        <w:rPr>
          <w:rFonts w:asciiTheme="minorHAnsi" w:hAnsiTheme="minorHAnsi"/>
        </w:rPr>
        <w:t xml:space="preserve">to be </w:t>
      </w:r>
      <w:r w:rsidRPr="00B6396A">
        <w:rPr>
          <w:rFonts w:asciiTheme="minorHAnsi" w:hAnsiTheme="minorHAnsi"/>
        </w:rPr>
        <w:t xml:space="preserve">management and planning instruments </w:t>
      </w:r>
      <w:r w:rsidR="008E31E8" w:rsidRPr="00B6396A">
        <w:rPr>
          <w:rFonts w:asciiTheme="minorHAnsi" w:hAnsiTheme="minorHAnsi"/>
        </w:rPr>
        <w:t>that define their</w:t>
      </w:r>
      <w:r w:rsidRPr="00B6396A">
        <w:rPr>
          <w:rFonts w:asciiTheme="minorHAnsi" w:hAnsiTheme="minorHAnsi"/>
        </w:rPr>
        <w:t xml:space="preserve"> perspectives, interests</w:t>
      </w:r>
      <w:r w:rsidR="008E31E8" w:rsidRPr="00B6396A">
        <w:rPr>
          <w:rFonts w:asciiTheme="minorHAnsi" w:hAnsiTheme="minorHAnsi"/>
        </w:rPr>
        <w:t>,</w:t>
      </w:r>
      <w:r w:rsidRPr="00B6396A">
        <w:rPr>
          <w:rFonts w:asciiTheme="minorHAnsi" w:hAnsiTheme="minorHAnsi"/>
        </w:rPr>
        <w:t xml:space="preserve"> and needs </w:t>
      </w:r>
      <w:r w:rsidR="008E31E8" w:rsidRPr="00B6396A">
        <w:rPr>
          <w:rFonts w:asciiTheme="minorHAnsi" w:hAnsiTheme="minorHAnsi"/>
        </w:rPr>
        <w:t>for self-</w:t>
      </w:r>
      <w:r w:rsidRPr="00B6396A">
        <w:rPr>
          <w:rFonts w:asciiTheme="minorHAnsi" w:hAnsiTheme="minorHAnsi"/>
        </w:rPr>
        <w:t>development</w:t>
      </w:r>
      <w:r w:rsidR="008E31E8" w:rsidRPr="00B6396A">
        <w:rPr>
          <w:rFonts w:asciiTheme="minorHAnsi" w:hAnsiTheme="minorHAnsi"/>
        </w:rPr>
        <w:t>, which</w:t>
      </w:r>
      <w:r w:rsidRPr="00B6396A">
        <w:rPr>
          <w:rFonts w:asciiTheme="minorHAnsi" w:hAnsiTheme="minorHAnsi"/>
        </w:rPr>
        <w:t xml:space="preserve"> </w:t>
      </w:r>
      <w:r w:rsidR="008E31E8" w:rsidRPr="00B6396A">
        <w:rPr>
          <w:rFonts w:asciiTheme="minorHAnsi" w:hAnsiTheme="minorHAnsi"/>
        </w:rPr>
        <w:t xml:space="preserve">responds </w:t>
      </w:r>
      <w:r w:rsidRPr="00B6396A">
        <w:rPr>
          <w:rFonts w:asciiTheme="minorHAnsi" w:hAnsiTheme="minorHAnsi"/>
        </w:rPr>
        <w:t xml:space="preserve">to </w:t>
      </w:r>
      <w:r w:rsidR="008E31E8" w:rsidRPr="00B6396A">
        <w:rPr>
          <w:rFonts w:asciiTheme="minorHAnsi" w:hAnsiTheme="minorHAnsi"/>
        </w:rPr>
        <w:t xml:space="preserve">their </w:t>
      </w:r>
      <w:r w:rsidRPr="00B6396A">
        <w:rPr>
          <w:rFonts w:asciiTheme="minorHAnsi" w:hAnsiTheme="minorHAnsi"/>
        </w:rPr>
        <w:t xml:space="preserve">considerations </w:t>
      </w:r>
      <w:r w:rsidR="008E31E8" w:rsidRPr="00B6396A">
        <w:rPr>
          <w:rFonts w:asciiTheme="minorHAnsi" w:hAnsiTheme="minorHAnsi"/>
        </w:rPr>
        <w:t xml:space="preserve">for </w:t>
      </w:r>
      <w:r w:rsidRPr="00B6396A">
        <w:rPr>
          <w:rFonts w:asciiTheme="minorHAnsi" w:hAnsiTheme="minorHAnsi"/>
        </w:rPr>
        <w:t>environmental preservation, conservation</w:t>
      </w:r>
      <w:r w:rsidR="008E31E8" w:rsidRPr="00B6396A">
        <w:rPr>
          <w:rFonts w:asciiTheme="minorHAnsi" w:hAnsiTheme="minorHAnsi"/>
        </w:rPr>
        <w:t>,</w:t>
      </w:r>
      <w:r w:rsidRPr="00B6396A">
        <w:rPr>
          <w:rFonts w:asciiTheme="minorHAnsi" w:hAnsiTheme="minorHAnsi"/>
        </w:rPr>
        <w:t xml:space="preserve"> and qualification of their traditional production practices, </w:t>
      </w:r>
      <w:r w:rsidR="008E31E8" w:rsidRPr="00B6396A">
        <w:rPr>
          <w:rFonts w:asciiTheme="minorHAnsi" w:hAnsiTheme="minorHAnsi"/>
        </w:rPr>
        <w:t xml:space="preserve">the eradication of </w:t>
      </w:r>
      <w:r w:rsidRPr="00B6396A">
        <w:rPr>
          <w:rFonts w:asciiTheme="minorHAnsi" w:hAnsiTheme="minorHAnsi"/>
        </w:rPr>
        <w:t>poverty</w:t>
      </w:r>
      <w:r w:rsidR="008E31E8" w:rsidRPr="00B6396A">
        <w:rPr>
          <w:rFonts w:asciiTheme="minorHAnsi" w:hAnsiTheme="minorHAnsi"/>
        </w:rPr>
        <w:t>,</w:t>
      </w:r>
      <w:r w:rsidRPr="00B6396A">
        <w:rPr>
          <w:rFonts w:asciiTheme="minorHAnsi" w:hAnsiTheme="minorHAnsi"/>
        </w:rPr>
        <w:t xml:space="preserve"> and respect for and recognition of their social and cultural life. </w:t>
      </w:r>
    </w:p>
    <w:p w14:paraId="60819C44"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It is important to note that not all the communal councils have </w:t>
      </w:r>
      <w:r w:rsidR="008E31E8" w:rsidRPr="00B6396A">
        <w:rPr>
          <w:rFonts w:asciiTheme="minorHAnsi" w:hAnsiTheme="minorHAnsi"/>
        </w:rPr>
        <w:t xml:space="preserve">an </w:t>
      </w:r>
      <w:r w:rsidRPr="00B6396A">
        <w:rPr>
          <w:rFonts w:asciiTheme="minorHAnsi" w:hAnsiTheme="minorHAnsi"/>
        </w:rPr>
        <w:t>ethno-development plan</w:t>
      </w:r>
      <w:r w:rsidR="008E31E8" w:rsidRPr="00B6396A">
        <w:rPr>
          <w:rFonts w:asciiTheme="minorHAnsi" w:hAnsiTheme="minorHAnsi"/>
        </w:rPr>
        <w:t xml:space="preserve">; </w:t>
      </w:r>
      <w:r w:rsidRPr="00B6396A">
        <w:rPr>
          <w:rFonts w:asciiTheme="minorHAnsi" w:hAnsiTheme="minorHAnsi"/>
        </w:rPr>
        <w:t xml:space="preserve">some have a territorial and environmental </w:t>
      </w:r>
      <w:r w:rsidR="008E31E8" w:rsidRPr="00B6396A">
        <w:rPr>
          <w:rFonts w:asciiTheme="minorHAnsi" w:hAnsiTheme="minorHAnsi"/>
        </w:rPr>
        <w:t xml:space="preserve">management </w:t>
      </w:r>
      <w:r w:rsidRPr="00B6396A">
        <w:rPr>
          <w:rFonts w:asciiTheme="minorHAnsi" w:hAnsiTheme="minorHAnsi"/>
        </w:rPr>
        <w:t xml:space="preserve">plan </w:t>
      </w:r>
      <w:r w:rsidR="008E31E8" w:rsidRPr="00B6396A">
        <w:rPr>
          <w:rFonts w:asciiTheme="minorHAnsi" w:hAnsiTheme="minorHAnsi"/>
        </w:rPr>
        <w:t>for</w:t>
      </w:r>
      <w:r w:rsidRPr="00B6396A">
        <w:rPr>
          <w:rFonts w:asciiTheme="minorHAnsi" w:hAnsiTheme="minorHAnsi"/>
        </w:rPr>
        <w:t xml:space="preserve"> joint territory planning with </w:t>
      </w:r>
      <w:r w:rsidR="008E31E8" w:rsidRPr="00B6396A">
        <w:rPr>
          <w:rFonts w:asciiTheme="minorHAnsi" w:hAnsiTheme="minorHAnsi"/>
        </w:rPr>
        <w:t xml:space="preserve">the </w:t>
      </w:r>
      <w:r w:rsidRPr="00B6396A">
        <w:rPr>
          <w:rFonts w:asciiTheme="minorHAnsi" w:hAnsiTheme="minorHAnsi"/>
        </w:rPr>
        <w:t>CAR</w:t>
      </w:r>
      <w:r w:rsidR="008E31E8" w:rsidRPr="00B6396A">
        <w:rPr>
          <w:rFonts w:asciiTheme="minorHAnsi" w:hAnsiTheme="minorHAnsi"/>
        </w:rPr>
        <w:t>s,</w:t>
      </w:r>
      <w:r w:rsidRPr="00B6396A">
        <w:rPr>
          <w:rFonts w:asciiTheme="minorHAnsi" w:hAnsiTheme="minorHAnsi"/>
        </w:rPr>
        <w:t xml:space="preserve"> as </w:t>
      </w:r>
      <w:r w:rsidR="008E31E8" w:rsidRPr="00B6396A">
        <w:rPr>
          <w:rFonts w:asciiTheme="minorHAnsi" w:hAnsiTheme="minorHAnsi"/>
        </w:rPr>
        <w:t xml:space="preserve">is </w:t>
      </w:r>
      <w:r w:rsidRPr="00B6396A">
        <w:rPr>
          <w:rFonts w:asciiTheme="minorHAnsi" w:hAnsiTheme="minorHAnsi"/>
        </w:rPr>
        <w:t xml:space="preserve">the case of </w:t>
      </w:r>
      <w:r w:rsidR="008E31E8" w:rsidRPr="00B6396A">
        <w:rPr>
          <w:rFonts w:asciiTheme="minorHAnsi" w:hAnsiTheme="minorHAnsi"/>
        </w:rPr>
        <w:t xml:space="preserve">the </w:t>
      </w:r>
      <w:r w:rsidRPr="00B6396A">
        <w:rPr>
          <w:rFonts w:asciiTheme="minorHAnsi" w:hAnsiTheme="minorHAnsi"/>
        </w:rPr>
        <w:t xml:space="preserve">Farallones-Calima MUCB communal councils (see </w:t>
      </w:r>
      <w:r w:rsidR="008E31E8" w:rsidRPr="00B6396A">
        <w:rPr>
          <w:rFonts w:asciiTheme="minorHAnsi" w:hAnsiTheme="minorHAnsi"/>
        </w:rPr>
        <w:t xml:space="preserve">Component </w:t>
      </w:r>
      <w:r w:rsidRPr="00B6396A">
        <w:rPr>
          <w:rFonts w:asciiTheme="minorHAnsi" w:hAnsiTheme="minorHAnsi"/>
        </w:rPr>
        <w:t>1). These plans denote the legal recognition of collective territories</w:t>
      </w:r>
      <w:r w:rsidR="008E31E8" w:rsidRPr="00B6396A">
        <w:rPr>
          <w:rFonts w:asciiTheme="minorHAnsi" w:hAnsiTheme="minorHAnsi"/>
        </w:rPr>
        <w:t xml:space="preserve"> and the communities’ </w:t>
      </w:r>
      <w:r w:rsidRPr="00B6396A">
        <w:rPr>
          <w:rFonts w:asciiTheme="minorHAnsi" w:hAnsiTheme="minorHAnsi"/>
        </w:rPr>
        <w:t xml:space="preserve">full and </w:t>
      </w:r>
      <w:r w:rsidR="008E31E8" w:rsidRPr="00B6396A">
        <w:rPr>
          <w:rFonts w:asciiTheme="minorHAnsi" w:hAnsiTheme="minorHAnsi"/>
        </w:rPr>
        <w:t xml:space="preserve">appropriate </w:t>
      </w:r>
      <w:r w:rsidRPr="00B6396A">
        <w:rPr>
          <w:rFonts w:asciiTheme="minorHAnsi" w:hAnsiTheme="minorHAnsi"/>
        </w:rPr>
        <w:t>access to land and natural resources</w:t>
      </w:r>
      <w:r w:rsidR="008E31E8" w:rsidRPr="00B6396A">
        <w:rPr>
          <w:rFonts w:asciiTheme="minorHAnsi" w:hAnsiTheme="minorHAnsi"/>
        </w:rPr>
        <w:t>,</w:t>
      </w:r>
      <w:r w:rsidRPr="00B6396A">
        <w:rPr>
          <w:rFonts w:asciiTheme="minorHAnsi" w:hAnsiTheme="minorHAnsi"/>
        </w:rPr>
        <w:t xml:space="preserve"> enabling a </w:t>
      </w:r>
      <w:r w:rsidR="008E31E8" w:rsidRPr="00B6396A">
        <w:rPr>
          <w:rFonts w:asciiTheme="minorHAnsi" w:hAnsiTheme="minorHAnsi"/>
        </w:rPr>
        <w:t>more participatory land manageme</w:t>
      </w:r>
      <w:r w:rsidRPr="00B6396A">
        <w:rPr>
          <w:rFonts w:asciiTheme="minorHAnsi" w:hAnsiTheme="minorHAnsi"/>
        </w:rPr>
        <w:t>nt</w:t>
      </w:r>
      <w:r w:rsidR="008E31E8" w:rsidRPr="00B6396A">
        <w:rPr>
          <w:rFonts w:asciiTheme="minorHAnsi" w:hAnsiTheme="minorHAnsi"/>
        </w:rPr>
        <w:t xml:space="preserve"> process.</w:t>
      </w:r>
      <w:r w:rsidRPr="00B6396A">
        <w:rPr>
          <w:rFonts w:asciiTheme="minorHAnsi" w:hAnsiTheme="minorHAnsi"/>
        </w:rPr>
        <w:t xml:space="preserve"> </w:t>
      </w:r>
    </w:p>
    <w:p w14:paraId="6754C77A" w14:textId="77777777" w:rsidR="00984728" w:rsidRPr="00B6396A" w:rsidRDefault="008E31E8" w:rsidP="001F1566">
      <w:pPr>
        <w:spacing w:after="120" w:line="240" w:lineRule="auto"/>
        <w:rPr>
          <w:rFonts w:asciiTheme="minorHAnsi" w:hAnsiTheme="minorHAnsi"/>
        </w:rPr>
      </w:pPr>
      <w:r w:rsidRPr="00B6396A">
        <w:rPr>
          <w:rFonts w:asciiTheme="minorHAnsi" w:hAnsiTheme="minorHAnsi"/>
        </w:rPr>
        <w:t xml:space="preserve">A total of </w:t>
      </w:r>
      <w:r w:rsidR="00984728" w:rsidRPr="00B6396A">
        <w:rPr>
          <w:rFonts w:asciiTheme="minorHAnsi" w:hAnsiTheme="minorHAnsi"/>
        </w:rPr>
        <w:t>71 communal council</w:t>
      </w:r>
      <w:r w:rsidR="00326CCE" w:rsidRPr="00B6396A">
        <w:rPr>
          <w:rFonts w:asciiTheme="minorHAnsi" w:hAnsiTheme="minorHAnsi"/>
        </w:rPr>
        <w:t>s</w:t>
      </w:r>
      <w:r w:rsidR="00984728" w:rsidRPr="00B6396A">
        <w:rPr>
          <w:rFonts w:asciiTheme="minorHAnsi" w:hAnsiTheme="minorHAnsi"/>
        </w:rPr>
        <w:t xml:space="preserve"> were identified </w:t>
      </w:r>
      <w:r w:rsidRPr="00B6396A">
        <w:rPr>
          <w:rFonts w:asciiTheme="minorHAnsi" w:hAnsiTheme="minorHAnsi"/>
        </w:rPr>
        <w:t xml:space="preserve">in the five MUCBs </w:t>
      </w:r>
      <w:r w:rsidR="00984728" w:rsidRPr="00B6396A">
        <w:rPr>
          <w:rFonts w:asciiTheme="minorHAnsi" w:hAnsiTheme="minorHAnsi"/>
        </w:rPr>
        <w:t>(see Table 2).</w:t>
      </w:r>
    </w:p>
    <w:p w14:paraId="3A757268" w14:textId="77777777" w:rsidR="00984728" w:rsidRPr="00B6396A" w:rsidRDefault="00984728" w:rsidP="001F1566">
      <w:pPr>
        <w:spacing w:after="120" w:line="240" w:lineRule="auto"/>
        <w:jc w:val="center"/>
        <w:rPr>
          <w:rFonts w:asciiTheme="minorHAnsi" w:hAnsiTheme="minorHAnsi"/>
          <w:b/>
        </w:rPr>
      </w:pPr>
      <w:r w:rsidRPr="00B6396A">
        <w:rPr>
          <w:rFonts w:asciiTheme="minorHAnsi" w:hAnsiTheme="minorHAnsi"/>
          <w:b/>
        </w:rPr>
        <w:t xml:space="preserve">Table 2: Communal councils with influence in the intervention </w:t>
      </w:r>
      <w:r w:rsidR="008B6B5A" w:rsidRPr="00B6396A">
        <w:rPr>
          <w:rFonts w:asciiTheme="minorHAnsi" w:hAnsiTheme="minorHAnsi"/>
          <w:b/>
        </w:rPr>
        <w:t>MUCB</w:t>
      </w:r>
      <w:r w:rsidRPr="00B6396A">
        <w:rPr>
          <w:rFonts w:asciiTheme="minorHAnsi" w:hAnsiTheme="minorHAnsi"/>
          <w:b/>
        </w:rPr>
        <w:t>s</w:t>
      </w:r>
    </w:p>
    <w:tbl>
      <w:tblPr>
        <w:tblStyle w:val="TableGrid3"/>
        <w:tblW w:w="5000" w:type="pct"/>
        <w:tblLook w:val="04A0" w:firstRow="1" w:lastRow="0" w:firstColumn="1" w:lastColumn="0" w:noHBand="0" w:noVBand="1"/>
      </w:tblPr>
      <w:tblGrid>
        <w:gridCol w:w="1818"/>
        <w:gridCol w:w="3104"/>
        <w:gridCol w:w="4428"/>
      </w:tblGrid>
      <w:tr w:rsidR="00984728" w:rsidRPr="00B6396A" w14:paraId="7AB8CFFF" w14:textId="77777777" w:rsidTr="00773815">
        <w:trPr>
          <w:trHeight w:val="131"/>
        </w:trPr>
        <w:tc>
          <w:tcPr>
            <w:tcW w:w="972" w:type="pct"/>
            <w:shd w:val="clear" w:color="auto" w:fill="auto"/>
            <w:noWrap/>
            <w:vAlign w:val="center"/>
            <w:hideMark/>
          </w:tcPr>
          <w:p w14:paraId="46B2C683" w14:textId="77777777" w:rsidR="00984728" w:rsidRPr="00B6396A" w:rsidRDefault="008B6B5A" w:rsidP="001F1566">
            <w:pPr>
              <w:spacing w:after="120"/>
              <w:jc w:val="center"/>
              <w:rPr>
                <w:rFonts w:asciiTheme="minorHAnsi" w:hAnsiTheme="minorHAnsi"/>
                <w:b/>
              </w:rPr>
            </w:pPr>
            <w:r w:rsidRPr="00B6396A">
              <w:rPr>
                <w:rFonts w:asciiTheme="minorHAnsi" w:hAnsiTheme="minorHAnsi"/>
                <w:b/>
              </w:rPr>
              <w:t>MUCB</w:t>
            </w:r>
          </w:p>
        </w:tc>
        <w:tc>
          <w:tcPr>
            <w:tcW w:w="1660" w:type="pct"/>
            <w:shd w:val="clear" w:color="auto" w:fill="auto"/>
            <w:noWrap/>
            <w:vAlign w:val="center"/>
            <w:hideMark/>
          </w:tcPr>
          <w:p w14:paraId="53767B69" w14:textId="77777777" w:rsidR="00984728" w:rsidRPr="00B6396A" w:rsidRDefault="00984728" w:rsidP="001F1566">
            <w:pPr>
              <w:spacing w:after="120"/>
              <w:jc w:val="center"/>
              <w:rPr>
                <w:rFonts w:asciiTheme="minorHAnsi" w:hAnsiTheme="minorHAnsi"/>
                <w:b/>
              </w:rPr>
            </w:pPr>
            <w:r w:rsidRPr="00B6396A">
              <w:rPr>
                <w:rFonts w:asciiTheme="minorHAnsi" w:hAnsiTheme="minorHAnsi"/>
                <w:b/>
              </w:rPr>
              <w:t>Municipality</w:t>
            </w:r>
          </w:p>
        </w:tc>
        <w:tc>
          <w:tcPr>
            <w:tcW w:w="2368" w:type="pct"/>
            <w:shd w:val="clear" w:color="auto" w:fill="auto"/>
            <w:noWrap/>
            <w:vAlign w:val="center"/>
            <w:hideMark/>
          </w:tcPr>
          <w:p w14:paraId="03695399" w14:textId="77777777" w:rsidR="00984728" w:rsidRPr="00B6396A" w:rsidRDefault="00984728" w:rsidP="001F1566">
            <w:pPr>
              <w:spacing w:after="120"/>
              <w:jc w:val="center"/>
              <w:rPr>
                <w:rFonts w:asciiTheme="minorHAnsi" w:hAnsiTheme="minorHAnsi"/>
                <w:b/>
              </w:rPr>
            </w:pPr>
            <w:r w:rsidRPr="00B6396A">
              <w:rPr>
                <w:rFonts w:asciiTheme="minorHAnsi" w:hAnsiTheme="minorHAnsi"/>
                <w:b/>
              </w:rPr>
              <w:t xml:space="preserve">Communal council </w:t>
            </w:r>
          </w:p>
        </w:tc>
      </w:tr>
      <w:tr w:rsidR="00984728" w:rsidRPr="00B6396A" w14:paraId="59A6D90E" w14:textId="77777777" w:rsidTr="00773815">
        <w:trPr>
          <w:trHeight w:val="248"/>
        </w:trPr>
        <w:tc>
          <w:tcPr>
            <w:tcW w:w="972" w:type="pct"/>
            <w:vMerge w:val="restart"/>
            <w:vAlign w:val="center"/>
            <w:hideMark/>
          </w:tcPr>
          <w:p w14:paraId="1F106B6A" w14:textId="77777777" w:rsidR="00984728" w:rsidRPr="00B6396A" w:rsidRDefault="00984728" w:rsidP="001F1566">
            <w:pPr>
              <w:spacing w:after="120"/>
              <w:rPr>
                <w:rFonts w:asciiTheme="minorHAnsi" w:hAnsiTheme="minorHAnsi"/>
              </w:rPr>
            </w:pPr>
            <w:r w:rsidRPr="00B6396A">
              <w:rPr>
                <w:rFonts w:asciiTheme="minorHAnsi" w:hAnsiTheme="minorHAnsi"/>
              </w:rPr>
              <w:t>Katíos-Caoba</w:t>
            </w:r>
          </w:p>
        </w:tc>
        <w:tc>
          <w:tcPr>
            <w:tcW w:w="1660" w:type="pct"/>
            <w:vMerge w:val="restart"/>
            <w:vAlign w:val="center"/>
            <w:hideMark/>
          </w:tcPr>
          <w:p w14:paraId="53F58C10" w14:textId="77777777" w:rsidR="00984728" w:rsidRPr="00B6396A" w:rsidRDefault="00984728" w:rsidP="001F1566">
            <w:pPr>
              <w:spacing w:after="120"/>
              <w:rPr>
                <w:rFonts w:asciiTheme="minorHAnsi" w:hAnsiTheme="minorHAnsi"/>
              </w:rPr>
            </w:pPr>
            <w:r w:rsidRPr="00B6396A">
              <w:rPr>
                <w:rFonts w:asciiTheme="minorHAnsi" w:hAnsiTheme="minorHAnsi"/>
              </w:rPr>
              <w:t>Riosucio</w:t>
            </w:r>
          </w:p>
        </w:tc>
        <w:tc>
          <w:tcPr>
            <w:tcW w:w="2368" w:type="pct"/>
            <w:vAlign w:val="center"/>
            <w:hideMark/>
          </w:tcPr>
          <w:p w14:paraId="0E0B1164"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Pedeguita </w:t>
            </w:r>
            <w:r w:rsidR="00773815" w:rsidRPr="00B6396A">
              <w:rPr>
                <w:rFonts w:asciiTheme="minorHAnsi" w:hAnsiTheme="minorHAnsi"/>
              </w:rPr>
              <w:t>and M</w:t>
            </w:r>
            <w:r w:rsidRPr="00B6396A">
              <w:rPr>
                <w:rFonts w:asciiTheme="minorHAnsi" w:hAnsiTheme="minorHAnsi"/>
              </w:rPr>
              <w:t>ancilla</w:t>
            </w:r>
          </w:p>
        </w:tc>
      </w:tr>
      <w:tr w:rsidR="00984728" w:rsidRPr="00B6396A" w14:paraId="79BE444C" w14:textId="77777777" w:rsidTr="00773815">
        <w:trPr>
          <w:trHeight w:val="248"/>
        </w:trPr>
        <w:tc>
          <w:tcPr>
            <w:tcW w:w="972" w:type="pct"/>
            <w:vMerge/>
            <w:vAlign w:val="center"/>
            <w:hideMark/>
          </w:tcPr>
          <w:p w14:paraId="70E1E2F9"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24CD521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73D2D18F" w14:textId="77777777" w:rsidR="00984728" w:rsidRPr="00B6396A" w:rsidRDefault="00773815" w:rsidP="001F1566">
            <w:pPr>
              <w:spacing w:after="120"/>
              <w:rPr>
                <w:rFonts w:asciiTheme="minorHAnsi" w:hAnsiTheme="minorHAnsi"/>
              </w:rPr>
            </w:pPr>
            <w:r w:rsidRPr="00B6396A">
              <w:rPr>
                <w:rFonts w:asciiTheme="minorHAnsi" w:hAnsiTheme="minorHAnsi"/>
              </w:rPr>
              <w:t>C</w:t>
            </w:r>
            <w:r w:rsidR="00984728" w:rsidRPr="00B6396A">
              <w:rPr>
                <w:rFonts w:asciiTheme="minorHAnsi" w:hAnsiTheme="minorHAnsi"/>
              </w:rPr>
              <w:t>acarica</w:t>
            </w:r>
            <w:r w:rsidRPr="00B6396A">
              <w:rPr>
                <w:rFonts w:asciiTheme="minorHAnsi" w:hAnsiTheme="minorHAnsi"/>
              </w:rPr>
              <w:t xml:space="preserve"> River watershed</w:t>
            </w:r>
          </w:p>
        </w:tc>
      </w:tr>
      <w:tr w:rsidR="00984728" w:rsidRPr="00B6396A" w14:paraId="4B07DD4A" w14:textId="77777777" w:rsidTr="00773815">
        <w:trPr>
          <w:trHeight w:val="248"/>
        </w:trPr>
        <w:tc>
          <w:tcPr>
            <w:tcW w:w="972" w:type="pct"/>
            <w:vMerge/>
            <w:vAlign w:val="center"/>
            <w:hideMark/>
          </w:tcPr>
          <w:p w14:paraId="134F0070"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8D080A8"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1E4A12B" w14:textId="77777777" w:rsidR="00984728" w:rsidRPr="00B6396A" w:rsidRDefault="00773815" w:rsidP="001F1566">
            <w:pPr>
              <w:spacing w:after="120"/>
              <w:rPr>
                <w:rFonts w:asciiTheme="minorHAnsi" w:hAnsiTheme="minorHAnsi"/>
              </w:rPr>
            </w:pPr>
            <w:r w:rsidRPr="00B6396A">
              <w:rPr>
                <w:rFonts w:asciiTheme="minorHAnsi" w:hAnsiTheme="minorHAnsi"/>
              </w:rPr>
              <w:t>S</w:t>
            </w:r>
            <w:r w:rsidR="00984728" w:rsidRPr="00B6396A">
              <w:rPr>
                <w:rFonts w:asciiTheme="minorHAnsi" w:hAnsiTheme="minorHAnsi"/>
              </w:rPr>
              <w:t>alaquí</w:t>
            </w:r>
            <w:r w:rsidRPr="00B6396A">
              <w:rPr>
                <w:rFonts w:asciiTheme="minorHAnsi" w:hAnsiTheme="minorHAnsi"/>
              </w:rPr>
              <w:t xml:space="preserve"> River watershed</w:t>
            </w:r>
          </w:p>
        </w:tc>
      </w:tr>
      <w:tr w:rsidR="00984728" w:rsidRPr="00B6396A" w14:paraId="0FC0519E" w14:textId="77777777" w:rsidTr="00773815">
        <w:trPr>
          <w:trHeight w:val="248"/>
        </w:trPr>
        <w:tc>
          <w:tcPr>
            <w:tcW w:w="972" w:type="pct"/>
            <w:vMerge/>
            <w:vAlign w:val="center"/>
            <w:hideMark/>
          </w:tcPr>
          <w:p w14:paraId="07C14497"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1C710D21"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8116E46" w14:textId="77777777" w:rsidR="00984728" w:rsidRPr="00B6396A" w:rsidRDefault="00984728" w:rsidP="001F1566">
            <w:pPr>
              <w:spacing w:after="120"/>
              <w:rPr>
                <w:rFonts w:asciiTheme="minorHAnsi" w:hAnsiTheme="minorHAnsi"/>
              </w:rPr>
            </w:pPr>
            <w:r w:rsidRPr="00B6396A">
              <w:rPr>
                <w:rFonts w:asciiTheme="minorHAnsi" w:hAnsiTheme="minorHAnsi"/>
              </w:rPr>
              <w:t>La nueva</w:t>
            </w:r>
          </w:p>
        </w:tc>
      </w:tr>
      <w:tr w:rsidR="00984728" w:rsidRPr="00D77718" w14:paraId="1EFAF26F" w14:textId="77777777" w:rsidTr="00773815">
        <w:trPr>
          <w:trHeight w:val="248"/>
        </w:trPr>
        <w:tc>
          <w:tcPr>
            <w:tcW w:w="972" w:type="pct"/>
            <w:vMerge/>
            <w:vAlign w:val="center"/>
            <w:hideMark/>
          </w:tcPr>
          <w:p w14:paraId="6007DA3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284C26B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0C75D1B6" w14:textId="77777777" w:rsidR="00984728" w:rsidRPr="00B6396A" w:rsidRDefault="00773815" w:rsidP="001F1566">
            <w:pPr>
              <w:spacing w:after="120"/>
              <w:rPr>
                <w:rFonts w:asciiTheme="minorHAnsi" w:hAnsiTheme="minorHAnsi"/>
                <w:lang w:val="es-CO"/>
              </w:rPr>
            </w:pPr>
            <w:r w:rsidRPr="00B6396A">
              <w:rPr>
                <w:rFonts w:asciiTheme="minorHAnsi" w:hAnsiTheme="minorHAnsi"/>
                <w:lang w:val="es-CO"/>
              </w:rPr>
              <w:t xml:space="preserve">La Larga </w:t>
            </w:r>
            <w:r w:rsidR="00F42518" w:rsidRPr="00B6396A">
              <w:rPr>
                <w:rFonts w:asciiTheme="minorHAnsi" w:hAnsiTheme="minorHAnsi"/>
                <w:lang w:val="es-CO"/>
              </w:rPr>
              <w:t>River</w:t>
            </w:r>
            <w:r w:rsidRPr="00B6396A">
              <w:rPr>
                <w:rFonts w:asciiTheme="minorHAnsi" w:hAnsiTheme="minorHAnsi"/>
                <w:lang w:val="es-CO"/>
              </w:rPr>
              <w:t xml:space="preserve"> and T</w:t>
            </w:r>
            <w:r w:rsidR="00984728" w:rsidRPr="00B6396A">
              <w:rPr>
                <w:rFonts w:asciiTheme="minorHAnsi" w:hAnsiTheme="minorHAnsi"/>
                <w:lang w:val="es-CO"/>
              </w:rPr>
              <w:t>urmaradó</w:t>
            </w:r>
          </w:p>
        </w:tc>
      </w:tr>
      <w:tr w:rsidR="00984728" w:rsidRPr="00B6396A" w14:paraId="5436A53E" w14:textId="77777777" w:rsidTr="00773815">
        <w:trPr>
          <w:trHeight w:val="248"/>
        </w:trPr>
        <w:tc>
          <w:tcPr>
            <w:tcW w:w="972" w:type="pct"/>
            <w:vMerge/>
            <w:vAlign w:val="center"/>
            <w:hideMark/>
          </w:tcPr>
          <w:p w14:paraId="1C335276"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77EF2CF0" w14:textId="77777777" w:rsidR="00984728" w:rsidRPr="00B6396A" w:rsidRDefault="00984728" w:rsidP="001F1566">
            <w:pPr>
              <w:spacing w:after="120"/>
              <w:rPr>
                <w:rFonts w:asciiTheme="minorHAnsi" w:hAnsiTheme="minorHAnsi"/>
                <w:lang w:val="es-CO"/>
              </w:rPr>
            </w:pPr>
          </w:p>
        </w:tc>
        <w:tc>
          <w:tcPr>
            <w:tcW w:w="2368" w:type="pct"/>
            <w:vAlign w:val="center"/>
            <w:hideMark/>
          </w:tcPr>
          <w:p w14:paraId="2D9BFC9C" w14:textId="77777777" w:rsidR="00984728" w:rsidRPr="00B6396A" w:rsidRDefault="00773815" w:rsidP="001F1566">
            <w:pPr>
              <w:spacing w:after="120"/>
              <w:rPr>
                <w:rFonts w:asciiTheme="minorHAnsi" w:hAnsiTheme="minorHAnsi"/>
              </w:rPr>
            </w:pPr>
            <w:r w:rsidRPr="00B6396A">
              <w:rPr>
                <w:rFonts w:asciiTheme="minorHAnsi" w:hAnsiTheme="minorHAnsi"/>
              </w:rPr>
              <w:t>Q</w:t>
            </w:r>
            <w:r w:rsidR="00984728" w:rsidRPr="00B6396A">
              <w:rPr>
                <w:rFonts w:asciiTheme="minorHAnsi" w:hAnsiTheme="minorHAnsi"/>
              </w:rPr>
              <w:t>uiparadó</w:t>
            </w:r>
            <w:r w:rsidRPr="00B6396A">
              <w:rPr>
                <w:rFonts w:asciiTheme="minorHAnsi" w:hAnsiTheme="minorHAnsi"/>
              </w:rPr>
              <w:t xml:space="preserve"> River watershed</w:t>
            </w:r>
          </w:p>
        </w:tc>
      </w:tr>
      <w:tr w:rsidR="00984728" w:rsidRPr="00D77718" w14:paraId="45D58CD0" w14:textId="77777777" w:rsidTr="00773815">
        <w:trPr>
          <w:trHeight w:val="248"/>
        </w:trPr>
        <w:tc>
          <w:tcPr>
            <w:tcW w:w="972" w:type="pct"/>
            <w:vMerge/>
            <w:vAlign w:val="center"/>
            <w:hideMark/>
          </w:tcPr>
          <w:p w14:paraId="4F6E1AAF"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E02794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4FF35A21" w14:textId="77777777" w:rsidR="00984728" w:rsidRPr="00B6396A" w:rsidRDefault="00773815" w:rsidP="001F1566">
            <w:pPr>
              <w:spacing w:after="120"/>
              <w:rPr>
                <w:rFonts w:asciiTheme="minorHAnsi" w:hAnsiTheme="minorHAnsi"/>
                <w:lang w:val="es-CO"/>
              </w:rPr>
            </w:pPr>
            <w:r w:rsidRPr="00B6396A">
              <w:rPr>
                <w:rFonts w:asciiTheme="minorHAnsi" w:hAnsiTheme="minorHAnsi"/>
                <w:lang w:val="es-CO"/>
              </w:rPr>
              <w:t>Vigía de C</w:t>
            </w:r>
            <w:r w:rsidR="00984728" w:rsidRPr="00B6396A">
              <w:rPr>
                <w:rFonts w:asciiTheme="minorHAnsi" w:hAnsiTheme="minorHAnsi"/>
                <w:lang w:val="es-CO"/>
              </w:rPr>
              <w:t xml:space="preserve">urbaradó </w:t>
            </w:r>
            <w:r w:rsidRPr="00B6396A">
              <w:rPr>
                <w:rFonts w:asciiTheme="minorHAnsi" w:hAnsiTheme="minorHAnsi"/>
                <w:lang w:val="es-CO"/>
              </w:rPr>
              <w:t>and Santa Rosa de L</w:t>
            </w:r>
            <w:r w:rsidR="00984728" w:rsidRPr="00B6396A">
              <w:rPr>
                <w:rFonts w:asciiTheme="minorHAnsi" w:hAnsiTheme="minorHAnsi"/>
                <w:lang w:val="es-CO"/>
              </w:rPr>
              <w:t>imón</w:t>
            </w:r>
          </w:p>
        </w:tc>
      </w:tr>
      <w:tr w:rsidR="00984728" w:rsidRPr="00B6396A" w14:paraId="3B689693" w14:textId="77777777" w:rsidTr="00773815">
        <w:trPr>
          <w:trHeight w:val="248"/>
        </w:trPr>
        <w:tc>
          <w:tcPr>
            <w:tcW w:w="972" w:type="pct"/>
            <w:vMerge/>
            <w:vAlign w:val="center"/>
            <w:hideMark/>
          </w:tcPr>
          <w:p w14:paraId="2C87E5D3"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74889675" w14:textId="77777777" w:rsidR="00984728" w:rsidRPr="00B6396A" w:rsidRDefault="00984728" w:rsidP="001F1566">
            <w:pPr>
              <w:spacing w:after="120"/>
              <w:rPr>
                <w:rFonts w:asciiTheme="minorHAnsi" w:hAnsiTheme="minorHAnsi"/>
                <w:lang w:val="es-CO"/>
              </w:rPr>
            </w:pPr>
          </w:p>
        </w:tc>
        <w:tc>
          <w:tcPr>
            <w:tcW w:w="2368" w:type="pct"/>
            <w:vAlign w:val="center"/>
            <w:hideMark/>
          </w:tcPr>
          <w:p w14:paraId="3700F94B" w14:textId="77777777" w:rsidR="00984728" w:rsidRPr="00B6396A" w:rsidRDefault="00984728" w:rsidP="001F1566">
            <w:pPr>
              <w:spacing w:after="120"/>
              <w:rPr>
                <w:rFonts w:asciiTheme="minorHAnsi" w:hAnsiTheme="minorHAnsi"/>
              </w:rPr>
            </w:pPr>
            <w:r w:rsidRPr="00B6396A">
              <w:rPr>
                <w:rFonts w:asciiTheme="minorHAnsi" w:hAnsiTheme="minorHAnsi"/>
              </w:rPr>
              <w:t>Clavellino</w:t>
            </w:r>
          </w:p>
        </w:tc>
      </w:tr>
      <w:tr w:rsidR="00984728" w:rsidRPr="00B6396A" w14:paraId="6EC14E51" w14:textId="77777777" w:rsidTr="00773815">
        <w:trPr>
          <w:trHeight w:val="248"/>
        </w:trPr>
        <w:tc>
          <w:tcPr>
            <w:tcW w:w="972" w:type="pct"/>
            <w:vMerge/>
            <w:vAlign w:val="center"/>
            <w:hideMark/>
          </w:tcPr>
          <w:p w14:paraId="3665678F"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B42B0D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7887046A" w14:textId="77777777" w:rsidR="00984728" w:rsidRPr="00B6396A" w:rsidRDefault="00773815" w:rsidP="001F1566">
            <w:pPr>
              <w:spacing w:after="120"/>
              <w:rPr>
                <w:rFonts w:asciiTheme="minorHAnsi" w:hAnsiTheme="minorHAnsi"/>
              </w:rPr>
            </w:pPr>
            <w:r w:rsidRPr="00B6396A">
              <w:rPr>
                <w:rFonts w:asciiTheme="minorHAnsi" w:hAnsiTheme="minorHAnsi"/>
              </w:rPr>
              <w:t xml:space="preserve">Midle Truandó </w:t>
            </w:r>
          </w:p>
        </w:tc>
      </w:tr>
      <w:tr w:rsidR="00984728" w:rsidRPr="00B6396A" w14:paraId="2303D40D" w14:textId="77777777" w:rsidTr="00773815">
        <w:trPr>
          <w:trHeight w:val="248"/>
        </w:trPr>
        <w:tc>
          <w:tcPr>
            <w:tcW w:w="972" w:type="pct"/>
            <w:vMerge/>
            <w:vAlign w:val="center"/>
            <w:hideMark/>
          </w:tcPr>
          <w:p w14:paraId="08E6645A"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9A48BF8"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089A5036" w14:textId="77777777" w:rsidR="00984728" w:rsidRPr="00B6396A" w:rsidRDefault="00984728" w:rsidP="001F1566">
            <w:pPr>
              <w:spacing w:after="120"/>
              <w:rPr>
                <w:rFonts w:asciiTheme="minorHAnsi" w:hAnsiTheme="minorHAnsi"/>
              </w:rPr>
            </w:pPr>
            <w:r w:rsidRPr="00B6396A">
              <w:rPr>
                <w:rFonts w:asciiTheme="minorHAnsi" w:hAnsiTheme="minorHAnsi"/>
              </w:rPr>
              <w:t>Dos bocas</w:t>
            </w:r>
          </w:p>
        </w:tc>
      </w:tr>
      <w:tr w:rsidR="00984728" w:rsidRPr="00B6396A" w14:paraId="0391C09C" w14:textId="77777777" w:rsidTr="00773815">
        <w:trPr>
          <w:trHeight w:val="214"/>
        </w:trPr>
        <w:tc>
          <w:tcPr>
            <w:tcW w:w="972" w:type="pct"/>
            <w:vMerge/>
            <w:vAlign w:val="center"/>
            <w:hideMark/>
          </w:tcPr>
          <w:p w14:paraId="64EAC58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1DA968FF" w14:textId="77777777" w:rsidR="00984728" w:rsidRPr="00B6396A" w:rsidRDefault="006A5F0E" w:rsidP="001F1566">
            <w:pPr>
              <w:spacing w:after="120"/>
              <w:rPr>
                <w:rFonts w:asciiTheme="minorHAnsi" w:hAnsiTheme="minorHAnsi"/>
              </w:rPr>
            </w:pPr>
            <w:r w:rsidRPr="00B6396A">
              <w:rPr>
                <w:rFonts w:asciiTheme="minorHAnsi" w:hAnsiTheme="minorHAnsi"/>
              </w:rPr>
              <w:t>Riosucio-Carmen del D</w:t>
            </w:r>
            <w:r w:rsidR="00984728" w:rsidRPr="00B6396A">
              <w:rPr>
                <w:rFonts w:asciiTheme="minorHAnsi" w:hAnsiTheme="minorHAnsi"/>
              </w:rPr>
              <w:t>arién</w:t>
            </w:r>
          </w:p>
        </w:tc>
        <w:tc>
          <w:tcPr>
            <w:tcW w:w="2368" w:type="pct"/>
            <w:vAlign w:val="center"/>
            <w:hideMark/>
          </w:tcPr>
          <w:p w14:paraId="072DD003" w14:textId="77777777" w:rsidR="00984728" w:rsidRPr="00B6396A" w:rsidRDefault="00326CCE" w:rsidP="001F1566">
            <w:pPr>
              <w:spacing w:after="120"/>
              <w:rPr>
                <w:rFonts w:asciiTheme="minorHAnsi" w:hAnsiTheme="minorHAnsi"/>
              </w:rPr>
            </w:pPr>
            <w:r w:rsidRPr="00B6396A">
              <w:rPr>
                <w:rFonts w:asciiTheme="minorHAnsi" w:hAnsiTheme="minorHAnsi"/>
              </w:rPr>
              <w:t>D</w:t>
            </w:r>
            <w:r w:rsidR="00984728" w:rsidRPr="00B6396A">
              <w:rPr>
                <w:rFonts w:asciiTheme="minorHAnsi" w:hAnsiTheme="minorHAnsi"/>
              </w:rPr>
              <w:t>omingodó</w:t>
            </w:r>
            <w:r w:rsidR="00773815" w:rsidRPr="00B6396A">
              <w:rPr>
                <w:rFonts w:asciiTheme="minorHAnsi" w:hAnsiTheme="minorHAnsi"/>
              </w:rPr>
              <w:t xml:space="preserve"> River</w:t>
            </w:r>
          </w:p>
        </w:tc>
      </w:tr>
      <w:tr w:rsidR="00984728" w:rsidRPr="00B6396A" w14:paraId="558F6DAC" w14:textId="77777777" w:rsidTr="00773815">
        <w:trPr>
          <w:trHeight w:val="117"/>
        </w:trPr>
        <w:tc>
          <w:tcPr>
            <w:tcW w:w="972" w:type="pct"/>
            <w:vMerge/>
            <w:vAlign w:val="center"/>
            <w:hideMark/>
          </w:tcPr>
          <w:p w14:paraId="0996D906"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7B105F11" w14:textId="77777777" w:rsidR="00984728" w:rsidRPr="00B6396A" w:rsidRDefault="006A5F0E" w:rsidP="001F1566">
            <w:pPr>
              <w:spacing w:after="120"/>
              <w:rPr>
                <w:rFonts w:asciiTheme="minorHAnsi" w:hAnsiTheme="minorHAnsi"/>
                <w:lang w:val="es-CO"/>
              </w:rPr>
            </w:pPr>
            <w:r w:rsidRPr="00B6396A">
              <w:rPr>
                <w:rFonts w:asciiTheme="minorHAnsi" w:hAnsiTheme="minorHAnsi"/>
                <w:lang w:val="es-CO"/>
              </w:rPr>
              <w:t>Riosucio-Carmen del Darien-Belén de B</w:t>
            </w:r>
            <w:r w:rsidR="00984728" w:rsidRPr="00B6396A">
              <w:rPr>
                <w:rFonts w:asciiTheme="minorHAnsi" w:hAnsiTheme="minorHAnsi"/>
                <w:lang w:val="es-CO"/>
              </w:rPr>
              <w:t>ajirá</w:t>
            </w:r>
          </w:p>
        </w:tc>
        <w:tc>
          <w:tcPr>
            <w:tcW w:w="2368" w:type="pct"/>
            <w:vAlign w:val="center"/>
            <w:hideMark/>
          </w:tcPr>
          <w:p w14:paraId="3E1C0F9A" w14:textId="77777777" w:rsidR="00984728" w:rsidRPr="00B6396A" w:rsidRDefault="00326CCE" w:rsidP="001F1566">
            <w:pPr>
              <w:spacing w:after="120"/>
              <w:rPr>
                <w:rFonts w:asciiTheme="minorHAnsi" w:hAnsiTheme="minorHAnsi"/>
              </w:rPr>
            </w:pPr>
            <w:r w:rsidRPr="00B6396A">
              <w:rPr>
                <w:rFonts w:asciiTheme="minorHAnsi" w:hAnsiTheme="minorHAnsi"/>
              </w:rPr>
              <w:t>C</w:t>
            </w:r>
            <w:r w:rsidR="00984728" w:rsidRPr="00B6396A">
              <w:rPr>
                <w:rFonts w:asciiTheme="minorHAnsi" w:hAnsiTheme="minorHAnsi"/>
              </w:rPr>
              <w:t>urvaradó</w:t>
            </w:r>
            <w:r w:rsidR="00773815" w:rsidRPr="00B6396A">
              <w:rPr>
                <w:rFonts w:asciiTheme="minorHAnsi" w:hAnsiTheme="minorHAnsi"/>
              </w:rPr>
              <w:t xml:space="preserve"> Rio</w:t>
            </w:r>
          </w:p>
        </w:tc>
      </w:tr>
      <w:tr w:rsidR="00984728" w:rsidRPr="00B6396A" w14:paraId="7406C521" w14:textId="77777777" w:rsidTr="00773815">
        <w:trPr>
          <w:trHeight w:val="196"/>
        </w:trPr>
        <w:tc>
          <w:tcPr>
            <w:tcW w:w="972" w:type="pct"/>
            <w:vMerge/>
            <w:vAlign w:val="center"/>
            <w:hideMark/>
          </w:tcPr>
          <w:p w14:paraId="7A6F3A72"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182214E3" w14:textId="77777777" w:rsidR="00984728" w:rsidRPr="00B6396A" w:rsidRDefault="006A5F0E" w:rsidP="001F1566">
            <w:pPr>
              <w:spacing w:after="120"/>
              <w:rPr>
                <w:rFonts w:asciiTheme="minorHAnsi" w:hAnsiTheme="minorHAnsi"/>
                <w:lang w:val="es-CO"/>
              </w:rPr>
            </w:pPr>
            <w:r w:rsidRPr="00B6396A">
              <w:rPr>
                <w:rFonts w:asciiTheme="minorHAnsi" w:hAnsiTheme="minorHAnsi"/>
                <w:lang w:val="es-CO"/>
              </w:rPr>
              <w:t>Carmen del Darién-Belén de B</w:t>
            </w:r>
            <w:r w:rsidR="00984728" w:rsidRPr="00B6396A">
              <w:rPr>
                <w:rFonts w:asciiTheme="minorHAnsi" w:hAnsiTheme="minorHAnsi"/>
                <w:lang w:val="es-CO"/>
              </w:rPr>
              <w:t>ajirá</w:t>
            </w:r>
          </w:p>
        </w:tc>
        <w:tc>
          <w:tcPr>
            <w:tcW w:w="2368" w:type="pct"/>
            <w:vAlign w:val="center"/>
            <w:hideMark/>
          </w:tcPr>
          <w:p w14:paraId="6E880A79" w14:textId="77777777" w:rsidR="00984728" w:rsidRPr="00B6396A" w:rsidRDefault="00326CCE" w:rsidP="001F1566">
            <w:pPr>
              <w:spacing w:after="120"/>
              <w:rPr>
                <w:rFonts w:asciiTheme="minorHAnsi" w:hAnsiTheme="minorHAnsi"/>
              </w:rPr>
            </w:pPr>
            <w:r w:rsidRPr="00B6396A">
              <w:rPr>
                <w:rFonts w:asciiTheme="minorHAnsi" w:hAnsiTheme="minorHAnsi"/>
              </w:rPr>
              <w:t>J</w:t>
            </w:r>
            <w:r w:rsidR="00984728" w:rsidRPr="00B6396A">
              <w:rPr>
                <w:rFonts w:asciiTheme="minorHAnsi" w:hAnsiTheme="minorHAnsi"/>
              </w:rPr>
              <w:t>iguamiandó</w:t>
            </w:r>
          </w:p>
        </w:tc>
      </w:tr>
      <w:tr w:rsidR="00984728" w:rsidRPr="00B6396A" w14:paraId="48D84CDC" w14:textId="77777777" w:rsidTr="00773815">
        <w:trPr>
          <w:trHeight w:val="165"/>
        </w:trPr>
        <w:tc>
          <w:tcPr>
            <w:tcW w:w="972" w:type="pct"/>
            <w:vMerge/>
            <w:vAlign w:val="center"/>
            <w:hideMark/>
          </w:tcPr>
          <w:p w14:paraId="42C588E3"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restart"/>
            <w:vAlign w:val="center"/>
            <w:hideMark/>
          </w:tcPr>
          <w:p w14:paraId="2F2136B8" w14:textId="77777777" w:rsidR="00984728" w:rsidRPr="00B6396A" w:rsidRDefault="006A5F0E" w:rsidP="001F1566">
            <w:pPr>
              <w:spacing w:after="120"/>
              <w:rPr>
                <w:rFonts w:asciiTheme="minorHAnsi" w:hAnsiTheme="minorHAnsi"/>
              </w:rPr>
            </w:pPr>
            <w:r w:rsidRPr="00B6396A">
              <w:rPr>
                <w:rFonts w:asciiTheme="minorHAnsi" w:hAnsiTheme="minorHAnsi"/>
              </w:rPr>
              <w:t>Carmen del D</w:t>
            </w:r>
            <w:r w:rsidR="00984728" w:rsidRPr="00B6396A">
              <w:rPr>
                <w:rFonts w:asciiTheme="minorHAnsi" w:hAnsiTheme="minorHAnsi"/>
              </w:rPr>
              <w:t>arién</w:t>
            </w:r>
          </w:p>
        </w:tc>
        <w:tc>
          <w:tcPr>
            <w:tcW w:w="2368" w:type="pct"/>
            <w:vAlign w:val="center"/>
            <w:hideMark/>
          </w:tcPr>
          <w:p w14:paraId="283D0AE9" w14:textId="77777777" w:rsidR="00984728" w:rsidRPr="00B6396A" w:rsidRDefault="00773815" w:rsidP="001F1566">
            <w:pPr>
              <w:spacing w:after="120"/>
              <w:rPr>
                <w:rFonts w:asciiTheme="minorHAnsi" w:hAnsiTheme="minorHAnsi"/>
              </w:rPr>
            </w:pPr>
            <w:r w:rsidRPr="00B6396A">
              <w:rPr>
                <w:rFonts w:asciiTheme="minorHAnsi" w:hAnsiTheme="minorHAnsi"/>
              </w:rPr>
              <w:t>La M</w:t>
            </w:r>
            <w:r w:rsidR="00984728" w:rsidRPr="00B6396A">
              <w:rPr>
                <w:rFonts w:asciiTheme="minorHAnsi" w:hAnsiTheme="minorHAnsi"/>
              </w:rPr>
              <w:t>adre</w:t>
            </w:r>
          </w:p>
        </w:tc>
      </w:tr>
      <w:tr w:rsidR="00984728" w:rsidRPr="00B6396A" w14:paraId="7CDC25BB" w14:textId="77777777" w:rsidTr="00773815">
        <w:trPr>
          <w:trHeight w:val="248"/>
        </w:trPr>
        <w:tc>
          <w:tcPr>
            <w:tcW w:w="972" w:type="pct"/>
            <w:vMerge/>
            <w:vAlign w:val="center"/>
            <w:hideMark/>
          </w:tcPr>
          <w:p w14:paraId="2D0960F3"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BD919A0"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2B8F6AD" w14:textId="77777777" w:rsidR="00984728" w:rsidRPr="00B6396A" w:rsidRDefault="00773815" w:rsidP="001F1566">
            <w:pPr>
              <w:spacing w:after="120"/>
              <w:rPr>
                <w:rFonts w:asciiTheme="minorHAnsi" w:hAnsiTheme="minorHAnsi"/>
              </w:rPr>
            </w:pPr>
            <w:r w:rsidRPr="00B6396A">
              <w:rPr>
                <w:rFonts w:asciiTheme="minorHAnsi" w:hAnsiTheme="minorHAnsi"/>
              </w:rPr>
              <w:t>Apartadó B</w:t>
            </w:r>
            <w:r w:rsidR="00984728" w:rsidRPr="00B6396A">
              <w:rPr>
                <w:rFonts w:asciiTheme="minorHAnsi" w:hAnsiTheme="minorHAnsi"/>
              </w:rPr>
              <w:t>uenavista</w:t>
            </w:r>
          </w:p>
        </w:tc>
      </w:tr>
      <w:tr w:rsidR="00984728" w:rsidRPr="00B6396A" w14:paraId="6D9CD98C" w14:textId="77777777" w:rsidTr="00773815">
        <w:trPr>
          <w:trHeight w:val="248"/>
        </w:trPr>
        <w:tc>
          <w:tcPr>
            <w:tcW w:w="972" w:type="pct"/>
            <w:vMerge/>
            <w:vAlign w:val="center"/>
            <w:hideMark/>
          </w:tcPr>
          <w:p w14:paraId="24A083CD"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3CED1588" w14:textId="77777777" w:rsidR="00984728" w:rsidRPr="00B6396A" w:rsidRDefault="00984728" w:rsidP="001F1566">
            <w:pPr>
              <w:spacing w:after="120"/>
              <w:rPr>
                <w:rFonts w:asciiTheme="minorHAnsi" w:hAnsiTheme="minorHAnsi"/>
              </w:rPr>
            </w:pPr>
            <w:r w:rsidRPr="00B6396A">
              <w:rPr>
                <w:rFonts w:asciiTheme="minorHAnsi" w:hAnsiTheme="minorHAnsi"/>
              </w:rPr>
              <w:t>Unguia</w:t>
            </w:r>
          </w:p>
        </w:tc>
        <w:tc>
          <w:tcPr>
            <w:tcW w:w="2368" w:type="pct"/>
            <w:vAlign w:val="center"/>
            <w:hideMark/>
          </w:tcPr>
          <w:p w14:paraId="6E5FD5E0" w14:textId="77777777" w:rsidR="00984728" w:rsidRPr="00B6396A" w:rsidRDefault="006A5F0E" w:rsidP="001F1566">
            <w:pPr>
              <w:spacing w:after="120"/>
              <w:rPr>
                <w:rFonts w:asciiTheme="minorHAnsi" w:hAnsiTheme="minorHAnsi"/>
              </w:rPr>
            </w:pPr>
            <w:r w:rsidRPr="00B6396A">
              <w:rPr>
                <w:rFonts w:asciiTheme="minorHAnsi" w:hAnsiTheme="minorHAnsi"/>
              </w:rPr>
              <w:t>Major of the Lower</w:t>
            </w:r>
            <w:r w:rsidR="00773815" w:rsidRPr="00B6396A">
              <w:rPr>
                <w:rFonts w:asciiTheme="minorHAnsi" w:hAnsiTheme="minorHAnsi"/>
              </w:rPr>
              <w:t xml:space="preserve"> Atrato (C</w:t>
            </w:r>
            <w:r w:rsidR="00984728" w:rsidRPr="00B6396A">
              <w:rPr>
                <w:rFonts w:asciiTheme="minorHAnsi" w:hAnsiTheme="minorHAnsi"/>
              </w:rPr>
              <w:t>ocomaunguía)</w:t>
            </w:r>
          </w:p>
        </w:tc>
      </w:tr>
      <w:tr w:rsidR="00984728" w:rsidRPr="00B6396A" w14:paraId="0B49A261" w14:textId="77777777" w:rsidTr="00773815">
        <w:trPr>
          <w:trHeight w:val="248"/>
        </w:trPr>
        <w:tc>
          <w:tcPr>
            <w:tcW w:w="972" w:type="pct"/>
            <w:vMerge/>
            <w:vAlign w:val="center"/>
            <w:hideMark/>
          </w:tcPr>
          <w:p w14:paraId="3552D4B5" w14:textId="77777777" w:rsidR="00984728" w:rsidRPr="00B6396A" w:rsidRDefault="00984728" w:rsidP="001F1566">
            <w:pPr>
              <w:spacing w:after="120"/>
              <w:rPr>
                <w:rFonts w:asciiTheme="minorHAnsi" w:hAnsiTheme="minorHAnsi"/>
              </w:rPr>
            </w:pPr>
          </w:p>
        </w:tc>
        <w:tc>
          <w:tcPr>
            <w:tcW w:w="1660" w:type="pct"/>
            <w:vAlign w:val="center"/>
            <w:hideMark/>
          </w:tcPr>
          <w:p w14:paraId="45B6FF8B" w14:textId="77777777" w:rsidR="00984728" w:rsidRPr="00B6396A" w:rsidRDefault="00984728" w:rsidP="001F1566">
            <w:pPr>
              <w:spacing w:after="120"/>
              <w:rPr>
                <w:rFonts w:asciiTheme="minorHAnsi" w:hAnsiTheme="minorHAnsi"/>
              </w:rPr>
            </w:pPr>
            <w:r w:rsidRPr="00B6396A">
              <w:rPr>
                <w:rFonts w:asciiTheme="minorHAnsi" w:hAnsiTheme="minorHAnsi"/>
              </w:rPr>
              <w:t> </w:t>
            </w:r>
          </w:p>
        </w:tc>
        <w:tc>
          <w:tcPr>
            <w:tcW w:w="2368" w:type="pct"/>
            <w:vAlign w:val="center"/>
            <w:hideMark/>
          </w:tcPr>
          <w:p w14:paraId="18763E88" w14:textId="77777777" w:rsidR="00984728" w:rsidRPr="00B6396A" w:rsidRDefault="00773815" w:rsidP="001F1566">
            <w:pPr>
              <w:spacing w:after="120"/>
              <w:rPr>
                <w:rFonts w:asciiTheme="minorHAnsi" w:hAnsiTheme="minorHAnsi"/>
              </w:rPr>
            </w:pPr>
            <w:r w:rsidRPr="00B6396A">
              <w:rPr>
                <w:rFonts w:asciiTheme="minorHAnsi" w:hAnsiTheme="minorHAnsi"/>
              </w:rPr>
              <w:t>T</w:t>
            </w:r>
            <w:r w:rsidR="00984728" w:rsidRPr="00B6396A">
              <w:rPr>
                <w:rFonts w:asciiTheme="minorHAnsi" w:hAnsiTheme="minorHAnsi"/>
              </w:rPr>
              <w:t xml:space="preserve">olo </w:t>
            </w:r>
            <w:r w:rsidRPr="00B6396A">
              <w:rPr>
                <w:rFonts w:asciiTheme="minorHAnsi" w:hAnsiTheme="minorHAnsi"/>
              </w:rPr>
              <w:t>River and southern coastal area (C</w:t>
            </w:r>
            <w:r w:rsidR="00984728" w:rsidRPr="00B6396A">
              <w:rPr>
                <w:rFonts w:asciiTheme="minorHAnsi" w:hAnsiTheme="minorHAnsi"/>
              </w:rPr>
              <w:t>ocomasur)</w:t>
            </w:r>
          </w:p>
        </w:tc>
      </w:tr>
      <w:tr w:rsidR="00984728" w:rsidRPr="00B6396A" w14:paraId="08D0D01C" w14:textId="77777777" w:rsidTr="00773815">
        <w:trPr>
          <w:trHeight w:val="221"/>
        </w:trPr>
        <w:tc>
          <w:tcPr>
            <w:tcW w:w="972" w:type="pct"/>
            <w:vMerge/>
            <w:vAlign w:val="center"/>
            <w:hideMark/>
          </w:tcPr>
          <w:p w14:paraId="22E714D8" w14:textId="77777777" w:rsidR="00984728" w:rsidRPr="00B6396A" w:rsidRDefault="00984728" w:rsidP="001F1566">
            <w:pPr>
              <w:spacing w:after="120"/>
              <w:rPr>
                <w:rFonts w:asciiTheme="minorHAnsi" w:hAnsiTheme="minorHAnsi"/>
              </w:rPr>
            </w:pPr>
          </w:p>
        </w:tc>
        <w:tc>
          <w:tcPr>
            <w:tcW w:w="1660" w:type="pct"/>
            <w:vMerge w:val="restart"/>
            <w:vAlign w:val="center"/>
            <w:hideMark/>
          </w:tcPr>
          <w:p w14:paraId="16175F63" w14:textId="77777777" w:rsidR="00984728" w:rsidRPr="00B6396A" w:rsidRDefault="00984728" w:rsidP="001F1566">
            <w:pPr>
              <w:spacing w:after="120"/>
              <w:rPr>
                <w:rFonts w:asciiTheme="minorHAnsi" w:hAnsiTheme="minorHAnsi"/>
              </w:rPr>
            </w:pPr>
            <w:r w:rsidRPr="00B6396A">
              <w:rPr>
                <w:rFonts w:asciiTheme="minorHAnsi" w:hAnsiTheme="minorHAnsi"/>
              </w:rPr>
              <w:t>Acandí</w:t>
            </w:r>
          </w:p>
        </w:tc>
        <w:tc>
          <w:tcPr>
            <w:tcW w:w="2368" w:type="pct"/>
            <w:vAlign w:val="center"/>
            <w:hideMark/>
          </w:tcPr>
          <w:p w14:paraId="19B3264B" w14:textId="77777777" w:rsidR="00984728" w:rsidRPr="00B6396A" w:rsidRDefault="00773815" w:rsidP="001F1566">
            <w:pPr>
              <w:spacing w:after="120"/>
              <w:rPr>
                <w:rFonts w:asciiTheme="minorHAnsi" w:hAnsiTheme="minorHAnsi"/>
                <w:lang w:val="es-CO"/>
              </w:rPr>
            </w:pPr>
            <w:r w:rsidRPr="00B6396A">
              <w:rPr>
                <w:rFonts w:asciiTheme="minorHAnsi" w:hAnsiTheme="minorHAnsi"/>
                <w:lang w:val="es-CO"/>
              </w:rPr>
              <w:t>Acandí S</w:t>
            </w:r>
            <w:r w:rsidR="00984728" w:rsidRPr="00B6396A">
              <w:rPr>
                <w:rFonts w:asciiTheme="minorHAnsi" w:hAnsiTheme="minorHAnsi"/>
                <w:lang w:val="es-CO"/>
              </w:rPr>
              <w:t>eco</w:t>
            </w:r>
            <w:r w:rsidRPr="00B6396A">
              <w:rPr>
                <w:rFonts w:asciiTheme="minorHAnsi" w:hAnsiTheme="minorHAnsi"/>
                <w:lang w:val="es-CO"/>
              </w:rPr>
              <w:t xml:space="preserve"> River, el Cedro and Juancho (C</w:t>
            </w:r>
            <w:r w:rsidR="00984728" w:rsidRPr="00B6396A">
              <w:rPr>
                <w:rFonts w:asciiTheme="minorHAnsi" w:hAnsiTheme="minorHAnsi"/>
                <w:lang w:val="es-CO"/>
              </w:rPr>
              <w:t>ocomaseco)</w:t>
            </w:r>
          </w:p>
        </w:tc>
      </w:tr>
      <w:tr w:rsidR="00984728" w:rsidRPr="00B6396A" w14:paraId="5CDFA057" w14:textId="77777777" w:rsidTr="00773815">
        <w:trPr>
          <w:trHeight w:val="126"/>
        </w:trPr>
        <w:tc>
          <w:tcPr>
            <w:tcW w:w="972" w:type="pct"/>
            <w:vMerge/>
            <w:vAlign w:val="center"/>
            <w:hideMark/>
          </w:tcPr>
          <w:p w14:paraId="4DCC72E0"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375FD7C3" w14:textId="77777777" w:rsidR="00984728" w:rsidRPr="00B6396A" w:rsidRDefault="00984728" w:rsidP="001F1566">
            <w:pPr>
              <w:spacing w:after="120"/>
              <w:rPr>
                <w:rFonts w:asciiTheme="minorHAnsi" w:hAnsiTheme="minorHAnsi"/>
                <w:lang w:val="es-CO"/>
              </w:rPr>
            </w:pPr>
          </w:p>
        </w:tc>
        <w:tc>
          <w:tcPr>
            <w:tcW w:w="2368" w:type="pct"/>
            <w:vAlign w:val="center"/>
            <w:hideMark/>
          </w:tcPr>
          <w:p w14:paraId="72E52C41" w14:textId="77777777" w:rsidR="00984728" w:rsidRPr="00B6396A" w:rsidRDefault="00773815" w:rsidP="001F1566">
            <w:pPr>
              <w:spacing w:after="120"/>
              <w:rPr>
                <w:rFonts w:asciiTheme="minorHAnsi" w:hAnsiTheme="minorHAnsi"/>
              </w:rPr>
            </w:pPr>
            <w:r w:rsidRPr="00B6396A">
              <w:rPr>
                <w:rFonts w:asciiTheme="minorHAnsi" w:hAnsiTheme="minorHAnsi"/>
              </w:rPr>
              <w:t>A</w:t>
            </w:r>
            <w:r w:rsidR="00984728" w:rsidRPr="00B6396A">
              <w:rPr>
                <w:rFonts w:asciiTheme="minorHAnsi" w:hAnsiTheme="minorHAnsi"/>
              </w:rPr>
              <w:t xml:space="preserve">candí </w:t>
            </w:r>
            <w:r w:rsidRPr="00B6396A">
              <w:rPr>
                <w:rFonts w:asciiTheme="minorHAnsi" w:hAnsiTheme="minorHAnsi"/>
              </w:rPr>
              <w:t>River, northern coastal zone</w:t>
            </w:r>
          </w:p>
        </w:tc>
      </w:tr>
      <w:tr w:rsidR="00984728" w:rsidRPr="00B6396A" w14:paraId="670C6012" w14:textId="77777777" w:rsidTr="00773815">
        <w:trPr>
          <w:trHeight w:val="248"/>
        </w:trPr>
        <w:tc>
          <w:tcPr>
            <w:tcW w:w="972" w:type="pct"/>
            <w:vMerge w:val="restart"/>
            <w:vAlign w:val="center"/>
            <w:hideMark/>
          </w:tcPr>
          <w:p w14:paraId="0A1704A6" w14:textId="77777777" w:rsidR="00984728" w:rsidRPr="00B6396A" w:rsidRDefault="00984728" w:rsidP="001F1566">
            <w:pPr>
              <w:spacing w:after="120"/>
              <w:rPr>
                <w:rFonts w:asciiTheme="minorHAnsi" w:hAnsiTheme="minorHAnsi"/>
              </w:rPr>
            </w:pPr>
            <w:r w:rsidRPr="00B6396A">
              <w:rPr>
                <w:rFonts w:asciiTheme="minorHAnsi" w:hAnsiTheme="minorHAnsi"/>
              </w:rPr>
              <w:t>Farallones-</w:t>
            </w:r>
            <w:r w:rsidR="00F23473" w:rsidRPr="00B6396A">
              <w:rPr>
                <w:rFonts w:asciiTheme="minorHAnsi" w:hAnsiTheme="minorHAnsi"/>
              </w:rPr>
              <w:t>Calima</w:t>
            </w:r>
          </w:p>
        </w:tc>
        <w:tc>
          <w:tcPr>
            <w:tcW w:w="1660" w:type="pct"/>
            <w:vMerge w:val="restart"/>
            <w:vAlign w:val="center"/>
            <w:hideMark/>
          </w:tcPr>
          <w:p w14:paraId="3019FC05" w14:textId="77777777" w:rsidR="00984728" w:rsidRPr="00B6396A" w:rsidRDefault="00984728" w:rsidP="001F1566">
            <w:pPr>
              <w:spacing w:after="120"/>
              <w:rPr>
                <w:rFonts w:asciiTheme="minorHAnsi" w:hAnsiTheme="minorHAnsi"/>
              </w:rPr>
            </w:pPr>
            <w:r w:rsidRPr="00B6396A">
              <w:rPr>
                <w:rFonts w:asciiTheme="minorHAnsi" w:hAnsiTheme="minorHAnsi"/>
              </w:rPr>
              <w:t>Buenaventura</w:t>
            </w:r>
          </w:p>
        </w:tc>
        <w:tc>
          <w:tcPr>
            <w:tcW w:w="2368" w:type="pct"/>
            <w:vAlign w:val="center"/>
            <w:hideMark/>
          </w:tcPr>
          <w:p w14:paraId="6FE609A1" w14:textId="77777777" w:rsidR="00984728" w:rsidRPr="00B6396A" w:rsidRDefault="00984728" w:rsidP="001F1566">
            <w:pPr>
              <w:spacing w:after="120"/>
              <w:rPr>
                <w:rFonts w:asciiTheme="minorHAnsi" w:hAnsiTheme="minorHAnsi"/>
              </w:rPr>
            </w:pPr>
            <w:r w:rsidRPr="00B6396A">
              <w:rPr>
                <w:rFonts w:asciiTheme="minorHAnsi" w:hAnsiTheme="minorHAnsi"/>
              </w:rPr>
              <w:t>Tapral</w:t>
            </w:r>
          </w:p>
        </w:tc>
      </w:tr>
      <w:tr w:rsidR="00984728" w:rsidRPr="00B6396A" w14:paraId="73DE7299" w14:textId="77777777" w:rsidTr="00773815">
        <w:trPr>
          <w:trHeight w:val="122"/>
        </w:trPr>
        <w:tc>
          <w:tcPr>
            <w:tcW w:w="972" w:type="pct"/>
            <w:vMerge/>
            <w:vAlign w:val="center"/>
            <w:hideMark/>
          </w:tcPr>
          <w:p w14:paraId="60CE72A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B120C0B"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E6500DA" w14:textId="77777777" w:rsidR="00984728" w:rsidRPr="00B6396A" w:rsidRDefault="00984728" w:rsidP="001F1566">
            <w:pPr>
              <w:spacing w:after="120"/>
              <w:rPr>
                <w:rFonts w:asciiTheme="minorHAnsi" w:hAnsiTheme="minorHAnsi"/>
              </w:rPr>
            </w:pPr>
            <w:r w:rsidRPr="00B6396A">
              <w:rPr>
                <w:rFonts w:asciiTheme="minorHAnsi" w:hAnsiTheme="minorHAnsi"/>
              </w:rPr>
              <w:t>Sabaletas</w:t>
            </w:r>
          </w:p>
        </w:tc>
      </w:tr>
      <w:tr w:rsidR="00984728" w:rsidRPr="00B6396A" w14:paraId="5F969545" w14:textId="77777777" w:rsidTr="00773815">
        <w:trPr>
          <w:trHeight w:val="84"/>
        </w:trPr>
        <w:tc>
          <w:tcPr>
            <w:tcW w:w="972" w:type="pct"/>
            <w:vMerge/>
            <w:vAlign w:val="center"/>
            <w:hideMark/>
          </w:tcPr>
          <w:p w14:paraId="37DF5BC2"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ECFE4D7"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88ACAE5" w14:textId="77777777" w:rsidR="00984728" w:rsidRPr="00B6396A" w:rsidRDefault="00984728" w:rsidP="001F1566">
            <w:pPr>
              <w:spacing w:after="120"/>
              <w:rPr>
                <w:rFonts w:asciiTheme="minorHAnsi" w:hAnsiTheme="minorHAnsi"/>
              </w:rPr>
            </w:pPr>
            <w:r w:rsidRPr="00B6396A">
              <w:rPr>
                <w:rFonts w:asciiTheme="minorHAnsi" w:hAnsiTheme="minorHAnsi"/>
              </w:rPr>
              <w:t>Guaimía</w:t>
            </w:r>
          </w:p>
        </w:tc>
      </w:tr>
      <w:tr w:rsidR="00984728" w:rsidRPr="00B6396A" w14:paraId="7B1834D1" w14:textId="77777777" w:rsidTr="00773815">
        <w:trPr>
          <w:trHeight w:val="187"/>
        </w:trPr>
        <w:tc>
          <w:tcPr>
            <w:tcW w:w="972" w:type="pct"/>
            <w:vMerge/>
            <w:vAlign w:val="center"/>
            <w:hideMark/>
          </w:tcPr>
          <w:p w14:paraId="2EE96F5B"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C61B021"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AAEB30F" w14:textId="77777777" w:rsidR="00984728" w:rsidRPr="00B6396A" w:rsidRDefault="00984728" w:rsidP="001F1566">
            <w:pPr>
              <w:spacing w:after="120"/>
              <w:rPr>
                <w:rFonts w:asciiTheme="minorHAnsi" w:hAnsiTheme="minorHAnsi"/>
              </w:rPr>
            </w:pPr>
            <w:r w:rsidRPr="00B6396A">
              <w:rPr>
                <w:rFonts w:asciiTheme="minorHAnsi" w:hAnsiTheme="minorHAnsi"/>
              </w:rPr>
              <w:t>Guadualito</w:t>
            </w:r>
          </w:p>
        </w:tc>
      </w:tr>
      <w:tr w:rsidR="00984728" w:rsidRPr="00B6396A" w14:paraId="0A6AF438" w14:textId="77777777" w:rsidTr="00773815">
        <w:trPr>
          <w:trHeight w:val="118"/>
        </w:trPr>
        <w:tc>
          <w:tcPr>
            <w:tcW w:w="972" w:type="pct"/>
            <w:vMerge/>
            <w:vAlign w:val="center"/>
            <w:hideMark/>
          </w:tcPr>
          <w:p w14:paraId="6AAF251E"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C2FDF04"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38B849B"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Citronela </w:t>
            </w:r>
            <w:r w:rsidR="00773815" w:rsidRPr="00B6396A">
              <w:rPr>
                <w:rFonts w:asciiTheme="minorHAnsi" w:hAnsiTheme="minorHAnsi"/>
              </w:rPr>
              <w:t>D</w:t>
            </w:r>
            <w:r w:rsidRPr="00B6396A">
              <w:rPr>
                <w:rFonts w:asciiTheme="minorHAnsi" w:hAnsiTheme="minorHAnsi"/>
              </w:rPr>
              <w:t>agua</w:t>
            </w:r>
            <w:r w:rsidR="00773815" w:rsidRPr="00B6396A">
              <w:rPr>
                <w:rFonts w:asciiTheme="minorHAnsi" w:hAnsiTheme="minorHAnsi"/>
              </w:rPr>
              <w:t xml:space="preserve"> River</w:t>
            </w:r>
          </w:p>
        </w:tc>
      </w:tr>
      <w:tr w:rsidR="00984728" w:rsidRPr="00B6396A" w14:paraId="769D7791" w14:textId="77777777" w:rsidTr="00773815">
        <w:trPr>
          <w:trHeight w:val="78"/>
        </w:trPr>
        <w:tc>
          <w:tcPr>
            <w:tcW w:w="972" w:type="pct"/>
            <w:vMerge/>
            <w:vAlign w:val="center"/>
            <w:hideMark/>
          </w:tcPr>
          <w:p w14:paraId="4427CDE1"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611F9CB"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AA8BE68" w14:textId="77777777" w:rsidR="00984728" w:rsidRPr="00B6396A" w:rsidRDefault="00F42518" w:rsidP="001F1566">
            <w:pPr>
              <w:spacing w:after="120"/>
              <w:rPr>
                <w:rFonts w:asciiTheme="minorHAnsi" w:hAnsiTheme="minorHAnsi"/>
              </w:rPr>
            </w:pPr>
            <w:r w:rsidRPr="00B6396A">
              <w:rPr>
                <w:rFonts w:asciiTheme="minorHAnsi" w:hAnsiTheme="minorHAnsi"/>
              </w:rPr>
              <w:t>Lower</w:t>
            </w:r>
            <w:r w:rsidR="00773815" w:rsidRPr="00B6396A">
              <w:rPr>
                <w:rFonts w:asciiTheme="minorHAnsi" w:hAnsiTheme="minorHAnsi"/>
              </w:rPr>
              <w:t xml:space="preserve"> P</w:t>
            </w:r>
            <w:r w:rsidR="00984728" w:rsidRPr="00B6396A">
              <w:rPr>
                <w:rFonts w:asciiTheme="minorHAnsi" w:hAnsiTheme="minorHAnsi"/>
              </w:rPr>
              <w:t>otedó</w:t>
            </w:r>
          </w:p>
        </w:tc>
      </w:tr>
      <w:tr w:rsidR="00984728" w:rsidRPr="00B6396A" w14:paraId="68EA2E19" w14:textId="77777777" w:rsidTr="00773815">
        <w:trPr>
          <w:trHeight w:val="248"/>
        </w:trPr>
        <w:tc>
          <w:tcPr>
            <w:tcW w:w="972" w:type="pct"/>
            <w:vMerge/>
            <w:vAlign w:val="center"/>
            <w:hideMark/>
          </w:tcPr>
          <w:p w14:paraId="1200E313"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7140AD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66F1E4FA" w14:textId="77777777" w:rsidR="00984728" w:rsidRPr="00B6396A" w:rsidRDefault="00773815" w:rsidP="001F1566">
            <w:pPr>
              <w:spacing w:after="120"/>
              <w:rPr>
                <w:rFonts w:asciiTheme="minorHAnsi" w:hAnsiTheme="minorHAnsi"/>
              </w:rPr>
            </w:pPr>
            <w:r w:rsidRPr="00B6396A">
              <w:rPr>
                <w:rFonts w:asciiTheme="minorHAnsi" w:hAnsiTheme="minorHAnsi"/>
              </w:rPr>
              <w:t>Calle L</w:t>
            </w:r>
            <w:r w:rsidR="00984728" w:rsidRPr="00B6396A">
              <w:rPr>
                <w:rFonts w:asciiTheme="minorHAnsi" w:hAnsiTheme="minorHAnsi"/>
              </w:rPr>
              <w:t xml:space="preserve">arga </w:t>
            </w:r>
            <w:r w:rsidRPr="00B6396A">
              <w:rPr>
                <w:rFonts w:asciiTheme="minorHAnsi" w:hAnsiTheme="minorHAnsi"/>
              </w:rPr>
              <w:t>Dagua River</w:t>
            </w:r>
          </w:p>
        </w:tc>
      </w:tr>
      <w:tr w:rsidR="00984728" w:rsidRPr="00B6396A" w14:paraId="01091C0A" w14:textId="77777777" w:rsidTr="00773815">
        <w:trPr>
          <w:trHeight w:val="197"/>
        </w:trPr>
        <w:tc>
          <w:tcPr>
            <w:tcW w:w="972" w:type="pct"/>
            <w:vMerge/>
            <w:vAlign w:val="center"/>
            <w:hideMark/>
          </w:tcPr>
          <w:p w14:paraId="7AF768C5"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07B38CB"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123E7487" w14:textId="77777777" w:rsidR="00984728" w:rsidRPr="00B6396A" w:rsidRDefault="00984728" w:rsidP="001F1566">
            <w:pPr>
              <w:spacing w:after="120"/>
              <w:rPr>
                <w:rFonts w:asciiTheme="minorHAnsi" w:hAnsiTheme="minorHAnsi"/>
              </w:rPr>
            </w:pPr>
            <w:r w:rsidRPr="00B6396A">
              <w:rPr>
                <w:rFonts w:asciiTheme="minorHAnsi" w:hAnsiTheme="minorHAnsi"/>
              </w:rPr>
              <w:t>Campo hermoso</w:t>
            </w:r>
          </w:p>
        </w:tc>
      </w:tr>
      <w:tr w:rsidR="00984728" w:rsidRPr="00B6396A" w14:paraId="30161B91" w14:textId="77777777" w:rsidTr="00773815">
        <w:trPr>
          <w:trHeight w:val="129"/>
        </w:trPr>
        <w:tc>
          <w:tcPr>
            <w:tcW w:w="972" w:type="pct"/>
            <w:vMerge/>
            <w:vAlign w:val="center"/>
            <w:hideMark/>
          </w:tcPr>
          <w:p w14:paraId="55856510"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79830C8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385D3AB" w14:textId="77777777" w:rsidR="00984728" w:rsidRPr="00B6396A" w:rsidRDefault="00773815" w:rsidP="001F1566">
            <w:pPr>
              <w:spacing w:after="120"/>
              <w:rPr>
                <w:rFonts w:asciiTheme="minorHAnsi" w:hAnsiTheme="minorHAnsi"/>
              </w:rPr>
            </w:pPr>
            <w:r w:rsidRPr="00B6396A">
              <w:rPr>
                <w:rFonts w:asciiTheme="minorHAnsi" w:hAnsiTheme="minorHAnsi"/>
              </w:rPr>
              <w:t>Maj</w:t>
            </w:r>
            <w:r w:rsidR="00984728" w:rsidRPr="00B6396A">
              <w:rPr>
                <w:rFonts w:asciiTheme="minorHAnsi" w:hAnsiTheme="minorHAnsi"/>
              </w:rPr>
              <w:t xml:space="preserve">or </w:t>
            </w:r>
            <w:r w:rsidRPr="00B6396A">
              <w:rPr>
                <w:rFonts w:asciiTheme="minorHAnsi" w:hAnsiTheme="minorHAnsi"/>
              </w:rPr>
              <w:t>of the middle and upper Dagua River</w:t>
            </w:r>
          </w:p>
        </w:tc>
      </w:tr>
      <w:tr w:rsidR="00984728" w:rsidRPr="00B6396A" w14:paraId="162B9EF8" w14:textId="77777777" w:rsidTr="00773815">
        <w:trPr>
          <w:trHeight w:val="75"/>
        </w:trPr>
        <w:tc>
          <w:tcPr>
            <w:tcW w:w="972" w:type="pct"/>
            <w:vMerge/>
            <w:vAlign w:val="center"/>
            <w:hideMark/>
          </w:tcPr>
          <w:p w14:paraId="5B2C5859" w14:textId="77777777" w:rsidR="00984728" w:rsidRPr="00B6396A" w:rsidRDefault="00984728" w:rsidP="001F1566">
            <w:pPr>
              <w:spacing w:after="120"/>
              <w:rPr>
                <w:rFonts w:asciiTheme="minorHAnsi" w:hAnsiTheme="minorHAnsi"/>
              </w:rPr>
            </w:pPr>
          </w:p>
        </w:tc>
        <w:tc>
          <w:tcPr>
            <w:tcW w:w="1660" w:type="pct"/>
            <w:vMerge/>
            <w:vAlign w:val="center"/>
            <w:hideMark/>
          </w:tcPr>
          <w:p w14:paraId="4F4643E5" w14:textId="77777777" w:rsidR="00984728" w:rsidRPr="00B6396A" w:rsidRDefault="00984728" w:rsidP="001F1566">
            <w:pPr>
              <w:spacing w:after="120"/>
              <w:rPr>
                <w:rFonts w:asciiTheme="minorHAnsi" w:hAnsiTheme="minorHAnsi"/>
              </w:rPr>
            </w:pPr>
          </w:p>
        </w:tc>
        <w:tc>
          <w:tcPr>
            <w:tcW w:w="2368" w:type="pct"/>
            <w:vAlign w:val="center"/>
            <w:hideMark/>
          </w:tcPr>
          <w:p w14:paraId="55A781CE" w14:textId="77777777" w:rsidR="00984728" w:rsidRPr="00B6396A" w:rsidRDefault="00773815" w:rsidP="001F1566">
            <w:pPr>
              <w:spacing w:after="120"/>
              <w:rPr>
                <w:rFonts w:asciiTheme="minorHAnsi" w:hAnsiTheme="minorHAnsi"/>
              </w:rPr>
            </w:pPr>
            <w:r w:rsidRPr="00B6396A">
              <w:rPr>
                <w:rFonts w:asciiTheme="minorHAnsi" w:hAnsiTheme="minorHAnsi"/>
              </w:rPr>
              <w:t>San M</w:t>
            </w:r>
            <w:r w:rsidR="00984728" w:rsidRPr="00B6396A">
              <w:rPr>
                <w:rFonts w:asciiTheme="minorHAnsi" w:hAnsiTheme="minorHAnsi"/>
              </w:rPr>
              <w:t>arcos</w:t>
            </w:r>
          </w:p>
        </w:tc>
      </w:tr>
      <w:tr w:rsidR="00984728" w:rsidRPr="00B6396A" w14:paraId="3D2A6DB1" w14:textId="77777777" w:rsidTr="00773815">
        <w:trPr>
          <w:trHeight w:val="191"/>
        </w:trPr>
        <w:tc>
          <w:tcPr>
            <w:tcW w:w="972" w:type="pct"/>
            <w:vMerge/>
            <w:vAlign w:val="center"/>
            <w:hideMark/>
          </w:tcPr>
          <w:p w14:paraId="227E4F7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2BC1525"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6484291F" w14:textId="77777777" w:rsidR="00984728" w:rsidRPr="00B6396A" w:rsidRDefault="00984728" w:rsidP="001F1566">
            <w:pPr>
              <w:spacing w:after="120"/>
              <w:rPr>
                <w:rFonts w:asciiTheme="minorHAnsi" w:hAnsiTheme="minorHAnsi"/>
              </w:rPr>
            </w:pPr>
            <w:r w:rsidRPr="00B6396A">
              <w:rPr>
                <w:rFonts w:asciiTheme="minorHAnsi" w:hAnsiTheme="minorHAnsi"/>
              </w:rPr>
              <w:t>Córdoba</w:t>
            </w:r>
            <w:r w:rsidR="00773815" w:rsidRPr="00B6396A">
              <w:rPr>
                <w:rFonts w:asciiTheme="minorHAnsi" w:hAnsiTheme="minorHAnsi"/>
              </w:rPr>
              <w:t xml:space="preserve"> and San C</w:t>
            </w:r>
            <w:r w:rsidRPr="00B6396A">
              <w:rPr>
                <w:rFonts w:asciiTheme="minorHAnsi" w:hAnsiTheme="minorHAnsi"/>
              </w:rPr>
              <w:t>ipriano</w:t>
            </w:r>
          </w:p>
        </w:tc>
      </w:tr>
      <w:tr w:rsidR="00984728" w:rsidRPr="00B6396A" w14:paraId="6EE22D27" w14:textId="77777777" w:rsidTr="00773815">
        <w:trPr>
          <w:trHeight w:val="248"/>
        </w:trPr>
        <w:tc>
          <w:tcPr>
            <w:tcW w:w="972" w:type="pct"/>
            <w:vMerge/>
            <w:vAlign w:val="center"/>
            <w:hideMark/>
          </w:tcPr>
          <w:p w14:paraId="1FBEFA91"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7C9F494A"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05CB9A11" w14:textId="77777777" w:rsidR="00984728" w:rsidRPr="00B6396A" w:rsidRDefault="00F42518" w:rsidP="001F1566">
            <w:pPr>
              <w:spacing w:after="120"/>
              <w:rPr>
                <w:rFonts w:asciiTheme="minorHAnsi" w:hAnsiTheme="minorHAnsi"/>
              </w:rPr>
            </w:pPr>
            <w:r w:rsidRPr="00B6396A">
              <w:rPr>
                <w:rFonts w:asciiTheme="minorHAnsi" w:hAnsiTheme="minorHAnsi"/>
              </w:rPr>
              <w:t>Upper</w:t>
            </w:r>
            <w:r w:rsidR="00773815" w:rsidRPr="00B6396A">
              <w:rPr>
                <w:rFonts w:asciiTheme="minorHAnsi" w:hAnsiTheme="minorHAnsi"/>
              </w:rPr>
              <w:t xml:space="preserve"> P</w:t>
            </w:r>
            <w:r w:rsidR="00984728" w:rsidRPr="00B6396A">
              <w:rPr>
                <w:rFonts w:asciiTheme="minorHAnsi" w:hAnsiTheme="minorHAnsi"/>
              </w:rPr>
              <w:t>otedó</w:t>
            </w:r>
          </w:p>
        </w:tc>
      </w:tr>
      <w:tr w:rsidR="00984728" w:rsidRPr="00B6396A" w14:paraId="2836428D" w14:textId="77777777" w:rsidTr="00773815">
        <w:trPr>
          <w:trHeight w:val="248"/>
        </w:trPr>
        <w:tc>
          <w:tcPr>
            <w:tcW w:w="972" w:type="pct"/>
            <w:vMerge/>
            <w:vAlign w:val="center"/>
            <w:hideMark/>
          </w:tcPr>
          <w:p w14:paraId="75EB2D19"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A2E02B4"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22A9F83"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Zacarias </w:t>
            </w:r>
            <w:r w:rsidR="00773815" w:rsidRPr="00B6396A">
              <w:rPr>
                <w:rFonts w:asciiTheme="minorHAnsi" w:hAnsiTheme="minorHAnsi"/>
              </w:rPr>
              <w:t>Dagua River</w:t>
            </w:r>
          </w:p>
        </w:tc>
      </w:tr>
      <w:tr w:rsidR="00984728" w:rsidRPr="00B6396A" w14:paraId="0909CDCD" w14:textId="77777777" w:rsidTr="00773815">
        <w:trPr>
          <w:trHeight w:val="248"/>
        </w:trPr>
        <w:tc>
          <w:tcPr>
            <w:tcW w:w="972" w:type="pct"/>
            <w:vMerge/>
            <w:vAlign w:val="center"/>
            <w:hideMark/>
          </w:tcPr>
          <w:p w14:paraId="44A3EC85"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FB5873A"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2119EE6" w14:textId="77777777" w:rsidR="00984728" w:rsidRPr="00B6396A" w:rsidRDefault="00984728" w:rsidP="001F1566">
            <w:pPr>
              <w:spacing w:after="120"/>
              <w:rPr>
                <w:rFonts w:asciiTheme="minorHAnsi" w:hAnsiTheme="minorHAnsi"/>
              </w:rPr>
            </w:pPr>
            <w:r w:rsidRPr="00B6396A">
              <w:rPr>
                <w:rFonts w:asciiTheme="minorHAnsi" w:hAnsiTheme="minorHAnsi"/>
              </w:rPr>
              <w:t>Limones</w:t>
            </w:r>
          </w:p>
        </w:tc>
      </w:tr>
      <w:tr w:rsidR="00984728" w:rsidRPr="00B6396A" w14:paraId="3F08367C" w14:textId="77777777" w:rsidTr="00773815">
        <w:trPr>
          <w:trHeight w:val="248"/>
        </w:trPr>
        <w:tc>
          <w:tcPr>
            <w:tcW w:w="972" w:type="pct"/>
            <w:vMerge/>
            <w:vAlign w:val="center"/>
            <w:hideMark/>
          </w:tcPr>
          <w:p w14:paraId="5828E8B2"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3473C97C"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9056533" w14:textId="77777777" w:rsidR="00984728" w:rsidRPr="00B6396A" w:rsidRDefault="00984728" w:rsidP="001F1566">
            <w:pPr>
              <w:spacing w:after="120"/>
              <w:rPr>
                <w:rFonts w:asciiTheme="minorHAnsi" w:hAnsiTheme="minorHAnsi"/>
              </w:rPr>
            </w:pPr>
            <w:r w:rsidRPr="00B6396A">
              <w:rPr>
                <w:rFonts w:asciiTheme="minorHAnsi" w:hAnsiTheme="minorHAnsi"/>
              </w:rPr>
              <w:t>Agua clara</w:t>
            </w:r>
          </w:p>
        </w:tc>
      </w:tr>
      <w:tr w:rsidR="00984728" w:rsidRPr="00B6396A" w14:paraId="4181B892" w14:textId="77777777" w:rsidTr="00773815">
        <w:trPr>
          <w:trHeight w:val="248"/>
        </w:trPr>
        <w:tc>
          <w:tcPr>
            <w:tcW w:w="972" w:type="pct"/>
            <w:vMerge/>
            <w:vAlign w:val="center"/>
            <w:hideMark/>
          </w:tcPr>
          <w:p w14:paraId="391F0E89"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777D6F4A"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2235BB3" w14:textId="77777777" w:rsidR="00984728" w:rsidRPr="00B6396A" w:rsidRDefault="00984728" w:rsidP="001F1566">
            <w:pPr>
              <w:spacing w:after="120"/>
              <w:rPr>
                <w:rFonts w:asciiTheme="minorHAnsi" w:hAnsiTheme="minorHAnsi"/>
              </w:rPr>
            </w:pPr>
            <w:r w:rsidRPr="00B6396A">
              <w:rPr>
                <w:rFonts w:asciiTheme="minorHAnsi" w:hAnsiTheme="minorHAnsi"/>
              </w:rPr>
              <w:t>La esperanza</w:t>
            </w:r>
          </w:p>
        </w:tc>
      </w:tr>
      <w:tr w:rsidR="00984728" w:rsidRPr="00B6396A" w14:paraId="64EFFCB4" w14:textId="77777777" w:rsidTr="00773815">
        <w:trPr>
          <w:trHeight w:val="199"/>
        </w:trPr>
        <w:tc>
          <w:tcPr>
            <w:tcW w:w="972" w:type="pct"/>
            <w:vMerge/>
            <w:vAlign w:val="center"/>
            <w:hideMark/>
          </w:tcPr>
          <w:p w14:paraId="28928B03"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18EBC0FE"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7578E04" w14:textId="77777777" w:rsidR="00984728" w:rsidRPr="00B6396A" w:rsidRDefault="00773815" w:rsidP="001F1566">
            <w:pPr>
              <w:spacing w:after="120"/>
              <w:rPr>
                <w:rFonts w:asciiTheme="minorHAnsi" w:hAnsiTheme="minorHAnsi"/>
                <w:lang w:val="es-CO"/>
              </w:rPr>
            </w:pPr>
            <w:r w:rsidRPr="00B6396A">
              <w:rPr>
                <w:rFonts w:asciiTheme="minorHAnsi" w:hAnsiTheme="minorHAnsi"/>
                <w:lang w:val="es-CO"/>
              </w:rPr>
              <w:t>Upper Dagua River - Pacifico Cimarrones de C</w:t>
            </w:r>
            <w:r w:rsidR="00984728" w:rsidRPr="00B6396A">
              <w:rPr>
                <w:rFonts w:asciiTheme="minorHAnsi" w:hAnsiTheme="minorHAnsi"/>
                <w:lang w:val="es-CO"/>
              </w:rPr>
              <w:t>isneros</w:t>
            </w:r>
          </w:p>
        </w:tc>
      </w:tr>
      <w:tr w:rsidR="00984728" w:rsidRPr="00B6396A" w14:paraId="195BBBF1" w14:textId="77777777" w:rsidTr="00773815">
        <w:trPr>
          <w:trHeight w:val="248"/>
        </w:trPr>
        <w:tc>
          <w:tcPr>
            <w:tcW w:w="972" w:type="pct"/>
            <w:vMerge/>
            <w:vAlign w:val="center"/>
            <w:hideMark/>
          </w:tcPr>
          <w:p w14:paraId="65BE69A5"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54E7BA21" w14:textId="77777777" w:rsidR="00984728" w:rsidRPr="00B6396A" w:rsidRDefault="00984728" w:rsidP="001F1566">
            <w:pPr>
              <w:spacing w:after="120"/>
              <w:rPr>
                <w:rFonts w:asciiTheme="minorHAnsi" w:hAnsiTheme="minorHAnsi"/>
                <w:lang w:val="es-CO"/>
              </w:rPr>
            </w:pPr>
          </w:p>
        </w:tc>
        <w:tc>
          <w:tcPr>
            <w:tcW w:w="2368" w:type="pct"/>
            <w:vAlign w:val="center"/>
            <w:hideMark/>
          </w:tcPr>
          <w:p w14:paraId="58DC6000" w14:textId="77777777" w:rsidR="00984728" w:rsidRPr="00B6396A" w:rsidRDefault="00773815" w:rsidP="001F1566">
            <w:pPr>
              <w:spacing w:after="120"/>
              <w:rPr>
                <w:rFonts w:asciiTheme="minorHAnsi" w:hAnsiTheme="minorHAnsi"/>
              </w:rPr>
            </w:pPr>
            <w:r w:rsidRPr="00B6396A">
              <w:rPr>
                <w:rFonts w:asciiTheme="minorHAnsi" w:hAnsiTheme="minorHAnsi"/>
              </w:rPr>
              <w:t>Bellavista A</w:t>
            </w:r>
            <w:r w:rsidR="00984728" w:rsidRPr="00B6396A">
              <w:rPr>
                <w:rFonts w:asciiTheme="minorHAnsi" w:hAnsiTheme="minorHAnsi"/>
              </w:rPr>
              <w:t>nchicayá</w:t>
            </w:r>
          </w:p>
        </w:tc>
      </w:tr>
      <w:tr w:rsidR="00984728" w:rsidRPr="00B6396A" w14:paraId="43F6F66E" w14:textId="77777777" w:rsidTr="00773815">
        <w:trPr>
          <w:trHeight w:val="136"/>
        </w:trPr>
        <w:tc>
          <w:tcPr>
            <w:tcW w:w="972" w:type="pct"/>
            <w:vMerge/>
            <w:vAlign w:val="center"/>
            <w:hideMark/>
          </w:tcPr>
          <w:p w14:paraId="6F45BB27"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129C69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1AB59A8E" w14:textId="77777777" w:rsidR="00984728" w:rsidRPr="00B6396A" w:rsidRDefault="00984728" w:rsidP="001F1566">
            <w:pPr>
              <w:spacing w:after="120"/>
              <w:rPr>
                <w:rFonts w:asciiTheme="minorHAnsi" w:hAnsiTheme="minorHAnsi"/>
              </w:rPr>
            </w:pPr>
            <w:r w:rsidRPr="00B6396A">
              <w:rPr>
                <w:rFonts w:asciiTheme="minorHAnsi" w:hAnsiTheme="minorHAnsi"/>
              </w:rPr>
              <w:t>Llano bajo</w:t>
            </w:r>
          </w:p>
        </w:tc>
      </w:tr>
      <w:tr w:rsidR="00984728" w:rsidRPr="00B6396A" w14:paraId="5CDC31A0" w14:textId="77777777" w:rsidTr="00773815">
        <w:trPr>
          <w:trHeight w:val="248"/>
        </w:trPr>
        <w:tc>
          <w:tcPr>
            <w:tcW w:w="972" w:type="pct"/>
            <w:vMerge/>
            <w:vAlign w:val="center"/>
            <w:hideMark/>
          </w:tcPr>
          <w:p w14:paraId="7458A051"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70B32C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3A78668" w14:textId="77777777" w:rsidR="00984728" w:rsidRPr="00B6396A" w:rsidRDefault="00773815" w:rsidP="001F1566">
            <w:pPr>
              <w:spacing w:after="120"/>
              <w:rPr>
                <w:rFonts w:asciiTheme="minorHAnsi" w:hAnsiTheme="minorHAnsi"/>
              </w:rPr>
            </w:pPr>
            <w:r w:rsidRPr="00B6396A">
              <w:rPr>
                <w:rFonts w:asciiTheme="minorHAnsi" w:hAnsiTheme="minorHAnsi"/>
              </w:rPr>
              <w:t>Maj</w:t>
            </w:r>
            <w:r w:rsidR="00984728" w:rsidRPr="00B6396A">
              <w:rPr>
                <w:rFonts w:asciiTheme="minorHAnsi" w:hAnsiTheme="minorHAnsi"/>
              </w:rPr>
              <w:t xml:space="preserve">or </w:t>
            </w:r>
            <w:r w:rsidRPr="00B6396A">
              <w:rPr>
                <w:rFonts w:asciiTheme="minorHAnsi" w:hAnsiTheme="minorHAnsi"/>
              </w:rPr>
              <w:t>of the A</w:t>
            </w:r>
            <w:r w:rsidR="00984728" w:rsidRPr="00B6396A">
              <w:rPr>
                <w:rFonts w:asciiTheme="minorHAnsi" w:hAnsiTheme="minorHAnsi"/>
              </w:rPr>
              <w:t>nchicayá</w:t>
            </w:r>
            <w:r w:rsidRPr="00B6396A">
              <w:rPr>
                <w:rFonts w:asciiTheme="minorHAnsi" w:hAnsiTheme="minorHAnsi"/>
              </w:rPr>
              <w:t xml:space="preserve"> River watershed</w:t>
            </w:r>
          </w:p>
        </w:tc>
      </w:tr>
      <w:tr w:rsidR="00984728" w:rsidRPr="00B6396A" w14:paraId="5514161A" w14:textId="77777777" w:rsidTr="00773815">
        <w:trPr>
          <w:trHeight w:val="248"/>
        </w:trPr>
        <w:tc>
          <w:tcPr>
            <w:tcW w:w="972" w:type="pct"/>
            <w:vMerge/>
            <w:vAlign w:val="center"/>
            <w:hideMark/>
          </w:tcPr>
          <w:p w14:paraId="0668ABE8" w14:textId="77777777" w:rsidR="00984728" w:rsidRPr="00B6396A" w:rsidRDefault="00984728" w:rsidP="001F1566">
            <w:pPr>
              <w:spacing w:after="120"/>
              <w:rPr>
                <w:rFonts w:asciiTheme="minorHAnsi" w:hAnsiTheme="minorHAnsi"/>
              </w:rPr>
            </w:pPr>
          </w:p>
        </w:tc>
        <w:tc>
          <w:tcPr>
            <w:tcW w:w="1660" w:type="pct"/>
            <w:vMerge/>
            <w:vAlign w:val="center"/>
            <w:hideMark/>
          </w:tcPr>
          <w:p w14:paraId="7897A285" w14:textId="77777777" w:rsidR="00984728" w:rsidRPr="00B6396A" w:rsidRDefault="00984728" w:rsidP="001F1566">
            <w:pPr>
              <w:spacing w:after="120"/>
              <w:rPr>
                <w:rFonts w:asciiTheme="minorHAnsi" w:hAnsiTheme="minorHAnsi"/>
              </w:rPr>
            </w:pPr>
          </w:p>
        </w:tc>
        <w:tc>
          <w:tcPr>
            <w:tcW w:w="2368" w:type="pct"/>
            <w:vAlign w:val="center"/>
            <w:hideMark/>
          </w:tcPr>
          <w:p w14:paraId="6C42ADD8" w14:textId="77777777" w:rsidR="00984728" w:rsidRPr="00B6396A" w:rsidRDefault="00773815" w:rsidP="001F1566">
            <w:pPr>
              <w:spacing w:after="120"/>
              <w:rPr>
                <w:rFonts w:asciiTheme="minorHAnsi" w:hAnsiTheme="minorHAnsi"/>
              </w:rPr>
            </w:pPr>
            <w:r w:rsidRPr="00B6396A">
              <w:rPr>
                <w:rFonts w:asciiTheme="minorHAnsi" w:hAnsiTheme="minorHAnsi"/>
              </w:rPr>
              <w:t>Brazitos and A</w:t>
            </w:r>
            <w:r w:rsidR="00984728" w:rsidRPr="00B6396A">
              <w:rPr>
                <w:rFonts w:asciiTheme="minorHAnsi" w:hAnsiTheme="minorHAnsi"/>
              </w:rPr>
              <w:t>mazonas</w:t>
            </w:r>
          </w:p>
        </w:tc>
      </w:tr>
      <w:tr w:rsidR="00984728" w:rsidRPr="00B6396A" w14:paraId="0D9520D5" w14:textId="77777777" w:rsidTr="00773815">
        <w:trPr>
          <w:trHeight w:val="131"/>
        </w:trPr>
        <w:tc>
          <w:tcPr>
            <w:tcW w:w="972" w:type="pct"/>
            <w:vMerge/>
            <w:vAlign w:val="center"/>
            <w:hideMark/>
          </w:tcPr>
          <w:p w14:paraId="7EA0CD2A"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79EBCFC5"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668EC129" w14:textId="77777777" w:rsidR="00984728" w:rsidRPr="00B6396A" w:rsidRDefault="00773815" w:rsidP="001F1566">
            <w:pPr>
              <w:spacing w:after="120"/>
              <w:rPr>
                <w:rFonts w:asciiTheme="minorHAnsi" w:hAnsiTheme="minorHAnsi"/>
              </w:rPr>
            </w:pPr>
            <w:r w:rsidRPr="00B6396A">
              <w:rPr>
                <w:rFonts w:asciiTheme="minorHAnsi" w:hAnsiTheme="minorHAnsi"/>
              </w:rPr>
              <w:t>De la B</w:t>
            </w:r>
            <w:r w:rsidR="00984728" w:rsidRPr="00B6396A">
              <w:rPr>
                <w:rFonts w:asciiTheme="minorHAnsi" w:hAnsiTheme="minorHAnsi"/>
              </w:rPr>
              <w:t>rea</w:t>
            </w:r>
          </w:p>
        </w:tc>
      </w:tr>
      <w:tr w:rsidR="00984728" w:rsidRPr="00B6396A" w14:paraId="6D71CC45" w14:textId="77777777" w:rsidTr="00773815">
        <w:trPr>
          <w:trHeight w:val="248"/>
        </w:trPr>
        <w:tc>
          <w:tcPr>
            <w:tcW w:w="972" w:type="pct"/>
            <w:vMerge/>
            <w:vAlign w:val="center"/>
            <w:hideMark/>
          </w:tcPr>
          <w:p w14:paraId="2D19442D"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3D59400C"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3FAF410" w14:textId="77777777" w:rsidR="00984728" w:rsidRPr="00B6396A" w:rsidRDefault="00F42518" w:rsidP="001F1566">
            <w:pPr>
              <w:spacing w:after="120"/>
              <w:rPr>
                <w:rFonts w:asciiTheme="minorHAnsi" w:hAnsiTheme="minorHAnsi"/>
              </w:rPr>
            </w:pPr>
            <w:r w:rsidRPr="00B6396A">
              <w:rPr>
                <w:rFonts w:asciiTheme="minorHAnsi" w:hAnsiTheme="minorHAnsi"/>
              </w:rPr>
              <w:t>Calima River lowe waterhed</w:t>
            </w:r>
          </w:p>
        </w:tc>
      </w:tr>
      <w:tr w:rsidR="00984728" w:rsidRPr="00B6396A" w14:paraId="05CDB3B2" w14:textId="77777777" w:rsidTr="00773815">
        <w:trPr>
          <w:trHeight w:val="248"/>
        </w:trPr>
        <w:tc>
          <w:tcPr>
            <w:tcW w:w="972" w:type="pct"/>
            <w:vMerge/>
            <w:vAlign w:val="center"/>
            <w:hideMark/>
          </w:tcPr>
          <w:p w14:paraId="41B677B1" w14:textId="77777777" w:rsidR="00984728" w:rsidRPr="00B6396A" w:rsidRDefault="00984728" w:rsidP="001F1566">
            <w:pPr>
              <w:spacing w:after="120"/>
              <w:rPr>
                <w:rFonts w:asciiTheme="minorHAnsi" w:hAnsiTheme="minorHAnsi"/>
              </w:rPr>
            </w:pPr>
          </w:p>
        </w:tc>
        <w:tc>
          <w:tcPr>
            <w:tcW w:w="1660" w:type="pct"/>
            <w:vMerge/>
            <w:vAlign w:val="center"/>
            <w:hideMark/>
          </w:tcPr>
          <w:p w14:paraId="101A8843" w14:textId="77777777" w:rsidR="00984728" w:rsidRPr="00B6396A" w:rsidRDefault="00984728" w:rsidP="001F1566">
            <w:pPr>
              <w:spacing w:after="120"/>
              <w:rPr>
                <w:rFonts w:asciiTheme="minorHAnsi" w:hAnsiTheme="minorHAnsi"/>
              </w:rPr>
            </w:pPr>
          </w:p>
        </w:tc>
        <w:tc>
          <w:tcPr>
            <w:tcW w:w="2368" w:type="pct"/>
            <w:vAlign w:val="center"/>
            <w:hideMark/>
          </w:tcPr>
          <w:p w14:paraId="64EA2657" w14:textId="77777777" w:rsidR="00984728" w:rsidRPr="00B6396A" w:rsidRDefault="00F42518" w:rsidP="001F1566">
            <w:pPr>
              <w:spacing w:after="120"/>
              <w:rPr>
                <w:rFonts w:asciiTheme="minorHAnsi" w:hAnsiTheme="minorHAnsi"/>
              </w:rPr>
            </w:pPr>
            <w:r w:rsidRPr="00B6396A">
              <w:rPr>
                <w:rFonts w:asciiTheme="minorHAnsi" w:hAnsiTheme="minorHAnsi"/>
              </w:rPr>
              <w:t>Y</w:t>
            </w:r>
            <w:r w:rsidR="00984728" w:rsidRPr="00B6396A">
              <w:rPr>
                <w:rFonts w:asciiTheme="minorHAnsi" w:hAnsiTheme="minorHAnsi"/>
              </w:rPr>
              <w:t>urumanguí</w:t>
            </w:r>
            <w:r w:rsidRPr="00B6396A">
              <w:rPr>
                <w:rFonts w:asciiTheme="minorHAnsi" w:hAnsiTheme="minorHAnsi"/>
              </w:rPr>
              <w:t xml:space="preserve"> River</w:t>
            </w:r>
          </w:p>
        </w:tc>
      </w:tr>
      <w:tr w:rsidR="00984728" w:rsidRPr="00B6396A" w14:paraId="7DC047D6" w14:textId="77777777" w:rsidTr="00773815">
        <w:trPr>
          <w:trHeight w:val="248"/>
        </w:trPr>
        <w:tc>
          <w:tcPr>
            <w:tcW w:w="972" w:type="pct"/>
            <w:vMerge/>
            <w:vAlign w:val="center"/>
            <w:hideMark/>
          </w:tcPr>
          <w:p w14:paraId="3F737035"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AA4721A"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1BA28E9" w14:textId="77777777" w:rsidR="00984728" w:rsidRPr="00B6396A" w:rsidRDefault="00F42518" w:rsidP="001F1566">
            <w:pPr>
              <w:spacing w:after="120"/>
              <w:rPr>
                <w:rFonts w:asciiTheme="minorHAnsi" w:hAnsiTheme="minorHAnsi"/>
              </w:rPr>
            </w:pPr>
            <w:r w:rsidRPr="00B6396A">
              <w:rPr>
                <w:rFonts w:asciiTheme="minorHAnsi" w:hAnsiTheme="minorHAnsi"/>
              </w:rPr>
              <w:t>C</w:t>
            </w:r>
            <w:r w:rsidR="00984728" w:rsidRPr="00B6396A">
              <w:rPr>
                <w:rFonts w:asciiTheme="minorHAnsi" w:hAnsiTheme="minorHAnsi"/>
              </w:rPr>
              <w:t>ajambre</w:t>
            </w:r>
            <w:r w:rsidRPr="00B6396A">
              <w:rPr>
                <w:rFonts w:asciiTheme="minorHAnsi" w:hAnsiTheme="minorHAnsi"/>
              </w:rPr>
              <w:t xml:space="preserve"> River</w:t>
            </w:r>
          </w:p>
        </w:tc>
      </w:tr>
      <w:tr w:rsidR="00984728" w:rsidRPr="00B6396A" w14:paraId="7BA47B0D" w14:textId="77777777" w:rsidTr="00773815">
        <w:trPr>
          <w:trHeight w:val="145"/>
        </w:trPr>
        <w:tc>
          <w:tcPr>
            <w:tcW w:w="972" w:type="pct"/>
            <w:vMerge/>
            <w:vAlign w:val="center"/>
            <w:hideMark/>
          </w:tcPr>
          <w:p w14:paraId="5490CAB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51BE8103"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14682D74" w14:textId="77777777" w:rsidR="00984728" w:rsidRPr="00B6396A" w:rsidRDefault="00984728" w:rsidP="001F1566">
            <w:pPr>
              <w:spacing w:after="120"/>
              <w:rPr>
                <w:rFonts w:asciiTheme="minorHAnsi" w:hAnsiTheme="minorHAnsi"/>
              </w:rPr>
            </w:pPr>
            <w:r w:rsidRPr="00B6396A">
              <w:rPr>
                <w:rFonts w:asciiTheme="minorHAnsi" w:hAnsiTheme="minorHAnsi"/>
              </w:rPr>
              <w:t>Caucana</w:t>
            </w:r>
          </w:p>
        </w:tc>
      </w:tr>
      <w:tr w:rsidR="00984728" w:rsidRPr="00B6396A" w14:paraId="7922B6E3" w14:textId="77777777" w:rsidTr="00773815">
        <w:trPr>
          <w:trHeight w:val="248"/>
        </w:trPr>
        <w:tc>
          <w:tcPr>
            <w:tcW w:w="972" w:type="pct"/>
            <w:vMerge/>
            <w:vAlign w:val="center"/>
            <w:hideMark/>
          </w:tcPr>
          <w:p w14:paraId="70119F99"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6F24B6C7" w14:textId="77777777" w:rsidR="00984728" w:rsidRPr="00B6396A" w:rsidRDefault="00984728" w:rsidP="001F1566">
            <w:pPr>
              <w:spacing w:after="120"/>
              <w:rPr>
                <w:rFonts w:asciiTheme="minorHAnsi" w:hAnsiTheme="minorHAnsi"/>
              </w:rPr>
            </w:pPr>
            <w:r w:rsidRPr="00B6396A">
              <w:rPr>
                <w:rFonts w:asciiTheme="minorHAnsi" w:hAnsiTheme="minorHAnsi"/>
              </w:rPr>
              <w:t>Dagua</w:t>
            </w:r>
          </w:p>
        </w:tc>
        <w:tc>
          <w:tcPr>
            <w:tcW w:w="2368" w:type="pct"/>
            <w:vAlign w:val="center"/>
            <w:hideMark/>
          </w:tcPr>
          <w:p w14:paraId="6E84D66B" w14:textId="77777777" w:rsidR="00984728" w:rsidRPr="00B6396A" w:rsidRDefault="00F42518" w:rsidP="001F1566">
            <w:pPr>
              <w:spacing w:after="120"/>
              <w:rPr>
                <w:rFonts w:asciiTheme="minorHAnsi" w:hAnsiTheme="minorHAnsi"/>
              </w:rPr>
            </w:pPr>
            <w:r w:rsidRPr="00B6396A">
              <w:rPr>
                <w:rFonts w:asciiTheme="minorHAnsi" w:hAnsiTheme="minorHAnsi"/>
              </w:rPr>
              <w:t>Upper</w:t>
            </w:r>
            <w:r w:rsidR="00984728" w:rsidRPr="00B6396A">
              <w:rPr>
                <w:rFonts w:asciiTheme="minorHAnsi" w:hAnsiTheme="minorHAnsi"/>
              </w:rPr>
              <w:t xml:space="preserve"> Anchicayá</w:t>
            </w:r>
          </w:p>
        </w:tc>
      </w:tr>
      <w:tr w:rsidR="00984728" w:rsidRPr="00B6396A" w14:paraId="118E7CC1" w14:textId="77777777" w:rsidTr="00773815">
        <w:trPr>
          <w:trHeight w:val="251"/>
        </w:trPr>
        <w:tc>
          <w:tcPr>
            <w:tcW w:w="972" w:type="pct"/>
            <w:vMerge/>
            <w:vAlign w:val="center"/>
            <w:hideMark/>
          </w:tcPr>
          <w:p w14:paraId="43CF1195"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79E2695A"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Bajo Baudó (Pizarro), El Litoral del San Juán (Docordó), Istmina, Medio San Juan (Andagoya), Nóvita, San José del Palmar</w:t>
            </w:r>
          </w:p>
        </w:tc>
        <w:tc>
          <w:tcPr>
            <w:tcW w:w="2368" w:type="pct"/>
            <w:vAlign w:val="center"/>
            <w:hideMark/>
          </w:tcPr>
          <w:p w14:paraId="7DF094EE" w14:textId="77777777" w:rsidR="00984728" w:rsidRPr="00B6396A" w:rsidRDefault="00F42518" w:rsidP="001F1566">
            <w:pPr>
              <w:spacing w:after="120"/>
              <w:rPr>
                <w:rFonts w:asciiTheme="minorHAnsi" w:hAnsiTheme="minorHAnsi"/>
              </w:rPr>
            </w:pPr>
            <w:r w:rsidRPr="00B6396A">
              <w:rPr>
                <w:rFonts w:asciiTheme="minorHAnsi" w:hAnsiTheme="minorHAnsi"/>
              </w:rPr>
              <w:t>Middle</w:t>
            </w:r>
            <w:r w:rsidR="00984728" w:rsidRPr="00B6396A">
              <w:rPr>
                <w:rFonts w:asciiTheme="minorHAnsi" w:hAnsiTheme="minorHAnsi"/>
              </w:rPr>
              <w:t xml:space="preserve">, </w:t>
            </w:r>
            <w:r w:rsidRPr="00B6396A">
              <w:rPr>
                <w:rFonts w:asciiTheme="minorHAnsi" w:hAnsiTheme="minorHAnsi"/>
              </w:rPr>
              <w:t>Lower,</w:t>
            </w:r>
            <w:r w:rsidR="00984728" w:rsidRPr="00B6396A">
              <w:rPr>
                <w:rFonts w:asciiTheme="minorHAnsi" w:hAnsiTheme="minorHAnsi"/>
              </w:rPr>
              <w:t xml:space="preserve"> </w:t>
            </w:r>
            <w:r w:rsidRPr="00B6396A">
              <w:rPr>
                <w:rFonts w:asciiTheme="minorHAnsi" w:hAnsiTheme="minorHAnsi"/>
              </w:rPr>
              <w:t xml:space="preserve">and Coastal Zone of the </w:t>
            </w:r>
            <w:r w:rsidR="00984728" w:rsidRPr="00B6396A">
              <w:rPr>
                <w:rFonts w:asciiTheme="minorHAnsi" w:hAnsiTheme="minorHAnsi"/>
              </w:rPr>
              <w:t>San Juan (ACADESÁN)</w:t>
            </w:r>
          </w:p>
        </w:tc>
      </w:tr>
      <w:tr w:rsidR="00984728" w:rsidRPr="00B6396A" w14:paraId="3FCD8710" w14:textId="77777777" w:rsidTr="00773815">
        <w:trPr>
          <w:trHeight w:val="248"/>
        </w:trPr>
        <w:tc>
          <w:tcPr>
            <w:tcW w:w="972" w:type="pct"/>
            <w:vMerge w:val="restart"/>
            <w:vAlign w:val="center"/>
            <w:hideMark/>
          </w:tcPr>
          <w:p w14:paraId="2254A932"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Cabo Manglares-Gran Familia Awá</w:t>
            </w:r>
          </w:p>
        </w:tc>
        <w:tc>
          <w:tcPr>
            <w:tcW w:w="1660" w:type="pct"/>
            <w:vMerge w:val="restart"/>
            <w:vAlign w:val="center"/>
            <w:hideMark/>
          </w:tcPr>
          <w:p w14:paraId="24EB95AB" w14:textId="77777777" w:rsidR="00984728" w:rsidRPr="00B6396A" w:rsidRDefault="00984728" w:rsidP="001F1566">
            <w:pPr>
              <w:spacing w:after="120"/>
              <w:rPr>
                <w:rFonts w:asciiTheme="minorHAnsi" w:hAnsiTheme="minorHAnsi"/>
              </w:rPr>
            </w:pPr>
            <w:r w:rsidRPr="00B6396A">
              <w:rPr>
                <w:rFonts w:asciiTheme="minorHAnsi" w:hAnsiTheme="minorHAnsi"/>
              </w:rPr>
              <w:t>Tumaco</w:t>
            </w:r>
          </w:p>
        </w:tc>
        <w:tc>
          <w:tcPr>
            <w:tcW w:w="2368" w:type="pct"/>
            <w:vAlign w:val="center"/>
            <w:hideMark/>
          </w:tcPr>
          <w:p w14:paraId="7CD984EE" w14:textId="77777777" w:rsidR="00984728" w:rsidRPr="00B6396A" w:rsidRDefault="00F42518" w:rsidP="001F1566">
            <w:pPr>
              <w:spacing w:after="120"/>
              <w:rPr>
                <w:rFonts w:asciiTheme="minorHAnsi" w:hAnsiTheme="minorHAnsi"/>
              </w:rPr>
            </w:pPr>
            <w:r w:rsidRPr="00B6396A">
              <w:rPr>
                <w:rFonts w:asciiTheme="minorHAnsi" w:hAnsiTheme="minorHAnsi"/>
              </w:rPr>
              <w:t>Upper</w:t>
            </w:r>
            <w:r w:rsidR="00984728" w:rsidRPr="00B6396A">
              <w:rPr>
                <w:rFonts w:asciiTheme="minorHAnsi" w:hAnsiTheme="minorHAnsi"/>
              </w:rPr>
              <w:t xml:space="preserve"> Mira </w:t>
            </w:r>
            <w:r w:rsidRPr="00B6396A">
              <w:rPr>
                <w:rFonts w:asciiTheme="minorHAnsi" w:hAnsiTheme="minorHAnsi"/>
              </w:rPr>
              <w:t>and</w:t>
            </w:r>
            <w:r w:rsidR="00984728" w:rsidRPr="00B6396A">
              <w:rPr>
                <w:rFonts w:asciiTheme="minorHAnsi" w:hAnsiTheme="minorHAnsi"/>
              </w:rPr>
              <w:t xml:space="preserve"> Frontera</w:t>
            </w:r>
          </w:p>
        </w:tc>
      </w:tr>
      <w:tr w:rsidR="00984728" w:rsidRPr="00B6396A" w14:paraId="64603C40" w14:textId="77777777" w:rsidTr="00773815">
        <w:trPr>
          <w:trHeight w:val="248"/>
        </w:trPr>
        <w:tc>
          <w:tcPr>
            <w:tcW w:w="972" w:type="pct"/>
            <w:vMerge/>
            <w:vAlign w:val="center"/>
            <w:hideMark/>
          </w:tcPr>
          <w:p w14:paraId="4AC33A2B"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3E9B56CB"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685D750C" w14:textId="77777777" w:rsidR="00984728" w:rsidRPr="00B6396A" w:rsidRDefault="00984728" w:rsidP="001F1566">
            <w:pPr>
              <w:spacing w:after="120"/>
              <w:rPr>
                <w:rFonts w:asciiTheme="minorHAnsi" w:hAnsiTheme="minorHAnsi"/>
              </w:rPr>
            </w:pPr>
            <w:r w:rsidRPr="00B6396A">
              <w:rPr>
                <w:rFonts w:asciiTheme="minorHAnsi" w:hAnsiTheme="minorHAnsi"/>
              </w:rPr>
              <w:t>Rescate Las Varas</w:t>
            </w:r>
          </w:p>
        </w:tc>
      </w:tr>
      <w:tr w:rsidR="00984728" w:rsidRPr="00B6396A" w14:paraId="51063B19" w14:textId="77777777" w:rsidTr="00773815">
        <w:trPr>
          <w:trHeight w:val="248"/>
        </w:trPr>
        <w:tc>
          <w:tcPr>
            <w:tcW w:w="972" w:type="pct"/>
            <w:vMerge/>
            <w:vAlign w:val="center"/>
            <w:hideMark/>
          </w:tcPr>
          <w:p w14:paraId="5AF45CDB"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B9B3631"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3C7AE093"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Tablón Salado </w:t>
            </w:r>
            <w:r w:rsidR="00F42518" w:rsidRPr="00B6396A">
              <w:rPr>
                <w:rFonts w:asciiTheme="minorHAnsi" w:hAnsiTheme="minorHAnsi"/>
              </w:rPr>
              <w:t>River</w:t>
            </w:r>
          </w:p>
        </w:tc>
      </w:tr>
      <w:tr w:rsidR="00984728" w:rsidRPr="00B6396A" w14:paraId="41ED67EE" w14:textId="77777777" w:rsidTr="00773815">
        <w:trPr>
          <w:trHeight w:val="248"/>
        </w:trPr>
        <w:tc>
          <w:tcPr>
            <w:tcW w:w="972" w:type="pct"/>
            <w:vMerge/>
            <w:vAlign w:val="center"/>
            <w:hideMark/>
          </w:tcPr>
          <w:p w14:paraId="771603CC"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229CA185"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6DED4142" w14:textId="77777777" w:rsidR="00984728" w:rsidRPr="00B6396A" w:rsidRDefault="00F42518" w:rsidP="001F1566">
            <w:pPr>
              <w:spacing w:after="120"/>
              <w:rPr>
                <w:rFonts w:asciiTheme="minorHAnsi" w:hAnsiTheme="minorHAnsi"/>
              </w:rPr>
            </w:pPr>
            <w:r w:rsidRPr="00B6396A">
              <w:rPr>
                <w:rFonts w:asciiTheme="minorHAnsi" w:hAnsiTheme="minorHAnsi"/>
              </w:rPr>
              <w:t>Lower</w:t>
            </w:r>
            <w:r w:rsidR="00984728" w:rsidRPr="00B6396A">
              <w:rPr>
                <w:rFonts w:asciiTheme="minorHAnsi" w:hAnsiTheme="minorHAnsi"/>
              </w:rPr>
              <w:t xml:space="preserve"> Mira </w:t>
            </w:r>
            <w:r w:rsidRPr="00B6396A">
              <w:rPr>
                <w:rFonts w:asciiTheme="minorHAnsi" w:hAnsiTheme="minorHAnsi"/>
              </w:rPr>
              <w:t>and</w:t>
            </w:r>
            <w:r w:rsidR="00984728" w:rsidRPr="00B6396A">
              <w:rPr>
                <w:rFonts w:asciiTheme="minorHAnsi" w:hAnsiTheme="minorHAnsi"/>
              </w:rPr>
              <w:t xml:space="preserve"> Frontera</w:t>
            </w:r>
          </w:p>
        </w:tc>
      </w:tr>
      <w:tr w:rsidR="00984728" w:rsidRPr="00B6396A" w14:paraId="5BD1644E" w14:textId="77777777" w:rsidTr="00773815">
        <w:trPr>
          <w:trHeight w:val="89"/>
        </w:trPr>
        <w:tc>
          <w:tcPr>
            <w:tcW w:w="972" w:type="pct"/>
            <w:vMerge/>
            <w:vAlign w:val="center"/>
            <w:hideMark/>
          </w:tcPr>
          <w:p w14:paraId="4BB8DF1D"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E544A95"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2BDF0F2" w14:textId="77777777" w:rsidR="00984728" w:rsidRPr="00B6396A" w:rsidRDefault="00984728" w:rsidP="001F1566">
            <w:pPr>
              <w:spacing w:after="120"/>
              <w:rPr>
                <w:rFonts w:asciiTheme="minorHAnsi" w:hAnsiTheme="minorHAnsi"/>
              </w:rPr>
            </w:pPr>
            <w:r w:rsidRPr="00B6396A">
              <w:rPr>
                <w:rFonts w:asciiTheme="minorHAnsi" w:hAnsiTheme="minorHAnsi"/>
              </w:rPr>
              <w:t>Gualajo</w:t>
            </w:r>
            <w:r w:rsidR="00F42518" w:rsidRPr="00B6396A">
              <w:rPr>
                <w:rFonts w:asciiTheme="minorHAnsi" w:hAnsiTheme="minorHAnsi"/>
              </w:rPr>
              <w:t xml:space="preserve"> River</w:t>
            </w:r>
          </w:p>
        </w:tc>
      </w:tr>
      <w:tr w:rsidR="00984728" w:rsidRPr="00B6396A" w14:paraId="483AAA55" w14:textId="77777777" w:rsidTr="00773815">
        <w:trPr>
          <w:trHeight w:val="248"/>
        </w:trPr>
        <w:tc>
          <w:tcPr>
            <w:tcW w:w="972" w:type="pct"/>
            <w:vMerge/>
            <w:vAlign w:val="center"/>
            <w:hideMark/>
          </w:tcPr>
          <w:p w14:paraId="0B01EFDD"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45B977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8CFD567" w14:textId="77777777" w:rsidR="00984728" w:rsidRPr="00B6396A" w:rsidRDefault="00984728" w:rsidP="001F1566">
            <w:pPr>
              <w:spacing w:after="120"/>
              <w:rPr>
                <w:rFonts w:asciiTheme="minorHAnsi" w:hAnsiTheme="minorHAnsi"/>
              </w:rPr>
            </w:pPr>
            <w:r w:rsidRPr="00B6396A">
              <w:rPr>
                <w:rFonts w:asciiTheme="minorHAnsi" w:hAnsiTheme="minorHAnsi"/>
              </w:rPr>
              <w:t>Imbilpí del Darmen</w:t>
            </w:r>
          </w:p>
        </w:tc>
      </w:tr>
      <w:tr w:rsidR="00984728" w:rsidRPr="00B6396A" w14:paraId="529AB3F3" w14:textId="77777777" w:rsidTr="00773815">
        <w:trPr>
          <w:trHeight w:val="248"/>
        </w:trPr>
        <w:tc>
          <w:tcPr>
            <w:tcW w:w="972" w:type="pct"/>
            <w:vMerge/>
            <w:vAlign w:val="center"/>
            <w:hideMark/>
          </w:tcPr>
          <w:p w14:paraId="0DA55786"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1B1B5E9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04086F19" w14:textId="77777777" w:rsidR="00984728" w:rsidRPr="00B6396A" w:rsidRDefault="00984728" w:rsidP="001F1566">
            <w:pPr>
              <w:spacing w:after="120"/>
              <w:rPr>
                <w:rFonts w:asciiTheme="minorHAnsi" w:hAnsiTheme="minorHAnsi"/>
              </w:rPr>
            </w:pPr>
            <w:r w:rsidRPr="00B6396A">
              <w:rPr>
                <w:rFonts w:asciiTheme="minorHAnsi" w:hAnsiTheme="minorHAnsi"/>
              </w:rPr>
              <w:t>Rosario</w:t>
            </w:r>
            <w:r w:rsidR="00F42518" w:rsidRPr="00B6396A">
              <w:rPr>
                <w:rFonts w:asciiTheme="minorHAnsi" w:hAnsiTheme="minorHAnsi"/>
              </w:rPr>
              <w:t xml:space="preserve"> River union</w:t>
            </w:r>
          </w:p>
        </w:tc>
      </w:tr>
      <w:tr w:rsidR="00984728" w:rsidRPr="00B6396A" w14:paraId="21E66DCF" w14:textId="77777777" w:rsidTr="00773815">
        <w:trPr>
          <w:trHeight w:val="248"/>
        </w:trPr>
        <w:tc>
          <w:tcPr>
            <w:tcW w:w="972" w:type="pct"/>
            <w:vMerge/>
            <w:vAlign w:val="center"/>
            <w:hideMark/>
          </w:tcPr>
          <w:p w14:paraId="13F64F04"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6B4208D8"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F5A2FBE" w14:textId="77777777" w:rsidR="00984728" w:rsidRPr="00B6396A" w:rsidRDefault="00984728" w:rsidP="001F1566">
            <w:pPr>
              <w:spacing w:after="120"/>
              <w:rPr>
                <w:rFonts w:asciiTheme="minorHAnsi" w:hAnsiTheme="minorHAnsi"/>
              </w:rPr>
            </w:pPr>
            <w:r w:rsidRPr="00B6396A">
              <w:rPr>
                <w:rFonts w:asciiTheme="minorHAnsi" w:hAnsiTheme="minorHAnsi"/>
              </w:rPr>
              <w:t>Tablón Dulce</w:t>
            </w:r>
            <w:r w:rsidR="00F42518" w:rsidRPr="00B6396A">
              <w:rPr>
                <w:rFonts w:asciiTheme="minorHAnsi" w:hAnsiTheme="minorHAnsi"/>
              </w:rPr>
              <w:t xml:space="preserve"> River</w:t>
            </w:r>
          </w:p>
        </w:tc>
      </w:tr>
      <w:tr w:rsidR="00984728" w:rsidRPr="00D77718" w14:paraId="2122903D" w14:textId="77777777" w:rsidTr="00773815">
        <w:trPr>
          <w:trHeight w:val="245"/>
        </w:trPr>
        <w:tc>
          <w:tcPr>
            <w:tcW w:w="972" w:type="pct"/>
            <w:vMerge/>
            <w:vAlign w:val="center"/>
            <w:hideMark/>
          </w:tcPr>
          <w:p w14:paraId="200F5340"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06F988C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2E021669"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 xml:space="preserve">El Recuerdo de Nuestros Ancestros </w:t>
            </w:r>
            <w:r w:rsidR="00F42518" w:rsidRPr="00B6396A">
              <w:rPr>
                <w:rFonts w:asciiTheme="minorHAnsi" w:hAnsiTheme="minorHAnsi"/>
                <w:lang w:val="es-CO"/>
              </w:rPr>
              <w:t xml:space="preserve">of the </w:t>
            </w:r>
            <w:r w:rsidRPr="00B6396A">
              <w:rPr>
                <w:rFonts w:asciiTheme="minorHAnsi" w:hAnsiTheme="minorHAnsi"/>
                <w:lang w:val="es-CO"/>
              </w:rPr>
              <w:t>Mejicano</w:t>
            </w:r>
            <w:r w:rsidR="00F42518" w:rsidRPr="00B6396A">
              <w:rPr>
                <w:rFonts w:asciiTheme="minorHAnsi" w:hAnsiTheme="minorHAnsi"/>
                <w:lang w:val="es-CO"/>
              </w:rPr>
              <w:t xml:space="preserve"> River</w:t>
            </w:r>
          </w:p>
        </w:tc>
      </w:tr>
      <w:tr w:rsidR="00984728" w:rsidRPr="00B6396A" w14:paraId="692F72FB" w14:textId="77777777" w:rsidTr="00773815">
        <w:trPr>
          <w:trHeight w:val="121"/>
        </w:trPr>
        <w:tc>
          <w:tcPr>
            <w:tcW w:w="972" w:type="pct"/>
            <w:vMerge/>
            <w:vAlign w:val="center"/>
            <w:hideMark/>
          </w:tcPr>
          <w:p w14:paraId="460442AF"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2C7F1B34" w14:textId="77777777" w:rsidR="00984728" w:rsidRPr="00B6396A" w:rsidRDefault="00984728" w:rsidP="001F1566">
            <w:pPr>
              <w:spacing w:after="120"/>
              <w:rPr>
                <w:rFonts w:asciiTheme="minorHAnsi" w:hAnsiTheme="minorHAnsi"/>
                <w:lang w:val="es-CO"/>
              </w:rPr>
            </w:pPr>
          </w:p>
        </w:tc>
        <w:tc>
          <w:tcPr>
            <w:tcW w:w="2368" w:type="pct"/>
            <w:vAlign w:val="center"/>
            <w:hideMark/>
          </w:tcPr>
          <w:p w14:paraId="23435563" w14:textId="77777777" w:rsidR="00984728" w:rsidRPr="00B6396A" w:rsidRDefault="00F42518" w:rsidP="001F1566">
            <w:pPr>
              <w:spacing w:after="120"/>
              <w:rPr>
                <w:rFonts w:asciiTheme="minorHAnsi" w:hAnsiTheme="minorHAnsi"/>
              </w:rPr>
            </w:pPr>
            <w:r w:rsidRPr="00B6396A">
              <w:rPr>
                <w:rFonts w:asciiTheme="minorHAnsi" w:hAnsiTheme="minorHAnsi"/>
              </w:rPr>
              <w:t xml:space="preserve">Union of the </w:t>
            </w:r>
            <w:r w:rsidR="00984728" w:rsidRPr="00B6396A">
              <w:rPr>
                <w:rFonts w:asciiTheme="minorHAnsi" w:hAnsiTheme="minorHAnsi"/>
              </w:rPr>
              <w:t>Chaguí</w:t>
            </w:r>
            <w:r w:rsidRPr="00B6396A">
              <w:rPr>
                <w:rFonts w:asciiTheme="minorHAnsi" w:hAnsiTheme="minorHAnsi"/>
              </w:rPr>
              <w:t xml:space="preserve"> River</w:t>
            </w:r>
          </w:p>
        </w:tc>
      </w:tr>
      <w:tr w:rsidR="00984728" w:rsidRPr="00B6396A" w14:paraId="261D9405" w14:textId="77777777" w:rsidTr="00773815">
        <w:trPr>
          <w:trHeight w:val="509"/>
        </w:trPr>
        <w:tc>
          <w:tcPr>
            <w:tcW w:w="972" w:type="pct"/>
            <w:vMerge/>
            <w:vAlign w:val="center"/>
            <w:hideMark/>
          </w:tcPr>
          <w:p w14:paraId="5C5AF3FA"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284EB422"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Francisco Pizarro-Tumaco-Olaya Herrera</w:t>
            </w:r>
          </w:p>
        </w:tc>
        <w:tc>
          <w:tcPr>
            <w:tcW w:w="2368" w:type="pct"/>
            <w:vAlign w:val="center"/>
            <w:hideMark/>
          </w:tcPr>
          <w:p w14:paraId="6E614EEC"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Del Rio Patía Grande, </w:t>
            </w:r>
            <w:r w:rsidR="00F42518" w:rsidRPr="00B6396A">
              <w:rPr>
                <w:rFonts w:asciiTheme="minorHAnsi" w:hAnsiTheme="minorHAnsi"/>
              </w:rPr>
              <w:t>its branches and the</w:t>
            </w:r>
            <w:r w:rsidRPr="00B6396A">
              <w:rPr>
                <w:rFonts w:asciiTheme="minorHAnsi" w:hAnsiTheme="minorHAnsi"/>
              </w:rPr>
              <w:t xml:space="preserve"> Acapa</w:t>
            </w:r>
            <w:r w:rsidR="00F42518" w:rsidRPr="00B6396A">
              <w:rPr>
                <w:rFonts w:asciiTheme="minorHAnsi" w:hAnsiTheme="minorHAnsi"/>
              </w:rPr>
              <w:t xml:space="preserve"> sound</w:t>
            </w:r>
          </w:p>
        </w:tc>
      </w:tr>
      <w:tr w:rsidR="00984728" w:rsidRPr="00B6396A" w14:paraId="239FB2A6" w14:textId="77777777" w:rsidTr="00773815">
        <w:trPr>
          <w:trHeight w:val="248"/>
        </w:trPr>
        <w:tc>
          <w:tcPr>
            <w:tcW w:w="972" w:type="pct"/>
            <w:vMerge w:val="restart"/>
            <w:vAlign w:val="center"/>
            <w:hideMark/>
          </w:tcPr>
          <w:p w14:paraId="57C44707"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Munchique </w:t>
            </w:r>
            <w:r w:rsidR="00F23473" w:rsidRPr="00B6396A">
              <w:rPr>
                <w:rFonts w:asciiTheme="minorHAnsi" w:hAnsiTheme="minorHAnsi"/>
              </w:rPr>
              <w:t xml:space="preserve">Río </w:t>
            </w:r>
            <w:r w:rsidRPr="00B6396A">
              <w:rPr>
                <w:rFonts w:asciiTheme="minorHAnsi" w:hAnsiTheme="minorHAnsi"/>
              </w:rPr>
              <w:t>Saija</w:t>
            </w:r>
          </w:p>
        </w:tc>
        <w:tc>
          <w:tcPr>
            <w:tcW w:w="1660" w:type="pct"/>
            <w:vMerge w:val="restart"/>
            <w:vAlign w:val="center"/>
            <w:hideMark/>
          </w:tcPr>
          <w:p w14:paraId="1FE5AEC3" w14:textId="77777777" w:rsidR="00984728" w:rsidRPr="00B6396A" w:rsidRDefault="00984728" w:rsidP="001F1566">
            <w:pPr>
              <w:spacing w:after="120"/>
              <w:rPr>
                <w:rFonts w:asciiTheme="minorHAnsi" w:hAnsiTheme="minorHAnsi"/>
              </w:rPr>
            </w:pPr>
            <w:r w:rsidRPr="00B6396A">
              <w:rPr>
                <w:rFonts w:asciiTheme="minorHAnsi" w:hAnsiTheme="minorHAnsi"/>
              </w:rPr>
              <w:t>Timbiquí</w:t>
            </w:r>
          </w:p>
        </w:tc>
        <w:tc>
          <w:tcPr>
            <w:tcW w:w="2368" w:type="pct"/>
            <w:vAlign w:val="center"/>
            <w:hideMark/>
          </w:tcPr>
          <w:p w14:paraId="496E32CD" w14:textId="77777777" w:rsidR="00984728" w:rsidRPr="00B6396A" w:rsidRDefault="00984728" w:rsidP="001F1566">
            <w:pPr>
              <w:spacing w:after="120"/>
              <w:rPr>
                <w:rFonts w:asciiTheme="minorHAnsi" w:hAnsiTheme="minorHAnsi"/>
              </w:rPr>
            </w:pPr>
            <w:r w:rsidRPr="00B6396A">
              <w:rPr>
                <w:rFonts w:asciiTheme="minorHAnsi" w:hAnsiTheme="minorHAnsi"/>
              </w:rPr>
              <w:t>San Bernardo Patía Norte</w:t>
            </w:r>
            <w:r w:rsidR="00F42518" w:rsidRPr="00B6396A">
              <w:rPr>
                <w:rFonts w:asciiTheme="minorHAnsi" w:hAnsiTheme="minorHAnsi"/>
              </w:rPr>
              <w:t xml:space="preserve"> River watershed</w:t>
            </w:r>
          </w:p>
        </w:tc>
      </w:tr>
      <w:tr w:rsidR="00984728" w:rsidRPr="00D77718" w14:paraId="5574B569" w14:textId="77777777" w:rsidTr="00773815">
        <w:trPr>
          <w:trHeight w:val="248"/>
        </w:trPr>
        <w:tc>
          <w:tcPr>
            <w:tcW w:w="972" w:type="pct"/>
            <w:vMerge/>
            <w:vAlign w:val="center"/>
            <w:hideMark/>
          </w:tcPr>
          <w:p w14:paraId="40954B6B" w14:textId="77777777" w:rsidR="00984728" w:rsidRPr="00B6396A" w:rsidRDefault="00984728" w:rsidP="001F1566">
            <w:pPr>
              <w:spacing w:after="120"/>
              <w:rPr>
                <w:rFonts w:asciiTheme="minorHAnsi" w:hAnsiTheme="minorHAnsi"/>
              </w:rPr>
            </w:pPr>
          </w:p>
        </w:tc>
        <w:tc>
          <w:tcPr>
            <w:tcW w:w="1660" w:type="pct"/>
            <w:vMerge/>
            <w:vAlign w:val="center"/>
            <w:hideMark/>
          </w:tcPr>
          <w:p w14:paraId="3A7B1BCB" w14:textId="77777777" w:rsidR="00984728" w:rsidRPr="00B6396A" w:rsidRDefault="00984728" w:rsidP="001F1566">
            <w:pPr>
              <w:spacing w:after="120"/>
              <w:rPr>
                <w:rFonts w:asciiTheme="minorHAnsi" w:hAnsiTheme="minorHAnsi"/>
              </w:rPr>
            </w:pPr>
          </w:p>
        </w:tc>
        <w:tc>
          <w:tcPr>
            <w:tcW w:w="2368" w:type="pct"/>
            <w:vAlign w:val="center"/>
            <w:hideMark/>
          </w:tcPr>
          <w:p w14:paraId="1FE5FF02" w14:textId="77777777" w:rsidR="00984728" w:rsidRPr="00B6396A" w:rsidRDefault="00F42518" w:rsidP="001F1566">
            <w:pPr>
              <w:spacing w:after="120"/>
              <w:rPr>
                <w:rFonts w:asciiTheme="minorHAnsi" w:hAnsiTheme="minorHAnsi"/>
                <w:lang w:val="es-CO"/>
              </w:rPr>
            </w:pPr>
            <w:r w:rsidRPr="00B6396A">
              <w:rPr>
                <w:rFonts w:asciiTheme="minorHAnsi" w:hAnsiTheme="minorHAnsi"/>
                <w:lang w:val="es-CO"/>
              </w:rPr>
              <w:t xml:space="preserve">Lower </w:t>
            </w:r>
            <w:r w:rsidR="00984728" w:rsidRPr="00B6396A">
              <w:rPr>
                <w:rFonts w:asciiTheme="minorHAnsi" w:hAnsiTheme="minorHAnsi"/>
                <w:lang w:val="es-CO"/>
              </w:rPr>
              <w:t>Saija</w:t>
            </w:r>
            <w:r w:rsidRPr="00B6396A">
              <w:rPr>
                <w:rFonts w:asciiTheme="minorHAnsi" w:hAnsiTheme="minorHAnsi"/>
                <w:lang w:val="es-CO"/>
              </w:rPr>
              <w:t xml:space="preserve"> Cuenca del río</w:t>
            </w:r>
          </w:p>
        </w:tc>
      </w:tr>
      <w:tr w:rsidR="00984728" w:rsidRPr="00B6396A" w14:paraId="7D63E6E3" w14:textId="77777777" w:rsidTr="00773815">
        <w:trPr>
          <w:trHeight w:val="248"/>
        </w:trPr>
        <w:tc>
          <w:tcPr>
            <w:tcW w:w="972" w:type="pct"/>
            <w:vMerge/>
            <w:vAlign w:val="center"/>
            <w:hideMark/>
          </w:tcPr>
          <w:p w14:paraId="79605422" w14:textId="77777777" w:rsidR="00984728" w:rsidRPr="00B6396A" w:rsidRDefault="00984728" w:rsidP="001F1566">
            <w:pPr>
              <w:spacing w:after="120"/>
              <w:rPr>
                <w:rFonts w:asciiTheme="minorHAnsi" w:hAnsiTheme="minorHAnsi"/>
                <w:lang w:val="es-CO"/>
              </w:rPr>
            </w:pPr>
          </w:p>
        </w:tc>
        <w:tc>
          <w:tcPr>
            <w:tcW w:w="1660" w:type="pct"/>
            <w:vMerge/>
            <w:vAlign w:val="center"/>
            <w:hideMark/>
          </w:tcPr>
          <w:p w14:paraId="7F889821" w14:textId="77777777" w:rsidR="00984728" w:rsidRPr="00B6396A" w:rsidRDefault="00984728" w:rsidP="001F1566">
            <w:pPr>
              <w:spacing w:after="120"/>
              <w:rPr>
                <w:rFonts w:asciiTheme="minorHAnsi" w:hAnsiTheme="minorHAnsi"/>
                <w:lang w:val="es-CO"/>
              </w:rPr>
            </w:pPr>
          </w:p>
        </w:tc>
        <w:tc>
          <w:tcPr>
            <w:tcW w:w="2368" w:type="pct"/>
            <w:vAlign w:val="center"/>
            <w:hideMark/>
          </w:tcPr>
          <w:p w14:paraId="36412CE4" w14:textId="77777777" w:rsidR="00984728" w:rsidRPr="00B6396A" w:rsidRDefault="00984728" w:rsidP="001F1566">
            <w:pPr>
              <w:spacing w:after="120"/>
              <w:rPr>
                <w:rFonts w:asciiTheme="minorHAnsi" w:hAnsiTheme="minorHAnsi"/>
              </w:rPr>
            </w:pPr>
            <w:r w:rsidRPr="00B6396A">
              <w:rPr>
                <w:rFonts w:asciiTheme="minorHAnsi" w:hAnsiTheme="minorHAnsi"/>
              </w:rPr>
              <w:t>Negros en Acción</w:t>
            </w:r>
          </w:p>
        </w:tc>
      </w:tr>
      <w:tr w:rsidR="00984728" w:rsidRPr="00B6396A" w14:paraId="228BF406" w14:textId="77777777" w:rsidTr="00773815">
        <w:trPr>
          <w:trHeight w:val="248"/>
        </w:trPr>
        <w:tc>
          <w:tcPr>
            <w:tcW w:w="972" w:type="pct"/>
            <w:vMerge/>
            <w:vAlign w:val="center"/>
            <w:hideMark/>
          </w:tcPr>
          <w:p w14:paraId="7C9D9E47"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45CE07E6"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0C11D102" w14:textId="77777777" w:rsidR="00984728" w:rsidRPr="00B6396A" w:rsidRDefault="00F42518" w:rsidP="001F1566">
            <w:pPr>
              <w:spacing w:after="120"/>
              <w:rPr>
                <w:rFonts w:asciiTheme="minorHAnsi" w:hAnsiTheme="minorHAnsi"/>
              </w:rPr>
            </w:pPr>
            <w:r w:rsidRPr="00B6396A">
              <w:rPr>
                <w:rFonts w:asciiTheme="minorHAnsi" w:hAnsiTheme="minorHAnsi"/>
              </w:rPr>
              <w:t>Uppoer-southern</w:t>
            </w:r>
            <w:r w:rsidR="00984728" w:rsidRPr="00B6396A">
              <w:rPr>
                <w:rFonts w:asciiTheme="minorHAnsi" w:hAnsiTheme="minorHAnsi"/>
              </w:rPr>
              <w:t xml:space="preserve"> Saija</w:t>
            </w:r>
            <w:r w:rsidRPr="00B6396A">
              <w:rPr>
                <w:rFonts w:asciiTheme="minorHAnsi" w:hAnsiTheme="minorHAnsi"/>
              </w:rPr>
              <w:t xml:space="preserve"> River</w:t>
            </w:r>
          </w:p>
        </w:tc>
      </w:tr>
      <w:tr w:rsidR="00984728" w:rsidRPr="00B6396A" w14:paraId="1CAD70CF" w14:textId="77777777" w:rsidTr="00773815">
        <w:trPr>
          <w:trHeight w:val="248"/>
        </w:trPr>
        <w:tc>
          <w:tcPr>
            <w:tcW w:w="972" w:type="pct"/>
            <w:vMerge/>
            <w:vAlign w:val="center"/>
            <w:hideMark/>
          </w:tcPr>
          <w:p w14:paraId="6E1D49CB" w14:textId="77777777" w:rsidR="00984728" w:rsidRPr="00B6396A" w:rsidRDefault="00984728" w:rsidP="001F1566">
            <w:pPr>
              <w:spacing w:after="120"/>
              <w:rPr>
                <w:rFonts w:asciiTheme="minorHAnsi" w:hAnsiTheme="minorHAnsi"/>
              </w:rPr>
            </w:pPr>
          </w:p>
        </w:tc>
        <w:tc>
          <w:tcPr>
            <w:tcW w:w="1660" w:type="pct"/>
            <w:vMerge w:val="restart"/>
            <w:vAlign w:val="center"/>
            <w:hideMark/>
          </w:tcPr>
          <w:p w14:paraId="74A4D2C0" w14:textId="77777777" w:rsidR="00984728" w:rsidRPr="00B6396A" w:rsidRDefault="00984728" w:rsidP="001F1566">
            <w:pPr>
              <w:spacing w:after="120"/>
              <w:rPr>
                <w:rFonts w:asciiTheme="minorHAnsi" w:hAnsiTheme="minorHAnsi"/>
              </w:rPr>
            </w:pPr>
            <w:r w:rsidRPr="00B6396A">
              <w:rPr>
                <w:rFonts w:asciiTheme="minorHAnsi" w:hAnsiTheme="minorHAnsi"/>
              </w:rPr>
              <w:t>López de Micay</w:t>
            </w:r>
          </w:p>
        </w:tc>
        <w:tc>
          <w:tcPr>
            <w:tcW w:w="2368" w:type="pct"/>
            <w:vAlign w:val="center"/>
            <w:hideMark/>
          </w:tcPr>
          <w:p w14:paraId="72360011"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San Joc </w:t>
            </w:r>
            <w:r w:rsidR="00A04B1E" w:rsidRPr="00B6396A">
              <w:rPr>
                <w:rFonts w:asciiTheme="minorHAnsi" w:hAnsiTheme="minorHAnsi"/>
              </w:rPr>
              <w:t>Upper</w:t>
            </w:r>
            <w:r w:rsidRPr="00B6396A">
              <w:rPr>
                <w:rFonts w:asciiTheme="minorHAnsi" w:hAnsiTheme="minorHAnsi"/>
              </w:rPr>
              <w:t xml:space="preserve"> Micay</w:t>
            </w:r>
            <w:r w:rsidR="00A04B1E" w:rsidRPr="00B6396A">
              <w:rPr>
                <w:rFonts w:asciiTheme="minorHAnsi" w:hAnsiTheme="minorHAnsi"/>
              </w:rPr>
              <w:t xml:space="preserve"> River</w:t>
            </w:r>
          </w:p>
        </w:tc>
      </w:tr>
      <w:tr w:rsidR="00984728" w:rsidRPr="00B6396A" w14:paraId="2E35A94E" w14:textId="77777777" w:rsidTr="00773815">
        <w:trPr>
          <w:trHeight w:val="248"/>
        </w:trPr>
        <w:tc>
          <w:tcPr>
            <w:tcW w:w="972" w:type="pct"/>
            <w:vMerge/>
            <w:vAlign w:val="center"/>
            <w:hideMark/>
          </w:tcPr>
          <w:p w14:paraId="44CD6694" w14:textId="77777777" w:rsidR="00984728" w:rsidRPr="00B6396A" w:rsidRDefault="00984728" w:rsidP="001F1566">
            <w:pPr>
              <w:spacing w:after="120"/>
              <w:rPr>
                <w:rFonts w:asciiTheme="minorHAnsi" w:hAnsiTheme="minorHAnsi"/>
              </w:rPr>
            </w:pPr>
          </w:p>
        </w:tc>
        <w:tc>
          <w:tcPr>
            <w:tcW w:w="1660" w:type="pct"/>
            <w:vMerge/>
            <w:vAlign w:val="center"/>
            <w:hideMark/>
          </w:tcPr>
          <w:p w14:paraId="16E50A25" w14:textId="77777777" w:rsidR="00984728" w:rsidRPr="00B6396A" w:rsidRDefault="00984728" w:rsidP="001F1566">
            <w:pPr>
              <w:spacing w:after="120"/>
              <w:rPr>
                <w:rFonts w:asciiTheme="minorHAnsi" w:hAnsiTheme="minorHAnsi"/>
              </w:rPr>
            </w:pPr>
          </w:p>
        </w:tc>
        <w:tc>
          <w:tcPr>
            <w:tcW w:w="2368" w:type="pct"/>
            <w:vAlign w:val="center"/>
            <w:hideMark/>
          </w:tcPr>
          <w:p w14:paraId="6BC2E0C4" w14:textId="77777777" w:rsidR="00984728" w:rsidRPr="00B6396A" w:rsidRDefault="00984728" w:rsidP="001F1566">
            <w:pPr>
              <w:spacing w:after="120"/>
              <w:rPr>
                <w:rFonts w:asciiTheme="minorHAnsi" w:hAnsiTheme="minorHAnsi"/>
              </w:rPr>
            </w:pPr>
            <w:r w:rsidRPr="00B6396A">
              <w:rPr>
                <w:rFonts w:asciiTheme="minorHAnsi" w:hAnsiTheme="minorHAnsi"/>
              </w:rPr>
              <w:t xml:space="preserve">El playón </w:t>
            </w:r>
            <w:r w:rsidR="00F23006" w:rsidRPr="00B6396A">
              <w:rPr>
                <w:rFonts w:asciiTheme="minorHAnsi" w:hAnsiTheme="minorHAnsi"/>
              </w:rPr>
              <w:t>of the</w:t>
            </w:r>
            <w:r w:rsidRPr="00B6396A">
              <w:rPr>
                <w:rFonts w:asciiTheme="minorHAnsi" w:hAnsiTheme="minorHAnsi"/>
              </w:rPr>
              <w:t xml:space="preserve"> Siguí</w:t>
            </w:r>
            <w:r w:rsidR="00F23006" w:rsidRPr="00B6396A">
              <w:rPr>
                <w:rFonts w:asciiTheme="minorHAnsi" w:hAnsiTheme="minorHAnsi"/>
              </w:rPr>
              <w:t xml:space="preserve"> River</w:t>
            </w:r>
          </w:p>
        </w:tc>
      </w:tr>
      <w:tr w:rsidR="00984728" w:rsidRPr="00D77718" w14:paraId="37E03CC0" w14:textId="77777777" w:rsidTr="00773815">
        <w:trPr>
          <w:trHeight w:val="267"/>
        </w:trPr>
        <w:tc>
          <w:tcPr>
            <w:tcW w:w="972" w:type="pct"/>
            <w:vMerge/>
            <w:vAlign w:val="center"/>
            <w:hideMark/>
          </w:tcPr>
          <w:p w14:paraId="5BACD09A" w14:textId="77777777" w:rsidR="00984728" w:rsidRPr="00B6396A" w:rsidRDefault="00984728" w:rsidP="001F1566">
            <w:pPr>
              <w:spacing w:after="120"/>
              <w:rPr>
                <w:rFonts w:asciiTheme="minorHAnsi" w:hAnsiTheme="minorHAnsi"/>
              </w:rPr>
            </w:pPr>
          </w:p>
        </w:tc>
        <w:tc>
          <w:tcPr>
            <w:tcW w:w="1660" w:type="pct"/>
            <w:vMerge/>
            <w:vAlign w:val="center"/>
            <w:hideMark/>
          </w:tcPr>
          <w:p w14:paraId="0FCB97CA" w14:textId="77777777" w:rsidR="00984728" w:rsidRPr="00B6396A" w:rsidRDefault="00984728" w:rsidP="001F1566">
            <w:pPr>
              <w:spacing w:after="120"/>
              <w:rPr>
                <w:rFonts w:asciiTheme="minorHAnsi" w:hAnsiTheme="minorHAnsi"/>
              </w:rPr>
            </w:pPr>
          </w:p>
        </w:tc>
        <w:tc>
          <w:tcPr>
            <w:tcW w:w="2368" w:type="pct"/>
            <w:vAlign w:val="center"/>
            <w:hideMark/>
          </w:tcPr>
          <w:p w14:paraId="108ACCD2" w14:textId="77777777" w:rsidR="00984728" w:rsidRPr="00B6396A" w:rsidRDefault="00984728" w:rsidP="001F1566">
            <w:pPr>
              <w:spacing w:after="120"/>
              <w:rPr>
                <w:rFonts w:asciiTheme="minorHAnsi" w:hAnsiTheme="minorHAnsi"/>
                <w:lang w:val="it-IT"/>
              </w:rPr>
            </w:pPr>
            <w:r w:rsidRPr="00B6396A">
              <w:rPr>
                <w:rFonts w:asciiTheme="minorHAnsi" w:hAnsiTheme="minorHAnsi"/>
                <w:lang w:val="it-IT"/>
              </w:rPr>
              <w:t xml:space="preserve">La Mamuncia, </w:t>
            </w:r>
            <w:r w:rsidR="00F23006" w:rsidRPr="00B6396A">
              <w:rPr>
                <w:rFonts w:asciiTheme="minorHAnsi" w:hAnsiTheme="minorHAnsi"/>
                <w:lang w:val="it-IT"/>
              </w:rPr>
              <w:t xml:space="preserve">middle </w:t>
            </w:r>
            <w:r w:rsidRPr="00B6396A">
              <w:rPr>
                <w:rFonts w:asciiTheme="minorHAnsi" w:hAnsiTheme="minorHAnsi"/>
                <w:lang w:val="it-IT"/>
              </w:rPr>
              <w:t>Micay</w:t>
            </w:r>
            <w:r w:rsidR="00F23006" w:rsidRPr="00B6396A">
              <w:rPr>
                <w:rFonts w:asciiTheme="minorHAnsi" w:hAnsiTheme="minorHAnsi"/>
                <w:lang w:val="it-IT"/>
              </w:rPr>
              <w:t xml:space="preserve"> River</w:t>
            </w:r>
          </w:p>
        </w:tc>
      </w:tr>
      <w:tr w:rsidR="00984728" w:rsidRPr="00B6396A" w14:paraId="67731678" w14:textId="77777777" w:rsidTr="00773815">
        <w:trPr>
          <w:trHeight w:val="147"/>
        </w:trPr>
        <w:tc>
          <w:tcPr>
            <w:tcW w:w="972" w:type="pct"/>
            <w:vMerge w:val="restart"/>
            <w:vAlign w:val="center"/>
            <w:hideMark/>
          </w:tcPr>
          <w:p w14:paraId="30876EE3" w14:textId="77777777" w:rsidR="00984728" w:rsidRPr="00B6396A" w:rsidRDefault="00984728" w:rsidP="001F1566">
            <w:pPr>
              <w:spacing w:after="120"/>
              <w:rPr>
                <w:rFonts w:asciiTheme="minorHAnsi" w:hAnsiTheme="minorHAnsi"/>
              </w:rPr>
            </w:pPr>
            <w:r w:rsidRPr="00B6396A">
              <w:rPr>
                <w:rFonts w:asciiTheme="minorHAnsi" w:hAnsiTheme="minorHAnsi"/>
              </w:rPr>
              <w:t>Serranía Paraguas-Tatamá</w:t>
            </w:r>
          </w:p>
        </w:tc>
        <w:tc>
          <w:tcPr>
            <w:tcW w:w="1660" w:type="pct"/>
            <w:vMerge w:val="restart"/>
            <w:vAlign w:val="center"/>
            <w:hideMark/>
          </w:tcPr>
          <w:p w14:paraId="56B5CBD6" w14:textId="77777777" w:rsidR="00984728" w:rsidRPr="00B6396A" w:rsidRDefault="00984728" w:rsidP="001F1566">
            <w:pPr>
              <w:spacing w:after="120"/>
              <w:rPr>
                <w:rFonts w:asciiTheme="minorHAnsi" w:hAnsiTheme="minorHAnsi"/>
              </w:rPr>
            </w:pPr>
            <w:r w:rsidRPr="00B6396A">
              <w:rPr>
                <w:rFonts w:asciiTheme="minorHAnsi" w:hAnsiTheme="minorHAnsi"/>
              </w:rPr>
              <w:t>Pueblo rico</w:t>
            </w:r>
          </w:p>
        </w:tc>
        <w:tc>
          <w:tcPr>
            <w:tcW w:w="2368" w:type="pct"/>
            <w:vAlign w:val="center"/>
            <w:hideMark/>
          </w:tcPr>
          <w:p w14:paraId="1759B4A0" w14:textId="77777777" w:rsidR="00984728" w:rsidRPr="00B6396A" w:rsidRDefault="00984728" w:rsidP="001F1566">
            <w:pPr>
              <w:spacing w:after="120"/>
              <w:rPr>
                <w:rFonts w:asciiTheme="minorHAnsi" w:hAnsiTheme="minorHAnsi"/>
              </w:rPr>
            </w:pPr>
            <w:r w:rsidRPr="00B6396A">
              <w:rPr>
                <w:rFonts w:asciiTheme="minorHAnsi" w:hAnsiTheme="minorHAnsi"/>
              </w:rPr>
              <w:t>Piedras Bachichi</w:t>
            </w:r>
          </w:p>
        </w:tc>
      </w:tr>
      <w:tr w:rsidR="00984728" w:rsidRPr="00B6396A" w14:paraId="0071526A" w14:textId="77777777" w:rsidTr="00773815">
        <w:trPr>
          <w:trHeight w:val="377"/>
        </w:trPr>
        <w:tc>
          <w:tcPr>
            <w:tcW w:w="972" w:type="pct"/>
            <w:vMerge/>
            <w:vAlign w:val="center"/>
            <w:hideMark/>
          </w:tcPr>
          <w:p w14:paraId="4531EA36"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Merge/>
            <w:vAlign w:val="center"/>
            <w:hideMark/>
          </w:tcPr>
          <w:p w14:paraId="26F2F3AF" w14:textId="77777777" w:rsidR="00984728" w:rsidRPr="00B6396A" w:rsidRDefault="00984728" w:rsidP="001F1566">
            <w:pPr>
              <w:tabs>
                <w:tab w:val="center" w:pos="4536"/>
                <w:tab w:val="right" w:pos="9072"/>
              </w:tabs>
              <w:spacing w:after="120"/>
              <w:rPr>
                <w:rFonts w:asciiTheme="minorHAnsi" w:hAnsiTheme="minorHAnsi"/>
              </w:rPr>
            </w:pPr>
          </w:p>
        </w:tc>
        <w:tc>
          <w:tcPr>
            <w:tcW w:w="2368" w:type="pct"/>
            <w:vAlign w:val="center"/>
            <w:hideMark/>
          </w:tcPr>
          <w:p w14:paraId="517B40C9" w14:textId="77777777" w:rsidR="00984728" w:rsidRPr="00B6396A" w:rsidRDefault="00F23006" w:rsidP="001F1566">
            <w:pPr>
              <w:spacing w:after="120"/>
              <w:rPr>
                <w:rFonts w:asciiTheme="minorHAnsi" w:hAnsiTheme="minorHAnsi"/>
              </w:rPr>
            </w:pPr>
            <w:r w:rsidRPr="00B6396A">
              <w:rPr>
                <w:rFonts w:asciiTheme="minorHAnsi" w:hAnsiTheme="minorHAnsi"/>
              </w:rPr>
              <w:t xml:space="preserve">Black community of the </w:t>
            </w:r>
            <w:r w:rsidR="00984728" w:rsidRPr="00B6396A">
              <w:rPr>
                <w:rFonts w:asciiTheme="minorHAnsi" w:hAnsiTheme="minorHAnsi"/>
              </w:rPr>
              <w:t xml:space="preserve"> </w:t>
            </w:r>
            <w:r w:rsidRPr="00B6396A">
              <w:rPr>
                <w:rFonts w:asciiTheme="minorHAnsi" w:hAnsiTheme="minorHAnsi"/>
              </w:rPr>
              <w:t>Municipality of</w:t>
            </w:r>
            <w:r w:rsidR="00984728" w:rsidRPr="00B6396A">
              <w:rPr>
                <w:rFonts w:asciiTheme="minorHAnsi" w:hAnsiTheme="minorHAnsi"/>
              </w:rPr>
              <w:t xml:space="preserve"> Pueblo Rico</w:t>
            </w:r>
            <w:r w:rsidRPr="00B6396A">
              <w:rPr>
                <w:rFonts w:asciiTheme="minorHAnsi" w:hAnsiTheme="minorHAnsi"/>
              </w:rPr>
              <w:t>,</w:t>
            </w:r>
            <w:r w:rsidR="00984728" w:rsidRPr="00B6396A">
              <w:rPr>
                <w:rFonts w:asciiTheme="minorHAnsi" w:hAnsiTheme="minorHAnsi"/>
              </w:rPr>
              <w:t xml:space="preserve"> Risaralda</w:t>
            </w:r>
          </w:p>
        </w:tc>
      </w:tr>
      <w:tr w:rsidR="00984728" w:rsidRPr="00B6396A" w14:paraId="0A1C5B53" w14:textId="77777777" w:rsidTr="00773815">
        <w:trPr>
          <w:trHeight w:val="269"/>
        </w:trPr>
        <w:tc>
          <w:tcPr>
            <w:tcW w:w="972" w:type="pct"/>
            <w:vMerge/>
            <w:vAlign w:val="center"/>
            <w:hideMark/>
          </w:tcPr>
          <w:p w14:paraId="1673557F" w14:textId="77777777" w:rsidR="00984728" w:rsidRPr="00B6396A" w:rsidRDefault="00984728" w:rsidP="001F1566">
            <w:pPr>
              <w:spacing w:after="120"/>
              <w:rPr>
                <w:rFonts w:asciiTheme="minorHAnsi" w:hAnsiTheme="minorHAnsi"/>
              </w:rPr>
            </w:pPr>
          </w:p>
        </w:tc>
        <w:tc>
          <w:tcPr>
            <w:tcW w:w="1660" w:type="pct"/>
            <w:vAlign w:val="center"/>
            <w:hideMark/>
          </w:tcPr>
          <w:p w14:paraId="61A3AA53" w14:textId="77777777" w:rsidR="00984728" w:rsidRPr="00B6396A" w:rsidRDefault="00984728" w:rsidP="001F1566">
            <w:pPr>
              <w:spacing w:after="120"/>
              <w:rPr>
                <w:rFonts w:asciiTheme="minorHAnsi" w:hAnsiTheme="minorHAnsi"/>
              </w:rPr>
            </w:pPr>
            <w:r w:rsidRPr="00B6396A">
              <w:rPr>
                <w:rFonts w:asciiTheme="minorHAnsi" w:hAnsiTheme="minorHAnsi"/>
              </w:rPr>
              <w:t>Condoto</w:t>
            </w:r>
          </w:p>
        </w:tc>
        <w:tc>
          <w:tcPr>
            <w:tcW w:w="2368" w:type="pct"/>
            <w:vAlign w:val="center"/>
            <w:hideMark/>
          </w:tcPr>
          <w:p w14:paraId="5ECA188A" w14:textId="77777777" w:rsidR="00984728" w:rsidRPr="00B6396A" w:rsidRDefault="00F23006" w:rsidP="001F1566">
            <w:pPr>
              <w:spacing w:after="120"/>
              <w:rPr>
                <w:rFonts w:asciiTheme="minorHAnsi" w:hAnsiTheme="minorHAnsi"/>
              </w:rPr>
            </w:pPr>
            <w:r w:rsidRPr="00B6396A">
              <w:rPr>
                <w:rFonts w:asciiTheme="minorHAnsi" w:hAnsiTheme="minorHAnsi"/>
              </w:rPr>
              <w:t>Maj</w:t>
            </w:r>
            <w:r w:rsidR="00984728" w:rsidRPr="00B6396A">
              <w:rPr>
                <w:rFonts w:asciiTheme="minorHAnsi" w:hAnsiTheme="minorHAnsi"/>
              </w:rPr>
              <w:t xml:space="preserve">or </w:t>
            </w:r>
            <w:r w:rsidRPr="00B6396A">
              <w:rPr>
                <w:rFonts w:asciiTheme="minorHAnsi" w:hAnsiTheme="minorHAnsi"/>
              </w:rPr>
              <w:t>of the Municipality of</w:t>
            </w:r>
            <w:r w:rsidR="00984728" w:rsidRPr="00B6396A">
              <w:rPr>
                <w:rFonts w:asciiTheme="minorHAnsi" w:hAnsiTheme="minorHAnsi"/>
              </w:rPr>
              <w:t xml:space="preserve"> Condoto </w:t>
            </w:r>
            <w:r w:rsidRPr="00B6396A">
              <w:rPr>
                <w:rFonts w:asciiTheme="minorHAnsi" w:hAnsiTheme="minorHAnsi"/>
              </w:rPr>
              <w:t xml:space="preserve"> and fo the </w:t>
            </w:r>
            <w:r w:rsidR="00984728" w:rsidRPr="00B6396A">
              <w:rPr>
                <w:rFonts w:asciiTheme="minorHAnsi" w:hAnsiTheme="minorHAnsi"/>
              </w:rPr>
              <w:t>Iró</w:t>
            </w:r>
            <w:r w:rsidRPr="00B6396A">
              <w:rPr>
                <w:rFonts w:asciiTheme="minorHAnsi" w:hAnsiTheme="minorHAnsi"/>
              </w:rPr>
              <w:t xml:space="preserve"> River</w:t>
            </w:r>
          </w:p>
        </w:tc>
      </w:tr>
      <w:tr w:rsidR="00984728" w:rsidRPr="00B6396A" w14:paraId="061A897D" w14:textId="77777777" w:rsidTr="00773815">
        <w:trPr>
          <w:trHeight w:val="248"/>
        </w:trPr>
        <w:tc>
          <w:tcPr>
            <w:tcW w:w="972" w:type="pct"/>
            <w:vMerge/>
            <w:vAlign w:val="center"/>
            <w:hideMark/>
          </w:tcPr>
          <w:p w14:paraId="7CE835EC" w14:textId="77777777" w:rsidR="00984728" w:rsidRPr="00B6396A" w:rsidRDefault="00984728" w:rsidP="001F1566">
            <w:pPr>
              <w:spacing w:after="120"/>
              <w:rPr>
                <w:rFonts w:asciiTheme="minorHAnsi" w:hAnsiTheme="minorHAnsi"/>
              </w:rPr>
            </w:pPr>
          </w:p>
        </w:tc>
        <w:tc>
          <w:tcPr>
            <w:tcW w:w="1660" w:type="pct"/>
            <w:vAlign w:val="center"/>
            <w:hideMark/>
          </w:tcPr>
          <w:p w14:paraId="73699678" w14:textId="77777777" w:rsidR="00984728" w:rsidRPr="00B6396A" w:rsidRDefault="00984728" w:rsidP="001F1566">
            <w:pPr>
              <w:spacing w:after="120"/>
              <w:rPr>
                <w:rFonts w:asciiTheme="minorHAnsi" w:hAnsiTheme="minorHAnsi"/>
              </w:rPr>
            </w:pPr>
            <w:r w:rsidRPr="00B6396A">
              <w:rPr>
                <w:rFonts w:asciiTheme="minorHAnsi" w:hAnsiTheme="minorHAnsi"/>
              </w:rPr>
              <w:t>Tadó</w:t>
            </w:r>
          </w:p>
        </w:tc>
        <w:tc>
          <w:tcPr>
            <w:tcW w:w="2368" w:type="pct"/>
            <w:vAlign w:val="center"/>
            <w:hideMark/>
          </w:tcPr>
          <w:p w14:paraId="34BE5DA0" w14:textId="77777777" w:rsidR="00984728" w:rsidRPr="00B6396A" w:rsidRDefault="00F23006" w:rsidP="001F1566">
            <w:pPr>
              <w:spacing w:after="120"/>
              <w:rPr>
                <w:rFonts w:asciiTheme="minorHAnsi" w:hAnsiTheme="minorHAnsi"/>
              </w:rPr>
            </w:pPr>
            <w:r w:rsidRPr="00B6396A">
              <w:rPr>
                <w:rFonts w:asciiTheme="minorHAnsi" w:hAnsiTheme="minorHAnsi"/>
              </w:rPr>
              <w:t>Maj</w:t>
            </w:r>
            <w:r w:rsidR="00984728" w:rsidRPr="00B6396A">
              <w:rPr>
                <w:rFonts w:asciiTheme="minorHAnsi" w:hAnsiTheme="minorHAnsi"/>
              </w:rPr>
              <w:t xml:space="preserve">or </w:t>
            </w:r>
            <w:r w:rsidRPr="00B6396A">
              <w:rPr>
                <w:rFonts w:asciiTheme="minorHAnsi" w:hAnsiTheme="minorHAnsi"/>
              </w:rPr>
              <w:t xml:space="preserve">of the Upper </w:t>
            </w:r>
            <w:r w:rsidR="00984728" w:rsidRPr="00B6396A">
              <w:rPr>
                <w:rFonts w:asciiTheme="minorHAnsi" w:hAnsiTheme="minorHAnsi"/>
              </w:rPr>
              <w:t>San Juan (ASOCASAN)</w:t>
            </w:r>
          </w:p>
        </w:tc>
      </w:tr>
      <w:tr w:rsidR="00984728" w:rsidRPr="00B6396A" w14:paraId="583B1969" w14:textId="77777777" w:rsidTr="00773815">
        <w:trPr>
          <w:trHeight w:val="248"/>
        </w:trPr>
        <w:tc>
          <w:tcPr>
            <w:tcW w:w="972" w:type="pct"/>
            <w:vMerge/>
            <w:vAlign w:val="center"/>
            <w:hideMark/>
          </w:tcPr>
          <w:p w14:paraId="43192307" w14:textId="77777777" w:rsidR="00984728" w:rsidRPr="00B6396A" w:rsidRDefault="00984728" w:rsidP="001F1566">
            <w:pPr>
              <w:spacing w:after="120"/>
              <w:rPr>
                <w:rFonts w:asciiTheme="minorHAnsi" w:hAnsiTheme="minorHAnsi"/>
              </w:rPr>
            </w:pPr>
          </w:p>
        </w:tc>
        <w:tc>
          <w:tcPr>
            <w:tcW w:w="1660" w:type="pct"/>
            <w:vAlign w:val="center"/>
            <w:hideMark/>
          </w:tcPr>
          <w:p w14:paraId="36619A3C" w14:textId="77777777" w:rsidR="00984728" w:rsidRPr="00B6396A" w:rsidRDefault="00984728" w:rsidP="001F1566">
            <w:pPr>
              <w:spacing w:after="120"/>
              <w:rPr>
                <w:rFonts w:asciiTheme="minorHAnsi" w:hAnsiTheme="minorHAnsi"/>
              </w:rPr>
            </w:pPr>
            <w:r w:rsidRPr="00B6396A">
              <w:rPr>
                <w:rFonts w:asciiTheme="minorHAnsi" w:hAnsiTheme="minorHAnsi"/>
              </w:rPr>
              <w:t>Novita</w:t>
            </w:r>
          </w:p>
        </w:tc>
        <w:tc>
          <w:tcPr>
            <w:tcW w:w="2368" w:type="pct"/>
            <w:vAlign w:val="center"/>
            <w:hideMark/>
          </w:tcPr>
          <w:p w14:paraId="5966CFB4" w14:textId="77777777" w:rsidR="00984728" w:rsidRPr="00B6396A" w:rsidRDefault="00F23006" w:rsidP="001F1566">
            <w:pPr>
              <w:spacing w:after="120"/>
              <w:rPr>
                <w:rFonts w:asciiTheme="minorHAnsi" w:hAnsiTheme="minorHAnsi"/>
              </w:rPr>
            </w:pPr>
            <w:r w:rsidRPr="00B6396A">
              <w:rPr>
                <w:rFonts w:asciiTheme="minorHAnsi" w:hAnsiTheme="minorHAnsi"/>
              </w:rPr>
              <w:t>Maj</w:t>
            </w:r>
            <w:r w:rsidR="00984728" w:rsidRPr="00B6396A">
              <w:rPr>
                <w:rFonts w:asciiTheme="minorHAnsi" w:hAnsiTheme="minorHAnsi"/>
              </w:rPr>
              <w:t xml:space="preserve">or </w:t>
            </w:r>
            <w:r w:rsidRPr="00B6396A">
              <w:rPr>
                <w:rFonts w:asciiTheme="minorHAnsi" w:hAnsiTheme="minorHAnsi"/>
              </w:rPr>
              <w:t>of</w:t>
            </w:r>
            <w:r w:rsidR="00984728" w:rsidRPr="00B6396A">
              <w:rPr>
                <w:rFonts w:asciiTheme="minorHAnsi" w:hAnsiTheme="minorHAnsi"/>
              </w:rPr>
              <w:t xml:space="preserve"> Nóvita</w:t>
            </w:r>
          </w:p>
        </w:tc>
      </w:tr>
      <w:tr w:rsidR="00984728" w:rsidRPr="00B6396A" w14:paraId="75C06032" w14:textId="77777777" w:rsidTr="00773815">
        <w:trPr>
          <w:trHeight w:val="309"/>
        </w:trPr>
        <w:tc>
          <w:tcPr>
            <w:tcW w:w="972" w:type="pct"/>
            <w:vMerge/>
            <w:vAlign w:val="center"/>
            <w:hideMark/>
          </w:tcPr>
          <w:p w14:paraId="6E4AB5FF" w14:textId="77777777" w:rsidR="00984728" w:rsidRPr="00B6396A" w:rsidRDefault="00984728" w:rsidP="001F1566">
            <w:pPr>
              <w:tabs>
                <w:tab w:val="center" w:pos="4536"/>
                <w:tab w:val="right" w:pos="9072"/>
              </w:tabs>
              <w:spacing w:after="120"/>
              <w:rPr>
                <w:rFonts w:asciiTheme="minorHAnsi" w:hAnsiTheme="minorHAnsi"/>
              </w:rPr>
            </w:pPr>
          </w:p>
        </w:tc>
        <w:tc>
          <w:tcPr>
            <w:tcW w:w="1660" w:type="pct"/>
            <w:vAlign w:val="center"/>
            <w:hideMark/>
          </w:tcPr>
          <w:p w14:paraId="4334E435" w14:textId="77777777" w:rsidR="00984728" w:rsidRPr="00B6396A" w:rsidRDefault="00984728" w:rsidP="001F1566">
            <w:pPr>
              <w:spacing w:after="120"/>
              <w:rPr>
                <w:rFonts w:asciiTheme="minorHAnsi" w:hAnsiTheme="minorHAnsi"/>
                <w:lang w:val="es-CO"/>
              </w:rPr>
            </w:pPr>
            <w:r w:rsidRPr="00B6396A">
              <w:rPr>
                <w:rFonts w:asciiTheme="minorHAnsi" w:hAnsiTheme="minorHAnsi"/>
                <w:lang w:val="es-CO"/>
              </w:rPr>
              <w:t>Istmina, Nóvita, Sipí y Litroal del San Juán</w:t>
            </w:r>
          </w:p>
        </w:tc>
        <w:tc>
          <w:tcPr>
            <w:tcW w:w="2368" w:type="pct"/>
            <w:vAlign w:val="center"/>
            <w:hideMark/>
          </w:tcPr>
          <w:p w14:paraId="5F23A6BC" w14:textId="77777777" w:rsidR="00984728" w:rsidRPr="00B6396A" w:rsidRDefault="00984728" w:rsidP="001F1566">
            <w:pPr>
              <w:spacing w:after="120"/>
              <w:rPr>
                <w:rFonts w:asciiTheme="minorHAnsi" w:hAnsiTheme="minorHAnsi"/>
              </w:rPr>
            </w:pPr>
            <w:r w:rsidRPr="00B6396A">
              <w:rPr>
                <w:rFonts w:asciiTheme="minorHAnsi" w:hAnsiTheme="minorHAnsi"/>
              </w:rPr>
              <w:t>M</w:t>
            </w:r>
            <w:r w:rsidR="00F23006" w:rsidRPr="00B6396A">
              <w:rPr>
                <w:rFonts w:asciiTheme="minorHAnsi" w:hAnsiTheme="minorHAnsi"/>
              </w:rPr>
              <w:t>iddle</w:t>
            </w:r>
            <w:r w:rsidRPr="00B6396A">
              <w:rPr>
                <w:rFonts w:asciiTheme="minorHAnsi" w:hAnsiTheme="minorHAnsi"/>
              </w:rPr>
              <w:t xml:space="preserve">, </w:t>
            </w:r>
            <w:r w:rsidR="00F23006" w:rsidRPr="00B6396A">
              <w:rPr>
                <w:rFonts w:asciiTheme="minorHAnsi" w:hAnsiTheme="minorHAnsi"/>
              </w:rPr>
              <w:t xml:space="preserve">lower and coastal zone of the </w:t>
            </w:r>
            <w:r w:rsidRPr="00B6396A">
              <w:rPr>
                <w:rFonts w:asciiTheme="minorHAnsi" w:hAnsiTheme="minorHAnsi"/>
              </w:rPr>
              <w:t>San Juan (ACADESAN)</w:t>
            </w:r>
          </w:p>
        </w:tc>
      </w:tr>
    </w:tbl>
    <w:p w14:paraId="70375F90" w14:textId="77777777" w:rsidR="00984728" w:rsidRPr="00B6396A" w:rsidRDefault="00984728" w:rsidP="001F1566">
      <w:pPr>
        <w:spacing w:after="120" w:line="240" w:lineRule="auto"/>
        <w:rPr>
          <w:rFonts w:asciiTheme="minorHAnsi" w:hAnsiTheme="minorHAnsi"/>
        </w:rPr>
      </w:pPr>
      <w:r w:rsidRPr="00B6396A">
        <w:rPr>
          <w:rFonts w:asciiTheme="minorHAnsi" w:hAnsiTheme="minorHAnsi"/>
        </w:rPr>
        <w:t xml:space="preserve">Source: </w:t>
      </w:r>
      <w:r w:rsidR="009D6111" w:rsidRPr="00B6396A">
        <w:rPr>
          <w:rFonts w:asciiTheme="minorHAnsi" w:hAnsiTheme="minorHAnsi"/>
        </w:rPr>
        <w:t>Compilation</w:t>
      </w:r>
      <w:r w:rsidR="008E31E8" w:rsidRPr="00B6396A">
        <w:rPr>
          <w:rFonts w:asciiTheme="minorHAnsi" w:hAnsiTheme="minorHAnsi"/>
        </w:rPr>
        <w:t xml:space="preserve"> </w:t>
      </w:r>
      <w:r w:rsidRPr="00B6396A">
        <w:rPr>
          <w:rFonts w:asciiTheme="minorHAnsi" w:hAnsiTheme="minorHAnsi"/>
        </w:rPr>
        <w:t xml:space="preserve">based </w:t>
      </w:r>
      <w:r w:rsidR="008E31E8" w:rsidRPr="00B6396A">
        <w:rPr>
          <w:rFonts w:asciiTheme="minorHAnsi" w:hAnsiTheme="minorHAnsi"/>
        </w:rPr>
        <w:t xml:space="preserve">on </w:t>
      </w:r>
      <w:r w:rsidRPr="00B6396A">
        <w:rPr>
          <w:rFonts w:asciiTheme="minorHAnsi" w:hAnsiTheme="minorHAnsi"/>
        </w:rPr>
        <w:t>the municipal map of black communities’ collective titles. Scale 1.500.000. IGAC 2016</w:t>
      </w:r>
    </w:p>
    <w:p w14:paraId="175A0BD4" w14:textId="77777777" w:rsidR="00984728" w:rsidRPr="00B6396A" w:rsidRDefault="008E31E8" w:rsidP="001F1566">
      <w:pPr>
        <w:spacing w:after="120" w:line="240" w:lineRule="auto"/>
        <w:jc w:val="both"/>
        <w:rPr>
          <w:rFonts w:asciiTheme="minorHAnsi" w:hAnsiTheme="minorHAnsi"/>
          <w:color w:val="000000"/>
          <w:sz w:val="16"/>
        </w:rPr>
      </w:pPr>
      <w:r w:rsidRPr="00B6396A">
        <w:rPr>
          <w:rFonts w:asciiTheme="minorHAnsi" w:hAnsiTheme="minorHAnsi"/>
        </w:rPr>
        <w:t>Secondary-</w:t>
      </w:r>
      <w:r w:rsidR="00984728" w:rsidRPr="00B6396A">
        <w:rPr>
          <w:rFonts w:asciiTheme="minorHAnsi" w:hAnsiTheme="minorHAnsi"/>
        </w:rPr>
        <w:t xml:space="preserve">level organizations of indigenous and black peoples were identified </w:t>
      </w:r>
      <w:r w:rsidRPr="00B6396A">
        <w:rPr>
          <w:rFonts w:asciiTheme="minorHAnsi" w:hAnsiTheme="minorHAnsi"/>
        </w:rPr>
        <w:t xml:space="preserve">as having </w:t>
      </w:r>
      <w:r w:rsidR="00984728" w:rsidRPr="00B6396A">
        <w:rPr>
          <w:rFonts w:asciiTheme="minorHAnsi" w:hAnsiTheme="minorHAnsi"/>
        </w:rPr>
        <w:t>influence in the MUCBs</w:t>
      </w:r>
      <w:r w:rsidRPr="00B6396A">
        <w:rPr>
          <w:rFonts w:asciiTheme="minorHAnsi" w:hAnsiTheme="minorHAnsi"/>
        </w:rPr>
        <w:t>, such</w:t>
      </w:r>
      <w:r w:rsidR="00984728" w:rsidRPr="00B6396A">
        <w:rPr>
          <w:rFonts w:asciiTheme="minorHAnsi" w:hAnsiTheme="minorHAnsi"/>
        </w:rPr>
        <w:t xml:space="preserve"> as the </w:t>
      </w:r>
      <w:r w:rsidR="00984728" w:rsidRPr="00B6396A">
        <w:rPr>
          <w:rFonts w:asciiTheme="minorHAnsi" w:eastAsia="Calibri" w:hAnsiTheme="minorHAnsi" w:cs="Times New Roman"/>
          <w:bCs/>
          <w:szCs w:val="24"/>
        </w:rPr>
        <w:t xml:space="preserve">Association of Indigenous </w:t>
      </w:r>
      <w:r w:rsidR="00984728" w:rsidRPr="00B6396A">
        <w:rPr>
          <w:rFonts w:asciiTheme="minorHAnsi" w:eastAsia="Calibri" w:hAnsiTheme="minorHAnsi" w:cs="Times New Roman"/>
          <w:bCs/>
          <w:i/>
          <w:szCs w:val="24"/>
        </w:rPr>
        <w:t>Cabildos</w:t>
      </w:r>
      <w:r w:rsidR="00984728" w:rsidRPr="00B6396A">
        <w:rPr>
          <w:rFonts w:asciiTheme="minorHAnsi" w:eastAsia="Calibri" w:hAnsiTheme="minorHAnsi" w:cs="Times New Roman"/>
          <w:bCs/>
          <w:szCs w:val="24"/>
        </w:rPr>
        <w:t xml:space="preserve"> of Valle del Cauca (ACIVA</w:t>
      </w:r>
      <w:r w:rsidR="00DB1702" w:rsidRPr="00B6396A">
        <w:rPr>
          <w:rFonts w:asciiTheme="minorHAnsi" w:eastAsia="Calibri" w:hAnsiTheme="minorHAnsi" w:cs="Times New Roman"/>
          <w:bCs/>
          <w:szCs w:val="24"/>
        </w:rPr>
        <w:t xml:space="preserve">); </w:t>
      </w:r>
      <w:r w:rsidR="00984728" w:rsidRPr="00B6396A">
        <w:rPr>
          <w:rFonts w:asciiTheme="minorHAnsi" w:eastAsia="Calibri" w:hAnsiTheme="minorHAnsi" w:cs="Times New Roman"/>
          <w:bCs/>
          <w:szCs w:val="24"/>
        </w:rPr>
        <w:t xml:space="preserve">the Association of Indigenous </w:t>
      </w:r>
      <w:r w:rsidR="00984728" w:rsidRPr="00B6396A">
        <w:rPr>
          <w:rFonts w:asciiTheme="minorHAnsi" w:eastAsia="Calibri" w:hAnsiTheme="minorHAnsi" w:cs="Times New Roman"/>
          <w:bCs/>
          <w:i/>
          <w:szCs w:val="24"/>
        </w:rPr>
        <w:t>Cabildos</w:t>
      </w:r>
      <w:r w:rsidR="00984728" w:rsidRPr="00B6396A">
        <w:rPr>
          <w:rFonts w:asciiTheme="minorHAnsi" w:eastAsia="Calibri" w:hAnsiTheme="minorHAnsi" w:cs="Times New Roman"/>
          <w:bCs/>
          <w:szCs w:val="24"/>
        </w:rPr>
        <w:t xml:space="preserve"> Waunan, Embera Dóbida, Katío, Chamí and Tule of Department of Chocó (OREWA</w:t>
      </w:r>
      <w:r w:rsidR="00DB1702" w:rsidRPr="00B6396A">
        <w:rPr>
          <w:rFonts w:asciiTheme="minorHAnsi" w:eastAsia="Calibri" w:hAnsiTheme="minorHAnsi" w:cs="Times New Roman"/>
          <w:bCs/>
          <w:szCs w:val="24"/>
        </w:rPr>
        <w:t xml:space="preserve">); </w:t>
      </w:r>
      <w:r w:rsidR="00984728" w:rsidRPr="00B6396A">
        <w:rPr>
          <w:rFonts w:asciiTheme="minorHAnsi" w:eastAsia="Calibri" w:hAnsiTheme="minorHAnsi" w:cs="Times New Roman"/>
          <w:bCs/>
          <w:szCs w:val="24"/>
        </w:rPr>
        <w:t xml:space="preserve">the Indigenous Unit of </w:t>
      </w:r>
      <w:r w:rsidR="00DB1702" w:rsidRPr="00B6396A">
        <w:rPr>
          <w:rFonts w:asciiTheme="minorHAnsi" w:eastAsia="Calibri" w:hAnsiTheme="minorHAnsi" w:cs="Times New Roman"/>
          <w:bCs/>
          <w:szCs w:val="24"/>
        </w:rPr>
        <w:t xml:space="preserve">the </w:t>
      </w:r>
      <w:r w:rsidR="00984728" w:rsidRPr="00B6396A">
        <w:rPr>
          <w:rFonts w:asciiTheme="minorHAnsi" w:eastAsia="Calibri" w:hAnsiTheme="minorHAnsi" w:cs="Times New Roman"/>
          <w:bCs/>
          <w:szCs w:val="24"/>
        </w:rPr>
        <w:t>AWÁ People (UNIPA</w:t>
      </w:r>
      <w:r w:rsidR="00DB1702" w:rsidRPr="00B6396A">
        <w:rPr>
          <w:rFonts w:asciiTheme="minorHAnsi" w:eastAsia="Calibri" w:hAnsiTheme="minorHAnsi" w:cs="Times New Roman"/>
          <w:bCs/>
          <w:szCs w:val="24"/>
        </w:rPr>
        <w:t xml:space="preserve">); </w:t>
      </w:r>
      <w:r w:rsidR="00984728" w:rsidRPr="00B6396A">
        <w:rPr>
          <w:rFonts w:asciiTheme="minorHAnsi" w:eastAsia="Calibri" w:hAnsiTheme="minorHAnsi" w:cs="Times New Roman"/>
          <w:bCs/>
          <w:szCs w:val="24"/>
        </w:rPr>
        <w:t xml:space="preserve">the Network of Communal Councils of </w:t>
      </w:r>
      <w:r w:rsidR="00DB1702" w:rsidRPr="00B6396A">
        <w:rPr>
          <w:rFonts w:asciiTheme="minorHAnsi" w:eastAsia="Calibri" w:hAnsiTheme="minorHAnsi" w:cs="Times New Roman"/>
          <w:bCs/>
          <w:szCs w:val="24"/>
        </w:rPr>
        <w:t xml:space="preserve">the </w:t>
      </w:r>
      <w:r w:rsidR="00984728" w:rsidRPr="00B6396A">
        <w:rPr>
          <w:rFonts w:asciiTheme="minorHAnsi" w:eastAsia="Calibri" w:hAnsiTheme="minorHAnsi" w:cs="Times New Roman"/>
          <w:bCs/>
          <w:szCs w:val="24"/>
        </w:rPr>
        <w:t>South Pacific (RECOMPAS)</w:t>
      </w:r>
      <w:r w:rsidR="00DB1702" w:rsidRPr="00B6396A">
        <w:rPr>
          <w:rFonts w:asciiTheme="minorHAnsi" w:eastAsia="Calibri" w:hAnsiTheme="minorHAnsi" w:cs="Times New Roman"/>
          <w:bCs/>
          <w:szCs w:val="24"/>
        </w:rPr>
        <w:t xml:space="preserve">, </w:t>
      </w:r>
      <w:r w:rsidR="00F23473" w:rsidRPr="00B6396A">
        <w:rPr>
          <w:rFonts w:asciiTheme="minorHAnsi" w:eastAsia="Calibri" w:hAnsiTheme="minorHAnsi" w:cs="Times New Roman"/>
          <w:bCs/>
          <w:szCs w:val="24"/>
        </w:rPr>
        <w:t>comprising</w:t>
      </w:r>
      <w:r w:rsidR="00984728" w:rsidRPr="00B6396A">
        <w:rPr>
          <w:rFonts w:asciiTheme="minorHAnsi" w:eastAsia="Calibri" w:hAnsiTheme="minorHAnsi" w:cs="Times New Roman"/>
          <w:bCs/>
          <w:szCs w:val="24"/>
        </w:rPr>
        <w:t xml:space="preserve"> 14 communal councils located in the south coast of Nariño in the municipalities of Tumaco and Francisco Pizarro</w:t>
      </w:r>
      <w:r w:rsidR="00DB1702" w:rsidRPr="00B6396A">
        <w:rPr>
          <w:rFonts w:asciiTheme="minorHAnsi" w:eastAsia="Calibri" w:hAnsiTheme="minorHAnsi" w:cs="Times New Roman"/>
          <w:bCs/>
          <w:szCs w:val="24"/>
        </w:rPr>
        <w:t xml:space="preserve">; </w:t>
      </w:r>
      <w:r w:rsidR="00984728" w:rsidRPr="00B6396A">
        <w:rPr>
          <w:rFonts w:asciiTheme="minorHAnsi" w:eastAsia="Calibri" w:hAnsiTheme="minorHAnsi" w:cs="Times New Roman"/>
          <w:bCs/>
          <w:szCs w:val="24"/>
        </w:rPr>
        <w:t>and the Black Communities Process (PCN)</w:t>
      </w:r>
      <w:r w:rsidR="00DB1702" w:rsidRPr="00B6396A">
        <w:rPr>
          <w:rFonts w:asciiTheme="minorHAnsi" w:eastAsia="Calibri" w:hAnsiTheme="minorHAnsi" w:cs="Times New Roman"/>
          <w:bCs/>
          <w:szCs w:val="24"/>
        </w:rPr>
        <w:t xml:space="preserve">, </w:t>
      </w:r>
      <w:r w:rsidR="00F23473" w:rsidRPr="00B6396A">
        <w:rPr>
          <w:rFonts w:asciiTheme="minorHAnsi" w:eastAsia="Calibri" w:hAnsiTheme="minorHAnsi" w:cs="Times New Roman"/>
          <w:bCs/>
          <w:szCs w:val="24"/>
        </w:rPr>
        <w:t>comprising</w:t>
      </w:r>
      <w:r w:rsidR="00984728" w:rsidRPr="00B6396A">
        <w:rPr>
          <w:rFonts w:asciiTheme="minorHAnsi" w:eastAsia="Calibri" w:hAnsiTheme="minorHAnsi" w:cs="Times New Roman"/>
          <w:bCs/>
          <w:szCs w:val="24"/>
        </w:rPr>
        <w:t xml:space="preserve"> black community organizations of the Departments of Nariño, Valle and Cauca, </w:t>
      </w:r>
      <w:r w:rsidR="00DB1702" w:rsidRPr="00B6396A">
        <w:rPr>
          <w:rFonts w:asciiTheme="minorHAnsi" w:eastAsia="Calibri" w:hAnsiTheme="minorHAnsi" w:cs="Times New Roman"/>
          <w:bCs/>
          <w:szCs w:val="24"/>
        </w:rPr>
        <w:t xml:space="preserve">who </w:t>
      </w:r>
      <w:r w:rsidR="00984728" w:rsidRPr="00B6396A">
        <w:rPr>
          <w:rFonts w:asciiTheme="minorHAnsi" w:eastAsia="Calibri" w:hAnsiTheme="minorHAnsi" w:cs="Times New Roman"/>
          <w:bCs/>
          <w:szCs w:val="24"/>
        </w:rPr>
        <w:t xml:space="preserve">are participating in processes related to </w:t>
      </w:r>
      <w:r w:rsidR="00DB1702" w:rsidRPr="00B6396A">
        <w:rPr>
          <w:rFonts w:asciiTheme="minorHAnsi" w:eastAsia="Calibri" w:hAnsiTheme="minorHAnsi" w:cs="Times New Roman"/>
          <w:bCs/>
          <w:szCs w:val="24"/>
        </w:rPr>
        <w:t xml:space="preserve">defense of the </w:t>
      </w:r>
      <w:r w:rsidR="00984728" w:rsidRPr="00B6396A">
        <w:rPr>
          <w:rFonts w:asciiTheme="minorHAnsi" w:eastAsia="Calibri" w:hAnsiTheme="minorHAnsi" w:cs="Times New Roman"/>
          <w:bCs/>
          <w:szCs w:val="24"/>
        </w:rPr>
        <w:t>environment and sustainable development in the Pacific region.</w:t>
      </w:r>
      <w:r w:rsidR="00984728" w:rsidRPr="00B6396A">
        <w:rPr>
          <w:rFonts w:asciiTheme="minorHAnsi" w:hAnsiTheme="minorHAnsi"/>
        </w:rPr>
        <w:t xml:space="preserve"> </w:t>
      </w:r>
    </w:p>
    <w:p w14:paraId="748488DF" w14:textId="4A8D8037" w:rsidR="00DC0EB5" w:rsidRPr="00B6396A" w:rsidRDefault="00DB1702" w:rsidP="001F1566">
      <w:pPr>
        <w:spacing w:after="120" w:line="240" w:lineRule="auto"/>
        <w:jc w:val="both"/>
        <w:rPr>
          <w:rFonts w:asciiTheme="minorHAnsi" w:hAnsiTheme="minorHAnsi"/>
          <w:b/>
        </w:rPr>
      </w:pPr>
      <w:r w:rsidRPr="00B6396A">
        <w:rPr>
          <w:rFonts w:asciiTheme="minorHAnsi" w:hAnsiTheme="minorHAnsi"/>
          <w:b/>
        </w:rPr>
        <w:t xml:space="preserve">Participatory </w:t>
      </w:r>
      <w:r w:rsidR="00984728" w:rsidRPr="00B6396A">
        <w:rPr>
          <w:rFonts w:asciiTheme="minorHAnsi" w:hAnsiTheme="minorHAnsi"/>
          <w:b/>
        </w:rPr>
        <w:t xml:space="preserve">mapping. </w:t>
      </w:r>
      <w:r w:rsidR="00DC0EB5" w:rsidRPr="00B6396A">
        <w:rPr>
          <w:rFonts w:asciiTheme="minorHAnsi" w:hAnsiTheme="minorHAnsi"/>
        </w:rPr>
        <w:t xml:space="preserve">During </w:t>
      </w:r>
      <w:r w:rsidR="009D6111" w:rsidRPr="00B6396A">
        <w:rPr>
          <w:rFonts w:asciiTheme="minorHAnsi" w:hAnsiTheme="minorHAnsi"/>
        </w:rPr>
        <w:t>the development of the P</w:t>
      </w:r>
      <w:r w:rsidR="00DC0EB5" w:rsidRPr="00B6396A">
        <w:rPr>
          <w:rFonts w:asciiTheme="minorHAnsi" w:hAnsiTheme="minorHAnsi"/>
        </w:rPr>
        <w:t xml:space="preserve">roject </w:t>
      </w:r>
      <w:r w:rsidR="009D6111" w:rsidRPr="00B6396A">
        <w:rPr>
          <w:rFonts w:asciiTheme="minorHAnsi" w:hAnsiTheme="minorHAnsi"/>
        </w:rPr>
        <w:t>D</w:t>
      </w:r>
      <w:r w:rsidR="00DC0EB5" w:rsidRPr="00B6396A">
        <w:rPr>
          <w:rFonts w:asciiTheme="minorHAnsi" w:hAnsiTheme="minorHAnsi"/>
        </w:rPr>
        <w:t xml:space="preserve">ocument different </w:t>
      </w:r>
      <w:r w:rsidR="005250F6" w:rsidRPr="00B6396A">
        <w:rPr>
          <w:rFonts w:asciiTheme="minorHAnsi" w:hAnsiTheme="minorHAnsi"/>
        </w:rPr>
        <w:t>organizational structures</w:t>
      </w:r>
      <w:r w:rsidR="00DC0EB5" w:rsidRPr="00B6396A">
        <w:rPr>
          <w:rFonts w:asciiTheme="minorHAnsi" w:hAnsiTheme="minorHAnsi"/>
        </w:rPr>
        <w:t xml:space="preserve"> for participation were created with the project partners, organizations, and communities </w:t>
      </w:r>
      <w:r w:rsidR="00974E75">
        <w:rPr>
          <w:rFonts w:asciiTheme="minorHAnsi" w:hAnsiTheme="minorHAnsi"/>
        </w:rPr>
        <w:t>to inform them</w:t>
      </w:r>
      <w:r w:rsidR="00DC0EB5" w:rsidRPr="00B6396A">
        <w:rPr>
          <w:rFonts w:asciiTheme="minorHAnsi" w:hAnsiTheme="minorHAnsi"/>
        </w:rPr>
        <w:t xml:space="preserve"> about the general project scheme, to gather baseline information, reach consensus through a participatory manner to determine the project results framework, and gather their </w:t>
      </w:r>
      <w:r w:rsidR="00974E75">
        <w:rPr>
          <w:rFonts w:asciiTheme="minorHAnsi" w:hAnsiTheme="minorHAnsi"/>
        </w:rPr>
        <w:t>main</w:t>
      </w:r>
      <w:r w:rsidR="00974E75" w:rsidRPr="00B6396A">
        <w:rPr>
          <w:rFonts w:asciiTheme="minorHAnsi" w:hAnsiTheme="minorHAnsi"/>
        </w:rPr>
        <w:t xml:space="preserve"> </w:t>
      </w:r>
      <w:r w:rsidR="00DC0EB5" w:rsidRPr="00B6396A">
        <w:rPr>
          <w:rFonts w:asciiTheme="minorHAnsi" w:hAnsiTheme="minorHAnsi"/>
        </w:rPr>
        <w:t>perceptions of the project.</w:t>
      </w:r>
    </w:p>
    <w:p w14:paraId="1B83D072" w14:textId="77777777" w:rsidR="00984728" w:rsidRPr="00B6396A" w:rsidRDefault="003F173B" w:rsidP="001F1566">
      <w:pPr>
        <w:spacing w:after="120" w:line="240" w:lineRule="auto"/>
        <w:jc w:val="both"/>
        <w:rPr>
          <w:rFonts w:asciiTheme="minorHAnsi" w:hAnsiTheme="minorHAnsi"/>
        </w:rPr>
      </w:pPr>
      <w:r w:rsidRPr="00B6396A">
        <w:rPr>
          <w:rFonts w:asciiTheme="minorHAnsi" w:hAnsiTheme="minorHAnsi"/>
        </w:rPr>
        <w:lastRenderedPageBreak/>
        <w:t>During these meetings the project promoted the participation of representatives of ethnic groups in the SIRAP Pacific framework, which is means for articulating stakeholders, PAs, and other conservation groups in rural and urban areas of the Colombian Pacific region with the goal of conservation and strengthening self-governance</w:t>
      </w:r>
      <w:r w:rsidR="00984728" w:rsidRPr="00B6396A">
        <w:rPr>
          <w:rFonts w:asciiTheme="minorHAnsi" w:hAnsiTheme="minorHAnsi"/>
        </w:rPr>
        <w:t xml:space="preserve">. </w:t>
      </w:r>
    </w:p>
    <w:p w14:paraId="2AE05B97" w14:textId="77777777" w:rsidR="003F173B" w:rsidRPr="00B6396A" w:rsidRDefault="003F173B" w:rsidP="001F1566">
      <w:pPr>
        <w:spacing w:after="120" w:line="240" w:lineRule="auto"/>
        <w:jc w:val="both"/>
        <w:rPr>
          <w:rFonts w:asciiTheme="minorHAnsi" w:hAnsiTheme="minorHAnsi"/>
        </w:rPr>
      </w:pPr>
      <w:r w:rsidRPr="00B6396A">
        <w:rPr>
          <w:rFonts w:asciiTheme="minorHAnsi" w:hAnsiTheme="minorHAnsi"/>
        </w:rPr>
        <w:t xml:space="preserve">Representatives from indigenous and black communities took part in the SIRAP Pacific Regional Roundtable </w:t>
      </w:r>
      <w:r w:rsidR="005250F6" w:rsidRPr="00B6396A">
        <w:rPr>
          <w:rFonts w:asciiTheme="minorHAnsi" w:hAnsiTheme="minorHAnsi"/>
        </w:rPr>
        <w:t>of organizational structures</w:t>
      </w:r>
      <w:r w:rsidRPr="00B6396A">
        <w:rPr>
          <w:rFonts w:asciiTheme="minorHAnsi" w:hAnsiTheme="minorHAnsi"/>
        </w:rPr>
        <w:t xml:space="preserve"> for participation (see Table 3), so that participatory mechanisms already in existence in the region could be enhanced within the institutional and community framework with the support of SIRAP Pacific. In this way the work performed and the experiences derived from this work related to the articulation of PAs and </w:t>
      </w:r>
      <w:r w:rsidR="007C4818" w:rsidRPr="00B6396A">
        <w:rPr>
          <w:rFonts w:asciiTheme="minorHAnsi" w:hAnsiTheme="minorHAnsi"/>
        </w:rPr>
        <w:t>CCS</w:t>
      </w:r>
      <w:r w:rsidRPr="00B6396A">
        <w:rPr>
          <w:rFonts w:asciiTheme="minorHAnsi" w:hAnsiTheme="minorHAnsi"/>
        </w:rPr>
        <w:t>s may be recognized, as well as institutional articulation with the communities, ethnic environmental officials, building of joint agreements, and knowledge about and respect for conservation initiatives among the different cultures.</w:t>
      </w:r>
    </w:p>
    <w:p w14:paraId="7C266FD7" w14:textId="77777777" w:rsidR="00984728" w:rsidRPr="00B6396A" w:rsidRDefault="003F173B" w:rsidP="001F1566">
      <w:pPr>
        <w:spacing w:after="120" w:line="240" w:lineRule="auto"/>
        <w:jc w:val="both"/>
        <w:rPr>
          <w:rFonts w:asciiTheme="minorHAnsi" w:hAnsiTheme="minorHAnsi"/>
        </w:rPr>
      </w:pPr>
      <w:r w:rsidRPr="00B6396A">
        <w:rPr>
          <w:rFonts w:asciiTheme="minorHAnsi" w:hAnsiTheme="minorHAnsi"/>
        </w:rPr>
        <w:t xml:space="preserve">Table 3 lists the spaces that served as means for consultation, participation, consensus-building, and provision of feedback with the region’s stakeholders who are allies and participants in the </w:t>
      </w:r>
      <w:r w:rsidR="00B505F5" w:rsidRPr="00B6396A">
        <w:rPr>
          <w:rFonts w:asciiTheme="minorHAnsi" w:hAnsiTheme="minorHAnsi"/>
        </w:rPr>
        <w:t xml:space="preserve">project development process. </w:t>
      </w:r>
      <w:r w:rsidR="00984728" w:rsidRPr="00B6396A">
        <w:rPr>
          <w:rFonts w:asciiTheme="minorHAnsi" w:hAnsiTheme="minorHAnsi"/>
        </w:rPr>
        <w:t>In the dialogs conducted in each MUCB</w:t>
      </w:r>
      <w:r w:rsidR="00B505F5" w:rsidRPr="00B6396A">
        <w:rPr>
          <w:rFonts w:asciiTheme="minorHAnsi" w:hAnsiTheme="minorHAnsi"/>
        </w:rPr>
        <w:t>,</w:t>
      </w:r>
      <w:r w:rsidR="00984728" w:rsidRPr="00B6396A">
        <w:rPr>
          <w:rFonts w:asciiTheme="minorHAnsi" w:hAnsiTheme="minorHAnsi"/>
        </w:rPr>
        <w:t xml:space="preserve"> work</w:t>
      </w:r>
      <w:r w:rsidR="00632272" w:rsidRPr="00B6396A">
        <w:rPr>
          <w:rFonts w:asciiTheme="minorHAnsi" w:hAnsiTheme="minorHAnsi"/>
        </w:rPr>
        <w:t>ing</w:t>
      </w:r>
      <w:r w:rsidR="00984728" w:rsidRPr="00B6396A">
        <w:rPr>
          <w:rFonts w:asciiTheme="minorHAnsi" w:hAnsiTheme="minorHAnsi"/>
        </w:rPr>
        <w:t xml:space="preserve"> </w:t>
      </w:r>
      <w:r w:rsidR="006A5F0E" w:rsidRPr="00B6396A">
        <w:rPr>
          <w:rFonts w:asciiTheme="minorHAnsi" w:hAnsiTheme="minorHAnsi"/>
        </w:rPr>
        <w:t>roundtables</w:t>
      </w:r>
      <w:r w:rsidR="00984728" w:rsidRPr="00B6396A">
        <w:rPr>
          <w:rFonts w:asciiTheme="minorHAnsi" w:hAnsiTheme="minorHAnsi"/>
        </w:rPr>
        <w:t xml:space="preserve"> were developed </w:t>
      </w:r>
      <w:r w:rsidR="00B505F5" w:rsidRPr="00B6396A">
        <w:rPr>
          <w:rFonts w:asciiTheme="minorHAnsi" w:hAnsiTheme="minorHAnsi"/>
        </w:rPr>
        <w:t>using participatory mapping</w:t>
      </w:r>
      <w:r w:rsidR="00984728" w:rsidRPr="00B6396A">
        <w:rPr>
          <w:rFonts w:asciiTheme="minorHAnsi" w:hAnsiTheme="minorHAnsi"/>
        </w:rPr>
        <w:t xml:space="preserve"> exercises to gather baseline information related to mapping of </w:t>
      </w:r>
      <w:r w:rsidR="00B505F5" w:rsidRPr="00B6396A">
        <w:rPr>
          <w:rFonts w:asciiTheme="minorHAnsi" w:hAnsiTheme="minorHAnsi"/>
        </w:rPr>
        <w:t>stakeholders</w:t>
      </w:r>
      <w:r w:rsidR="00984728" w:rsidRPr="00B6396A">
        <w:rPr>
          <w:rFonts w:asciiTheme="minorHAnsi" w:hAnsiTheme="minorHAnsi"/>
        </w:rPr>
        <w:t xml:space="preserve">, ecosystem services, </w:t>
      </w:r>
      <w:r w:rsidR="00B505F5" w:rsidRPr="00B6396A">
        <w:rPr>
          <w:rFonts w:asciiTheme="minorHAnsi" w:hAnsiTheme="minorHAnsi"/>
        </w:rPr>
        <w:t>PAs</w:t>
      </w:r>
      <w:r w:rsidR="00984728" w:rsidRPr="00B6396A">
        <w:rPr>
          <w:rFonts w:asciiTheme="minorHAnsi" w:hAnsiTheme="minorHAnsi"/>
        </w:rPr>
        <w:t xml:space="preserve">, complementary conservation strategies, forest management, sustainable production initiatives, and biodiversity products </w:t>
      </w:r>
      <w:r w:rsidR="00B505F5" w:rsidRPr="00B6396A">
        <w:rPr>
          <w:rFonts w:asciiTheme="minorHAnsi" w:hAnsiTheme="minorHAnsi"/>
        </w:rPr>
        <w:t xml:space="preserve">that are </w:t>
      </w:r>
      <w:r w:rsidR="00984728" w:rsidRPr="00B6396A">
        <w:rPr>
          <w:rFonts w:asciiTheme="minorHAnsi" w:hAnsiTheme="minorHAnsi"/>
        </w:rPr>
        <w:t xml:space="preserve">significant to the local </w:t>
      </w:r>
      <w:r w:rsidR="00B505F5" w:rsidRPr="00B6396A">
        <w:rPr>
          <w:rFonts w:asciiTheme="minorHAnsi" w:hAnsiTheme="minorHAnsi"/>
        </w:rPr>
        <w:t>environs</w:t>
      </w:r>
      <w:r w:rsidR="00984728" w:rsidRPr="00B6396A">
        <w:rPr>
          <w:rFonts w:asciiTheme="minorHAnsi" w:hAnsiTheme="minorHAnsi"/>
        </w:rPr>
        <w:t xml:space="preserve">.   </w:t>
      </w:r>
    </w:p>
    <w:p w14:paraId="699D8FF3" w14:textId="77777777" w:rsidR="00984728" w:rsidRPr="00B6396A" w:rsidRDefault="00D12F8A" w:rsidP="001F1566">
      <w:pPr>
        <w:spacing w:after="120" w:line="240" w:lineRule="auto"/>
        <w:jc w:val="center"/>
        <w:rPr>
          <w:rFonts w:asciiTheme="minorHAnsi" w:hAnsiTheme="minorHAnsi"/>
          <w:b/>
        </w:rPr>
      </w:pPr>
      <w:r w:rsidRPr="00B6396A">
        <w:rPr>
          <w:rFonts w:asciiTheme="minorHAnsi" w:hAnsiTheme="minorHAnsi"/>
          <w:b/>
        </w:rPr>
        <w:t>Table</w:t>
      </w:r>
      <w:r w:rsidR="00984728" w:rsidRPr="00B6396A">
        <w:rPr>
          <w:rFonts w:asciiTheme="minorHAnsi" w:hAnsiTheme="minorHAnsi"/>
          <w:b/>
        </w:rPr>
        <w:t xml:space="preserve"> 3. Project participation and consensus spaces</w:t>
      </w:r>
    </w:p>
    <w:tbl>
      <w:tblPr>
        <w:tblStyle w:val="TableGrid3"/>
        <w:tblW w:w="4988" w:type="pct"/>
        <w:tblLayout w:type="fixed"/>
        <w:tblLook w:val="04A0" w:firstRow="1" w:lastRow="0" w:firstColumn="1" w:lastColumn="0" w:noHBand="0" w:noVBand="1"/>
      </w:tblPr>
      <w:tblGrid>
        <w:gridCol w:w="1202"/>
        <w:gridCol w:w="1270"/>
        <w:gridCol w:w="2045"/>
        <w:gridCol w:w="1610"/>
        <w:gridCol w:w="1608"/>
        <w:gridCol w:w="1593"/>
      </w:tblGrid>
      <w:tr w:rsidR="00984728" w:rsidRPr="00B6396A" w14:paraId="193A9D47" w14:textId="77777777" w:rsidTr="0066378B">
        <w:trPr>
          <w:trHeight w:val="1340"/>
        </w:trPr>
        <w:tc>
          <w:tcPr>
            <w:tcW w:w="644" w:type="pct"/>
            <w:shd w:val="clear" w:color="auto" w:fill="auto"/>
            <w:vAlign w:val="center"/>
            <w:hideMark/>
          </w:tcPr>
          <w:p w14:paraId="5CA85F6D" w14:textId="77777777" w:rsidR="00984728" w:rsidRPr="00B6396A" w:rsidRDefault="00984728" w:rsidP="001F1566">
            <w:pPr>
              <w:spacing w:after="120"/>
              <w:jc w:val="center"/>
              <w:rPr>
                <w:rFonts w:asciiTheme="minorHAnsi" w:hAnsiTheme="minorHAnsi"/>
                <w:b/>
                <w:sz w:val="20"/>
              </w:rPr>
            </w:pPr>
            <w:r w:rsidRPr="00B6396A">
              <w:rPr>
                <w:rFonts w:asciiTheme="minorHAnsi" w:hAnsiTheme="minorHAnsi"/>
                <w:b/>
                <w:sz w:val="20"/>
              </w:rPr>
              <w:t>Event</w:t>
            </w:r>
          </w:p>
        </w:tc>
        <w:tc>
          <w:tcPr>
            <w:tcW w:w="681" w:type="pct"/>
            <w:shd w:val="clear" w:color="auto" w:fill="auto"/>
            <w:vAlign w:val="center"/>
            <w:hideMark/>
          </w:tcPr>
          <w:p w14:paraId="4261C5FE" w14:textId="77777777" w:rsidR="00984728" w:rsidRPr="00B6396A" w:rsidRDefault="00B505F5" w:rsidP="001F1566">
            <w:pPr>
              <w:spacing w:after="120"/>
              <w:jc w:val="center"/>
              <w:rPr>
                <w:rFonts w:asciiTheme="minorHAnsi" w:hAnsiTheme="minorHAnsi"/>
                <w:b/>
                <w:sz w:val="20"/>
              </w:rPr>
            </w:pPr>
            <w:r w:rsidRPr="00B6396A">
              <w:rPr>
                <w:rFonts w:asciiTheme="minorHAnsi" w:hAnsiTheme="minorHAnsi"/>
                <w:b/>
                <w:sz w:val="20"/>
              </w:rPr>
              <w:t xml:space="preserve">Location </w:t>
            </w:r>
            <w:r w:rsidR="00984728" w:rsidRPr="00B6396A">
              <w:rPr>
                <w:rFonts w:asciiTheme="minorHAnsi" w:hAnsiTheme="minorHAnsi"/>
                <w:b/>
                <w:sz w:val="20"/>
              </w:rPr>
              <w:t xml:space="preserve">and </w:t>
            </w:r>
            <w:r w:rsidRPr="00B6396A">
              <w:rPr>
                <w:rFonts w:asciiTheme="minorHAnsi" w:hAnsiTheme="minorHAnsi"/>
                <w:b/>
                <w:sz w:val="20"/>
              </w:rPr>
              <w:t>Date</w:t>
            </w:r>
          </w:p>
        </w:tc>
        <w:tc>
          <w:tcPr>
            <w:tcW w:w="1096" w:type="pct"/>
            <w:shd w:val="clear" w:color="auto" w:fill="auto"/>
            <w:vAlign w:val="center"/>
            <w:hideMark/>
          </w:tcPr>
          <w:p w14:paraId="3BF5829B" w14:textId="77777777" w:rsidR="00984728" w:rsidRPr="00B6396A" w:rsidRDefault="00984728" w:rsidP="001F1566">
            <w:pPr>
              <w:spacing w:after="120"/>
              <w:jc w:val="center"/>
              <w:rPr>
                <w:rFonts w:asciiTheme="minorHAnsi" w:hAnsiTheme="minorHAnsi"/>
                <w:b/>
                <w:sz w:val="20"/>
              </w:rPr>
            </w:pPr>
            <w:r w:rsidRPr="00B6396A">
              <w:rPr>
                <w:rFonts w:asciiTheme="minorHAnsi" w:hAnsiTheme="minorHAnsi"/>
                <w:b/>
                <w:sz w:val="20"/>
              </w:rPr>
              <w:t>Objective</w:t>
            </w:r>
          </w:p>
        </w:tc>
        <w:tc>
          <w:tcPr>
            <w:tcW w:w="863" w:type="pct"/>
            <w:shd w:val="clear" w:color="auto" w:fill="auto"/>
            <w:vAlign w:val="center"/>
            <w:hideMark/>
          </w:tcPr>
          <w:p w14:paraId="54A04C46" w14:textId="77777777" w:rsidR="00984728" w:rsidRPr="00B6396A" w:rsidRDefault="00984728" w:rsidP="001F1566">
            <w:pPr>
              <w:spacing w:after="120"/>
              <w:jc w:val="center"/>
              <w:rPr>
                <w:rFonts w:asciiTheme="minorHAnsi" w:hAnsiTheme="minorHAnsi"/>
                <w:b/>
                <w:sz w:val="20"/>
              </w:rPr>
            </w:pPr>
            <w:r w:rsidRPr="00B6396A">
              <w:rPr>
                <w:rFonts w:asciiTheme="minorHAnsi" w:hAnsiTheme="minorHAnsi"/>
                <w:b/>
                <w:sz w:val="20"/>
              </w:rPr>
              <w:t xml:space="preserve">Representatives of </w:t>
            </w:r>
            <w:r w:rsidR="00B505F5" w:rsidRPr="00B6396A">
              <w:rPr>
                <w:rFonts w:asciiTheme="minorHAnsi" w:hAnsiTheme="minorHAnsi"/>
                <w:b/>
                <w:sz w:val="20"/>
              </w:rPr>
              <w:t>Communal Councils</w:t>
            </w:r>
            <w:r w:rsidRPr="00B6396A">
              <w:rPr>
                <w:rFonts w:asciiTheme="minorHAnsi" w:hAnsiTheme="minorHAnsi"/>
                <w:b/>
                <w:sz w:val="20"/>
              </w:rPr>
              <w:t xml:space="preserve">, </w:t>
            </w:r>
            <w:r w:rsidR="00B505F5" w:rsidRPr="00B6396A">
              <w:rPr>
                <w:rFonts w:asciiTheme="minorHAnsi" w:hAnsiTheme="minorHAnsi"/>
                <w:b/>
                <w:sz w:val="20"/>
              </w:rPr>
              <w:t>Reserves,</w:t>
            </w:r>
            <w:r w:rsidRPr="00B6396A">
              <w:rPr>
                <w:rFonts w:asciiTheme="minorHAnsi" w:hAnsiTheme="minorHAnsi"/>
                <w:b/>
                <w:sz w:val="20"/>
              </w:rPr>
              <w:t xml:space="preserve"> and other </w:t>
            </w:r>
            <w:r w:rsidR="00B505F5" w:rsidRPr="00B6396A">
              <w:rPr>
                <w:rFonts w:asciiTheme="minorHAnsi" w:hAnsiTheme="minorHAnsi"/>
                <w:b/>
                <w:sz w:val="20"/>
              </w:rPr>
              <w:t>CSOs</w:t>
            </w:r>
            <w:r w:rsidRPr="00B6396A">
              <w:rPr>
                <w:rFonts w:asciiTheme="minorHAnsi" w:hAnsiTheme="minorHAnsi"/>
                <w:b/>
                <w:sz w:val="20"/>
              </w:rPr>
              <w:t xml:space="preserve"> </w:t>
            </w:r>
          </w:p>
        </w:tc>
        <w:tc>
          <w:tcPr>
            <w:tcW w:w="862" w:type="pct"/>
            <w:shd w:val="clear" w:color="auto" w:fill="auto"/>
            <w:vAlign w:val="center"/>
          </w:tcPr>
          <w:p w14:paraId="249AFCB6" w14:textId="77777777" w:rsidR="00984728" w:rsidRPr="00B6396A" w:rsidRDefault="00984728" w:rsidP="001F1566">
            <w:pPr>
              <w:spacing w:after="120"/>
              <w:jc w:val="center"/>
              <w:rPr>
                <w:rFonts w:asciiTheme="minorHAnsi" w:hAnsiTheme="minorHAnsi"/>
                <w:b/>
                <w:sz w:val="20"/>
              </w:rPr>
            </w:pPr>
            <w:r w:rsidRPr="00B6396A">
              <w:rPr>
                <w:rFonts w:asciiTheme="minorHAnsi" w:hAnsiTheme="minorHAnsi"/>
                <w:b/>
                <w:sz w:val="20"/>
              </w:rPr>
              <w:t xml:space="preserve">Institutional </w:t>
            </w:r>
            <w:r w:rsidR="00B505F5" w:rsidRPr="00B6396A">
              <w:rPr>
                <w:rFonts w:asciiTheme="minorHAnsi" w:hAnsiTheme="minorHAnsi"/>
                <w:b/>
                <w:sz w:val="20"/>
              </w:rPr>
              <w:t>Stakeholders</w:t>
            </w:r>
          </w:p>
        </w:tc>
        <w:tc>
          <w:tcPr>
            <w:tcW w:w="855" w:type="pct"/>
            <w:shd w:val="clear" w:color="auto" w:fill="auto"/>
            <w:vAlign w:val="center"/>
          </w:tcPr>
          <w:p w14:paraId="68DD9F71" w14:textId="77777777" w:rsidR="00984728" w:rsidRPr="00B6396A" w:rsidRDefault="00984728" w:rsidP="001F1566">
            <w:pPr>
              <w:spacing w:after="120"/>
              <w:jc w:val="center"/>
              <w:rPr>
                <w:rFonts w:asciiTheme="minorHAnsi" w:hAnsiTheme="minorHAnsi"/>
                <w:b/>
                <w:sz w:val="20"/>
              </w:rPr>
            </w:pPr>
            <w:r w:rsidRPr="00B6396A">
              <w:rPr>
                <w:rFonts w:asciiTheme="minorHAnsi" w:hAnsiTheme="minorHAnsi"/>
                <w:b/>
                <w:sz w:val="20"/>
              </w:rPr>
              <w:t xml:space="preserve">Attendance </w:t>
            </w:r>
            <w:r w:rsidR="00B505F5" w:rsidRPr="00B6396A">
              <w:rPr>
                <w:rFonts w:asciiTheme="minorHAnsi" w:hAnsiTheme="minorHAnsi"/>
                <w:b/>
                <w:sz w:val="20"/>
              </w:rPr>
              <w:t>List</w:t>
            </w:r>
          </w:p>
        </w:tc>
      </w:tr>
      <w:tr w:rsidR="00984728" w:rsidRPr="00D77718" w14:paraId="4CBFA2D1" w14:textId="77777777" w:rsidTr="0066378B">
        <w:trPr>
          <w:trHeight w:val="405"/>
        </w:trPr>
        <w:tc>
          <w:tcPr>
            <w:tcW w:w="644" w:type="pct"/>
          </w:tcPr>
          <w:p w14:paraId="78B05D7E"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 xml:space="preserve">Project </w:t>
            </w:r>
            <w:r w:rsidR="00B505F5" w:rsidRPr="00B6396A">
              <w:rPr>
                <w:rFonts w:asciiTheme="minorHAnsi" w:hAnsiTheme="minorHAnsi"/>
                <w:sz w:val="20"/>
              </w:rPr>
              <w:t xml:space="preserve">inception </w:t>
            </w:r>
            <w:r w:rsidRPr="00B6396A">
              <w:rPr>
                <w:rFonts w:asciiTheme="minorHAnsi" w:hAnsiTheme="minorHAnsi"/>
                <w:sz w:val="20"/>
              </w:rPr>
              <w:t xml:space="preserve">workshop </w:t>
            </w:r>
          </w:p>
        </w:tc>
        <w:tc>
          <w:tcPr>
            <w:tcW w:w="681" w:type="pct"/>
          </w:tcPr>
          <w:p w14:paraId="20FFAD87"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Bogotá</w:t>
            </w:r>
            <w:r w:rsidR="00B505F5" w:rsidRPr="00B6396A">
              <w:rPr>
                <w:rFonts w:asciiTheme="minorHAnsi" w:hAnsiTheme="minorHAnsi"/>
                <w:sz w:val="20"/>
              </w:rPr>
              <w:t xml:space="preserve">, </w:t>
            </w:r>
            <w:r w:rsidRPr="00B6396A">
              <w:rPr>
                <w:rFonts w:asciiTheme="minorHAnsi" w:hAnsiTheme="minorHAnsi"/>
                <w:sz w:val="20"/>
              </w:rPr>
              <w:t xml:space="preserve">September </w:t>
            </w:r>
            <w:r w:rsidR="00B505F5" w:rsidRPr="00B6396A">
              <w:rPr>
                <w:rFonts w:asciiTheme="minorHAnsi" w:hAnsiTheme="minorHAnsi"/>
                <w:sz w:val="20"/>
              </w:rPr>
              <w:t xml:space="preserve">6, </w:t>
            </w:r>
            <w:r w:rsidRPr="00B6396A">
              <w:rPr>
                <w:rFonts w:asciiTheme="minorHAnsi" w:hAnsiTheme="minorHAnsi"/>
                <w:sz w:val="20"/>
              </w:rPr>
              <w:t>2017</w:t>
            </w:r>
          </w:p>
          <w:p w14:paraId="0BB0C62C" w14:textId="77777777" w:rsidR="00984728" w:rsidRPr="00B6396A" w:rsidRDefault="00984728" w:rsidP="001F1566">
            <w:pPr>
              <w:tabs>
                <w:tab w:val="center" w:pos="4536"/>
                <w:tab w:val="right" w:pos="9072"/>
              </w:tabs>
              <w:spacing w:after="120"/>
              <w:rPr>
                <w:rFonts w:asciiTheme="minorHAnsi" w:hAnsiTheme="minorHAnsi"/>
                <w:sz w:val="20"/>
              </w:rPr>
            </w:pPr>
          </w:p>
        </w:tc>
        <w:tc>
          <w:tcPr>
            <w:tcW w:w="1096" w:type="pct"/>
          </w:tcPr>
          <w:p w14:paraId="17AF4D52"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 xml:space="preserve">Technical meeting to </w:t>
            </w:r>
            <w:r w:rsidR="00B505F5" w:rsidRPr="00B6396A">
              <w:rPr>
                <w:rFonts w:asciiTheme="minorHAnsi" w:hAnsiTheme="minorHAnsi"/>
                <w:sz w:val="20"/>
              </w:rPr>
              <w:t xml:space="preserve">kick off </w:t>
            </w:r>
            <w:r w:rsidRPr="00B6396A">
              <w:rPr>
                <w:rFonts w:asciiTheme="minorHAnsi" w:hAnsiTheme="minorHAnsi"/>
                <w:sz w:val="20"/>
              </w:rPr>
              <w:t xml:space="preserve">the project document </w:t>
            </w:r>
            <w:r w:rsidR="00B505F5" w:rsidRPr="00B6396A">
              <w:rPr>
                <w:rFonts w:asciiTheme="minorHAnsi" w:hAnsiTheme="minorHAnsi"/>
                <w:sz w:val="20"/>
              </w:rPr>
              <w:t xml:space="preserve">development </w:t>
            </w:r>
            <w:r w:rsidRPr="00B6396A">
              <w:rPr>
                <w:rFonts w:asciiTheme="minorHAnsi" w:hAnsiTheme="minorHAnsi"/>
                <w:sz w:val="20"/>
              </w:rPr>
              <w:t xml:space="preserve">with the </w:t>
            </w:r>
            <w:r w:rsidR="00B505F5" w:rsidRPr="00B6396A">
              <w:rPr>
                <w:rFonts w:asciiTheme="minorHAnsi" w:hAnsiTheme="minorHAnsi"/>
                <w:sz w:val="20"/>
              </w:rPr>
              <w:t>goal of appropriation of the</w:t>
            </w:r>
            <w:r w:rsidRPr="00B6396A">
              <w:rPr>
                <w:rFonts w:asciiTheme="minorHAnsi" w:hAnsiTheme="minorHAnsi"/>
                <w:sz w:val="20"/>
              </w:rPr>
              <w:t xml:space="preserve"> objectives, </w:t>
            </w:r>
            <w:r w:rsidR="00B505F5" w:rsidRPr="00B6396A">
              <w:rPr>
                <w:rFonts w:asciiTheme="minorHAnsi" w:hAnsiTheme="minorHAnsi"/>
                <w:sz w:val="20"/>
              </w:rPr>
              <w:t xml:space="preserve">goals of the </w:t>
            </w:r>
            <w:r w:rsidRPr="00B6396A">
              <w:rPr>
                <w:rFonts w:asciiTheme="minorHAnsi" w:hAnsiTheme="minorHAnsi"/>
                <w:sz w:val="20"/>
              </w:rPr>
              <w:t>PIF goals, work plan</w:t>
            </w:r>
            <w:r w:rsidR="00B505F5" w:rsidRPr="00B6396A">
              <w:rPr>
                <w:rFonts w:asciiTheme="minorHAnsi" w:hAnsiTheme="minorHAnsi"/>
                <w:sz w:val="20"/>
              </w:rPr>
              <w:t>,</w:t>
            </w:r>
            <w:r w:rsidRPr="00B6396A">
              <w:rPr>
                <w:rFonts w:asciiTheme="minorHAnsi" w:hAnsiTheme="minorHAnsi"/>
                <w:sz w:val="20"/>
              </w:rPr>
              <w:t xml:space="preserve"> and </w:t>
            </w:r>
            <w:r w:rsidR="00B505F5" w:rsidRPr="00B6396A">
              <w:rPr>
                <w:rFonts w:asciiTheme="minorHAnsi" w:hAnsiTheme="minorHAnsi"/>
                <w:sz w:val="20"/>
              </w:rPr>
              <w:t xml:space="preserve">the </w:t>
            </w:r>
            <w:r w:rsidRPr="00B6396A">
              <w:rPr>
                <w:rFonts w:asciiTheme="minorHAnsi" w:hAnsiTheme="minorHAnsi"/>
                <w:sz w:val="20"/>
              </w:rPr>
              <w:t xml:space="preserve">intended outputs for the project document </w:t>
            </w:r>
            <w:r w:rsidR="00B505F5" w:rsidRPr="00B6396A">
              <w:rPr>
                <w:rFonts w:asciiTheme="minorHAnsi" w:hAnsiTheme="minorHAnsi"/>
                <w:sz w:val="20"/>
              </w:rPr>
              <w:t xml:space="preserve">development </w:t>
            </w:r>
            <w:r w:rsidRPr="00B6396A">
              <w:rPr>
                <w:rFonts w:asciiTheme="minorHAnsi" w:hAnsiTheme="minorHAnsi"/>
                <w:sz w:val="20"/>
              </w:rPr>
              <w:t xml:space="preserve">stage. </w:t>
            </w:r>
          </w:p>
        </w:tc>
        <w:tc>
          <w:tcPr>
            <w:tcW w:w="863" w:type="pct"/>
          </w:tcPr>
          <w:p w14:paraId="3B35F345" w14:textId="77777777" w:rsidR="00984728" w:rsidRPr="00B6396A" w:rsidRDefault="00984728" w:rsidP="001F1566">
            <w:pPr>
              <w:tabs>
                <w:tab w:val="center" w:pos="4536"/>
                <w:tab w:val="right" w:pos="9072"/>
              </w:tabs>
              <w:spacing w:after="120"/>
              <w:rPr>
                <w:rFonts w:asciiTheme="minorHAnsi" w:hAnsiTheme="minorHAnsi"/>
                <w:sz w:val="20"/>
              </w:rPr>
            </w:pPr>
          </w:p>
        </w:tc>
        <w:tc>
          <w:tcPr>
            <w:tcW w:w="862" w:type="pct"/>
          </w:tcPr>
          <w:p w14:paraId="1FC2658D"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PNN, INVEMAR, FAO, UNIDO, MADS, Sustainable Pacific Vision, CBS Colombia</w:t>
            </w:r>
          </w:p>
        </w:tc>
        <w:tc>
          <w:tcPr>
            <w:tcW w:w="855" w:type="pct"/>
          </w:tcPr>
          <w:p w14:paraId="7FBE90A2" w14:textId="77777777" w:rsidR="00984728" w:rsidRPr="00B6396A" w:rsidRDefault="001015DE" w:rsidP="001F1566">
            <w:pPr>
              <w:spacing w:after="120"/>
              <w:rPr>
                <w:rFonts w:asciiTheme="minorHAnsi" w:hAnsiTheme="minorHAnsi"/>
                <w:sz w:val="20"/>
                <w:lang w:val="es-CO"/>
              </w:rPr>
            </w:pPr>
            <w:hyperlink r:id="rId28" w:history="1">
              <w:r w:rsidR="00984728" w:rsidRPr="00B6396A">
                <w:rPr>
                  <w:rFonts w:asciiTheme="minorHAnsi" w:hAnsiTheme="minorHAnsi"/>
                  <w:sz w:val="20"/>
                  <w:lang w:val="es-CO"/>
                </w:rPr>
                <w:t>..\Memorias eventos - proceso formulación\Listas de asistencia - Anexo 8\Lista asistencia taller Bogota 26 Sep 2017.pdf</w:t>
              </w:r>
            </w:hyperlink>
          </w:p>
        </w:tc>
      </w:tr>
      <w:tr w:rsidR="00984728" w:rsidRPr="00D77718" w14:paraId="11A00861" w14:textId="77777777" w:rsidTr="0066378B">
        <w:trPr>
          <w:trHeight w:val="1449"/>
        </w:trPr>
        <w:tc>
          <w:tcPr>
            <w:tcW w:w="644" w:type="pct"/>
            <w:hideMark/>
          </w:tcPr>
          <w:p w14:paraId="6ED61173" w14:textId="77777777" w:rsidR="00984728" w:rsidRPr="00B6396A" w:rsidRDefault="0066378B" w:rsidP="001F1566">
            <w:pPr>
              <w:spacing w:after="120"/>
              <w:rPr>
                <w:rFonts w:asciiTheme="minorHAnsi" w:hAnsiTheme="minorHAnsi"/>
                <w:sz w:val="20"/>
              </w:rPr>
            </w:pPr>
            <w:r w:rsidRPr="00B6396A">
              <w:rPr>
                <w:rFonts w:asciiTheme="minorHAnsi" w:hAnsiTheme="minorHAnsi"/>
                <w:sz w:val="20"/>
              </w:rPr>
              <w:t>Valida</w:t>
            </w:r>
            <w:r w:rsidR="00984728" w:rsidRPr="00B6396A">
              <w:rPr>
                <w:rFonts w:asciiTheme="minorHAnsi" w:hAnsiTheme="minorHAnsi"/>
                <w:sz w:val="20"/>
              </w:rPr>
              <w:t>tion workshop</w:t>
            </w:r>
          </w:p>
        </w:tc>
        <w:tc>
          <w:tcPr>
            <w:tcW w:w="681" w:type="pct"/>
            <w:hideMark/>
          </w:tcPr>
          <w:p w14:paraId="25686DB4"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Cali</w:t>
            </w:r>
            <w:r w:rsidR="00B505F5" w:rsidRPr="00B6396A">
              <w:rPr>
                <w:rFonts w:asciiTheme="minorHAnsi" w:hAnsiTheme="minorHAnsi"/>
                <w:sz w:val="20"/>
              </w:rPr>
              <w:t>,</w:t>
            </w:r>
            <w:r w:rsidRPr="00B6396A">
              <w:rPr>
                <w:rFonts w:asciiTheme="minorHAnsi" w:hAnsiTheme="minorHAnsi"/>
                <w:sz w:val="20"/>
              </w:rPr>
              <w:t xml:space="preserve"> October </w:t>
            </w:r>
            <w:r w:rsidR="00B505F5" w:rsidRPr="00B6396A">
              <w:rPr>
                <w:rFonts w:asciiTheme="minorHAnsi" w:hAnsiTheme="minorHAnsi"/>
                <w:sz w:val="20"/>
              </w:rPr>
              <w:t xml:space="preserve">24, </w:t>
            </w:r>
            <w:r w:rsidRPr="00B6396A">
              <w:rPr>
                <w:rFonts w:asciiTheme="minorHAnsi" w:hAnsiTheme="minorHAnsi"/>
                <w:sz w:val="20"/>
              </w:rPr>
              <w:t>2017</w:t>
            </w:r>
          </w:p>
        </w:tc>
        <w:tc>
          <w:tcPr>
            <w:tcW w:w="1096" w:type="pct"/>
            <w:hideMark/>
          </w:tcPr>
          <w:p w14:paraId="32454EDC" w14:textId="77777777" w:rsidR="00984728" w:rsidRPr="00B6396A" w:rsidRDefault="00B505F5" w:rsidP="001F1566">
            <w:pPr>
              <w:spacing w:after="120"/>
              <w:rPr>
                <w:rFonts w:asciiTheme="minorHAnsi" w:hAnsiTheme="minorHAnsi"/>
                <w:sz w:val="20"/>
              </w:rPr>
            </w:pPr>
            <w:r w:rsidRPr="00B6396A">
              <w:rPr>
                <w:rFonts w:asciiTheme="minorHAnsi" w:hAnsiTheme="minorHAnsi"/>
                <w:sz w:val="20"/>
              </w:rPr>
              <w:t xml:space="preserve">Workshop to inform about </w:t>
            </w:r>
            <w:r w:rsidR="00984728" w:rsidRPr="00B6396A">
              <w:rPr>
                <w:rFonts w:asciiTheme="minorHAnsi" w:hAnsiTheme="minorHAnsi"/>
                <w:sz w:val="20"/>
              </w:rPr>
              <w:t>the project antecedents, as well as results, outputs</w:t>
            </w:r>
            <w:r w:rsidRPr="00B6396A">
              <w:rPr>
                <w:rFonts w:asciiTheme="minorHAnsi" w:hAnsiTheme="minorHAnsi"/>
                <w:sz w:val="20"/>
              </w:rPr>
              <w:t>,</w:t>
            </w:r>
            <w:r w:rsidR="00984728" w:rsidRPr="00B6396A">
              <w:rPr>
                <w:rFonts w:asciiTheme="minorHAnsi" w:hAnsiTheme="minorHAnsi"/>
                <w:sz w:val="20"/>
              </w:rPr>
              <w:t xml:space="preserve"> and indicators of the project approved profile (PIF), </w:t>
            </w:r>
            <w:r w:rsidRPr="00B6396A">
              <w:rPr>
                <w:rFonts w:asciiTheme="minorHAnsi" w:hAnsiTheme="minorHAnsi"/>
                <w:sz w:val="20"/>
              </w:rPr>
              <w:t xml:space="preserve">the </w:t>
            </w:r>
            <w:r w:rsidR="00984728" w:rsidRPr="00B6396A">
              <w:rPr>
                <w:rFonts w:asciiTheme="minorHAnsi" w:hAnsiTheme="minorHAnsi"/>
                <w:sz w:val="20"/>
              </w:rPr>
              <w:t xml:space="preserve">work plan to </w:t>
            </w:r>
            <w:r w:rsidRPr="00B6396A">
              <w:rPr>
                <w:rFonts w:asciiTheme="minorHAnsi" w:hAnsiTheme="minorHAnsi"/>
                <w:sz w:val="20"/>
              </w:rPr>
              <w:t xml:space="preserve">develop </w:t>
            </w:r>
            <w:r w:rsidR="00984728" w:rsidRPr="00B6396A">
              <w:rPr>
                <w:rFonts w:asciiTheme="minorHAnsi" w:hAnsiTheme="minorHAnsi"/>
                <w:sz w:val="20"/>
              </w:rPr>
              <w:t xml:space="preserve">the project document, </w:t>
            </w:r>
            <w:r w:rsidRPr="00B6396A">
              <w:rPr>
                <w:rFonts w:asciiTheme="minorHAnsi" w:hAnsiTheme="minorHAnsi"/>
                <w:sz w:val="20"/>
              </w:rPr>
              <w:t xml:space="preserve">the </w:t>
            </w:r>
            <w:r w:rsidR="008B6B5A" w:rsidRPr="00B6396A">
              <w:rPr>
                <w:rFonts w:asciiTheme="minorHAnsi" w:hAnsiTheme="minorHAnsi"/>
                <w:sz w:val="20"/>
              </w:rPr>
              <w:lastRenderedPageBreak/>
              <w:t>MUCB</w:t>
            </w:r>
            <w:r w:rsidR="00984728" w:rsidRPr="00B6396A">
              <w:rPr>
                <w:rFonts w:asciiTheme="minorHAnsi" w:hAnsiTheme="minorHAnsi"/>
                <w:sz w:val="20"/>
              </w:rPr>
              <w:t xml:space="preserve">s proposal, and to reach consensus on joint </w:t>
            </w:r>
            <w:r w:rsidR="00D12F8A" w:rsidRPr="00B6396A">
              <w:rPr>
                <w:rFonts w:asciiTheme="minorHAnsi" w:hAnsiTheme="minorHAnsi"/>
                <w:sz w:val="20"/>
              </w:rPr>
              <w:t>workspaces</w:t>
            </w:r>
            <w:r w:rsidR="00984728" w:rsidRPr="00B6396A">
              <w:rPr>
                <w:rFonts w:asciiTheme="minorHAnsi" w:hAnsiTheme="minorHAnsi"/>
                <w:sz w:val="20"/>
              </w:rPr>
              <w:t xml:space="preserve"> within the project </w:t>
            </w:r>
            <w:r w:rsidRPr="00B6396A">
              <w:rPr>
                <w:rFonts w:asciiTheme="minorHAnsi" w:hAnsiTheme="minorHAnsi"/>
                <w:sz w:val="20"/>
              </w:rPr>
              <w:t xml:space="preserve">development </w:t>
            </w:r>
            <w:r w:rsidR="00984728" w:rsidRPr="00B6396A">
              <w:rPr>
                <w:rFonts w:asciiTheme="minorHAnsi" w:hAnsiTheme="minorHAnsi"/>
                <w:sz w:val="20"/>
              </w:rPr>
              <w:t>framework.</w:t>
            </w:r>
          </w:p>
        </w:tc>
        <w:tc>
          <w:tcPr>
            <w:tcW w:w="863" w:type="pct"/>
            <w:hideMark/>
          </w:tcPr>
          <w:p w14:paraId="27EF17CE"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lastRenderedPageBreak/>
              <w:t>-Agua Clara Communal Council: Gilberto Montaño</w:t>
            </w:r>
          </w:p>
          <w:p w14:paraId="1A70F110"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 xml:space="preserve">-Association of indigenous cabildos of Valle del Cauca Pacific </w:t>
            </w:r>
            <w:r w:rsidRPr="00B6396A">
              <w:rPr>
                <w:rFonts w:asciiTheme="minorHAnsi" w:hAnsiTheme="minorHAnsi"/>
                <w:sz w:val="20"/>
              </w:rPr>
              <w:lastRenderedPageBreak/>
              <w:t>region (ACIVA): Ligio Quiroz</w:t>
            </w:r>
          </w:p>
        </w:tc>
        <w:tc>
          <w:tcPr>
            <w:tcW w:w="862" w:type="pct"/>
          </w:tcPr>
          <w:p w14:paraId="79DCA144"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lastRenderedPageBreak/>
              <w:t xml:space="preserve">CVC, INVEMAR, PNN, Corponariño, CRC, FAO, UNIDO, MADS, Sustainable Pacific Vision, CBS Colombia, </w:t>
            </w:r>
            <w:r w:rsidRPr="00B6396A">
              <w:rPr>
                <w:rFonts w:asciiTheme="minorHAnsi" w:hAnsiTheme="minorHAnsi"/>
                <w:sz w:val="20"/>
              </w:rPr>
              <w:lastRenderedPageBreak/>
              <w:t xml:space="preserve">IIAP, FAO, </w:t>
            </w:r>
            <w:r w:rsidR="008D350A" w:rsidRPr="00B6396A">
              <w:rPr>
                <w:rFonts w:asciiTheme="minorHAnsi" w:hAnsiTheme="minorHAnsi"/>
                <w:sz w:val="20"/>
              </w:rPr>
              <w:t>UNIDO</w:t>
            </w:r>
          </w:p>
        </w:tc>
        <w:tc>
          <w:tcPr>
            <w:tcW w:w="855" w:type="pct"/>
          </w:tcPr>
          <w:p w14:paraId="20239F39" w14:textId="77777777" w:rsidR="00984728" w:rsidRPr="00B6396A" w:rsidRDefault="001015DE" w:rsidP="001F1566">
            <w:pPr>
              <w:spacing w:after="120"/>
              <w:rPr>
                <w:rFonts w:asciiTheme="minorHAnsi" w:hAnsiTheme="minorHAnsi"/>
                <w:sz w:val="20"/>
                <w:lang w:val="es-CO"/>
              </w:rPr>
            </w:pPr>
            <w:hyperlink r:id="rId29" w:history="1">
              <w:r w:rsidR="00984728" w:rsidRPr="00B6396A">
                <w:rPr>
                  <w:rFonts w:asciiTheme="minorHAnsi" w:hAnsiTheme="minorHAnsi"/>
                  <w:sz w:val="20"/>
                  <w:lang w:val="es-CO"/>
                </w:rPr>
                <w:t xml:space="preserve">..\Memorias eventos - proceso formulación\Listas de asistencia - Anexo 8\Lista asistencia taller Cali 24 Oct </w:t>
              </w:r>
              <w:r w:rsidR="00984728" w:rsidRPr="00B6396A">
                <w:rPr>
                  <w:rFonts w:asciiTheme="minorHAnsi" w:hAnsiTheme="minorHAnsi"/>
                  <w:sz w:val="20"/>
                  <w:lang w:val="es-CO"/>
                </w:rPr>
                <w:lastRenderedPageBreak/>
                <w:t>2017- GEF Pacifico.pdf</w:t>
              </w:r>
            </w:hyperlink>
          </w:p>
        </w:tc>
      </w:tr>
      <w:tr w:rsidR="00984728" w:rsidRPr="00D77718" w14:paraId="70CE9FE0" w14:textId="77777777" w:rsidTr="0066378B">
        <w:trPr>
          <w:trHeight w:val="3194"/>
        </w:trPr>
        <w:tc>
          <w:tcPr>
            <w:tcW w:w="644" w:type="pct"/>
          </w:tcPr>
          <w:p w14:paraId="436E2D55" w14:textId="77777777" w:rsidR="00984728" w:rsidRPr="00B6396A" w:rsidRDefault="0066378B" w:rsidP="001F1566">
            <w:pPr>
              <w:spacing w:after="120"/>
              <w:rPr>
                <w:rFonts w:asciiTheme="minorHAnsi" w:hAnsiTheme="minorHAnsi"/>
                <w:sz w:val="20"/>
                <w:lang w:val="pt-BR"/>
              </w:rPr>
            </w:pPr>
            <w:r w:rsidRPr="00B6396A">
              <w:rPr>
                <w:rFonts w:asciiTheme="minorHAnsi" w:hAnsiTheme="minorHAnsi"/>
                <w:sz w:val="20"/>
                <w:lang w:val="pt-BR"/>
              </w:rPr>
              <w:lastRenderedPageBreak/>
              <w:t>Workshop Tatamá</w:t>
            </w:r>
            <w:r w:rsidR="00984728" w:rsidRPr="00B6396A">
              <w:rPr>
                <w:rFonts w:asciiTheme="minorHAnsi" w:hAnsiTheme="minorHAnsi"/>
                <w:sz w:val="20"/>
                <w:lang w:val="pt-BR"/>
              </w:rPr>
              <w:t xml:space="preserve">-Serranía Paraguas </w:t>
            </w:r>
            <w:r w:rsidR="008B6B5A" w:rsidRPr="00B6396A">
              <w:rPr>
                <w:rFonts w:asciiTheme="minorHAnsi" w:hAnsiTheme="minorHAnsi"/>
                <w:sz w:val="20"/>
                <w:lang w:val="pt-BR"/>
              </w:rPr>
              <w:t>MUCB</w:t>
            </w:r>
          </w:p>
        </w:tc>
        <w:tc>
          <w:tcPr>
            <w:tcW w:w="681" w:type="pct"/>
          </w:tcPr>
          <w:p w14:paraId="74CDE347"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 xml:space="preserve">November </w:t>
            </w:r>
            <w:r w:rsidR="00B505F5" w:rsidRPr="00B6396A">
              <w:rPr>
                <w:rFonts w:asciiTheme="minorHAnsi" w:hAnsiTheme="minorHAnsi"/>
                <w:sz w:val="20"/>
              </w:rPr>
              <w:t xml:space="preserve">16, </w:t>
            </w:r>
            <w:r w:rsidRPr="00B6396A">
              <w:rPr>
                <w:rFonts w:asciiTheme="minorHAnsi" w:hAnsiTheme="minorHAnsi"/>
                <w:sz w:val="20"/>
              </w:rPr>
              <w:t>2017</w:t>
            </w:r>
          </w:p>
        </w:tc>
        <w:tc>
          <w:tcPr>
            <w:tcW w:w="1096" w:type="pct"/>
          </w:tcPr>
          <w:p w14:paraId="19950CFD"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Present, socialize</w:t>
            </w:r>
            <w:r w:rsidR="00B505F5" w:rsidRPr="00B6396A">
              <w:rPr>
                <w:rFonts w:asciiTheme="minorHAnsi" w:hAnsiTheme="minorHAnsi"/>
                <w:sz w:val="20"/>
              </w:rPr>
              <w:t>,</w:t>
            </w:r>
            <w:r w:rsidRPr="00B6396A">
              <w:rPr>
                <w:rFonts w:asciiTheme="minorHAnsi" w:hAnsiTheme="minorHAnsi"/>
                <w:sz w:val="20"/>
              </w:rPr>
              <w:t xml:space="preserve"> and receive feedback on the project profile; </w:t>
            </w:r>
            <w:r w:rsidR="00B505F5" w:rsidRPr="00B6396A">
              <w:rPr>
                <w:rFonts w:asciiTheme="minorHAnsi" w:hAnsiTheme="minorHAnsi"/>
                <w:sz w:val="20"/>
              </w:rPr>
              <w:t xml:space="preserve">identify </w:t>
            </w:r>
            <w:r w:rsidRPr="00B6396A">
              <w:rPr>
                <w:rFonts w:asciiTheme="minorHAnsi" w:hAnsiTheme="minorHAnsi"/>
                <w:sz w:val="20"/>
              </w:rPr>
              <w:t xml:space="preserve">input information for </w:t>
            </w:r>
            <w:r w:rsidR="00B505F5" w:rsidRPr="00B6396A">
              <w:rPr>
                <w:rFonts w:asciiTheme="minorHAnsi" w:hAnsiTheme="minorHAnsi"/>
                <w:sz w:val="20"/>
              </w:rPr>
              <w:t xml:space="preserve">the </w:t>
            </w:r>
            <w:r w:rsidRPr="00B6396A">
              <w:rPr>
                <w:rFonts w:asciiTheme="minorHAnsi" w:hAnsiTheme="minorHAnsi"/>
                <w:sz w:val="20"/>
              </w:rPr>
              <w:t xml:space="preserve">baseline and analysis of the </w:t>
            </w:r>
            <w:r w:rsidR="008B6B5A" w:rsidRPr="00B6396A">
              <w:rPr>
                <w:rFonts w:asciiTheme="minorHAnsi" w:hAnsiTheme="minorHAnsi"/>
                <w:sz w:val="20"/>
              </w:rPr>
              <w:t>MUCB</w:t>
            </w:r>
            <w:r w:rsidRPr="00B6396A">
              <w:rPr>
                <w:rFonts w:asciiTheme="minorHAnsi" w:hAnsiTheme="minorHAnsi"/>
                <w:sz w:val="20"/>
              </w:rPr>
              <w:t xml:space="preserve"> territorial context; collect key information to introduce, from the local-regional point of view, the approaches and actions to be developed in the </w:t>
            </w:r>
            <w:r w:rsidR="008B6B5A" w:rsidRPr="00B6396A">
              <w:rPr>
                <w:rFonts w:asciiTheme="minorHAnsi" w:hAnsiTheme="minorHAnsi"/>
                <w:sz w:val="20"/>
              </w:rPr>
              <w:t>MUCB</w:t>
            </w:r>
          </w:p>
        </w:tc>
        <w:tc>
          <w:tcPr>
            <w:tcW w:w="863" w:type="pct"/>
          </w:tcPr>
          <w:p w14:paraId="061FF27F"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-Serraniagua: Cesar Franco</w:t>
            </w:r>
          </w:p>
        </w:tc>
        <w:tc>
          <w:tcPr>
            <w:tcW w:w="862" w:type="pct"/>
          </w:tcPr>
          <w:p w14:paraId="12A6A88A"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CVC, CARDER, PNN, IIAP, FAO</w:t>
            </w:r>
          </w:p>
        </w:tc>
        <w:tc>
          <w:tcPr>
            <w:tcW w:w="855" w:type="pct"/>
          </w:tcPr>
          <w:p w14:paraId="1E9C64AA" w14:textId="77777777" w:rsidR="00984728" w:rsidRPr="00B6396A" w:rsidRDefault="001015DE" w:rsidP="001F1566">
            <w:pPr>
              <w:spacing w:after="120"/>
              <w:rPr>
                <w:rFonts w:asciiTheme="minorHAnsi" w:hAnsiTheme="minorHAnsi"/>
                <w:sz w:val="20"/>
                <w:lang w:val="es-CO"/>
              </w:rPr>
            </w:pPr>
            <w:hyperlink r:id="rId30" w:history="1">
              <w:r w:rsidR="00984728" w:rsidRPr="00B6396A">
                <w:rPr>
                  <w:rFonts w:asciiTheme="minorHAnsi" w:hAnsiTheme="minorHAnsi"/>
                  <w:sz w:val="20"/>
                  <w:lang w:val="es-CO"/>
                </w:rPr>
                <w:t>..\Memorias eventos - proceso formulación\Memorias- Talleres Mosaicos\Memorias_TallerTatama-SerraniaParaguas_17-11-2017.pdf</w:t>
              </w:r>
            </w:hyperlink>
          </w:p>
        </w:tc>
      </w:tr>
      <w:tr w:rsidR="00984728" w:rsidRPr="00D77718" w14:paraId="797CEC69" w14:textId="77777777" w:rsidTr="0066378B">
        <w:trPr>
          <w:trHeight w:val="1449"/>
        </w:trPr>
        <w:tc>
          <w:tcPr>
            <w:tcW w:w="644" w:type="pct"/>
          </w:tcPr>
          <w:p w14:paraId="41D85793" w14:textId="77777777" w:rsidR="00984728" w:rsidRPr="00B6396A" w:rsidRDefault="0066378B" w:rsidP="001F1566">
            <w:pPr>
              <w:spacing w:after="120"/>
              <w:rPr>
                <w:rFonts w:asciiTheme="minorHAnsi" w:hAnsiTheme="minorHAnsi"/>
                <w:sz w:val="20"/>
              </w:rPr>
            </w:pPr>
            <w:r w:rsidRPr="00B6396A">
              <w:rPr>
                <w:rFonts w:asciiTheme="minorHAnsi" w:hAnsiTheme="minorHAnsi"/>
                <w:sz w:val="20"/>
              </w:rPr>
              <w:t xml:space="preserve">Workshop </w:t>
            </w:r>
            <w:r w:rsidR="00984728" w:rsidRPr="00B6396A">
              <w:rPr>
                <w:rFonts w:asciiTheme="minorHAnsi" w:hAnsiTheme="minorHAnsi"/>
                <w:sz w:val="20"/>
              </w:rPr>
              <w:t xml:space="preserve">Katíos Caoba </w:t>
            </w:r>
            <w:r w:rsidR="008B6B5A" w:rsidRPr="00B6396A">
              <w:rPr>
                <w:rFonts w:asciiTheme="minorHAnsi" w:hAnsiTheme="minorHAnsi"/>
                <w:sz w:val="20"/>
              </w:rPr>
              <w:t>MUCB</w:t>
            </w:r>
          </w:p>
        </w:tc>
        <w:tc>
          <w:tcPr>
            <w:tcW w:w="681" w:type="pct"/>
          </w:tcPr>
          <w:p w14:paraId="23A47E57"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Turbo</w:t>
            </w:r>
            <w:r w:rsidR="00B505F5" w:rsidRPr="00B6396A">
              <w:rPr>
                <w:rFonts w:asciiTheme="minorHAnsi" w:hAnsiTheme="minorHAnsi"/>
                <w:sz w:val="20"/>
              </w:rPr>
              <w:t xml:space="preserve">, </w:t>
            </w:r>
            <w:r w:rsidRPr="00B6396A">
              <w:rPr>
                <w:rFonts w:asciiTheme="minorHAnsi" w:hAnsiTheme="minorHAnsi"/>
                <w:sz w:val="20"/>
              </w:rPr>
              <w:t xml:space="preserve">November </w:t>
            </w:r>
            <w:r w:rsidR="00B505F5" w:rsidRPr="00B6396A">
              <w:rPr>
                <w:rFonts w:asciiTheme="minorHAnsi" w:hAnsiTheme="minorHAnsi"/>
                <w:sz w:val="20"/>
              </w:rPr>
              <w:t xml:space="preserve">22, </w:t>
            </w:r>
            <w:r w:rsidRPr="00B6396A">
              <w:rPr>
                <w:rFonts w:asciiTheme="minorHAnsi" w:hAnsiTheme="minorHAnsi"/>
                <w:sz w:val="20"/>
              </w:rPr>
              <w:t>2017</w:t>
            </w:r>
          </w:p>
        </w:tc>
        <w:tc>
          <w:tcPr>
            <w:tcW w:w="1096" w:type="pct"/>
          </w:tcPr>
          <w:p w14:paraId="788FA492"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Present, socialize</w:t>
            </w:r>
            <w:r w:rsidR="00B505F5" w:rsidRPr="00B6396A">
              <w:rPr>
                <w:rFonts w:asciiTheme="minorHAnsi" w:hAnsiTheme="minorHAnsi"/>
                <w:sz w:val="20"/>
              </w:rPr>
              <w:t>,</w:t>
            </w:r>
            <w:r w:rsidRPr="00B6396A">
              <w:rPr>
                <w:rFonts w:asciiTheme="minorHAnsi" w:hAnsiTheme="minorHAnsi"/>
                <w:sz w:val="20"/>
              </w:rPr>
              <w:t xml:space="preserve"> and receive feedback on the project profile; </w:t>
            </w:r>
            <w:r w:rsidR="00B505F5" w:rsidRPr="00B6396A">
              <w:rPr>
                <w:rFonts w:asciiTheme="minorHAnsi" w:hAnsiTheme="minorHAnsi"/>
                <w:sz w:val="20"/>
              </w:rPr>
              <w:t xml:space="preserve">identify </w:t>
            </w:r>
            <w:r w:rsidRPr="00B6396A">
              <w:rPr>
                <w:rFonts w:asciiTheme="minorHAnsi" w:hAnsiTheme="minorHAnsi"/>
                <w:sz w:val="20"/>
              </w:rPr>
              <w:t xml:space="preserve">input information for </w:t>
            </w:r>
            <w:r w:rsidR="00B505F5" w:rsidRPr="00B6396A">
              <w:rPr>
                <w:rFonts w:asciiTheme="minorHAnsi" w:hAnsiTheme="minorHAnsi"/>
                <w:sz w:val="20"/>
              </w:rPr>
              <w:t xml:space="preserve">the </w:t>
            </w:r>
            <w:r w:rsidRPr="00B6396A">
              <w:rPr>
                <w:rFonts w:asciiTheme="minorHAnsi" w:hAnsiTheme="minorHAnsi"/>
                <w:sz w:val="20"/>
              </w:rPr>
              <w:t xml:space="preserve">baseline and analysis of the </w:t>
            </w:r>
            <w:r w:rsidR="008B6B5A" w:rsidRPr="00B6396A">
              <w:rPr>
                <w:rFonts w:asciiTheme="minorHAnsi" w:hAnsiTheme="minorHAnsi"/>
                <w:sz w:val="20"/>
              </w:rPr>
              <w:t>MUCB</w:t>
            </w:r>
            <w:r w:rsidRPr="00B6396A">
              <w:rPr>
                <w:rFonts w:asciiTheme="minorHAnsi" w:hAnsiTheme="minorHAnsi"/>
                <w:sz w:val="20"/>
              </w:rPr>
              <w:t xml:space="preserve"> territorial context; collect key information to introduce, from the local-regional point of view, the approaches and actions to be developed in the </w:t>
            </w:r>
            <w:r w:rsidR="008B6B5A" w:rsidRPr="00B6396A">
              <w:rPr>
                <w:rFonts w:asciiTheme="minorHAnsi" w:hAnsiTheme="minorHAnsi"/>
                <w:sz w:val="20"/>
              </w:rPr>
              <w:t>MUCB</w:t>
            </w:r>
          </w:p>
        </w:tc>
        <w:tc>
          <w:tcPr>
            <w:tcW w:w="863" w:type="pct"/>
          </w:tcPr>
          <w:p w14:paraId="39A9747E"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-Cuenca del Río Cacarica Communal Council: Pablo Salazar and Orlando Chochoguiro.</w:t>
            </w:r>
          </w:p>
          <w:p w14:paraId="34E6DE91"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-Bajo Cacarica Communal Council: Eulices Ramírez</w:t>
            </w:r>
          </w:p>
          <w:p w14:paraId="17F51D85"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-Vigía de Curbaradó  y Santa Rosa de Limón Communal Council: Jairo Mercado Córdoba</w:t>
            </w:r>
          </w:p>
          <w:p w14:paraId="317A3DAD"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-Montaño Indigenous Reservation: Ana Rubiela Palacios</w:t>
            </w:r>
          </w:p>
          <w:p w14:paraId="399CDED4"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 xml:space="preserve">-Waunan Juin Phubuur Indigenous </w:t>
            </w:r>
            <w:r w:rsidRPr="00B6396A">
              <w:rPr>
                <w:rFonts w:asciiTheme="minorHAnsi" w:hAnsiTheme="minorHAnsi"/>
                <w:sz w:val="20"/>
                <w:lang w:val="es-CO"/>
              </w:rPr>
              <w:lastRenderedPageBreak/>
              <w:t>Community: Ovidio Chucho</w:t>
            </w:r>
          </w:p>
        </w:tc>
        <w:tc>
          <w:tcPr>
            <w:tcW w:w="862" w:type="pct"/>
          </w:tcPr>
          <w:p w14:paraId="521D41B5"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lastRenderedPageBreak/>
              <w:t xml:space="preserve">BIOINNOVA, PNN, FAO, UNIDO CODECHOCO, </w:t>
            </w:r>
          </w:p>
        </w:tc>
        <w:tc>
          <w:tcPr>
            <w:tcW w:w="855" w:type="pct"/>
          </w:tcPr>
          <w:p w14:paraId="476E9CA9" w14:textId="77777777" w:rsidR="00984728" w:rsidRPr="00B6396A" w:rsidRDefault="001015DE" w:rsidP="001F1566">
            <w:pPr>
              <w:spacing w:after="120"/>
              <w:jc w:val="both"/>
              <w:outlineLvl w:val="7"/>
              <w:rPr>
                <w:rFonts w:asciiTheme="minorHAnsi" w:hAnsiTheme="minorHAnsi"/>
                <w:sz w:val="20"/>
                <w:lang w:val="es-CO"/>
              </w:rPr>
            </w:pPr>
            <w:hyperlink r:id="rId31" w:history="1">
              <w:r w:rsidR="00984728" w:rsidRPr="00B6396A">
                <w:rPr>
                  <w:rFonts w:asciiTheme="minorHAnsi" w:hAnsiTheme="minorHAnsi"/>
                  <w:sz w:val="20"/>
                  <w:lang w:val="es-CO"/>
                </w:rPr>
                <w:t xml:space="preserve">..\Memorias eventos – proceso formulación\Memorias- Talleres </w:t>
              </w:r>
              <w:r w:rsidR="008B6B5A" w:rsidRPr="00B6396A">
                <w:rPr>
                  <w:rFonts w:asciiTheme="minorHAnsi" w:hAnsiTheme="minorHAnsi"/>
                  <w:sz w:val="20"/>
                  <w:lang w:val="es-CO"/>
                </w:rPr>
                <w:t>MUCB</w:t>
              </w:r>
              <w:r w:rsidR="00984728" w:rsidRPr="00B6396A">
                <w:rPr>
                  <w:rFonts w:asciiTheme="minorHAnsi" w:hAnsiTheme="minorHAnsi"/>
                  <w:sz w:val="20"/>
                  <w:lang w:val="es-CO"/>
                </w:rPr>
                <w:t>os\Memorias_TallerKatios-Caoba –Noviembre de 2017.pdf</w:t>
              </w:r>
            </w:hyperlink>
          </w:p>
        </w:tc>
      </w:tr>
      <w:tr w:rsidR="00B505F5" w:rsidRPr="00D77718" w14:paraId="48F500BE" w14:textId="77777777" w:rsidTr="0066378B">
        <w:trPr>
          <w:trHeight w:val="1449"/>
        </w:trPr>
        <w:tc>
          <w:tcPr>
            <w:tcW w:w="644" w:type="pct"/>
          </w:tcPr>
          <w:p w14:paraId="4886835C" w14:textId="77777777" w:rsidR="00B505F5" w:rsidRPr="00B6396A" w:rsidRDefault="00B505F5" w:rsidP="001F1566">
            <w:pPr>
              <w:spacing w:after="120"/>
              <w:ind w:left="-113"/>
              <w:rPr>
                <w:rFonts w:asciiTheme="minorHAnsi" w:hAnsiTheme="minorHAnsi"/>
                <w:sz w:val="20"/>
              </w:rPr>
            </w:pPr>
            <w:r w:rsidRPr="00B6396A">
              <w:rPr>
                <w:rFonts w:asciiTheme="minorHAnsi" w:hAnsiTheme="minorHAnsi"/>
                <w:sz w:val="20"/>
              </w:rPr>
              <w:t xml:space="preserve">Workshop Cabo Manglares-Gran Familia Awá </w:t>
            </w:r>
            <w:r w:rsidR="008B6B5A" w:rsidRPr="00B6396A">
              <w:rPr>
                <w:rFonts w:asciiTheme="minorHAnsi" w:hAnsiTheme="minorHAnsi"/>
                <w:sz w:val="20"/>
              </w:rPr>
              <w:t>MUCB</w:t>
            </w:r>
          </w:p>
        </w:tc>
        <w:tc>
          <w:tcPr>
            <w:tcW w:w="681" w:type="pct"/>
          </w:tcPr>
          <w:p w14:paraId="6B6A4D24"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Tumaco, November 27, 2017</w:t>
            </w:r>
          </w:p>
        </w:tc>
        <w:tc>
          <w:tcPr>
            <w:tcW w:w="1096" w:type="pct"/>
          </w:tcPr>
          <w:p w14:paraId="681E4D6B"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 xml:space="preserve">Present, socialize, and receive feedback on the project profile; identify input information for the baseline and analysis of the </w:t>
            </w:r>
            <w:r w:rsidR="008B6B5A" w:rsidRPr="00B6396A">
              <w:rPr>
                <w:rFonts w:asciiTheme="minorHAnsi" w:hAnsiTheme="minorHAnsi"/>
                <w:sz w:val="20"/>
              </w:rPr>
              <w:t>MUCB</w:t>
            </w:r>
            <w:r w:rsidRPr="00B6396A">
              <w:rPr>
                <w:rFonts w:asciiTheme="minorHAnsi" w:hAnsiTheme="minorHAnsi"/>
                <w:sz w:val="20"/>
              </w:rPr>
              <w:t xml:space="preserve"> territorial context; collect key information to introduce, from the local-regional point of view, the approaches and actions to be developed in the </w:t>
            </w:r>
            <w:r w:rsidR="008B6B5A" w:rsidRPr="00B6396A">
              <w:rPr>
                <w:rFonts w:asciiTheme="minorHAnsi" w:hAnsiTheme="minorHAnsi"/>
                <w:sz w:val="20"/>
              </w:rPr>
              <w:t>MUCB</w:t>
            </w:r>
          </w:p>
        </w:tc>
        <w:tc>
          <w:tcPr>
            <w:tcW w:w="863" w:type="pct"/>
          </w:tcPr>
          <w:p w14:paraId="6D8CFF13"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-Bajo Mira y Frontera Communal Council: Edwin Grueso (Vice-President), Ricardo Montaño (treasurer), Enrique Garrido Ruiz (spokesperson), Maritza Landázuri (comptroller).</w:t>
            </w:r>
          </w:p>
          <w:p w14:paraId="552269BF"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--ASOCASAN: Jefferson Quinto</w:t>
            </w:r>
          </w:p>
          <w:p w14:paraId="243FA951" w14:textId="77777777" w:rsidR="00B505F5" w:rsidRPr="00B6396A" w:rsidRDefault="00B505F5" w:rsidP="001F1566">
            <w:pPr>
              <w:tabs>
                <w:tab w:val="center" w:pos="4536"/>
                <w:tab w:val="right" w:pos="9072"/>
              </w:tabs>
              <w:spacing w:after="120"/>
              <w:rPr>
                <w:rFonts w:asciiTheme="minorHAnsi" w:hAnsiTheme="minorHAnsi"/>
                <w:sz w:val="20"/>
              </w:rPr>
            </w:pPr>
          </w:p>
        </w:tc>
        <w:tc>
          <w:tcPr>
            <w:tcW w:w="862" w:type="pct"/>
          </w:tcPr>
          <w:p w14:paraId="394F559A" w14:textId="77777777" w:rsidR="00B505F5" w:rsidRPr="00B6396A" w:rsidRDefault="00B505F5" w:rsidP="001F1566">
            <w:pPr>
              <w:spacing w:after="120"/>
              <w:ind w:left="-115" w:right="-106"/>
              <w:rPr>
                <w:rFonts w:asciiTheme="minorHAnsi" w:hAnsiTheme="minorHAnsi"/>
                <w:sz w:val="20"/>
              </w:rPr>
            </w:pPr>
            <w:r w:rsidRPr="00B6396A">
              <w:rPr>
                <w:rFonts w:asciiTheme="minorHAnsi" w:hAnsiTheme="minorHAnsi"/>
                <w:sz w:val="20"/>
              </w:rPr>
              <w:t xml:space="preserve">PNN, IIAP, FAO, CORPONARIÑO CBS Colombia,  Chocolate Tumaco Foundation, </w:t>
            </w:r>
          </w:p>
        </w:tc>
        <w:tc>
          <w:tcPr>
            <w:tcW w:w="855" w:type="pct"/>
          </w:tcPr>
          <w:p w14:paraId="3393D23B" w14:textId="77777777" w:rsidR="00B505F5" w:rsidRPr="00B6396A" w:rsidRDefault="001015DE" w:rsidP="001F1566">
            <w:pPr>
              <w:spacing w:after="120"/>
              <w:jc w:val="both"/>
              <w:outlineLvl w:val="7"/>
              <w:rPr>
                <w:rFonts w:asciiTheme="minorHAnsi" w:hAnsiTheme="minorHAnsi"/>
                <w:sz w:val="20"/>
                <w:lang w:val="es-CO"/>
              </w:rPr>
            </w:pPr>
            <w:hyperlink r:id="rId32" w:history="1">
              <w:r w:rsidR="00B505F5" w:rsidRPr="00B6396A">
                <w:rPr>
                  <w:rFonts w:asciiTheme="minorHAnsi" w:hAnsiTheme="minorHAnsi"/>
                  <w:sz w:val="20"/>
                  <w:lang w:val="es-CO"/>
                </w:rPr>
                <w:t>..\Memorias eventos - proceso formulación\Memorias- Talleres Mosaicos\Memorias Taller Mosaico Cabo Manglares .pdf</w:t>
              </w:r>
            </w:hyperlink>
          </w:p>
        </w:tc>
      </w:tr>
      <w:tr w:rsidR="00B505F5" w:rsidRPr="00D77718" w14:paraId="635888E8" w14:textId="77777777" w:rsidTr="0066378B">
        <w:trPr>
          <w:trHeight w:val="1449"/>
        </w:trPr>
        <w:tc>
          <w:tcPr>
            <w:tcW w:w="644" w:type="pct"/>
          </w:tcPr>
          <w:p w14:paraId="7A2A54A8" w14:textId="77777777" w:rsidR="00B505F5" w:rsidRPr="00B6396A" w:rsidRDefault="0066378B" w:rsidP="001F1566">
            <w:pPr>
              <w:spacing w:after="120"/>
              <w:rPr>
                <w:rFonts w:asciiTheme="minorHAnsi" w:hAnsiTheme="minorHAnsi"/>
                <w:sz w:val="20"/>
              </w:rPr>
            </w:pPr>
            <w:r w:rsidRPr="00B6396A">
              <w:rPr>
                <w:rFonts w:asciiTheme="minorHAnsi" w:hAnsiTheme="minorHAnsi"/>
                <w:sz w:val="20"/>
              </w:rPr>
              <w:t xml:space="preserve">Workshop </w:t>
            </w:r>
            <w:r w:rsidR="00B505F5" w:rsidRPr="00B6396A">
              <w:rPr>
                <w:rFonts w:asciiTheme="minorHAnsi" w:hAnsiTheme="minorHAnsi"/>
                <w:sz w:val="20"/>
              </w:rPr>
              <w:t xml:space="preserve">Farallones-Calima </w:t>
            </w:r>
            <w:r w:rsidR="008B6B5A" w:rsidRPr="00B6396A">
              <w:rPr>
                <w:rFonts w:asciiTheme="minorHAnsi" w:hAnsiTheme="minorHAnsi"/>
                <w:sz w:val="20"/>
              </w:rPr>
              <w:t>MUCB</w:t>
            </w:r>
          </w:p>
        </w:tc>
        <w:tc>
          <w:tcPr>
            <w:tcW w:w="681" w:type="pct"/>
          </w:tcPr>
          <w:p w14:paraId="44FEB6DA" w14:textId="77777777" w:rsidR="00B505F5" w:rsidRPr="00B6396A" w:rsidRDefault="00B505F5" w:rsidP="001F1566">
            <w:pPr>
              <w:spacing w:after="120"/>
              <w:ind w:left="-4"/>
              <w:rPr>
                <w:rFonts w:asciiTheme="minorHAnsi" w:hAnsiTheme="minorHAnsi"/>
                <w:sz w:val="20"/>
              </w:rPr>
            </w:pPr>
            <w:r w:rsidRPr="00B6396A">
              <w:rPr>
                <w:rFonts w:asciiTheme="minorHAnsi" w:hAnsiTheme="minorHAnsi"/>
                <w:sz w:val="20"/>
              </w:rPr>
              <w:t>Buenaventura, November 30, 2017</w:t>
            </w:r>
          </w:p>
        </w:tc>
        <w:tc>
          <w:tcPr>
            <w:tcW w:w="1096" w:type="pct"/>
          </w:tcPr>
          <w:p w14:paraId="7AB9B2EA"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 xml:space="preserve">Present, socialize, and receive feedback on the project profile; identify input information for the baseline and analysis of the </w:t>
            </w:r>
            <w:r w:rsidR="008B6B5A" w:rsidRPr="00B6396A">
              <w:rPr>
                <w:rFonts w:asciiTheme="minorHAnsi" w:hAnsiTheme="minorHAnsi"/>
                <w:sz w:val="20"/>
              </w:rPr>
              <w:t>MUCB</w:t>
            </w:r>
            <w:r w:rsidRPr="00B6396A">
              <w:rPr>
                <w:rFonts w:asciiTheme="minorHAnsi" w:hAnsiTheme="minorHAnsi"/>
                <w:sz w:val="20"/>
              </w:rPr>
              <w:t xml:space="preserve"> territorial context; collect key information to introduce, from the local-regional point of view, the approaches and actions to be developed in the </w:t>
            </w:r>
            <w:r w:rsidR="008B6B5A" w:rsidRPr="00B6396A">
              <w:rPr>
                <w:rFonts w:asciiTheme="minorHAnsi" w:hAnsiTheme="minorHAnsi"/>
                <w:sz w:val="20"/>
              </w:rPr>
              <w:t>MUCB</w:t>
            </w:r>
          </w:p>
        </w:tc>
        <w:tc>
          <w:tcPr>
            <w:tcW w:w="863" w:type="pct"/>
          </w:tcPr>
          <w:p w14:paraId="4111C686" w14:textId="77777777" w:rsidR="00B505F5" w:rsidRPr="00B6396A" w:rsidRDefault="00B505F5" w:rsidP="001F1566">
            <w:pPr>
              <w:spacing w:after="120"/>
              <w:rPr>
                <w:rFonts w:asciiTheme="minorHAnsi" w:hAnsiTheme="minorHAnsi"/>
                <w:sz w:val="20"/>
                <w:lang w:val="es-CO"/>
              </w:rPr>
            </w:pPr>
            <w:r w:rsidRPr="00B6396A">
              <w:rPr>
                <w:rFonts w:asciiTheme="minorHAnsi" w:hAnsiTheme="minorHAnsi"/>
                <w:sz w:val="20"/>
                <w:lang w:val="es-CO"/>
              </w:rPr>
              <w:t>Agua Clara Communal Council: Gilberto Montaño.</w:t>
            </w:r>
          </w:p>
          <w:p w14:paraId="61F9E4E9"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-Association of indigenous cabildos of Valle del Cauca pacific region (ACIVA): Ligio Quiroz.</w:t>
            </w:r>
          </w:p>
        </w:tc>
        <w:tc>
          <w:tcPr>
            <w:tcW w:w="862" w:type="pct"/>
          </w:tcPr>
          <w:p w14:paraId="4ACF9D81" w14:textId="77777777" w:rsidR="00B505F5" w:rsidRPr="00B6396A" w:rsidRDefault="00B505F5" w:rsidP="001F1566">
            <w:pPr>
              <w:spacing w:after="120"/>
              <w:rPr>
                <w:rFonts w:asciiTheme="minorHAnsi" w:hAnsiTheme="minorHAnsi"/>
                <w:sz w:val="20"/>
                <w:lang w:val="es-CO"/>
              </w:rPr>
            </w:pPr>
            <w:r w:rsidRPr="00B6396A">
              <w:rPr>
                <w:rFonts w:asciiTheme="minorHAnsi" w:hAnsiTheme="minorHAnsi"/>
                <w:sz w:val="20"/>
                <w:lang w:val="es-CO"/>
              </w:rPr>
              <w:t>PNN, IIAP, FAO, CBS Colombia, UNIDO, CVC.</w:t>
            </w:r>
          </w:p>
        </w:tc>
        <w:tc>
          <w:tcPr>
            <w:tcW w:w="855" w:type="pct"/>
          </w:tcPr>
          <w:p w14:paraId="19DA360E" w14:textId="77777777" w:rsidR="00B505F5" w:rsidRPr="00B6396A" w:rsidRDefault="001015DE" w:rsidP="001F1566">
            <w:pPr>
              <w:spacing w:after="120"/>
              <w:jc w:val="both"/>
              <w:outlineLvl w:val="7"/>
              <w:rPr>
                <w:rFonts w:asciiTheme="minorHAnsi" w:hAnsiTheme="minorHAnsi"/>
                <w:sz w:val="20"/>
                <w:lang w:val="es-CO"/>
              </w:rPr>
            </w:pPr>
            <w:hyperlink r:id="rId33" w:history="1">
              <w:r w:rsidR="00B505F5" w:rsidRPr="00B6396A">
                <w:rPr>
                  <w:rFonts w:asciiTheme="minorHAnsi" w:hAnsiTheme="minorHAnsi"/>
                  <w:sz w:val="20"/>
                  <w:lang w:val="es-CO"/>
                </w:rPr>
                <w:t>..\Memorias eventos - proceso formulación\Memorias- Talleres Mosaicos\Memorias Taller Farallones-Calima.pdf</w:t>
              </w:r>
            </w:hyperlink>
          </w:p>
        </w:tc>
      </w:tr>
      <w:tr w:rsidR="00B505F5" w:rsidRPr="00D77718" w14:paraId="0996D51C" w14:textId="77777777" w:rsidTr="0066378B">
        <w:trPr>
          <w:trHeight w:val="1680"/>
        </w:trPr>
        <w:tc>
          <w:tcPr>
            <w:tcW w:w="644" w:type="pct"/>
          </w:tcPr>
          <w:p w14:paraId="5689139B"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 xml:space="preserve">Meeting Munchique – Rio Saija </w:t>
            </w:r>
            <w:r w:rsidR="008B6B5A" w:rsidRPr="00B6396A">
              <w:rPr>
                <w:rFonts w:asciiTheme="minorHAnsi" w:hAnsiTheme="minorHAnsi"/>
                <w:sz w:val="20"/>
              </w:rPr>
              <w:t>MUCB</w:t>
            </w:r>
          </w:p>
        </w:tc>
        <w:tc>
          <w:tcPr>
            <w:tcW w:w="681" w:type="pct"/>
          </w:tcPr>
          <w:p w14:paraId="63C20DA7"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Popayán, December 12, 2017</w:t>
            </w:r>
          </w:p>
        </w:tc>
        <w:tc>
          <w:tcPr>
            <w:tcW w:w="1096" w:type="pct"/>
          </w:tcPr>
          <w:p w14:paraId="2692B289" w14:textId="77777777" w:rsidR="00B505F5" w:rsidRPr="00B6396A" w:rsidRDefault="00B505F5" w:rsidP="001F1566">
            <w:pPr>
              <w:spacing w:after="120"/>
              <w:rPr>
                <w:rFonts w:asciiTheme="minorHAnsi" w:hAnsiTheme="minorHAnsi"/>
                <w:sz w:val="20"/>
              </w:rPr>
            </w:pPr>
            <w:r w:rsidRPr="00B6396A">
              <w:rPr>
                <w:rFonts w:asciiTheme="minorHAnsi" w:hAnsiTheme="minorHAnsi"/>
                <w:sz w:val="20"/>
              </w:rPr>
              <w:t xml:space="preserve">Present, socialize, and receive feedback on the project profile; identify input information for the baseline and analysis of the </w:t>
            </w:r>
            <w:r w:rsidR="008B6B5A" w:rsidRPr="00B6396A">
              <w:rPr>
                <w:rFonts w:asciiTheme="minorHAnsi" w:hAnsiTheme="minorHAnsi"/>
                <w:sz w:val="20"/>
              </w:rPr>
              <w:t>MUCB</w:t>
            </w:r>
            <w:r w:rsidRPr="00B6396A">
              <w:rPr>
                <w:rFonts w:asciiTheme="minorHAnsi" w:hAnsiTheme="minorHAnsi"/>
                <w:sz w:val="20"/>
              </w:rPr>
              <w:t xml:space="preserve"> territorial context; collect key information to </w:t>
            </w:r>
            <w:r w:rsidRPr="00B6396A">
              <w:rPr>
                <w:rFonts w:asciiTheme="minorHAnsi" w:hAnsiTheme="minorHAnsi"/>
                <w:sz w:val="20"/>
              </w:rPr>
              <w:lastRenderedPageBreak/>
              <w:t xml:space="preserve">introduce, from the local-regional point of view, the approaches and actions to be developed in the </w:t>
            </w:r>
            <w:r w:rsidR="008B6B5A" w:rsidRPr="00B6396A">
              <w:rPr>
                <w:rFonts w:asciiTheme="minorHAnsi" w:hAnsiTheme="minorHAnsi"/>
                <w:sz w:val="20"/>
              </w:rPr>
              <w:t>MUCB</w:t>
            </w:r>
          </w:p>
        </w:tc>
        <w:tc>
          <w:tcPr>
            <w:tcW w:w="863" w:type="pct"/>
          </w:tcPr>
          <w:p w14:paraId="64D7F6B4" w14:textId="77777777" w:rsidR="00B505F5" w:rsidRPr="00B6396A" w:rsidRDefault="00B505F5" w:rsidP="001F1566">
            <w:pPr>
              <w:spacing w:after="120"/>
              <w:rPr>
                <w:rFonts w:asciiTheme="minorHAnsi" w:hAnsiTheme="minorHAnsi"/>
                <w:sz w:val="20"/>
                <w:lang w:val="es-CO"/>
              </w:rPr>
            </w:pPr>
            <w:r w:rsidRPr="00B6396A">
              <w:rPr>
                <w:rFonts w:asciiTheme="minorHAnsi" w:hAnsiTheme="minorHAnsi"/>
                <w:sz w:val="20"/>
                <w:lang w:val="es-CO"/>
              </w:rPr>
              <w:lastRenderedPageBreak/>
              <w:t>-Calle Santa Rosa Reservation: Carlos Quiro</w:t>
            </w:r>
          </w:p>
          <w:p w14:paraId="4C20356D" w14:textId="77777777" w:rsidR="00B505F5" w:rsidRPr="00B6396A" w:rsidRDefault="00B505F5" w:rsidP="001F1566">
            <w:pPr>
              <w:tabs>
                <w:tab w:val="center" w:pos="4536"/>
                <w:tab w:val="right" w:pos="9072"/>
              </w:tabs>
              <w:spacing w:after="120"/>
              <w:rPr>
                <w:rFonts w:asciiTheme="minorHAnsi" w:hAnsiTheme="minorHAnsi"/>
                <w:sz w:val="20"/>
                <w:lang w:val="es-CO"/>
              </w:rPr>
            </w:pPr>
          </w:p>
        </w:tc>
        <w:tc>
          <w:tcPr>
            <w:tcW w:w="862" w:type="pct"/>
          </w:tcPr>
          <w:p w14:paraId="0AAE6EDE" w14:textId="77777777" w:rsidR="00B505F5" w:rsidRPr="00B6396A" w:rsidRDefault="00B505F5" w:rsidP="001F1566">
            <w:pPr>
              <w:spacing w:after="120"/>
              <w:jc w:val="both"/>
              <w:outlineLvl w:val="7"/>
              <w:rPr>
                <w:rFonts w:asciiTheme="minorHAnsi" w:hAnsiTheme="minorHAnsi"/>
                <w:sz w:val="20"/>
              </w:rPr>
            </w:pPr>
            <w:r w:rsidRPr="00B6396A">
              <w:rPr>
                <w:rFonts w:asciiTheme="minorHAnsi" w:hAnsiTheme="minorHAnsi"/>
                <w:sz w:val="20"/>
              </w:rPr>
              <w:t>PNN, FAO, CRC.</w:t>
            </w:r>
          </w:p>
        </w:tc>
        <w:tc>
          <w:tcPr>
            <w:tcW w:w="855" w:type="pct"/>
          </w:tcPr>
          <w:p w14:paraId="60DFED13" w14:textId="77777777" w:rsidR="00B505F5" w:rsidRPr="00B6396A" w:rsidRDefault="001015DE" w:rsidP="001F1566">
            <w:pPr>
              <w:spacing w:after="120"/>
              <w:jc w:val="both"/>
              <w:outlineLvl w:val="7"/>
              <w:rPr>
                <w:rFonts w:asciiTheme="minorHAnsi" w:hAnsiTheme="minorHAnsi"/>
                <w:sz w:val="20"/>
                <w:lang w:val="es-CO"/>
              </w:rPr>
            </w:pPr>
            <w:hyperlink r:id="rId34" w:history="1">
              <w:r w:rsidR="00B505F5" w:rsidRPr="00B6396A">
                <w:rPr>
                  <w:rFonts w:asciiTheme="minorHAnsi" w:hAnsiTheme="minorHAnsi"/>
                  <w:sz w:val="20"/>
                  <w:lang w:val="es-CO"/>
                </w:rPr>
                <w:t>..\Memorias eventos - proceso formulación\Memorias- Talleres Mosaicos\Memorias_TallerMunchique_12-12-2017.pdf</w:t>
              </w:r>
            </w:hyperlink>
          </w:p>
        </w:tc>
      </w:tr>
      <w:tr w:rsidR="00984728" w:rsidRPr="00D77718" w14:paraId="71F528E2" w14:textId="77777777" w:rsidTr="0066378B">
        <w:trPr>
          <w:trHeight w:val="560"/>
        </w:trPr>
        <w:tc>
          <w:tcPr>
            <w:tcW w:w="644" w:type="pct"/>
            <w:hideMark/>
          </w:tcPr>
          <w:p w14:paraId="7A7A5987" w14:textId="77777777" w:rsidR="00984728" w:rsidRPr="00B6396A" w:rsidRDefault="0066378B" w:rsidP="001F1566">
            <w:pPr>
              <w:spacing w:after="120"/>
              <w:rPr>
                <w:rFonts w:asciiTheme="minorHAnsi" w:hAnsiTheme="minorHAnsi"/>
                <w:sz w:val="20"/>
              </w:rPr>
            </w:pPr>
            <w:r w:rsidRPr="00B6396A">
              <w:rPr>
                <w:rFonts w:asciiTheme="minorHAnsi" w:hAnsiTheme="minorHAnsi"/>
                <w:sz w:val="20"/>
              </w:rPr>
              <w:t>Project R</w:t>
            </w:r>
            <w:r w:rsidR="00B505F5" w:rsidRPr="00B6396A">
              <w:rPr>
                <w:rFonts w:asciiTheme="minorHAnsi" w:hAnsiTheme="minorHAnsi"/>
                <w:sz w:val="20"/>
              </w:rPr>
              <w:t xml:space="preserve">esults </w:t>
            </w:r>
            <w:r w:rsidRPr="00B6396A">
              <w:rPr>
                <w:rFonts w:asciiTheme="minorHAnsi" w:hAnsiTheme="minorHAnsi"/>
                <w:sz w:val="20"/>
              </w:rPr>
              <w:t>F</w:t>
            </w:r>
            <w:r w:rsidR="00984728" w:rsidRPr="00B6396A">
              <w:rPr>
                <w:rFonts w:asciiTheme="minorHAnsi" w:hAnsiTheme="minorHAnsi"/>
                <w:sz w:val="20"/>
              </w:rPr>
              <w:t xml:space="preserve">ramework </w:t>
            </w:r>
            <w:r w:rsidRPr="00B6396A">
              <w:rPr>
                <w:rFonts w:asciiTheme="minorHAnsi" w:hAnsiTheme="minorHAnsi"/>
                <w:sz w:val="20"/>
              </w:rPr>
              <w:t>Workshop</w:t>
            </w:r>
          </w:p>
        </w:tc>
        <w:tc>
          <w:tcPr>
            <w:tcW w:w="681" w:type="pct"/>
            <w:hideMark/>
          </w:tcPr>
          <w:p w14:paraId="42C97F63" w14:textId="77777777" w:rsidR="00984728" w:rsidRPr="00B6396A" w:rsidRDefault="00984728" w:rsidP="001F1566">
            <w:pPr>
              <w:spacing w:after="120"/>
              <w:rPr>
                <w:rFonts w:asciiTheme="minorHAnsi" w:hAnsiTheme="minorHAnsi"/>
                <w:sz w:val="20"/>
              </w:rPr>
            </w:pPr>
            <w:r w:rsidRPr="00B6396A">
              <w:rPr>
                <w:rFonts w:asciiTheme="minorHAnsi" w:hAnsiTheme="minorHAnsi"/>
                <w:sz w:val="20"/>
              </w:rPr>
              <w:t>Cali</w:t>
            </w:r>
            <w:r w:rsidR="00B505F5" w:rsidRPr="00B6396A">
              <w:rPr>
                <w:rFonts w:asciiTheme="minorHAnsi" w:hAnsiTheme="minorHAnsi"/>
                <w:sz w:val="20"/>
              </w:rPr>
              <w:t xml:space="preserve">, </w:t>
            </w:r>
            <w:r w:rsidRPr="00B6396A">
              <w:rPr>
                <w:rFonts w:asciiTheme="minorHAnsi" w:hAnsiTheme="minorHAnsi"/>
                <w:sz w:val="20"/>
              </w:rPr>
              <w:t xml:space="preserve">December </w:t>
            </w:r>
            <w:r w:rsidR="00B505F5" w:rsidRPr="00B6396A">
              <w:rPr>
                <w:rFonts w:asciiTheme="minorHAnsi" w:hAnsiTheme="minorHAnsi"/>
                <w:sz w:val="20"/>
              </w:rPr>
              <w:t xml:space="preserve">14, </w:t>
            </w:r>
            <w:r w:rsidRPr="00B6396A">
              <w:rPr>
                <w:rFonts w:asciiTheme="minorHAnsi" w:hAnsiTheme="minorHAnsi"/>
                <w:sz w:val="20"/>
              </w:rPr>
              <w:t>2017</w:t>
            </w:r>
          </w:p>
        </w:tc>
        <w:tc>
          <w:tcPr>
            <w:tcW w:w="1096" w:type="pct"/>
            <w:hideMark/>
          </w:tcPr>
          <w:p w14:paraId="4728CFCE" w14:textId="77777777" w:rsidR="00984728" w:rsidRPr="00B6396A" w:rsidRDefault="00B505F5" w:rsidP="001F1566">
            <w:pPr>
              <w:spacing w:after="120"/>
              <w:rPr>
                <w:rFonts w:asciiTheme="minorHAnsi" w:hAnsiTheme="minorHAnsi"/>
                <w:sz w:val="20"/>
              </w:rPr>
            </w:pPr>
            <w:r w:rsidRPr="00B6396A">
              <w:rPr>
                <w:rFonts w:asciiTheme="minorHAnsi" w:hAnsiTheme="minorHAnsi"/>
                <w:sz w:val="20"/>
              </w:rPr>
              <w:t xml:space="preserve">Participatory development </w:t>
            </w:r>
            <w:r w:rsidR="00984728" w:rsidRPr="00B6396A">
              <w:rPr>
                <w:rFonts w:asciiTheme="minorHAnsi" w:hAnsiTheme="minorHAnsi"/>
                <w:sz w:val="20"/>
              </w:rPr>
              <w:t xml:space="preserve">of the </w:t>
            </w:r>
            <w:r w:rsidR="0066378B" w:rsidRPr="00B6396A">
              <w:rPr>
                <w:rFonts w:asciiTheme="minorHAnsi" w:hAnsiTheme="minorHAnsi"/>
                <w:sz w:val="20"/>
              </w:rPr>
              <w:t>Project Results Framework, including SMART indicators</w:t>
            </w:r>
          </w:p>
        </w:tc>
        <w:tc>
          <w:tcPr>
            <w:tcW w:w="863" w:type="pct"/>
            <w:hideMark/>
          </w:tcPr>
          <w:p w14:paraId="03B8FFAF"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-Agua Clara Communal Council: Gilberto Montaño</w:t>
            </w:r>
          </w:p>
          <w:p w14:paraId="6B359AFD"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-Cuenca del río Acandí Seco, El Cedro y Juancho (COCOMASECO) Communal Council: Efraín Ballesteros</w:t>
            </w:r>
          </w:p>
          <w:p w14:paraId="0287C184" w14:textId="77777777" w:rsidR="00984728" w:rsidRPr="00B6396A" w:rsidRDefault="00984728" w:rsidP="001F1566">
            <w:pPr>
              <w:spacing w:after="120"/>
              <w:rPr>
                <w:rFonts w:asciiTheme="minorHAnsi" w:hAnsiTheme="minorHAnsi"/>
                <w:sz w:val="20"/>
                <w:lang w:val="it-IT"/>
              </w:rPr>
            </w:pPr>
            <w:r w:rsidRPr="00B6396A">
              <w:rPr>
                <w:rFonts w:asciiTheme="minorHAnsi" w:hAnsiTheme="minorHAnsi"/>
                <w:sz w:val="20"/>
                <w:lang w:val="it-IT"/>
              </w:rPr>
              <w:t>Santa Cecilia Communal Council: Rocío Bonilla</w:t>
            </w:r>
          </w:p>
          <w:p w14:paraId="2D17A41F"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-Cacarica Communal Council: Luis Guillermo Chaverra</w:t>
            </w:r>
          </w:p>
          <w:p w14:paraId="7EFFF175"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--ASOCASAN: Jefferson Quinto</w:t>
            </w:r>
          </w:p>
          <w:p w14:paraId="3BDF0F30"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RECOMPAS: Cesar Quiñones</w:t>
            </w:r>
          </w:p>
          <w:p w14:paraId="77567DAD"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-Bajo Mira y Frontera Communal Council: Oberman Torres</w:t>
            </w:r>
          </w:p>
          <w:p w14:paraId="4C203C80"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 xml:space="preserve">-ACIVA- Joaquincito </w:t>
            </w:r>
          </w:p>
          <w:p w14:paraId="0BBDCEA6"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-Reservation: Ligio Quiroz</w:t>
            </w:r>
          </w:p>
          <w:p w14:paraId="0BAD691C"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-Wounan Juin Phubuur Indigenous Community: Tilbaro Membache</w:t>
            </w:r>
          </w:p>
          <w:p w14:paraId="16A6107F"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 xml:space="preserve">-Calle Santa Rosa </w:t>
            </w:r>
          </w:p>
          <w:p w14:paraId="7BD389E3"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lastRenderedPageBreak/>
              <w:t xml:space="preserve">Reservation: </w:t>
            </w:r>
          </w:p>
          <w:p w14:paraId="7D5DBAAE"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Carlos Quiro</w:t>
            </w:r>
          </w:p>
          <w:p w14:paraId="0FCF90BC"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-Serraniagua: Cesar Franco</w:t>
            </w:r>
          </w:p>
          <w:p w14:paraId="28F048F3"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-La Planada Reserve- Awá Reservation: Guillermo Cantillo</w:t>
            </w:r>
          </w:p>
          <w:p w14:paraId="252B6526"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-San Cipriano Foundation: Lida Riascos</w:t>
            </w:r>
          </w:p>
          <w:p w14:paraId="0CD4389A"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t>-FELCA: Laura Ruíz Florez and Cristian Florez</w:t>
            </w:r>
          </w:p>
        </w:tc>
        <w:tc>
          <w:tcPr>
            <w:tcW w:w="862" w:type="pct"/>
          </w:tcPr>
          <w:p w14:paraId="448C1E99" w14:textId="77777777" w:rsidR="00984728" w:rsidRPr="00B6396A" w:rsidRDefault="00984728" w:rsidP="001F1566">
            <w:pPr>
              <w:spacing w:after="120"/>
              <w:rPr>
                <w:rFonts w:asciiTheme="minorHAnsi" w:hAnsiTheme="minorHAnsi"/>
                <w:sz w:val="20"/>
                <w:lang w:val="es-CO"/>
              </w:rPr>
            </w:pPr>
            <w:r w:rsidRPr="00B6396A">
              <w:rPr>
                <w:rFonts w:asciiTheme="minorHAnsi" w:hAnsiTheme="minorHAnsi"/>
                <w:sz w:val="20"/>
                <w:lang w:val="es-CO"/>
              </w:rPr>
              <w:lastRenderedPageBreak/>
              <w:t xml:space="preserve">PNN, IIAP, UAO, INVEMAR, FAO, </w:t>
            </w:r>
            <w:r w:rsidR="008D350A" w:rsidRPr="00B6396A">
              <w:rPr>
                <w:rFonts w:asciiTheme="minorHAnsi" w:hAnsiTheme="minorHAnsi"/>
                <w:sz w:val="20"/>
                <w:lang w:val="es-CO"/>
              </w:rPr>
              <w:t>UNIDO</w:t>
            </w:r>
            <w:r w:rsidRPr="00B6396A">
              <w:rPr>
                <w:rFonts w:asciiTheme="minorHAnsi" w:hAnsiTheme="minorHAnsi"/>
                <w:sz w:val="20"/>
                <w:lang w:val="es-CO"/>
              </w:rPr>
              <w:t>, BIOINNOVA, CBS, MADS, ONF Andina, WWF, CODECHOCO, Visión Pacífico Sostenible, CARDER, Corponariño, Gobernación del Choco, CVC, Gobernación de Nariño.</w:t>
            </w:r>
          </w:p>
        </w:tc>
        <w:tc>
          <w:tcPr>
            <w:tcW w:w="855" w:type="pct"/>
          </w:tcPr>
          <w:p w14:paraId="4E7EA554" w14:textId="77777777" w:rsidR="00984728" w:rsidRPr="00B6396A" w:rsidRDefault="001015DE" w:rsidP="001F1566">
            <w:pPr>
              <w:spacing w:after="120"/>
              <w:rPr>
                <w:rFonts w:asciiTheme="minorHAnsi" w:hAnsiTheme="minorHAnsi"/>
                <w:sz w:val="20"/>
                <w:lang w:val="es-CO"/>
              </w:rPr>
            </w:pPr>
            <w:hyperlink r:id="rId35" w:history="1">
              <w:r w:rsidR="00984728" w:rsidRPr="00B6396A">
                <w:rPr>
                  <w:rFonts w:asciiTheme="minorHAnsi" w:hAnsiTheme="minorHAnsi"/>
                  <w:sz w:val="20"/>
                  <w:lang w:val="es-CO"/>
                </w:rPr>
                <w:t>..\Memorias eventos - proceso formulación\Listas de asistencia - Anexo 8\Taller MML- Diciembre 14-15 de 2017\Memorias taller Construcción participativa- Dic 2017.pdf</w:t>
              </w:r>
            </w:hyperlink>
          </w:p>
          <w:p w14:paraId="6B9967DF" w14:textId="77777777" w:rsidR="00984728" w:rsidRPr="00B6396A" w:rsidRDefault="00984728" w:rsidP="001F1566">
            <w:pPr>
              <w:tabs>
                <w:tab w:val="center" w:pos="4536"/>
                <w:tab w:val="right" w:pos="9072"/>
              </w:tabs>
              <w:spacing w:after="120"/>
              <w:rPr>
                <w:rFonts w:asciiTheme="minorHAnsi" w:hAnsiTheme="minorHAnsi"/>
                <w:sz w:val="20"/>
                <w:lang w:val="es-CO"/>
              </w:rPr>
            </w:pPr>
          </w:p>
          <w:p w14:paraId="7732C67A" w14:textId="77777777" w:rsidR="00984728" w:rsidRPr="00B6396A" w:rsidRDefault="00984728" w:rsidP="001F1566">
            <w:pPr>
              <w:tabs>
                <w:tab w:val="center" w:pos="4536"/>
                <w:tab w:val="right" w:pos="9072"/>
              </w:tabs>
              <w:spacing w:after="120"/>
              <w:rPr>
                <w:rFonts w:asciiTheme="minorHAnsi" w:hAnsiTheme="minorHAnsi"/>
                <w:sz w:val="20"/>
                <w:lang w:val="es-CO"/>
              </w:rPr>
            </w:pPr>
          </w:p>
        </w:tc>
      </w:tr>
      <w:tr w:rsidR="00984728" w:rsidRPr="00D77718" w14:paraId="36DF4D8A" w14:textId="77777777" w:rsidTr="0066378B">
        <w:trPr>
          <w:trHeight w:val="300"/>
        </w:trPr>
        <w:tc>
          <w:tcPr>
            <w:tcW w:w="644" w:type="pct"/>
          </w:tcPr>
          <w:p w14:paraId="652E5BF6" w14:textId="77777777" w:rsidR="00984728" w:rsidRPr="00B6396A" w:rsidRDefault="00984728" w:rsidP="001F1566">
            <w:pPr>
              <w:pStyle w:val="xxmsonormal"/>
              <w:spacing w:after="120"/>
              <w:rPr>
                <w:rFonts w:asciiTheme="minorHAnsi" w:hAnsiTheme="minorHAnsi"/>
                <w:sz w:val="20"/>
                <w:szCs w:val="20"/>
                <w:lang w:val="en-US"/>
              </w:rPr>
            </w:pPr>
            <w:r w:rsidRPr="00B6396A">
              <w:rPr>
                <w:rFonts w:asciiTheme="minorHAnsi" w:hAnsiTheme="minorHAnsi"/>
                <w:sz w:val="20"/>
                <w:szCs w:val="20"/>
                <w:lang w:val="en-US"/>
              </w:rPr>
              <w:t>Validation and consensus workshop</w:t>
            </w:r>
          </w:p>
        </w:tc>
        <w:tc>
          <w:tcPr>
            <w:tcW w:w="681" w:type="pct"/>
          </w:tcPr>
          <w:p w14:paraId="3E8AE1EE" w14:textId="77777777" w:rsidR="00984728" w:rsidRPr="00B6396A" w:rsidRDefault="00984728" w:rsidP="001F1566">
            <w:pPr>
              <w:pStyle w:val="xxmsonormal"/>
              <w:spacing w:after="120"/>
              <w:rPr>
                <w:rFonts w:asciiTheme="minorHAnsi" w:hAnsiTheme="minorHAnsi"/>
                <w:sz w:val="20"/>
                <w:szCs w:val="20"/>
                <w:lang w:val="en-US"/>
              </w:rPr>
            </w:pPr>
            <w:r w:rsidRPr="00B6396A">
              <w:rPr>
                <w:rFonts w:asciiTheme="minorHAnsi" w:hAnsiTheme="minorHAnsi"/>
                <w:sz w:val="20"/>
                <w:szCs w:val="20"/>
                <w:lang w:val="en-US"/>
              </w:rPr>
              <w:t>Cali</w:t>
            </w:r>
            <w:r w:rsidR="00B505F5" w:rsidRPr="00B6396A">
              <w:rPr>
                <w:rFonts w:asciiTheme="minorHAnsi" w:hAnsiTheme="minorHAnsi"/>
                <w:sz w:val="20"/>
                <w:szCs w:val="20"/>
                <w:lang w:val="en-US"/>
              </w:rPr>
              <w:t>,</w:t>
            </w:r>
            <w:r w:rsidRPr="00B6396A">
              <w:rPr>
                <w:rFonts w:asciiTheme="minorHAnsi" w:hAnsiTheme="minorHAnsi"/>
                <w:sz w:val="20"/>
                <w:szCs w:val="20"/>
                <w:lang w:val="en-US"/>
              </w:rPr>
              <w:t xml:space="preserve"> April </w:t>
            </w:r>
            <w:r w:rsidR="00B505F5" w:rsidRPr="00B6396A">
              <w:rPr>
                <w:rFonts w:asciiTheme="minorHAnsi" w:hAnsiTheme="minorHAnsi"/>
                <w:sz w:val="20"/>
                <w:szCs w:val="20"/>
                <w:lang w:val="en-US"/>
              </w:rPr>
              <w:t xml:space="preserve">4-5, </w:t>
            </w:r>
            <w:r w:rsidRPr="00B6396A">
              <w:rPr>
                <w:rFonts w:asciiTheme="minorHAnsi" w:hAnsiTheme="minorHAnsi"/>
                <w:sz w:val="20"/>
                <w:szCs w:val="20"/>
                <w:lang w:val="en-US"/>
              </w:rPr>
              <w:t>2018</w:t>
            </w:r>
          </w:p>
          <w:p w14:paraId="710A4113" w14:textId="77777777" w:rsidR="00984728" w:rsidRPr="00B6396A" w:rsidRDefault="00984728" w:rsidP="001F1566">
            <w:pPr>
              <w:pStyle w:val="xxmsonormal"/>
              <w:spacing w:after="120"/>
              <w:rPr>
                <w:rFonts w:asciiTheme="minorHAnsi" w:hAnsiTheme="minorHAnsi"/>
                <w:sz w:val="20"/>
                <w:szCs w:val="20"/>
                <w:lang w:val="en-US"/>
              </w:rPr>
            </w:pPr>
          </w:p>
        </w:tc>
        <w:tc>
          <w:tcPr>
            <w:tcW w:w="1096" w:type="pct"/>
          </w:tcPr>
          <w:p w14:paraId="316F5909" w14:textId="77777777" w:rsidR="00984728" w:rsidRPr="00B6396A" w:rsidRDefault="00984728" w:rsidP="001F1566">
            <w:pPr>
              <w:pStyle w:val="xxmsonormal"/>
              <w:spacing w:after="120"/>
              <w:rPr>
                <w:rFonts w:asciiTheme="minorHAnsi" w:hAnsiTheme="minorHAnsi"/>
                <w:sz w:val="20"/>
                <w:szCs w:val="20"/>
                <w:lang w:val="en-US"/>
              </w:rPr>
            </w:pPr>
            <w:r w:rsidRPr="00B6396A">
              <w:rPr>
                <w:rFonts w:asciiTheme="minorHAnsi" w:hAnsiTheme="minorHAnsi"/>
                <w:sz w:val="20"/>
                <w:szCs w:val="20"/>
                <w:lang w:val="en-US"/>
              </w:rPr>
              <w:t>Technical exercise involving the participation of institutional, community</w:t>
            </w:r>
            <w:r w:rsidR="00B505F5" w:rsidRPr="00B6396A">
              <w:rPr>
                <w:rFonts w:asciiTheme="minorHAnsi" w:hAnsiTheme="minorHAnsi"/>
                <w:sz w:val="20"/>
                <w:szCs w:val="20"/>
                <w:lang w:val="en-US"/>
              </w:rPr>
              <w:t>,</w:t>
            </w:r>
            <w:r w:rsidRPr="00B6396A">
              <w:rPr>
                <w:rFonts w:asciiTheme="minorHAnsi" w:hAnsiTheme="minorHAnsi"/>
                <w:sz w:val="20"/>
                <w:szCs w:val="20"/>
                <w:lang w:val="en-US"/>
              </w:rPr>
              <w:t xml:space="preserve"> and </w:t>
            </w:r>
            <w:r w:rsidR="00B505F5" w:rsidRPr="00B6396A">
              <w:rPr>
                <w:rFonts w:asciiTheme="minorHAnsi" w:hAnsiTheme="minorHAnsi"/>
                <w:sz w:val="20"/>
                <w:szCs w:val="20"/>
                <w:lang w:val="en-US"/>
              </w:rPr>
              <w:t>CSO stakeholders</w:t>
            </w:r>
            <w:r w:rsidRPr="00B6396A">
              <w:rPr>
                <w:rFonts w:asciiTheme="minorHAnsi" w:hAnsiTheme="minorHAnsi"/>
                <w:sz w:val="20"/>
                <w:szCs w:val="20"/>
                <w:lang w:val="en-US"/>
              </w:rPr>
              <w:t xml:space="preserve"> around validation and consensus of the </w:t>
            </w:r>
            <w:r w:rsidR="00B505F5" w:rsidRPr="00B6396A">
              <w:rPr>
                <w:rFonts w:asciiTheme="minorHAnsi" w:hAnsiTheme="minorHAnsi"/>
                <w:sz w:val="20"/>
                <w:szCs w:val="20"/>
                <w:lang w:val="en-US"/>
              </w:rPr>
              <w:t>project-</w:t>
            </w:r>
            <w:r w:rsidRPr="00B6396A">
              <w:rPr>
                <w:rFonts w:asciiTheme="minorHAnsi" w:hAnsiTheme="minorHAnsi"/>
                <w:sz w:val="20"/>
                <w:szCs w:val="20"/>
                <w:lang w:val="en-US"/>
              </w:rPr>
              <w:t xml:space="preserve">specific actions for the four components and implementation arrangements in each </w:t>
            </w:r>
            <w:r w:rsidR="008B6B5A" w:rsidRPr="00B6396A">
              <w:rPr>
                <w:rFonts w:asciiTheme="minorHAnsi" w:hAnsiTheme="minorHAnsi"/>
                <w:sz w:val="20"/>
                <w:szCs w:val="20"/>
                <w:lang w:val="en-US"/>
              </w:rPr>
              <w:t>MUCB</w:t>
            </w:r>
          </w:p>
        </w:tc>
        <w:tc>
          <w:tcPr>
            <w:tcW w:w="863" w:type="pct"/>
          </w:tcPr>
          <w:p w14:paraId="17B76DBD" w14:textId="77777777" w:rsidR="00984728" w:rsidRPr="003A459F" w:rsidRDefault="00984728" w:rsidP="001F1566">
            <w:pPr>
              <w:pStyle w:val="xxmsonormal"/>
              <w:spacing w:after="120"/>
              <w:rPr>
                <w:rFonts w:asciiTheme="minorHAnsi" w:hAnsiTheme="minorHAnsi"/>
                <w:sz w:val="20"/>
                <w:szCs w:val="20"/>
                <w:lang w:val="es-419"/>
              </w:rPr>
            </w:pPr>
            <w:r w:rsidRPr="003A459F">
              <w:rPr>
                <w:rFonts w:asciiTheme="minorHAnsi" w:hAnsiTheme="minorHAnsi"/>
                <w:sz w:val="20"/>
                <w:szCs w:val="20"/>
                <w:lang w:val="es-419"/>
              </w:rPr>
              <w:t>Agua Clara Communal Council: Gilberto Montaño</w:t>
            </w:r>
          </w:p>
          <w:p w14:paraId="72F9995D" w14:textId="77777777" w:rsidR="00984728" w:rsidRPr="003A459F" w:rsidRDefault="00984728" w:rsidP="001F1566">
            <w:pPr>
              <w:pStyle w:val="xxmsonormal"/>
              <w:spacing w:after="120"/>
              <w:rPr>
                <w:rFonts w:asciiTheme="minorHAnsi" w:hAnsiTheme="minorHAnsi"/>
                <w:sz w:val="20"/>
                <w:szCs w:val="20"/>
                <w:lang w:val="it-IT"/>
              </w:rPr>
            </w:pPr>
            <w:r w:rsidRPr="003A459F">
              <w:rPr>
                <w:rFonts w:asciiTheme="minorHAnsi" w:hAnsiTheme="minorHAnsi"/>
                <w:sz w:val="20"/>
                <w:szCs w:val="20"/>
                <w:lang w:val="it-IT"/>
              </w:rPr>
              <w:t>Santa Cecilia Communal Council: Rocío Bonilla</w:t>
            </w:r>
          </w:p>
          <w:p w14:paraId="6C7D7D58" w14:textId="77777777" w:rsidR="00984728" w:rsidRPr="003A459F" w:rsidRDefault="00984728" w:rsidP="001F1566">
            <w:pPr>
              <w:pStyle w:val="xxmsonormal"/>
              <w:spacing w:after="120"/>
              <w:rPr>
                <w:rFonts w:asciiTheme="minorHAnsi" w:hAnsiTheme="minorHAnsi"/>
                <w:sz w:val="20"/>
                <w:szCs w:val="20"/>
                <w:lang w:val="es-419"/>
              </w:rPr>
            </w:pPr>
            <w:r w:rsidRPr="003A459F">
              <w:rPr>
                <w:rFonts w:asciiTheme="minorHAnsi" w:hAnsiTheme="minorHAnsi"/>
                <w:sz w:val="20"/>
                <w:szCs w:val="20"/>
                <w:lang w:val="es-419"/>
              </w:rPr>
              <w:t>Cacarica Communal Council: Luis Guillermo Chaverra</w:t>
            </w:r>
          </w:p>
          <w:p w14:paraId="253E7CDA" w14:textId="77777777" w:rsidR="00984728" w:rsidRPr="003A459F" w:rsidRDefault="00984728" w:rsidP="001F1566">
            <w:pPr>
              <w:pStyle w:val="xxmsonormal"/>
              <w:spacing w:after="120"/>
              <w:rPr>
                <w:rFonts w:asciiTheme="minorHAnsi" w:hAnsiTheme="minorHAnsi"/>
                <w:sz w:val="20"/>
                <w:szCs w:val="20"/>
                <w:lang w:val="es-419"/>
              </w:rPr>
            </w:pPr>
            <w:r w:rsidRPr="003A459F">
              <w:rPr>
                <w:rFonts w:asciiTheme="minorHAnsi" w:hAnsiTheme="minorHAnsi"/>
                <w:sz w:val="20"/>
                <w:szCs w:val="20"/>
                <w:lang w:val="es-419"/>
              </w:rPr>
              <w:t>-ASOCASAN:  Jose Aristarco  Ríos</w:t>
            </w:r>
          </w:p>
          <w:p w14:paraId="69486F9D"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t>Bajo Mira y Frontera Communal Council: Paterson Arboleda and Lidoro Hurtado.</w:t>
            </w:r>
          </w:p>
          <w:p w14:paraId="1AEED1A0"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t>-ACIVA</w:t>
            </w:r>
          </w:p>
          <w:p w14:paraId="56EC96B4"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t>- Joaquincito Reservation: Ligio Quiroz</w:t>
            </w:r>
          </w:p>
          <w:p w14:paraId="4D5E5E57"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t>-Calle Santa Rosa Reservation: Carlos Quiro</w:t>
            </w:r>
          </w:p>
          <w:p w14:paraId="38561F79"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lastRenderedPageBreak/>
              <w:t>-Serraniagua: Cesar Franco</w:t>
            </w:r>
          </w:p>
          <w:p w14:paraId="5B024610" w14:textId="77777777" w:rsidR="00984728" w:rsidRPr="00B6396A" w:rsidRDefault="00984728" w:rsidP="001F1566">
            <w:pPr>
              <w:pStyle w:val="xxmsonormal"/>
              <w:spacing w:after="120"/>
              <w:rPr>
                <w:rFonts w:asciiTheme="minorHAnsi" w:hAnsiTheme="minorHAnsi"/>
                <w:sz w:val="20"/>
                <w:szCs w:val="20"/>
                <w:lang w:val="es-CO"/>
              </w:rPr>
            </w:pPr>
            <w:r w:rsidRPr="00B6396A">
              <w:rPr>
                <w:rFonts w:asciiTheme="minorHAnsi" w:hAnsiTheme="minorHAnsi"/>
                <w:sz w:val="20"/>
                <w:szCs w:val="20"/>
                <w:lang w:val="es-CO"/>
              </w:rPr>
              <w:t>-La Planada Reserve-Awá Reservation: Guillermo Cantillo</w:t>
            </w:r>
          </w:p>
          <w:p w14:paraId="0146BD3E" w14:textId="77777777" w:rsidR="00984728" w:rsidRPr="00B6396A" w:rsidRDefault="00984728" w:rsidP="001F1566">
            <w:pPr>
              <w:pStyle w:val="xxmsonormal"/>
              <w:spacing w:after="120"/>
              <w:rPr>
                <w:rFonts w:asciiTheme="minorHAnsi" w:hAnsiTheme="minorHAnsi"/>
                <w:sz w:val="20"/>
                <w:szCs w:val="20"/>
                <w:lang w:val="it-IT"/>
              </w:rPr>
            </w:pPr>
            <w:r w:rsidRPr="00B6396A">
              <w:rPr>
                <w:rFonts w:asciiTheme="minorHAnsi" w:hAnsiTheme="minorHAnsi"/>
                <w:sz w:val="20"/>
                <w:szCs w:val="20"/>
                <w:lang w:val="it-IT"/>
              </w:rPr>
              <w:t>- San Cipriano Foundation: Lida Riascos</w:t>
            </w:r>
          </w:p>
        </w:tc>
        <w:tc>
          <w:tcPr>
            <w:tcW w:w="862" w:type="pct"/>
          </w:tcPr>
          <w:p w14:paraId="11D69671" w14:textId="77777777" w:rsidR="00984728" w:rsidRPr="00B6396A" w:rsidRDefault="00984728" w:rsidP="001F1566">
            <w:pPr>
              <w:pStyle w:val="xxmsonormal"/>
              <w:spacing w:after="120"/>
              <w:rPr>
                <w:rFonts w:asciiTheme="minorHAnsi" w:hAnsiTheme="minorHAnsi"/>
                <w:sz w:val="20"/>
                <w:szCs w:val="20"/>
                <w:lang w:val="it-IT"/>
              </w:rPr>
            </w:pPr>
            <w:r w:rsidRPr="00B6396A">
              <w:rPr>
                <w:rFonts w:asciiTheme="minorHAnsi" w:hAnsiTheme="minorHAnsi"/>
                <w:sz w:val="20"/>
                <w:szCs w:val="20"/>
                <w:lang w:val="it-IT"/>
              </w:rPr>
              <w:lastRenderedPageBreak/>
              <w:t>PNN, IIAP, INVEMAR, FAO, UNIDO, BIOINNOVA, CBS, MADS, CODECHOCO, CARDER, Corponariño, CVC, Departmental government of Chocó.</w:t>
            </w:r>
          </w:p>
        </w:tc>
        <w:tc>
          <w:tcPr>
            <w:tcW w:w="855" w:type="pct"/>
          </w:tcPr>
          <w:p w14:paraId="70563940" w14:textId="77777777" w:rsidR="00984728" w:rsidRPr="00B6396A" w:rsidRDefault="001015DE" w:rsidP="001F1566">
            <w:pPr>
              <w:pStyle w:val="xxmsonormal"/>
              <w:spacing w:after="120"/>
              <w:rPr>
                <w:rFonts w:asciiTheme="minorHAnsi" w:hAnsiTheme="minorHAnsi"/>
                <w:sz w:val="20"/>
                <w:szCs w:val="20"/>
                <w:lang w:val="es-CO"/>
              </w:rPr>
            </w:pPr>
            <w:hyperlink r:id="rId36" w:history="1">
              <w:r w:rsidR="00984728" w:rsidRPr="00B6396A">
                <w:rPr>
                  <w:rFonts w:asciiTheme="minorHAnsi" w:hAnsiTheme="minorHAnsi"/>
                  <w:sz w:val="20"/>
                  <w:szCs w:val="20"/>
                  <w:lang w:val="es-CO"/>
                </w:rPr>
                <w:t>..\Memorias eventos - proceso formulación\Listas de asistencia - Anexo 8\Listado asistencia - taller de concertación y validación - proyecto  GEF Pacífico- Abril 4y5 de 2018.pdf</w:t>
              </w:r>
            </w:hyperlink>
          </w:p>
        </w:tc>
      </w:tr>
    </w:tbl>
    <w:p w14:paraId="2FAE7DFA" w14:textId="77777777" w:rsidR="008127F8" w:rsidRPr="00B6396A" w:rsidRDefault="008127F8" w:rsidP="001F1566">
      <w:pPr>
        <w:spacing w:after="120" w:line="240" w:lineRule="auto"/>
        <w:jc w:val="both"/>
        <w:rPr>
          <w:rFonts w:asciiTheme="minorHAnsi" w:hAnsiTheme="minorHAnsi"/>
          <w:sz w:val="20"/>
          <w:szCs w:val="20"/>
          <w:lang w:val="es-CO"/>
        </w:rPr>
      </w:pPr>
    </w:p>
    <w:p w14:paraId="5423A74D" w14:textId="77777777" w:rsidR="00984728" w:rsidRPr="00B6396A" w:rsidRDefault="006A5F0E" w:rsidP="001F1566">
      <w:pPr>
        <w:spacing w:after="120" w:line="240" w:lineRule="auto"/>
        <w:jc w:val="both"/>
        <w:rPr>
          <w:rFonts w:asciiTheme="minorHAnsi" w:hAnsiTheme="minorHAnsi"/>
          <w:color w:val="000000" w:themeColor="text1"/>
        </w:rPr>
      </w:pPr>
      <w:r w:rsidRPr="00B6396A">
        <w:rPr>
          <w:rFonts w:asciiTheme="minorHAnsi" w:hAnsiTheme="minorHAnsi"/>
        </w:rPr>
        <w:t xml:space="preserve">Additionally, with the objective of holding bilateral meetings for project and implementation and co-financing arrangements and managing of contra-accounts resources and articulation with plans, programs, and projects, meetings were held with territorial entities </w:t>
      </w:r>
      <w:r w:rsidRPr="00B6396A">
        <w:rPr>
          <w:rFonts w:asciiTheme="minorHAnsi" w:hAnsiTheme="minorHAnsi"/>
          <w:color w:val="000000" w:themeColor="text1"/>
        </w:rPr>
        <w:t xml:space="preserve">(CARs with the departmental governments of Nariño, Valle del Cauca, and Choco; the mayoral office of Buenaventura; PNN, Sustainable Pacific Vision program; MADS; INVEMAR and IIAP) and ethnic communities (representatives from communal councils of the indigenous reserves and black communities). </w:t>
      </w:r>
      <w:r w:rsidR="00984728" w:rsidRPr="00B6396A">
        <w:rPr>
          <w:rFonts w:asciiTheme="minorHAnsi" w:hAnsiTheme="minorHAnsi"/>
          <w:color w:val="000000" w:themeColor="text1"/>
        </w:rPr>
        <w:t xml:space="preserve">These meetings enabled more direct relationships among the project partners and </w:t>
      </w:r>
      <w:r w:rsidR="001F3B7A" w:rsidRPr="00B6396A">
        <w:rPr>
          <w:rFonts w:asciiTheme="minorHAnsi" w:hAnsiTheme="minorHAnsi"/>
          <w:color w:val="000000" w:themeColor="text1"/>
        </w:rPr>
        <w:t xml:space="preserve">clarified </w:t>
      </w:r>
      <w:r w:rsidR="00984728" w:rsidRPr="00B6396A">
        <w:rPr>
          <w:rFonts w:asciiTheme="minorHAnsi" w:hAnsiTheme="minorHAnsi"/>
          <w:color w:val="000000" w:themeColor="text1"/>
        </w:rPr>
        <w:t xml:space="preserve">the actions to be developed in each </w:t>
      </w:r>
      <w:r w:rsidR="008B6B5A" w:rsidRPr="00B6396A">
        <w:rPr>
          <w:rFonts w:asciiTheme="minorHAnsi" w:hAnsiTheme="minorHAnsi"/>
          <w:color w:val="000000" w:themeColor="text1"/>
        </w:rPr>
        <w:t>MUCB</w:t>
      </w:r>
      <w:r w:rsidR="00984728" w:rsidRPr="00B6396A">
        <w:rPr>
          <w:rFonts w:asciiTheme="minorHAnsi" w:hAnsiTheme="minorHAnsi"/>
          <w:color w:val="000000" w:themeColor="text1"/>
        </w:rPr>
        <w:t xml:space="preserve">. </w:t>
      </w:r>
    </w:p>
    <w:p w14:paraId="76D619C0" w14:textId="317C96B2" w:rsidR="00984728" w:rsidRPr="00B6396A" w:rsidRDefault="00984728" w:rsidP="001F1566">
      <w:pPr>
        <w:spacing w:after="120" w:line="240" w:lineRule="auto"/>
        <w:jc w:val="both"/>
        <w:rPr>
          <w:rFonts w:asciiTheme="minorHAnsi" w:hAnsiTheme="minorHAnsi"/>
          <w:b/>
        </w:rPr>
      </w:pPr>
      <w:r w:rsidRPr="00B6396A">
        <w:rPr>
          <w:rFonts w:asciiTheme="minorHAnsi" w:hAnsiTheme="minorHAnsi"/>
          <w:b/>
        </w:rPr>
        <w:t xml:space="preserve">Project implementation stage. </w:t>
      </w:r>
      <w:r w:rsidRPr="00B6396A">
        <w:rPr>
          <w:rFonts w:asciiTheme="minorHAnsi" w:hAnsiTheme="minorHAnsi"/>
        </w:rPr>
        <w:t xml:space="preserve">Implementation of the project actions </w:t>
      </w:r>
      <w:r w:rsidR="001F3B7A" w:rsidRPr="00B6396A">
        <w:rPr>
          <w:rFonts w:asciiTheme="minorHAnsi" w:hAnsiTheme="minorHAnsi"/>
        </w:rPr>
        <w:t xml:space="preserve">will </w:t>
      </w:r>
      <w:r w:rsidRPr="00B6396A">
        <w:rPr>
          <w:rFonts w:asciiTheme="minorHAnsi" w:hAnsiTheme="minorHAnsi"/>
        </w:rPr>
        <w:t xml:space="preserve">ensure respect for peoples’ autonomy to manage their territory and their right to effectively participate in the decision-making processes considering the </w:t>
      </w:r>
      <w:r w:rsidR="001F3B7A" w:rsidRPr="00B6396A">
        <w:rPr>
          <w:rFonts w:asciiTheme="minorHAnsi" w:hAnsiTheme="minorHAnsi"/>
        </w:rPr>
        <w:t xml:space="preserve">regulatory </w:t>
      </w:r>
      <w:r w:rsidRPr="00B6396A">
        <w:rPr>
          <w:rFonts w:asciiTheme="minorHAnsi" w:hAnsiTheme="minorHAnsi"/>
        </w:rPr>
        <w:t xml:space="preserve">framework for protecting the rights of these communities as the FPIC. These actions will consider the use and traditions of each </w:t>
      </w:r>
      <w:r w:rsidR="001F3B7A" w:rsidRPr="00B6396A">
        <w:rPr>
          <w:rFonts w:asciiTheme="minorHAnsi" w:hAnsiTheme="minorHAnsi"/>
        </w:rPr>
        <w:t xml:space="preserve">community </w:t>
      </w:r>
      <w:r w:rsidRPr="00B6396A">
        <w:rPr>
          <w:rFonts w:asciiTheme="minorHAnsi" w:hAnsiTheme="minorHAnsi"/>
        </w:rPr>
        <w:t xml:space="preserve">involved and the respect for their own </w:t>
      </w:r>
      <w:r w:rsidR="00974E75">
        <w:rPr>
          <w:rFonts w:asciiTheme="minorHAnsi" w:hAnsiTheme="minorHAnsi"/>
        </w:rPr>
        <w:t>governance</w:t>
      </w:r>
      <w:r w:rsidR="00974E75" w:rsidRPr="00B6396A">
        <w:rPr>
          <w:rFonts w:asciiTheme="minorHAnsi" w:hAnsiTheme="minorHAnsi"/>
        </w:rPr>
        <w:t xml:space="preserve"> </w:t>
      </w:r>
      <w:r w:rsidRPr="00B6396A">
        <w:rPr>
          <w:rFonts w:asciiTheme="minorHAnsi" w:hAnsiTheme="minorHAnsi"/>
        </w:rPr>
        <w:t>structures and decision making</w:t>
      </w:r>
      <w:r w:rsidR="00974E75">
        <w:rPr>
          <w:rFonts w:asciiTheme="minorHAnsi" w:hAnsiTheme="minorHAnsi"/>
        </w:rPr>
        <w:t xml:space="preserve"> structure</w:t>
      </w:r>
      <w:r w:rsidR="001F3B7A" w:rsidRPr="00B6396A">
        <w:rPr>
          <w:rFonts w:asciiTheme="minorHAnsi" w:hAnsiTheme="minorHAnsi"/>
        </w:rPr>
        <w:t>. Therefore</w:t>
      </w:r>
      <w:r w:rsidRPr="00B6396A">
        <w:rPr>
          <w:rFonts w:asciiTheme="minorHAnsi" w:hAnsiTheme="minorHAnsi"/>
        </w:rPr>
        <w:t xml:space="preserve">, it is necessary to </w:t>
      </w:r>
      <w:r w:rsidR="001F3B7A" w:rsidRPr="00B6396A">
        <w:rPr>
          <w:rFonts w:asciiTheme="minorHAnsi" w:hAnsiTheme="minorHAnsi"/>
        </w:rPr>
        <w:t xml:space="preserve">generate </w:t>
      </w:r>
      <w:r w:rsidRPr="00B6396A">
        <w:rPr>
          <w:rFonts w:asciiTheme="minorHAnsi" w:hAnsiTheme="minorHAnsi"/>
        </w:rPr>
        <w:t xml:space="preserve">participation and agreement for each </w:t>
      </w:r>
      <w:r w:rsidR="008B6B5A" w:rsidRPr="00B6396A">
        <w:rPr>
          <w:rFonts w:asciiTheme="minorHAnsi" w:hAnsiTheme="minorHAnsi"/>
        </w:rPr>
        <w:t>MUCB</w:t>
      </w:r>
      <w:r w:rsidRPr="00B6396A">
        <w:rPr>
          <w:rFonts w:asciiTheme="minorHAnsi" w:hAnsiTheme="minorHAnsi"/>
        </w:rPr>
        <w:t xml:space="preserve"> </w:t>
      </w:r>
      <w:r w:rsidR="004208A0" w:rsidRPr="00B6396A">
        <w:rPr>
          <w:rFonts w:asciiTheme="minorHAnsi" w:hAnsiTheme="minorHAnsi"/>
        </w:rPr>
        <w:t>action plan</w:t>
      </w:r>
      <w:r w:rsidRPr="00B6396A">
        <w:rPr>
          <w:rFonts w:asciiTheme="minorHAnsi" w:hAnsiTheme="minorHAnsi"/>
        </w:rPr>
        <w:t>.</w:t>
      </w:r>
    </w:p>
    <w:p w14:paraId="0EA6C05B" w14:textId="164B9666" w:rsidR="00984728" w:rsidRPr="00B6396A" w:rsidRDefault="00984728" w:rsidP="001F1566">
      <w:pPr>
        <w:spacing w:after="120" w:line="240" w:lineRule="auto"/>
        <w:rPr>
          <w:rFonts w:asciiTheme="minorHAnsi" w:hAnsiTheme="minorHAnsi"/>
        </w:rPr>
      </w:pPr>
      <w:r w:rsidRPr="00B6396A">
        <w:rPr>
          <w:rFonts w:asciiTheme="minorHAnsi" w:hAnsiTheme="minorHAnsi"/>
        </w:rPr>
        <w:t xml:space="preserve">The </w:t>
      </w:r>
      <w:r w:rsidR="00974E75">
        <w:rPr>
          <w:rFonts w:asciiTheme="minorHAnsi" w:hAnsiTheme="minorHAnsi"/>
        </w:rPr>
        <w:t>relevant FPIC</w:t>
      </w:r>
      <w:r w:rsidRPr="00B6396A">
        <w:rPr>
          <w:rFonts w:asciiTheme="minorHAnsi" w:hAnsiTheme="minorHAnsi"/>
        </w:rPr>
        <w:t xml:space="preserve"> steps </w:t>
      </w:r>
      <w:r w:rsidR="00974E75">
        <w:rPr>
          <w:rFonts w:asciiTheme="minorHAnsi" w:hAnsiTheme="minorHAnsi"/>
        </w:rPr>
        <w:t>that are to be carried out at project</w:t>
      </w:r>
      <w:r w:rsidRPr="00B6396A">
        <w:rPr>
          <w:rFonts w:asciiTheme="minorHAnsi" w:hAnsiTheme="minorHAnsi"/>
        </w:rPr>
        <w:t xml:space="preserve"> implementation stage are:</w:t>
      </w:r>
    </w:p>
    <w:p w14:paraId="2E2E2239" w14:textId="15E074FE" w:rsidR="00984728" w:rsidRPr="00B6396A" w:rsidRDefault="001F3B7A" w:rsidP="001F675C">
      <w:pPr>
        <w:pStyle w:val="ListParagraph"/>
        <w:numPr>
          <w:ilvl w:val="0"/>
          <w:numId w:val="78"/>
        </w:numPr>
        <w:spacing w:after="0" w:line="240" w:lineRule="auto"/>
        <w:contextualSpacing w:val="0"/>
        <w:jc w:val="both"/>
        <w:rPr>
          <w:rFonts w:asciiTheme="minorHAnsi" w:hAnsiTheme="minorHAnsi"/>
        </w:rPr>
      </w:pPr>
      <w:r w:rsidRPr="00B6396A">
        <w:rPr>
          <w:rFonts w:asciiTheme="minorHAnsi" w:hAnsiTheme="minorHAnsi"/>
        </w:rPr>
        <w:t xml:space="preserve">Communication plan for project </w:t>
      </w:r>
      <w:r w:rsidR="00984728" w:rsidRPr="00B6396A">
        <w:rPr>
          <w:rFonts w:asciiTheme="minorHAnsi" w:hAnsiTheme="minorHAnsi"/>
        </w:rPr>
        <w:t>development (</w:t>
      </w:r>
      <w:r w:rsidRPr="00B6396A">
        <w:rPr>
          <w:rFonts w:asciiTheme="minorHAnsi" w:hAnsiTheme="minorHAnsi"/>
        </w:rPr>
        <w:t>participatory</w:t>
      </w:r>
      <w:r w:rsidR="00974E75">
        <w:rPr>
          <w:rFonts w:asciiTheme="minorHAnsi" w:hAnsiTheme="minorHAnsi"/>
        </w:rPr>
        <w:t xml:space="preserve"> communication plan</w:t>
      </w:r>
      <w:r w:rsidR="00984728" w:rsidRPr="00B6396A">
        <w:rPr>
          <w:rFonts w:asciiTheme="minorHAnsi" w:hAnsiTheme="minorHAnsi"/>
        </w:rPr>
        <w:t>)</w:t>
      </w:r>
      <w:r w:rsidR="00974E75">
        <w:rPr>
          <w:rFonts w:asciiTheme="minorHAnsi" w:hAnsiTheme="minorHAnsi"/>
        </w:rPr>
        <w:t>;</w:t>
      </w:r>
    </w:p>
    <w:p w14:paraId="3AE3C344" w14:textId="5EF4E80C" w:rsidR="00984728" w:rsidRPr="00B6396A" w:rsidRDefault="00984728" w:rsidP="001F675C">
      <w:pPr>
        <w:pStyle w:val="ListParagraph"/>
        <w:numPr>
          <w:ilvl w:val="0"/>
          <w:numId w:val="78"/>
        </w:numPr>
        <w:spacing w:after="0" w:line="240" w:lineRule="auto"/>
        <w:contextualSpacing w:val="0"/>
        <w:jc w:val="both"/>
        <w:rPr>
          <w:rFonts w:asciiTheme="minorHAnsi" w:hAnsiTheme="minorHAnsi"/>
        </w:rPr>
      </w:pPr>
      <w:r w:rsidRPr="00B6396A">
        <w:rPr>
          <w:rFonts w:asciiTheme="minorHAnsi" w:hAnsiTheme="minorHAnsi"/>
        </w:rPr>
        <w:t xml:space="preserve">Intervention </w:t>
      </w:r>
      <w:r w:rsidR="001F3B7A" w:rsidRPr="00B6396A">
        <w:rPr>
          <w:rFonts w:asciiTheme="minorHAnsi" w:hAnsiTheme="minorHAnsi"/>
        </w:rPr>
        <w:t xml:space="preserve">plan </w:t>
      </w:r>
      <w:r w:rsidRPr="00B6396A">
        <w:rPr>
          <w:rFonts w:asciiTheme="minorHAnsi" w:hAnsiTheme="minorHAnsi"/>
        </w:rPr>
        <w:t>for each MUCB</w:t>
      </w:r>
      <w:r w:rsidR="001F3B7A" w:rsidRPr="00B6396A">
        <w:rPr>
          <w:rFonts w:asciiTheme="minorHAnsi" w:hAnsiTheme="minorHAnsi"/>
        </w:rPr>
        <w:t xml:space="preserve"> designed in a participatory manner</w:t>
      </w:r>
      <w:r w:rsidR="00974E75">
        <w:rPr>
          <w:rFonts w:asciiTheme="minorHAnsi" w:hAnsiTheme="minorHAnsi"/>
        </w:rPr>
        <w:t>;</w:t>
      </w:r>
    </w:p>
    <w:p w14:paraId="4EC6EA62" w14:textId="6CD58FA8" w:rsidR="00984728" w:rsidRPr="00B6396A" w:rsidRDefault="00984728" w:rsidP="001F675C">
      <w:pPr>
        <w:pStyle w:val="ListParagraph"/>
        <w:numPr>
          <w:ilvl w:val="0"/>
          <w:numId w:val="78"/>
        </w:numPr>
        <w:spacing w:after="0" w:line="240" w:lineRule="auto"/>
        <w:contextualSpacing w:val="0"/>
        <w:jc w:val="both"/>
        <w:rPr>
          <w:rFonts w:asciiTheme="minorHAnsi" w:hAnsiTheme="minorHAnsi"/>
        </w:rPr>
      </w:pPr>
      <w:r w:rsidRPr="00B6396A">
        <w:rPr>
          <w:rFonts w:asciiTheme="minorHAnsi" w:hAnsiTheme="minorHAnsi"/>
        </w:rPr>
        <w:t xml:space="preserve">Participation agreements </w:t>
      </w:r>
      <w:r w:rsidR="001F3B7A" w:rsidRPr="00B6396A">
        <w:rPr>
          <w:rFonts w:asciiTheme="minorHAnsi" w:hAnsiTheme="minorHAnsi"/>
        </w:rPr>
        <w:t xml:space="preserve">with </w:t>
      </w:r>
      <w:r w:rsidRPr="00B6396A">
        <w:rPr>
          <w:rFonts w:asciiTheme="minorHAnsi" w:hAnsiTheme="minorHAnsi"/>
        </w:rPr>
        <w:t xml:space="preserve">local beneficiary communities for the intervention plan per </w:t>
      </w:r>
      <w:r w:rsidR="008B6B5A" w:rsidRPr="00B6396A">
        <w:rPr>
          <w:rFonts w:asciiTheme="minorHAnsi" w:hAnsiTheme="minorHAnsi"/>
        </w:rPr>
        <w:t>MUCB</w:t>
      </w:r>
      <w:r w:rsidRPr="00B6396A">
        <w:rPr>
          <w:rFonts w:asciiTheme="minorHAnsi" w:hAnsiTheme="minorHAnsi"/>
        </w:rPr>
        <w:t xml:space="preserve"> with </w:t>
      </w:r>
      <w:r w:rsidR="00974E75">
        <w:rPr>
          <w:rFonts w:asciiTheme="minorHAnsi" w:hAnsiTheme="minorHAnsi"/>
        </w:rPr>
        <w:t>their</w:t>
      </w:r>
      <w:r w:rsidR="00974E75" w:rsidRPr="00B6396A">
        <w:rPr>
          <w:rFonts w:asciiTheme="minorHAnsi" w:hAnsiTheme="minorHAnsi"/>
        </w:rPr>
        <w:t xml:space="preserve"> </w:t>
      </w:r>
      <w:r w:rsidRPr="00B6396A">
        <w:rPr>
          <w:rFonts w:asciiTheme="minorHAnsi" w:hAnsiTheme="minorHAnsi"/>
        </w:rPr>
        <w:t xml:space="preserve">corresponding feedback and </w:t>
      </w:r>
      <w:r w:rsidR="001F3B7A" w:rsidRPr="00B6396A">
        <w:rPr>
          <w:rFonts w:asciiTheme="minorHAnsi" w:hAnsiTheme="minorHAnsi"/>
        </w:rPr>
        <w:t xml:space="preserve">grievance </w:t>
      </w:r>
      <w:r w:rsidRPr="00B6396A">
        <w:rPr>
          <w:rFonts w:asciiTheme="minorHAnsi" w:hAnsiTheme="minorHAnsi"/>
        </w:rPr>
        <w:t>mechanisms</w:t>
      </w:r>
      <w:r w:rsidR="00974E75">
        <w:rPr>
          <w:rFonts w:asciiTheme="minorHAnsi" w:hAnsiTheme="minorHAnsi"/>
        </w:rPr>
        <w:t>;</w:t>
      </w:r>
    </w:p>
    <w:p w14:paraId="401A93E8" w14:textId="1490EA31" w:rsidR="00984728" w:rsidRPr="00B6396A" w:rsidRDefault="001F3B7A" w:rsidP="001F675C">
      <w:pPr>
        <w:pStyle w:val="ListParagraph"/>
        <w:numPr>
          <w:ilvl w:val="0"/>
          <w:numId w:val="78"/>
        </w:numPr>
        <w:spacing w:after="0" w:line="240" w:lineRule="auto"/>
        <w:contextualSpacing w:val="0"/>
        <w:jc w:val="both"/>
        <w:rPr>
          <w:rFonts w:asciiTheme="minorHAnsi" w:hAnsiTheme="minorHAnsi"/>
        </w:rPr>
      </w:pPr>
      <w:r w:rsidRPr="00B6396A">
        <w:rPr>
          <w:rFonts w:asciiTheme="minorHAnsi" w:hAnsiTheme="minorHAnsi"/>
        </w:rPr>
        <w:t xml:space="preserve">Participatory </w:t>
      </w:r>
      <w:r w:rsidR="00984728" w:rsidRPr="00B6396A">
        <w:rPr>
          <w:rFonts w:asciiTheme="minorHAnsi" w:hAnsiTheme="minorHAnsi"/>
        </w:rPr>
        <w:t>monitoring and evaluation of the participation agreement with local communities</w:t>
      </w:r>
      <w:r w:rsidR="00974E75">
        <w:rPr>
          <w:rFonts w:asciiTheme="minorHAnsi" w:hAnsiTheme="minorHAnsi"/>
        </w:rPr>
        <w:t>;</w:t>
      </w:r>
    </w:p>
    <w:p w14:paraId="56A9111C" w14:textId="1675033D" w:rsidR="00984728" w:rsidRPr="00B6396A" w:rsidRDefault="00984728" w:rsidP="001F675C">
      <w:pPr>
        <w:pStyle w:val="ListParagraph"/>
        <w:numPr>
          <w:ilvl w:val="0"/>
          <w:numId w:val="78"/>
        </w:numPr>
        <w:spacing w:after="120" w:line="240" w:lineRule="auto"/>
        <w:contextualSpacing w:val="0"/>
        <w:jc w:val="both"/>
        <w:rPr>
          <w:rFonts w:asciiTheme="minorHAnsi" w:hAnsiTheme="minorHAnsi"/>
        </w:rPr>
      </w:pPr>
      <w:r w:rsidRPr="00B6396A">
        <w:rPr>
          <w:rFonts w:asciiTheme="minorHAnsi" w:hAnsiTheme="minorHAnsi"/>
        </w:rPr>
        <w:t>Documentation of lessons learned</w:t>
      </w:r>
      <w:r w:rsidR="00974E75">
        <w:rPr>
          <w:rFonts w:asciiTheme="minorHAnsi" w:hAnsiTheme="minorHAnsi"/>
        </w:rPr>
        <w:t>.</w:t>
      </w:r>
    </w:p>
    <w:p w14:paraId="2F02333E"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Within the project framework</w:t>
      </w:r>
      <w:r w:rsidR="001F3B7A" w:rsidRPr="00B6396A">
        <w:rPr>
          <w:rFonts w:asciiTheme="minorHAnsi" w:hAnsiTheme="minorHAnsi"/>
        </w:rPr>
        <w:t>,</w:t>
      </w:r>
      <w:r w:rsidRPr="00B6396A">
        <w:rPr>
          <w:rFonts w:asciiTheme="minorHAnsi" w:hAnsiTheme="minorHAnsi"/>
        </w:rPr>
        <w:t xml:space="preserve"> a communication plan will be designed to transparently involve local communities that are beneficiary partners and allies of the project in the implementation process, </w:t>
      </w:r>
      <w:r w:rsidR="001F3B7A" w:rsidRPr="00B6396A">
        <w:rPr>
          <w:rFonts w:asciiTheme="minorHAnsi" w:hAnsiTheme="minorHAnsi"/>
        </w:rPr>
        <w:t xml:space="preserve">the project </w:t>
      </w:r>
      <w:r w:rsidRPr="00B6396A">
        <w:rPr>
          <w:rFonts w:asciiTheme="minorHAnsi" w:hAnsiTheme="minorHAnsi"/>
        </w:rPr>
        <w:t xml:space="preserve">activities, direct and indirect intervention </w:t>
      </w:r>
      <w:r w:rsidR="001F3B7A" w:rsidRPr="00B6396A">
        <w:rPr>
          <w:rFonts w:asciiTheme="minorHAnsi" w:hAnsiTheme="minorHAnsi"/>
        </w:rPr>
        <w:t xml:space="preserve">areas, </w:t>
      </w:r>
      <w:r w:rsidRPr="00B6396A">
        <w:rPr>
          <w:rFonts w:asciiTheme="minorHAnsi" w:hAnsiTheme="minorHAnsi"/>
        </w:rPr>
        <w:t>and project progress (</w:t>
      </w:r>
      <w:r w:rsidR="001F3B7A" w:rsidRPr="00B6396A">
        <w:rPr>
          <w:rFonts w:asciiTheme="minorHAnsi" w:hAnsiTheme="minorHAnsi"/>
        </w:rPr>
        <w:t xml:space="preserve">Output </w:t>
      </w:r>
      <w:r w:rsidRPr="00B6396A">
        <w:rPr>
          <w:rFonts w:asciiTheme="minorHAnsi" w:hAnsiTheme="minorHAnsi"/>
        </w:rPr>
        <w:t xml:space="preserve">4.1.3). </w:t>
      </w:r>
    </w:p>
    <w:p w14:paraId="0274A3B9" w14:textId="7615B844"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plan will respect customary protocols and dynamics, including verbal and non-verbal communication standards. </w:t>
      </w:r>
      <w:r w:rsidR="009C6477">
        <w:rPr>
          <w:rFonts w:asciiTheme="minorHAnsi" w:hAnsiTheme="minorHAnsi"/>
        </w:rPr>
        <w:t>All due efforts will be made to ensure that</w:t>
      </w:r>
      <w:r w:rsidRPr="00B6396A">
        <w:rPr>
          <w:rFonts w:asciiTheme="minorHAnsi" w:hAnsiTheme="minorHAnsi"/>
        </w:rPr>
        <w:t xml:space="preserve">, the plan </w:t>
      </w:r>
      <w:r w:rsidR="009C6477">
        <w:rPr>
          <w:rFonts w:asciiTheme="minorHAnsi" w:hAnsiTheme="minorHAnsi"/>
        </w:rPr>
        <w:t xml:space="preserve">and </w:t>
      </w:r>
      <w:r w:rsidRPr="00B6396A">
        <w:rPr>
          <w:rFonts w:asciiTheme="minorHAnsi" w:hAnsiTheme="minorHAnsi"/>
        </w:rPr>
        <w:t xml:space="preserve">all project-related information </w:t>
      </w:r>
      <w:r w:rsidR="009C6477">
        <w:rPr>
          <w:rFonts w:asciiTheme="minorHAnsi" w:hAnsiTheme="minorHAnsi"/>
        </w:rPr>
        <w:t>are</w:t>
      </w:r>
      <w:r w:rsidR="009C6477" w:rsidRPr="00B6396A">
        <w:rPr>
          <w:rFonts w:asciiTheme="minorHAnsi" w:hAnsiTheme="minorHAnsi"/>
        </w:rPr>
        <w:t xml:space="preserve"> </w:t>
      </w:r>
      <w:r w:rsidRPr="00B6396A">
        <w:rPr>
          <w:rFonts w:asciiTheme="minorHAnsi" w:hAnsiTheme="minorHAnsi"/>
        </w:rPr>
        <w:t>transparent, complete, easily accessible (</w:t>
      </w:r>
      <w:r w:rsidR="001F3B7A" w:rsidRPr="00B6396A">
        <w:rPr>
          <w:rFonts w:asciiTheme="minorHAnsi" w:hAnsiTheme="minorHAnsi"/>
        </w:rPr>
        <w:t xml:space="preserve">i.e., will </w:t>
      </w:r>
      <w:r w:rsidRPr="00B6396A">
        <w:rPr>
          <w:rFonts w:asciiTheme="minorHAnsi" w:hAnsiTheme="minorHAnsi"/>
        </w:rPr>
        <w:t xml:space="preserve">be available and </w:t>
      </w:r>
      <w:r w:rsidR="001F3B7A" w:rsidRPr="00B6396A">
        <w:rPr>
          <w:rFonts w:asciiTheme="minorHAnsi" w:hAnsiTheme="minorHAnsi"/>
        </w:rPr>
        <w:lastRenderedPageBreak/>
        <w:t>accessible for</w:t>
      </w:r>
      <w:r w:rsidRPr="00B6396A">
        <w:rPr>
          <w:rFonts w:asciiTheme="minorHAnsi" w:hAnsiTheme="minorHAnsi"/>
        </w:rPr>
        <w:t xml:space="preserve"> the </w:t>
      </w:r>
      <w:r w:rsidR="001F3B7A" w:rsidRPr="00B6396A">
        <w:rPr>
          <w:rFonts w:asciiTheme="minorHAnsi" w:hAnsiTheme="minorHAnsi"/>
        </w:rPr>
        <w:t>participating stakeholders</w:t>
      </w:r>
      <w:r w:rsidRPr="00B6396A">
        <w:rPr>
          <w:rFonts w:asciiTheme="minorHAnsi" w:hAnsiTheme="minorHAnsi"/>
        </w:rPr>
        <w:t>), clear, suitable</w:t>
      </w:r>
      <w:r w:rsidR="001F3B7A" w:rsidRPr="00B6396A">
        <w:rPr>
          <w:rFonts w:asciiTheme="minorHAnsi" w:hAnsiTheme="minorHAnsi"/>
        </w:rPr>
        <w:t>,</w:t>
      </w:r>
      <w:r w:rsidRPr="00B6396A">
        <w:rPr>
          <w:rFonts w:asciiTheme="minorHAnsi" w:hAnsiTheme="minorHAnsi"/>
        </w:rPr>
        <w:t xml:space="preserve"> and easy to understand by local beneficiary communities.</w:t>
      </w:r>
    </w:p>
    <w:p w14:paraId="4FB9ADA6" w14:textId="3A4AFEDE"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Communication content, media</w:t>
      </w:r>
      <w:r w:rsidR="001F3B7A" w:rsidRPr="00B6396A">
        <w:rPr>
          <w:rFonts w:asciiTheme="minorHAnsi" w:hAnsiTheme="minorHAnsi"/>
        </w:rPr>
        <w:t>,</w:t>
      </w:r>
      <w:r w:rsidRPr="00B6396A">
        <w:rPr>
          <w:rFonts w:asciiTheme="minorHAnsi" w:hAnsiTheme="minorHAnsi"/>
        </w:rPr>
        <w:t xml:space="preserve"> and modalities will be defined respecting the guide</w:t>
      </w:r>
      <w:r w:rsidR="001F3B7A" w:rsidRPr="00B6396A">
        <w:rPr>
          <w:rFonts w:asciiTheme="minorHAnsi" w:hAnsiTheme="minorHAnsi"/>
        </w:rPr>
        <w:t>line</w:t>
      </w:r>
      <w:r w:rsidRPr="00B6396A">
        <w:rPr>
          <w:rFonts w:asciiTheme="minorHAnsi" w:hAnsiTheme="minorHAnsi"/>
        </w:rPr>
        <w:t>s provided by</w:t>
      </w:r>
      <w:r w:rsidR="009C6477">
        <w:rPr>
          <w:rFonts w:asciiTheme="minorHAnsi" w:hAnsiTheme="minorHAnsi"/>
        </w:rPr>
        <w:t xml:space="preserve"> the involved</w:t>
      </w:r>
      <w:r w:rsidRPr="00B6396A">
        <w:rPr>
          <w:rFonts w:asciiTheme="minorHAnsi" w:hAnsiTheme="minorHAnsi"/>
        </w:rPr>
        <w:t xml:space="preserve"> communities and will be stated in the </w:t>
      </w:r>
      <w:r w:rsidR="001F3B7A" w:rsidRPr="00B6396A">
        <w:rPr>
          <w:rFonts w:asciiTheme="minorHAnsi" w:hAnsiTheme="minorHAnsi"/>
        </w:rPr>
        <w:t xml:space="preserve">participatory </w:t>
      </w:r>
      <w:r w:rsidRPr="00B6396A">
        <w:rPr>
          <w:rFonts w:asciiTheme="minorHAnsi" w:hAnsiTheme="minorHAnsi"/>
        </w:rPr>
        <w:t xml:space="preserve">agreements for the intervention plan in each </w:t>
      </w:r>
      <w:r w:rsidR="008B6B5A" w:rsidRPr="00B6396A">
        <w:rPr>
          <w:rFonts w:asciiTheme="minorHAnsi" w:hAnsiTheme="minorHAnsi"/>
        </w:rPr>
        <w:t>MUCB</w:t>
      </w:r>
      <w:r w:rsidRPr="00B6396A">
        <w:rPr>
          <w:rFonts w:asciiTheme="minorHAnsi" w:hAnsiTheme="minorHAnsi"/>
        </w:rPr>
        <w:t>.</w:t>
      </w:r>
    </w:p>
    <w:p w14:paraId="2147910D" w14:textId="6A205AE5" w:rsidR="00984728" w:rsidRPr="00B6396A" w:rsidRDefault="009C6477" w:rsidP="001F1566">
      <w:pPr>
        <w:spacing w:after="120" w:line="240" w:lineRule="auto"/>
        <w:jc w:val="both"/>
        <w:rPr>
          <w:rFonts w:asciiTheme="minorHAnsi" w:hAnsiTheme="minorHAnsi"/>
        </w:rPr>
      </w:pPr>
      <w:r>
        <w:rPr>
          <w:rFonts w:asciiTheme="minorHAnsi" w:hAnsiTheme="minorHAnsi"/>
        </w:rPr>
        <w:t>The d</w:t>
      </w:r>
      <w:r w:rsidRPr="00B6396A">
        <w:rPr>
          <w:rFonts w:asciiTheme="minorHAnsi" w:hAnsiTheme="minorHAnsi"/>
        </w:rPr>
        <w:t xml:space="preserve">esign </w:t>
      </w:r>
      <w:r w:rsidR="00984728" w:rsidRPr="00B6396A">
        <w:rPr>
          <w:rFonts w:asciiTheme="minorHAnsi" w:hAnsiTheme="minorHAnsi"/>
        </w:rPr>
        <w:t xml:space="preserve">of the communication </w:t>
      </w:r>
      <w:r w:rsidR="001F3B7A" w:rsidRPr="00B6396A">
        <w:rPr>
          <w:rFonts w:asciiTheme="minorHAnsi" w:hAnsiTheme="minorHAnsi"/>
        </w:rPr>
        <w:t xml:space="preserve">plan </w:t>
      </w:r>
      <w:r w:rsidR="00984728" w:rsidRPr="00B6396A">
        <w:rPr>
          <w:rFonts w:asciiTheme="minorHAnsi" w:hAnsiTheme="minorHAnsi"/>
        </w:rPr>
        <w:t xml:space="preserve">will </w:t>
      </w:r>
      <w:r w:rsidR="001F3B7A" w:rsidRPr="00B6396A">
        <w:rPr>
          <w:rFonts w:asciiTheme="minorHAnsi" w:hAnsiTheme="minorHAnsi"/>
        </w:rPr>
        <w:t xml:space="preserve">employ </w:t>
      </w:r>
      <w:r w:rsidR="00984728" w:rsidRPr="00B6396A">
        <w:rPr>
          <w:rFonts w:asciiTheme="minorHAnsi" w:hAnsiTheme="minorHAnsi"/>
        </w:rPr>
        <w:t>strategies, means</w:t>
      </w:r>
      <w:r w:rsidR="001F3B7A" w:rsidRPr="00B6396A">
        <w:rPr>
          <w:rFonts w:asciiTheme="minorHAnsi" w:hAnsiTheme="minorHAnsi"/>
        </w:rPr>
        <w:t>,</w:t>
      </w:r>
      <w:r w:rsidR="00984728" w:rsidRPr="00B6396A">
        <w:rPr>
          <w:rFonts w:asciiTheme="minorHAnsi" w:hAnsiTheme="minorHAnsi"/>
        </w:rPr>
        <w:t xml:space="preserve"> modalities</w:t>
      </w:r>
      <w:r w:rsidR="001F3B7A" w:rsidRPr="00B6396A">
        <w:rPr>
          <w:rFonts w:asciiTheme="minorHAnsi" w:hAnsiTheme="minorHAnsi"/>
        </w:rPr>
        <w:t>,</w:t>
      </w:r>
      <w:r w:rsidR="00984728" w:rsidRPr="00B6396A">
        <w:rPr>
          <w:rFonts w:asciiTheme="minorHAnsi" w:hAnsiTheme="minorHAnsi"/>
        </w:rPr>
        <w:t xml:space="preserve"> and mechanisms </w:t>
      </w:r>
      <w:r w:rsidR="001F3B7A" w:rsidRPr="00B6396A">
        <w:rPr>
          <w:rFonts w:asciiTheme="minorHAnsi" w:hAnsiTheme="minorHAnsi"/>
        </w:rPr>
        <w:t xml:space="preserve">for the </w:t>
      </w:r>
      <w:r w:rsidR="00984728" w:rsidRPr="00B6396A">
        <w:rPr>
          <w:rFonts w:asciiTheme="minorHAnsi" w:hAnsiTheme="minorHAnsi"/>
        </w:rPr>
        <w:t xml:space="preserve">traditional transmission communication </w:t>
      </w:r>
      <w:r w:rsidR="001F3B7A" w:rsidRPr="00B6396A">
        <w:rPr>
          <w:rFonts w:asciiTheme="minorHAnsi" w:hAnsiTheme="minorHAnsi"/>
        </w:rPr>
        <w:t>as well as</w:t>
      </w:r>
      <w:r w:rsidR="00984728" w:rsidRPr="00B6396A">
        <w:rPr>
          <w:rFonts w:asciiTheme="minorHAnsi" w:hAnsiTheme="minorHAnsi"/>
        </w:rPr>
        <w:t xml:space="preserve"> new trends and technologies for disseminating the project information.  </w:t>
      </w:r>
    </w:p>
    <w:p w14:paraId="51945EBD"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communication actions to disseminate, make aware and move communities, government, authorities, officers, organizations and general community will have as </w:t>
      </w:r>
      <w:r w:rsidR="001F3B7A" w:rsidRPr="00B6396A">
        <w:rPr>
          <w:rFonts w:asciiTheme="minorHAnsi" w:hAnsiTheme="minorHAnsi"/>
        </w:rPr>
        <w:t xml:space="preserve">their </w:t>
      </w:r>
      <w:r w:rsidRPr="00B6396A">
        <w:rPr>
          <w:rFonts w:asciiTheme="minorHAnsi" w:hAnsiTheme="minorHAnsi"/>
        </w:rPr>
        <w:t xml:space="preserve">objective </w:t>
      </w:r>
      <w:r w:rsidR="001F3B7A" w:rsidRPr="00B6396A">
        <w:rPr>
          <w:rFonts w:asciiTheme="minorHAnsi" w:hAnsiTheme="minorHAnsi"/>
        </w:rPr>
        <w:t>to generate</w:t>
      </w:r>
      <w:r w:rsidRPr="00B6396A">
        <w:rPr>
          <w:rFonts w:asciiTheme="minorHAnsi" w:hAnsiTheme="minorHAnsi"/>
        </w:rPr>
        <w:t xml:space="preserve"> </w:t>
      </w:r>
      <w:r w:rsidR="001F3B7A" w:rsidRPr="00B6396A">
        <w:rPr>
          <w:rFonts w:asciiTheme="minorHAnsi" w:hAnsiTheme="minorHAnsi"/>
        </w:rPr>
        <w:t xml:space="preserve">public awareness and </w:t>
      </w:r>
      <w:r w:rsidRPr="00B6396A">
        <w:rPr>
          <w:rFonts w:asciiTheme="minorHAnsi" w:hAnsiTheme="minorHAnsi"/>
        </w:rPr>
        <w:t>interest</w:t>
      </w:r>
      <w:r w:rsidR="001F3B7A" w:rsidRPr="00B6396A">
        <w:rPr>
          <w:rFonts w:asciiTheme="minorHAnsi" w:hAnsiTheme="minorHAnsi"/>
        </w:rPr>
        <w:t xml:space="preserve">, so that they may </w:t>
      </w:r>
      <w:r w:rsidRPr="00B6396A">
        <w:rPr>
          <w:rFonts w:asciiTheme="minorHAnsi" w:hAnsiTheme="minorHAnsi"/>
        </w:rPr>
        <w:t xml:space="preserve">take favorable positions about the project implementation. </w:t>
      </w:r>
      <w:r w:rsidR="001F3B7A" w:rsidRPr="00B6396A">
        <w:rPr>
          <w:rFonts w:asciiTheme="minorHAnsi" w:hAnsiTheme="minorHAnsi"/>
        </w:rPr>
        <w:t>In addition</w:t>
      </w:r>
      <w:r w:rsidRPr="00B6396A">
        <w:rPr>
          <w:rFonts w:asciiTheme="minorHAnsi" w:hAnsiTheme="minorHAnsi"/>
        </w:rPr>
        <w:t xml:space="preserve">, the project will establish an effective communication procedure with the representatives of ethnic beneficiary communities throughout the </w:t>
      </w:r>
      <w:r w:rsidR="001F3B7A" w:rsidRPr="00B6396A">
        <w:rPr>
          <w:rFonts w:asciiTheme="minorHAnsi" w:hAnsiTheme="minorHAnsi"/>
        </w:rPr>
        <w:t xml:space="preserve">different phases of the </w:t>
      </w:r>
      <w:r w:rsidRPr="00B6396A">
        <w:rPr>
          <w:rFonts w:asciiTheme="minorHAnsi" w:hAnsiTheme="minorHAnsi"/>
        </w:rPr>
        <w:t xml:space="preserve">project and </w:t>
      </w:r>
      <w:r w:rsidR="001F3B7A" w:rsidRPr="00B6396A">
        <w:rPr>
          <w:rFonts w:asciiTheme="minorHAnsi" w:hAnsiTheme="minorHAnsi"/>
        </w:rPr>
        <w:t xml:space="preserve">will </w:t>
      </w:r>
      <w:r w:rsidRPr="00B6396A">
        <w:rPr>
          <w:rFonts w:asciiTheme="minorHAnsi" w:hAnsiTheme="minorHAnsi"/>
        </w:rPr>
        <w:t xml:space="preserve">conduct effective iterative discussions by agreeing </w:t>
      </w:r>
      <w:r w:rsidR="001F3B7A" w:rsidRPr="00B6396A">
        <w:rPr>
          <w:rFonts w:asciiTheme="minorHAnsi" w:hAnsiTheme="minorHAnsi"/>
        </w:rPr>
        <w:t xml:space="preserve">on </w:t>
      </w:r>
      <w:r w:rsidRPr="00B6396A">
        <w:rPr>
          <w:rFonts w:asciiTheme="minorHAnsi" w:hAnsiTheme="minorHAnsi"/>
        </w:rPr>
        <w:t xml:space="preserve">the place and time for </w:t>
      </w:r>
      <w:r w:rsidR="001F3B7A" w:rsidRPr="00B6396A">
        <w:rPr>
          <w:rFonts w:asciiTheme="minorHAnsi" w:hAnsiTheme="minorHAnsi"/>
        </w:rPr>
        <w:t xml:space="preserve">such </w:t>
      </w:r>
      <w:r w:rsidRPr="00B6396A">
        <w:rPr>
          <w:rFonts w:asciiTheme="minorHAnsi" w:hAnsiTheme="minorHAnsi"/>
        </w:rPr>
        <w:t>discussions and transmitting to the communities their right to decide about actions in their territory. The project will document the procedures and outcomes and make them publicly available.</w:t>
      </w:r>
    </w:p>
    <w:p w14:paraId="44034948" w14:textId="764BF1A2" w:rsidR="00984728" w:rsidRPr="00B6396A" w:rsidRDefault="009C6477" w:rsidP="001F1566">
      <w:pPr>
        <w:spacing w:after="120" w:line="240" w:lineRule="auto"/>
        <w:jc w:val="both"/>
        <w:rPr>
          <w:rFonts w:asciiTheme="minorHAnsi" w:hAnsiTheme="minorHAnsi"/>
        </w:rPr>
      </w:pPr>
      <w:r>
        <w:rPr>
          <w:rFonts w:asciiTheme="minorHAnsi" w:hAnsiTheme="minorHAnsi"/>
        </w:rPr>
        <w:t>Furthermore</w:t>
      </w:r>
      <w:r w:rsidR="00984728" w:rsidRPr="00B6396A">
        <w:rPr>
          <w:rFonts w:asciiTheme="minorHAnsi" w:hAnsiTheme="minorHAnsi"/>
        </w:rPr>
        <w:t xml:space="preserve">, during the implementation stage, the project will implement effective mechanisms of coordination among all the </w:t>
      </w:r>
      <w:r w:rsidR="001F3B7A" w:rsidRPr="00B6396A">
        <w:rPr>
          <w:rFonts w:asciiTheme="minorHAnsi" w:hAnsiTheme="minorHAnsi"/>
        </w:rPr>
        <w:t xml:space="preserve">stakeholders </w:t>
      </w:r>
      <w:r w:rsidR="00984728" w:rsidRPr="00B6396A">
        <w:rPr>
          <w:rFonts w:asciiTheme="minorHAnsi" w:hAnsiTheme="minorHAnsi"/>
        </w:rPr>
        <w:t xml:space="preserve">participating in the project to achieve </w:t>
      </w:r>
      <w:r w:rsidR="001F3B7A" w:rsidRPr="00B6396A">
        <w:rPr>
          <w:rFonts w:asciiTheme="minorHAnsi" w:hAnsiTheme="minorHAnsi"/>
        </w:rPr>
        <w:t xml:space="preserve">the </w:t>
      </w:r>
      <w:r w:rsidR="00984728" w:rsidRPr="00B6396A">
        <w:rPr>
          <w:rFonts w:asciiTheme="minorHAnsi" w:hAnsiTheme="minorHAnsi"/>
        </w:rPr>
        <w:t>participation of ethnic and local communities in each project stage and in the decision-making processes. To that end, a project Directive Committee, a project Technical Committee</w:t>
      </w:r>
      <w:r w:rsidR="001F3B7A" w:rsidRPr="00B6396A">
        <w:rPr>
          <w:rFonts w:asciiTheme="minorHAnsi" w:hAnsiTheme="minorHAnsi"/>
        </w:rPr>
        <w:t>,</w:t>
      </w:r>
      <w:r w:rsidR="00984728" w:rsidRPr="00B6396A">
        <w:rPr>
          <w:rFonts w:asciiTheme="minorHAnsi" w:hAnsiTheme="minorHAnsi"/>
        </w:rPr>
        <w:t xml:space="preserve"> and technical committees per </w:t>
      </w:r>
      <w:r w:rsidR="008B6B5A" w:rsidRPr="00B6396A">
        <w:rPr>
          <w:rFonts w:asciiTheme="minorHAnsi" w:hAnsiTheme="minorHAnsi"/>
        </w:rPr>
        <w:t>MUCB</w:t>
      </w:r>
      <w:r w:rsidR="00984728" w:rsidRPr="00B6396A">
        <w:rPr>
          <w:rFonts w:asciiTheme="minorHAnsi" w:hAnsiTheme="minorHAnsi"/>
        </w:rPr>
        <w:t xml:space="preserve"> were created, which will have the representation of institutional partners and representatives of black and indigenous communities. The project implementation unit will supervise the </w:t>
      </w:r>
      <w:r w:rsidR="001F3B7A" w:rsidRPr="00B6396A">
        <w:rPr>
          <w:rFonts w:asciiTheme="minorHAnsi" w:hAnsiTheme="minorHAnsi"/>
        </w:rPr>
        <w:t xml:space="preserve">participatory </w:t>
      </w:r>
      <w:r w:rsidR="00D12F8A" w:rsidRPr="00B6396A">
        <w:rPr>
          <w:rFonts w:asciiTheme="minorHAnsi" w:hAnsiTheme="minorHAnsi"/>
        </w:rPr>
        <w:t>process of</w:t>
      </w:r>
      <w:r w:rsidR="00984728" w:rsidRPr="00B6396A">
        <w:rPr>
          <w:rFonts w:asciiTheme="minorHAnsi" w:hAnsiTheme="minorHAnsi"/>
        </w:rPr>
        <w:t xml:space="preserve"> local beneficiary communities and will take the operational and administrative responsibility to facilitate stakeholders’ participation, including women, </w:t>
      </w:r>
      <w:r w:rsidR="001F3B7A" w:rsidRPr="00B6396A">
        <w:rPr>
          <w:rFonts w:asciiTheme="minorHAnsi" w:hAnsiTheme="minorHAnsi"/>
        </w:rPr>
        <w:t xml:space="preserve">to </w:t>
      </w:r>
      <w:r w:rsidR="00984728" w:rsidRPr="00B6396A">
        <w:rPr>
          <w:rFonts w:asciiTheme="minorHAnsi" w:hAnsiTheme="minorHAnsi"/>
        </w:rPr>
        <w:t xml:space="preserve">ensure the </w:t>
      </w:r>
      <w:r w:rsidR="001F3B7A" w:rsidRPr="00B6396A">
        <w:rPr>
          <w:rFonts w:asciiTheme="minorHAnsi" w:hAnsiTheme="minorHAnsi"/>
        </w:rPr>
        <w:t xml:space="preserve">appropriation of the project </w:t>
      </w:r>
      <w:r w:rsidR="00984728" w:rsidRPr="00B6396A">
        <w:rPr>
          <w:rFonts w:asciiTheme="minorHAnsi" w:hAnsiTheme="minorHAnsi"/>
        </w:rPr>
        <w:t>outcomes.</w:t>
      </w:r>
    </w:p>
    <w:p w14:paraId="4D1F3A14"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w:t>
      </w:r>
      <w:r w:rsidR="008B6B5A" w:rsidRPr="00B6396A">
        <w:rPr>
          <w:rFonts w:asciiTheme="minorHAnsi" w:hAnsiTheme="minorHAnsi"/>
        </w:rPr>
        <w:t>MUCB</w:t>
      </w:r>
      <w:r w:rsidRPr="00B6396A">
        <w:rPr>
          <w:rFonts w:asciiTheme="minorHAnsi" w:hAnsiTheme="minorHAnsi"/>
        </w:rPr>
        <w:t xml:space="preserve"> </w:t>
      </w:r>
      <w:r w:rsidR="004208A0" w:rsidRPr="00B6396A">
        <w:rPr>
          <w:rFonts w:asciiTheme="minorHAnsi" w:hAnsiTheme="minorHAnsi"/>
        </w:rPr>
        <w:t>action</w:t>
      </w:r>
      <w:r w:rsidRPr="00B6396A">
        <w:rPr>
          <w:rFonts w:asciiTheme="minorHAnsi" w:hAnsiTheme="minorHAnsi"/>
        </w:rPr>
        <w:t xml:space="preserve"> plans will be designed </w:t>
      </w:r>
      <w:r w:rsidR="001F3B7A" w:rsidRPr="00B6396A">
        <w:rPr>
          <w:rFonts w:asciiTheme="minorHAnsi" w:hAnsiTheme="minorHAnsi"/>
        </w:rPr>
        <w:t>through</w:t>
      </w:r>
      <w:r w:rsidRPr="00B6396A">
        <w:rPr>
          <w:rFonts w:asciiTheme="minorHAnsi" w:hAnsiTheme="minorHAnsi"/>
        </w:rPr>
        <w:t xml:space="preserve"> the participation spaces and mechanisms aimed at effectively </w:t>
      </w:r>
      <w:r w:rsidR="001F3B7A" w:rsidRPr="00B6396A">
        <w:rPr>
          <w:rFonts w:asciiTheme="minorHAnsi" w:hAnsiTheme="minorHAnsi"/>
        </w:rPr>
        <w:t xml:space="preserve">incorporating </w:t>
      </w:r>
      <w:r w:rsidRPr="00B6396A">
        <w:rPr>
          <w:rFonts w:asciiTheme="minorHAnsi" w:hAnsiTheme="minorHAnsi"/>
        </w:rPr>
        <w:t>the participation of traditional authorities and representatives of local beneficiary communities</w:t>
      </w:r>
      <w:r w:rsidR="001F3B7A" w:rsidRPr="00B6396A">
        <w:rPr>
          <w:rFonts w:asciiTheme="minorHAnsi" w:hAnsiTheme="minorHAnsi"/>
        </w:rPr>
        <w:t xml:space="preserve">. In this way, </w:t>
      </w:r>
      <w:r w:rsidRPr="00B6396A">
        <w:rPr>
          <w:rFonts w:asciiTheme="minorHAnsi" w:hAnsiTheme="minorHAnsi"/>
        </w:rPr>
        <w:t>through their traditional knowledge, political</w:t>
      </w:r>
      <w:r w:rsidR="001F3B7A" w:rsidRPr="00B6396A">
        <w:rPr>
          <w:rFonts w:asciiTheme="minorHAnsi" w:hAnsiTheme="minorHAnsi"/>
        </w:rPr>
        <w:t>,</w:t>
      </w:r>
      <w:r w:rsidRPr="00B6396A">
        <w:rPr>
          <w:rFonts w:asciiTheme="minorHAnsi" w:hAnsiTheme="minorHAnsi"/>
        </w:rPr>
        <w:t xml:space="preserve"> and administrative structures and territorial context and priorities, they contribute with ideas and inputs to define the intervention lines in each </w:t>
      </w:r>
      <w:r w:rsidR="008B6B5A" w:rsidRPr="00B6396A">
        <w:rPr>
          <w:rFonts w:asciiTheme="minorHAnsi" w:hAnsiTheme="minorHAnsi"/>
        </w:rPr>
        <w:t>MUCB</w:t>
      </w:r>
      <w:r w:rsidRPr="00B6396A">
        <w:rPr>
          <w:rFonts w:asciiTheme="minorHAnsi" w:hAnsiTheme="minorHAnsi"/>
        </w:rPr>
        <w:t xml:space="preserve">. </w:t>
      </w:r>
    </w:p>
    <w:p w14:paraId="4203F2D3"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These plans will </w:t>
      </w:r>
      <w:r w:rsidR="00D12F8A" w:rsidRPr="00B6396A">
        <w:rPr>
          <w:rFonts w:asciiTheme="minorHAnsi" w:hAnsiTheme="minorHAnsi"/>
        </w:rPr>
        <w:t>recognize and</w:t>
      </w:r>
      <w:r w:rsidRPr="00B6396A">
        <w:rPr>
          <w:rFonts w:asciiTheme="minorHAnsi" w:hAnsiTheme="minorHAnsi"/>
        </w:rPr>
        <w:t xml:space="preserve"> respect </w:t>
      </w:r>
      <w:r w:rsidR="001F3B7A" w:rsidRPr="00B6396A">
        <w:rPr>
          <w:rFonts w:asciiTheme="minorHAnsi" w:hAnsiTheme="minorHAnsi"/>
        </w:rPr>
        <w:t xml:space="preserve">the </w:t>
      </w:r>
      <w:r w:rsidRPr="00B6396A">
        <w:rPr>
          <w:rFonts w:asciiTheme="minorHAnsi" w:hAnsiTheme="minorHAnsi"/>
        </w:rPr>
        <w:t>wisdom, traditional practices</w:t>
      </w:r>
      <w:r w:rsidR="001F3B7A" w:rsidRPr="00B6396A">
        <w:rPr>
          <w:rFonts w:asciiTheme="minorHAnsi" w:hAnsiTheme="minorHAnsi"/>
        </w:rPr>
        <w:t>,</w:t>
      </w:r>
      <w:r w:rsidRPr="00B6396A">
        <w:rPr>
          <w:rFonts w:asciiTheme="minorHAnsi" w:hAnsiTheme="minorHAnsi"/>
        </w:rPr>
        <w:t xml:space="preserve"> and traditional knowledge systems of the various peoples and territories of the Pacific region </w:t>
      </w:r>
      <w:r w:rsidR="001F3B7A" w:rsidRPr="00B6396A">
        <w:rPr>
          <w:rFonts w:asciiTheme="minorHAnsi" w:hAnsiTheme="minorHAnsi"/>
        </w:rPr>
        <w:t xml:space="preserve">around </w:t>
      </w:r>
      <w:r w:rsidRPr="00B6396A">
        <w:rPr>
          <w:rFonts w:asciiTheme="minorHAnsi" w:hAnsiTheme="minorHAnsi"/>
        </w:rPr>
        <w:t>biodiversity use, management</w:t>
      </w:r>
      <w:r w:rsidR="001F3B7A" w:rsidRPr="00B6396A">
        <w:rPr>
          <w:rFonts w:asciiTheme="minorHAnsi" w:hAnsiTheme="minorHAnsi"/>
        </w:rPr>
        <w:t>,</w:t>
      </w:r>
      <w:r w:rsidRPr="00B6396A">
        <w:rPr>
          <w:rFonts w:asciiTheme="minorHAnsi" w:hAnsiTheme="minorHAnsi"/>
        </w:rPr>
        <w:t xml:space="preserve"> and conservation. They will also respect </w:t>
      </w:r>
      <w:r w:rsidR="001F3B7A" w:rsidRPr="00B6396A">
        <w:rPr>
          <w:rFonts w:asciiTheme="minorHAnsi" w:hAnsiTheme="minorHAnsi"/>
        </w:rPr>
        <w:t>sacred</w:t>
      </w:r>
      <w:r w:rsidRPr="00B6396A">
        <w:rPr>
          <w:rFonts w:asciiTheme="minorHAnsi" w:hAnsiTheme="minorHAnsi"/>
        </w:rPr>
        <w:t xml:space="preserve"> places and safeguard that </w:t>
      </w:r>
      <w:r w:rsidR="001F3B7A" w:rsidRPr="00B6396A">
        <w:rPr>
          <w:rFonts w:asciiTheme="minorHAnsi" w:hAnsiTheme="minorHAnsi"/>
        </w:rPr>
        <w:t xml:space="preserve">the </w:t>
      </w:r>
      <w:r w:rsidRPr="00B6396A">
        <w:rPr>
          <w:rFonts w:asciiTheme="minorHAnsi" w:hAnsiTheme="minorHAnsi"/>
        </w:rPr>
        <w:t xml:space="preserve">actions to be implemented do not affect or impose restrictions </w:t>
      </w:r>
      <w:r w:rsidR="001F3B7A" w:rsidRPr="00B6396A">
        <w:rPr>
          <w:rFonts w:asciiTheme="minorHAnsi" w:hAnsiTheme="minorHAnsi"/>
        </w:rPr>
        <w:t xml:space="preserve">on </w:t>
      </w:r>
      <w:r w:rsidRPr="00B6396A">
        <w:rPr>
          <w:rFonts w:asciiTheme="minorHAnsi" w:hAnsiTheme="minorHAnsi"/>
        </w:rPr>
        <w:t>their traditional uses and practices</w:t>
      </w:r>
      <w:r w:rsidR="001F3B7A" w:rsidRPr="00B6396A">
        <w:rPr>
          <w:rFonts w:asciiTheme="minorHAnsi" w:hAnsiTheme="minorHAnsi"/>
        </w:rPr>
        <w:t>. The</w:t>
      </w:r>
      <w:r w:rsidRPr="00B6396A">
        <w:rPr>
          <w:rFonts w:asciiTheme="minorHAnsi" w:hAnsiTheme="minorHAnsi"/>
        </w:rPr>
        <w:t xml:space="preserve"> plans will state how the information exchange and consultations will be conducted </w:t>
      </w:r>
      <w:r w:rsidR="001F3B7A" w:rsidRPr="00B6396A">
        <w:rPr>
          <w:rFonts w:asciiTheme="minorHAnsi" w:hAnsiTheme="minorHAnsi"/>
        </w:rPr>
        <w:t xml:space="preserve">using </w:t>
      </w:r>
      <w:r w:rsidRPr="00B6396A">
        <w:rPr>
          <w:rFonts w:asciiTheme="minorHAnsi" w:hAnsiTheme="minorHAnsi"/>
        </w:rPr>
        <w:t xml:space="preserve">culturally appropriate means.  </w:t>
      </w:r>
    </w:p>
    <w:p w14:paraId="2C874F29"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Within the </w:t>
      </w:r>
      <w:r w:rsidR="001F3B7A" w:rsidRPr="00B6396A">
        <w:rPr>
          <w:rFonts w:asciiTheme="minorHAnsi" w:hAnsiTheme="minorHAnsi"/>
        </w:rPr>
        <w:t xml:space="preserve">framework of the plans for </w:t>
      </w:r>
      <w:r w:rsidRPr="00B6396A">
        <w:rPr>
          <w:rFonts w:asciiTheme="minorHAnsi" w:hAnsiTheme="minorHAnsi"/>
        </w:rPr>
        <w:t>intervention</w:t>
      </w:r>
      <w:r w:rsidR="001F3B7A" w:rsidRPr="00B6396A">
        <w:rPr>
          <w:rFonts w:asciiTheme="minorHAnsi" w:hAnsiTheme="minorHAnsi"/>
        </w:rPr>
        <w:t>, voluntary agreements</w:t>
      </w:r>
      <w:r w:rsidRPr="00B6396A">
        <w:rPr>
          <w:rFonts w:asciiTheme="minorHAnsi" w:hAnsiTheme="minorHAnsi"/>
        </w:rPr>
        <w:t xml:space="preserve"> will be signed with entities participating in the project such as implementation agencies, MADS, PNN, SIRAP Pacific, CARs, research institutions, </w:t>
      </w:r>
      <w:r w:rsidR="001F3B7A" w:rsidRPr="00B6396A">
        <w:rPr>
          <w:rFonts w:asciiTheme="minorHAnsi" w:hAnsiTheme="minorHAnsi"/>
        </w:rPr>
        <w:t>CSOs</w:t>
      </w:r>
      <w:r w:rsidRPr="00B6396A">
        <w:rPr>
          <w:rFonts w:asciiTheme="minorHAnsi" w:hAnsiTheme="minorHAnsi"/>
        </w:rPr>
        <w:t>, education</w:t>
      </w:r>
      <w:r w:rsidR="001F3B7A" w:rsidRPr="00B6396A">
        <w:rPr>
          <w:rFonts w:asciiTheme="minorHAnsi" w:hAnsiTheme="minorHAnsi"/>
        </w:rPr>
        <w:t>al</w:t>
      </w:r>
      <w:r w:rsidRPr="00B6396A">
        <w:rPr>
          <w:rFonts w:asciiTheme="minorHAnsi" w:hAnsiTheme="minorHAnsi"/>
        </w:rPr>
        <w:t xml:space="preserve"> institutions, and representatives of local beneficiary communities. </w:t>
      </w:r>
    </w:p>
    <w:p w14:paraId="5DF4AECF"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lastRenderedPageBreak/>
        <w:t xml:space="preserve">Based on </w:t>
      </w:r>
      <w:r w:rsidR="001F3B7A" w:rsidRPr="00B6396A">
        <w:rPr>
          <w:rFonts w:asciiTheme="minorHAnsi" w:hAnsiTheme="minorHAnsi"/>
        </w:rPr>
        <w:t>these</w:t>
      </w:r>
      <w:r w:rsidRPr="00B6396A">
        <w:rPr>
          <w:rFonts w:asciiTheme="minorHAnsi" w:hAnsiTheme="minorHAnsi"/>
        </w:rPr>
        <w:t xml:space="preserve"> </w:t>
      </w:r>
      <w:r w:rsidR="001F3B7A" w:rsidRPr="00B6396A">
        <w:rPr>
          <w:rFonts w:asciiTheme="minorHAnsi" w:hAnsiTheme="minorHAnsi"/>
        </w:rPr>
        <w:t xml:space="preserve">voluntary </w:t>
      </w:r>
      <w:r w:rsidRPr="00B6396A">
        <w:rPr>
          <w:rFonts w:asciiTheme="minorHAnsi" w:hAnsiTheme="minorHAnsi"/>
        </w:rPr>
        <w:t>agreements</w:t>
      </w:r>
      <w:r w:rsidR="001F3B7A" w:rsidRPr="00B6396A">
        <w:rPr>
          <w:rFonts w:asciiTheme="minorHAnsi" w:hAnsiTheme="minorHAnsi"/>
        </w:rPr>
        <w:t>,</w:t>
      </w:r>
      <w:r w:rsidRPr="00B6396A">
        <w:rPr>
          <w:rFonts w:asciiTheme="minorHAnsi" w:hAnsiTheme="minorHAnsi"/>
        </w:rPr>
        <w:t xml:space="preserve"> bilateral participation agreements will be reached with each communal council and indigenous reservation where</w:t>
      </w:r>
      <w:r w:rsidR="001F3B7A" w:rsidRPr="00B6396A">
        <w:rPr>
          <w:rFonts w:asciiTheme="minorHAnsi" w:hAnsiTheme="minorHAnsi"/>
        </w:rPr>
        <w:t>in</w:t>
      </w:r>
      <w:r w:rsidRPr="00B6396A">
        <w:rPr>
          <w:rFonts w:asciiTheme="minorHAnsi" w:hAnsiTheme="minorHAnsi"/>
        </w:rPr>
        <w:t xml:space="preserve"> </w:t>
      </w:r>
      <w:r w:rsidR="001F3B7A" w:rsidRPr="00B6396A">
        <w:rPr>
          <w:rFonts w:asciiTheme="minorHAnsi" w:hAnsiTheme="minorHAnsi"/>
        </w:rPr>
        <w:t xml:space="preserve">the </w:t>
      </w:r>
      <w:r w:rsidRPr="00B6396A">
        <w:rPr>
          <w:rFonts w:asciiTheme="minorHAnsi" w:hAnsiTheme="minorHAnsi"/>
        </w:rPr>
        <w:t xml:space="preserve">component activities to be implemented will be described.  </w:t>
      </w:r>
    </w:p>
    <w:p w14:paraId="0EE33004" w14:textId="74D6620A"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project recognizes the traditional authorities and representatives of </w:t>
      </w:r>
      <w:r w:rsidR="009E1C76" w:rsidRPr="00B6396A">
        <w:rPr>
          <w:rFonts w:asciiTheme="minorHAnsi" w:hAnsiTheme="minorHAnsi"/>
        </w:rPr>
        <w:t xml:space="preserve">reserves </w:t>
      </w:r>
      <w:r w:rsidRPr="00B6396A">
        <w:rPr>
          <w:rFonts w:asciiTheme="minorHAnsi" w:hAnsiTheme="minorHAnsi"/>
        </w:rPr>
        <w:t>and communal councils and their own structures</w:t>
      </w:r>
      <w:r w:rsidR="009C6477">
        <w:rPr>
          <w:rFonts w:asciiTheme="minorHAnsi" w:hAnsiTheme="minorHAnsi"/>
        </w:rPr>
        <w:t xml:space="preserve"> and systems</w:t>
      </w:r>
      <w:r w:rsidRPr="00B6396A">
        <w:rPr>
          <w:rFonts w:asciiTheme="minorHAnsi" w:hAnsiTheme="minorHAnsi"/>
        </w:rPr>
        <w:t xml:space="preserve"> to make decisions to reach participat</w:t>
      </w:r>
      <w:r w:rsidR="009E1C76" w:rsidRPr="00B6396A">
        <w:rPr>
          <w:rFonts w:asciiTheme="minorHAnsi" w:hAnsiTheme="minorHAnsi"/>
        </w:rPr>
        <w:t>ory</w:t>
      </w:r>
      <w:r w:rsidRPr="00B6396A">
        <w:rPr>
          <w:rFonts w:asciiTheme="minorHAnsi" w:hAnsiTheme="minorHAnsi"/>
        </w:rPr>
        <w:t xml:space="preserve"> agreements of ethnic communities in the</w:t>
      </w:r>
      <w:r w:rsidR="004208A0" w:rsidRPr="00B6396A">
        <w:rPr>
          <w:rFonts w:asciiTheme="minorHAnsi" w:hAnsiTheme="minorHAnsi"/>
        </w:rPr>
        <w:t xml:space="preserve"> action</w:t>
      </w:r>
      <w:r w:rsidRPr="00B6396A">
        <w:rPr>
          <w:rFonts w:asciiTheme="minorHAnsi" w:hAnsiTheme="minorHAnsi"/>
        </w:rPr>
        <w:t xml:space="preserve"> plans of each </w:t>
      </w:r>
      <w:r w:rsidR="008B6B5A" w:rsidRPr="00B6396A">
        <w:rPr>
          <w:rFonts w:asciiTheme="minorHAnsi" w:hAnsiTheme="minorHAnsi"/>
        </w:rPr>
        <w:t>MUCB</w:t>
      </w:r>
      <w:r w:rsidRPr="00B6396A">
        <w:rPr>
          <w:rFonts w:asciiTheme="minorHAnsi" w:hAnsiTheme="minorHAnsi"/>
        </w:rPr>
        <w:t xml:space="preserve">. The project will contribute to strengthening the traditional authorities or representatives’ capacities to make decisions and conduct </w:t>
      </w:r>
      <w:r w:rsidR="009E1C76" w:rsidRPr="00B6396A">
        <w:rPr>
          <w:rFonts w:asciiTheme="minorHAnsi" w:hAnsiTheme="minorHAnsi"/>
        </w:rPr>
        <w:t>the appropriate</w:t>
      </w:r>
      <w:r w:rsidRPr="00B6396A">
        <w:rPr>
          <w:rFonts w:asciiTheme="minorHAnsi" w:hAnsiTheme="minorHAnsi"/>
        </w:rPr>
        <w:t xml:space="preserve"> monitoring of </w:t>
      </w:r>
      <w:r w:rsidR="009E1C76" w:rsidRPr="00B6396A">
        <w:rPr>
          <w:rFonts w:asciiTheme="minorHAnsi" w:hAnsiTheme="minorHAnsi"/>
        </w:rPr>
        <w:t xml:space="preserve">the </w:t>
      </w:r>
      <w:r w:rsidR="008B6B5A" w:rsidRPr="00B6396A">
        <w:rPr>
          <w:rFonts w:asciiTheme="minorHAnsi" w:hAnsiTheme="minorHAnsi"/>
        </w:rPr>
        <w:t>MUCB</w:t>
      </w:r>
      <w:r w:rsidRPr="00B6396A">
        <w:rPr>
          <w:rFonts w:asciiTheme="minorHAnsi" w:hAnsiTheme="minorHAnsi"/>
        </w:rPr>
        <w:t xml:space="preserve"> intervention plan implementation</w:t>
      </w:r>
      <w:r w:rsidR="009E1C76" w:rsidRPr="00B6396A">
        <w:rPr>
          <w:rFonts w:asciiTheme="minorHAnsi" w:hAnsiTheme="minorHAnsi"/>
        </w:rPr>
        <w:t>.</w:t>
      </w:r>
    </w:p>
    <w:p w14:paraId="3CB5C3BF" w14:textId="77777777" w:rsidR="00984728" w:rsidRPr="00B6396A" w:rsidRDefault="00984728" w:rsidP="001F1566">
      <w:pPr>
        <w:spacing w:after="120" w:line="240" w:lineRule="auto"/>
        <w:rPr>
          <w:rFonts w:asciiTheme="minorHAnsi" w:hAnsiTheme="minorHAnsi"/>
        </w:rPr>
      </w:pPr>
      <w:r w:rsidRPr="00B6396A">
        <w:rPr>
          <w:rFonts w:asciiTheme="minorHAnsi" w:hAnsiTheme="minorHAnsi"/>
        </w:rPr>
        <w:t xml:space="preserve">The </w:t>
      </w:r>
      <w:r w:rsidR="009E1C76" w:rsidRPr="00B6396A">
        <w:rPr>
          <w:rFonts w:asciiTheme="minorHAnsi" w:hAnsiTheme="minorHAnsi"/>
        </w:rPr>
        <w:t xml:space="preserve">voluntary </w:t>
      </w:r>
      <w:r w:rsidRPr="00B6396A">
        <w:rPr>
          <w:rFonts w:asciiTheme="minorHAnsi" w:hAnsiTheme="minorHAnsi"/>
        </w:rPr>
        <w:t>agreements with ethnic and local communities shall contain:</w:t>
      </w:r>
    </w:p>
    <w:p w14:paraId="24235C5E" w14:textId="77777777" w:rsidR="00984728" w:rsidRPr="00B6396A" w:rsidRDefault="009E1C76"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 xml:space="preserve">Signatory </w:t>
      </w:r>
      <w:r w:rsidR="00984728" w:rsidRPr="00B6396A">
        <w:rPr>
          <w:rFonts w:asciiTheme="minorHAnsi" w:hAnsiTheme="minorHAnsi"/>
        </w:rPr>
        <w:t xml:space="preserve">parties and/or customary practice to </w:t>
      </w:r>
      <w:r w:rsidRPr="00B6396A">
        <w:rPr>
          <w:rFonts w:asciiTheme="minorHAnsi" w:hAnsiTheme="minorHAnsi"/>
        </w:rPr>
        <w:t xml:space="preserve">seal </w:t>
      </w:r>
      <w:r w:rsidR="00984728" w:rsidRPr="00B6396A">
        <w:rPr>
          <w:rFonts w:asciiTheme="minorHAnsi" w:hAnsiTheme="minorHAnsi"/>
        </w:rPr>
        <w:t>the agreement</w:t>
      </w:r>
    </w:p>
    <w:p w14:paraId="7B9B3DCA" w14:textId="77777777" w:rsidR="00984728" w:rsidRPr="00B6396A" w:rsidRDefault="00984728"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Summary of the project information and implementation agencies</w:t>
      </w:r>
    </w:p>
    <w:p w14:paraId="0D9E5EB4" w14:textId="77777777" w:rsidR="00984728" w:rsidRPr="00B6396A" w:rsidRDefault="009E1C76"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Proof</w:t>
      </w:r>
      <w:r w:rsidR="00984728" w:rsidRPr="00B6396A">
        <w:rPr>
          <w:rFonts w:asciiTheme="minorHAnsi" w:hAnsiTheme="minorHAnsi"/>
        </w:rPr>
        <w:t xml:space="preserve"> of consensus </w:t>
      </w:r>
    </w:p>
    <w:p w14:paraId="0FA3DDA9" w14:textId="77777777" w:rsidR="00984728" w:rsidRPr="00B6396A" w:rsidRDefault="00984728"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Social and environmental benefits for communities in the territory</w:t>
      </w:r>
    </w:p>
    <w:p w14:paraId="1C7B4DB3" w14:textId="77777777" w:rsidR="00984728" w:rsidRPr="00B6396A" w:rsidRDefault="00984728"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 xml:space="preserve">Commitments </w:t>
      </w:r>
      <w:r w:rsidR="009E1C76" w:rsidRPr="00B6396A">
        <w:rPr>
          <w:rFonts w:asciiTheme="minorHAnsi" w:hAnsiTheme="minorHAnsi"/>
        </w:rPr>
        <w:t xml:space="preserve">taken </w:t>
      </w:r>
      <w:r w:rsidRPr="00B6396A">
        <w:rPr>
          <w:rFonts w:asciiTheme="minorHAnsi" w:hAnsiTheme="minorHAnsi"/>
        </w:rPr>
        <w:t>by the participant institutions in activities implementation</w:t>
      </w:r>
    </w:p>
    <w:p w14:paraId="4160936F" w14:textId="77777777" w:rsidR="00984728" w:rsidRPr="00B6396A" w:rsidRDefault="00984728"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Communication agreement</w:t>
      </w:r>
    </w:p>
    <w:p w14:paraId="3104E723" w14:textId="77777777" w:rsidR="00984728" w:rsidRPr="00B6396A" w:rsidRDefault="00984728" w:rsidP="001F675C">
      <w:pPr>
        <w:pStyle w:val="ListParagraph"/>
        <w:numPr>
          <w:ilvl w:val="0"/>
          <w:numId w:val="79"/>
        </w:numPr>
        <w:spacing w:after="0" w:line="240" w:lineRule="auto"/>
        <w:contextualSpacing w:val="0"/>
        <w:jc w:val="both"/>
        <w:rPr>
          <w:rFonts w:asciiTheme="minorHAnsi" w:hAnsiTheme="minorHAnsi"/>
        </w:rPr>
      </w:pPr>
      <w:r w:rsidRPr="00B6396A">
        <w:rPr>
          <w:rFonts w:asciiTheme="minorHAnsi" w:hAnsiTheme="minorHAnsi"/>
        </w:rPr>
        <w:t xml:space="preserve">Mechanism agreed </w:t>
      </w:r>
      <w:r w:rsidR="009E1C76" w:rsidRPr="00B6396A">
        <w:rPr>
          <w:rFonts w:asciiTheme="minorHAnsi" w:hAnsiTheme="minorHAnsi"/>
        </w:rPr>
        <w:t xml:space="preserve">to </w:t>
      </w:r>
      <w:r w:rsidRPr="00B6396A">
        <w:rPr>
          <w:rFonts w:asciiTheme="minorHAnsi" w:hAnsiTheme="minorHAnsi"/>
        </w:rPr>
        <w:t xml:space="preserve">for feedback, </w:t>
      </w:r>
      <w:r w:rsidR="009E1C76" w:rsidRPr="00B6396A">
        <w:rPr>
          <w:rFonts w:asciiTheme="minorHAnsi" w:hAnsiTheme="minorHAnsi"/>
        </w:rPr>
        <w:t>reporting of grievances,</w:t>
      </w:r>
      <w:r w:rsidRPr="00B6396A">
        <w:rPr>
          <w:rFonts w:asciiTheme="minorHAnsi" w:hAnsiTheme="minorHAnsi"/>
        </w:rPr>
        <w:t xml:space="preserve"> and how to </w:t>
      </w:r>
      <w:r w:rsidR="009E1C76" w:rsidRPr="00B6396A">
        <w:rPr>
          <w:rFonts w:asciiTheme="minorHAnsi" w:hAnsiTheme="minorHAnsi"/>
        </w:rPr>
        <w:t xml:space="preserve">address </w:t>
      </w:r>
      <w:r w:rsidRPr="00B6396A">
        <w:rPr>
          <w:rFonts w:asciiTheme="minorHAnsi" w:hAnsiTheme="minorHAnsi"/>
        </w:rPr>
        <w:t>them</w:t>
      </w:r>
    </w:p>
    <w:p w14:paraId="2423ED14" w14:textId="77777777" w:rsidR="00984728" w:rsidRPr="00B6396A" w:rsidRDefault="00984728" w:rsidP="001F675C">
      <w:pPr>
        <w:pStyle w:val="ListParagraph"/>
        <w:numPr>
          <w:ilvl w:val="0"/>
          <w:numId w:val="79"/>
        </w:numPr>
        <w:spacing w:after="120" w:line="240" w:lineRule="auto"/>
        <w:contextualSpacing w:val="0"/>
        <w:jc w:val="both"/>
        <w:rPr>
          <w:rFonts w:asciiTheme="minorHAnsi" w:hAnsiTheme="minorHAnsi"/>
        </w:rPr>
      </w:pPr>
      <w:r w:rsidRPr="00B6396A">
        <w:rPr>
          <w:rFonts w:asciiTheme="minorHAnsi" w:hAnsiTheme="minorHAnsi"/>
        </w:rPr>
        <w:t>Monitoring and evaluation plan</w:t>
      </w:r>
    </w:p>
    <w:p w14:paraId="114AD70F"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activities shall consider the linking of </w:t>
      </w:r>
      <w:r w:rsidR="009E1C76" w:rsidRPr="00B6396A">
        <w:rPr>
          <w:rFonts w:asciiTheme="minorHAnsi" w:hAnsiTheme="minorHAnsi"/>
        </w:rPr>
        <w:t xml:space="preserve">staff </w:t>
      </w:r>
      <w:r w:rsidRPr="00B6396A">
        <w:rPr>
          <w:rFonts w:asciiTheme="minorHAnsi" w:hAnsiTheme="minorHAnsi"/>
        </w:rPr>
        <w:t xml:space="preserve">appointed </w:t>
      </w:r>
      <w:r w:rsidR="009E1C76" w:rsidRPr="00B6396A">
        <w:rPr>
          <w:rFonts w:asciiTheme="minorHAnsi" w:hAnsiTheme="minorHAnsi"/>
        </w:rPr>
        <w:t xml:space="preserve">directly </w:t>
      </w:r>
      <w:r w:rsidRPr="00B6396A">
        <w:rPr>
          <w:rFonts w:asciiTheme="minorHAnsi" w:hAnsiTheme="minorHAnsi"/>
        </w:rPr>
        <w:t xml:space="preserve">by </w:t>
      </w:r>
      <w:r w:rsidR="009E1C76" w:rsidRPr="00B6396A">
        <w:rPr>
          <w:rFonts w:asciiTheme="minorHAnsi" w:hAnsiTheme="minorHAnsi"/>
        </w:rPr>
        <w:t xml:space="preserve">the </w:t>
      </w:r>
      <w:r w:rsidRPr="00B6396A">
        <w:rPr>
          <w:rFonts w:asciiTheme="minorHAnsi" w:hAnsiTheme="minorHAnsi"/>
        </w:rPr>
        <w:t xml:space="preserve">communities to </w:t>
      </w:r>
      <w:r w:rsidR="009E1C76" w:rsidRPr="00B6396A">
        <w:rPr>
          <w:rFonts w:asciiTheme="minorHAnsi" w:hAnsiTheme="minorHAnsi"/>
        </w:rPr>
        <w:t xml:space="preserve">gather </w:t>
      </w:r>
      <w:r w:rsidRPr="00B6396A">
        <w:rPr>
          <w:rFonts w:asciiTheme="minorHAnsi" w:hAnsiTheme="minorHAnsi"/>
        </w:rPr>
        <w:t>information in order to safeguard access to the territory and ensure recognition and respect for communities’ traditions, practices</w:t>
      </w:r>
      <w:r w:rsidR="009E1C76" w:rsidRPr="00B6396A">
        <w:rPr>
          <w:rFonts w:asciiTheme="minorHAnsi" w:hAnsiTheme="minorHAnsi"/>
        </w:rPr>
        <w:t>,</w:t>
      </w:r>
      <w:r w:rsidRPr="00B6396A">
        <w:rPr>
          <w:rFonts w:asciiTheme="minorHAnsi" w:hAnsiTheme="minorHAnsi"/>
        </w:rPr>
        <w:t xml:space="preserve"> and dynamics.</w:t>
      </w:r>
    </w:p>
    <w:p w14:paraId="7F29162A"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Another important issue is the development </w:t>
      </w:r>
      <w:r w:rsidR="009E1C76" w:rsidRPr="00B6396A">
        <w:rPr>
          <w:rFonts w:asciiTheme="minorHAnsi" w:hAnsiTheme="minorHAnsi"/>
        </w:rPr>
        <w:t xml:space="preserve">of </w:t>
      </w:r>
      <w:r w:rsidRPr="00B6396A">
        <w:rPr>
          <w:rFonts w:asciiTheme="minorHAnsi" w:hAnsiTheme="minorHAnsi"/>
        </w:rPr>
        <w:t>competenc</w:t>
      </w:r>
      <w:r w:rsidR="009E1C76" w:rsidRPr="00B6396A">
        <w:rPr>
          <w:rFonts w:asciiTheme="minorHAnsi" w:hAnsiTheme="minorHAnsi"/>
        </w:rPr>
        <w:t>i</w:t>
      </w:r>
      <w:r w:rsidRPr="00B6396A">
        <w:rPr>
          <w:rFonts w:asciiTheme="minorHAnsi" w:hAnsiTheme="minorHAnsi"/>
        </w:rPr>
        <w:t xml:space="preserve">es and skills of the project </w:t>
      </w:r>
      <w:r w:rsidR="009E1C76" w:rsidRPr="00B6396A">
        <w:rPr>
          <w:rFonts w:asciiTheme="minorHAnsi" w:hAnsiTheme="minorHAnsi"/>
        </w:rPr>
        <w:t xml:space="preserve">operations staff </w:t>
      </w:r>
      <w:r w:rsidRPr="00B6396A">
        <w:rPr>
          <w:rFonts w:asciiTheme="minorHAnsi" w:hAnsiTheme="minorHAnsi"/>
        </w:rPr>
        <w:t xml:space="preserve">to promote </w:t>
      </w:r>
      <w:r w:rsidR="009E1C76" w:rsidRPr="00B6396A">
        <w:rPr>
          <w:rFonts w:asciiTheme="minorHAnsi" w:hAnsiTheme="minorHAnsi"/>
        </w:rPr>
        <w:t xml:space="preserve">the </w:t>
      </w:r>
      <w:r w:rsidRPr="00B6396A">
        <w:rPr>
          <w:rFonts w:asciiTheme="minorHAnsi" w:hAnsiTheme="minorHAnsi"/>
        </w:rPr>
        <w:t xml:space="preserve">recognition of ethnic and cultural diversity in these territories by using strategies and methodologies </w:t>
      </w:r>
      <w:r w:rsidR="009E1C76" w:rsidRPr="00B6396A">
        <w:rPr>
          <w:rFonts w:asciiTheme="minorHAnsi" w:hAnsiTheme="minorHAnsi"/>
        </w:rPr>
        <w:t xml:space="preserve">that are suitable </w:t>
      </w:r>
      <w:r w:rsidRPr="00B6396A">
        <w:rPr>
          <w:rFonts w:asciiTheme="minorHAnsi" w:hAnsiTheme="minorHAnsi"/>
        </w:rPr>
        <w:t>to the proposed approach.</w:t>
      </w:r>
    </w:p>
    <w:p w14:paraId="6644408B"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Monitoring </w:t>
      </w:r>
      <w:r w:rsidR="009E1C76" w:rsidRPr="00B6396A">
        <w:rPr>
          <w:rFonts w:asciiTheme="minorHAnsi" w:hAnsiTheme="minorHAnsi"/>
        </w:rPr>
        <w:t xml:space="preserve">of the participatory agreements </w:t>
      </w:r>
      <w:r w:rsidRPr="00B6396A">
        <w:rPr>
          <w:rFonts w:asciiTheme="minorHAnsi" w:hAnsiTheme="minorHAnsi"/>
        </w:rPr>
        <w:t xml:space="preserve">will be conducted </w:t>
      </w:r>
      <w:r w:rsidR="0066378B" w:rsidRPr="00B6396A">
        <w:rPr>
          <w:rFonts w:asciiTheme="minorHAnsi" w:hAnsiTheme="minorHAnsi"/>
        </w:rPr>
        <w:t>by</w:t>
      </w:r>
      <w:r w:rsidRPr="00B6396A">
        <w:rPr>
          <w:rFonts w:asciiTheme="minorHAnsi" w:hAnsiTheme="minorHAnsi"/>
        </w:rPr>
        <w:t xml:space="preserve"> the communities and their authorities</w:t>
      </w:r>
      <w:r w:rsidR="009E1C76" w:rsidRPr="00B6396A">
        <w:rPr>
          <w:rFonts w:asciiTheme="minorHAnsi" w:hAnsiTheme="minorHAnsi"/>
        </w:rPr>
        <w:t xml:space="preserve">, thereby </w:t>
      </w:r>
      <w:r w:rsidRPr="00B6396A">
        <w:rPr>
          <w:rFonts w:asciiTheme="minorHAnsi" w:hAnsiTheme="minorHAnsi"/>
        </w:rPr>
        <w:t>respecting their own organization</w:t>
      </w:r>
      <w:r w:rsidR="009E1C76" w:rsidRPr="00B6396A">
        <w:rPr>
          <w:rFonts w:asciiTheme="minorHAnsi" w:hAnsiTheme="minorHAnsi"/>
        </w:rPr>
        <w:t>al</w:t>
      </w:r>
      <w:r w:rsidRPr="00B6396A">
        <w:rPr>
          <w:rFonts w:asciiTheme="minorHAnsi" w:hAnsiTheme="minorHAnsi"/>
        </w:rPr>
        <w:t xml:space="preserve"> modalities and </w:t>
      </w:r>
      <w:r w:rsidR="009E1C76" w:rsidRPr="00B6396A">
        <w:rPr>
          <w:rFonts w:asciiTheme="minorHAnsi" w:hAnsiTheme="minorHAnsi"/>
        </w:rPr>
        <w:t xml:space="preserve">specifying their own </w:t>
      </w:r>
      <w:r w:rsidRPr="00B6396A">
        <w:rPr>
          <w:rFonts w:asciiTheme="minorHAnsi" w:hAnsiTheme="minorHAnsi"/>
        </w:rPr>
        <w:t xml:space="preserve">variables and indicators for indigenous participation. </w:t>
      </w:r>
    </w:p>
    <w:p w14:paraId="636CF4ED"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All the project actions will consider the ethnic-cultural particularities of indigenous peoples and black communities inhabiting the MUCBs, by promoting dialog</w:t>
      </w:r>
      <w:r w:rsidR="009E1C76" w:rsidRPr="00B6396A">
        <w:rPr>
          <w:rFonts w:asciiTheme="minorHAnsi" w:hAnsiTheme="minorHAnsi"/>
        </w:rPr>
        <w:t>ue</w:t>
      </w:r>
      <w:r w:rsidRPr="00B6396A">
        <w:rPr>
          <w:rFonts w:asciiTheme="minorHAnsi" w:hAnsiTheme="minorHAnsi"/>
        </w:rPr>
        <w:t xml:space="preserve"> and exchange </w:t>
      </w:r>
      <w:r w:rsidR="009E1C76" w:rsidRPr="00B6396A">
        <w:rPr>
          <w:rFonts w:asciiTheme="minorHAnsi" w:hAnsiTheme="minorHAnsi"/>
        </w:rPr>
        <w:t xml:space="preserve">of </w:t>
      </w:r>
      <w:r w:rsidRPr="00B6396A">
        <w:rPr>
          <w:rFonts w:asciiTheme="minorHAnsi" w:hAnsiTheme="minorHAnsi"/>
        </w:rPr>
        <w:t xml:space="preserve">technical knowledge and traditional and ancestral knowledge, </w:t>
      </w:r>
      <w:r w:rsidR="009E1C76" w:rsidRPr="00B6396A">
        <w:rPr>
          <w:rFonts w:asciiTheme="minorHAnsi" w:hAnsiTheme="minorHAnsi"/>
        </w:rPr>
        <w:t xml:space="preserve">thereby fostering the </w:t>
      </w:r>
      <w:r w:rsidRPr="00B6396A">
        <w:rPr>
          <w:rFonts w:asciiTheme="minorHAnsi" w:hAnsiTheme="minorHAnsi"/>
        </w:rPr>
        <w:t xml:space="preserve">full and effective participation of the various communities in </w:t>
      </w:r>
      <w:r w:rsidR="009E1C76" w:rsidRPr="00B6396A">
        <w:rPr>
          <w:rFonts w:asciiTheme="minorHAnsi" w:hAnsiTheme="minorHAnsi"/>
        </w:rPr>
        <w:t xml:space="preserve">the </w:t>
      </w:r>
      <w:r w:rsidRPr="00B6396A">
        <w:rPr>
          <w:rFonts w:asciiTheme="minorHAnsi" w:hAnsiTheme="minorHAnsi"/>
        </w:rPr>
        <w:t>validation, development, implementation, monitoring</w:t>
      </w:r>
      <w:r w:rsidR="009E1C76" w:rsidRPr="00B6396A">
        <w:rPr>
          <w:rFonts w:asciiTheme="minorHAnsi" w:hAnsiTheme="minorHAnsi"/>
        </w:rPr>
        <w:t>,</w:t>
      </w:r>
      <w:r w:rsidRPr="00B6396A">
        <w:rPr>
          <w:rFonts w:asciiTheme="minorHAnsi" w:hAnsiTheme="minorHAnsi"/>
        </w:rPr>
        <w:t xml:space="preserve"> and evaluation of the project, and respecting their expressions, values</w:t>
      </w:r>
      <w:r w:rsidR="009E1C76" w:rsidRPr="00B6396A">
        <w:rPr>
          <w:rFonts w:asciiTheme="minorHAnsi" w:hAnsiTheme="minorHAnsi"/>
        </w:rPr>
        <w:t>,</w:t>
      </w:r>
      <w:r w:rsidRPr="00B6396A">
        <w:rPr>
          <w:rFonts w:asciiTheme="minorHAnsi" w:hAnsiTheme="minorHAnsi"/>
        </w:rPr>
        <w:t xml:space="preserve"> and sociocultural traditions.  </w:t>
      </w:r>
    </w:p>
    <w:p w14:paraId="65FD1F88" w14:textId="77777777" w:rsidR="00984728" w:rsidRPr="00B6396A" w:rsidRDefault="00984728" w:rsidP="001F1566">
      <w:pPr>
        <w:spacing w:after="120" w:line="240" w:lineRule="auto"/>
        <w:jc w:val="both"/>
        <w:rPr>
          <w:rFonts w:asciiTheme="minorHAnsi" w:hAnsiTheme="minorHAnsi"/>
        </w:rPr>
      </w:pPr>
      <w:r w:rsidRPr="00B6396A">
        <w:rPr>
          <w:rFonts w:asciiTheme="minorHAnsi" w:hAnsiTheme="minorHAnsi"/>
        </w:rPr>
        <w:t xml:space="preserve">The project will facilitate a </w:t>
      </w:r>
      <w:r w:rsidR="009E1C76" w:rsidRPr="00B6396A">
        <w:rPr>
          <w:rFonts w:asciiTheme="minorHAnsi" w:hAnsiTheme="minorHAnsi"/>
        </w:rPr>
        <w:t xml:space="preserve">grievance </w:t>
      </w:r>
      <w:r w:rsidRPr="00B6396A">
        <w:rPr>
          <w:rFonts w:asciiTheme="minorHAnsi" w:hAnsiTheme="minorHAnsi"/>
        </w:rPr>
        <w:t xml:space="preserve">mechanism within the FPIC framework </w:t>
      </w:r>
      <w:r w:rsidR="009E1C76" w:rsidRPr="00B6396A">
        <w:rPr>
          <w:rFonts w:asciiTheme="minorHAnsi" w:hAnsiTheme="minorHAnsi"/>
        </w:rPr>
        <w:t>to</w:t>
      </w:r>
      <w:r w:rsidRPr="00B6396A">
        <w:rPr>
          <w:rFonts w:asciiTheme="minorHAnsi" w:hAnsiTheme="minorHAnsi"/>
        </w:rPr>
        <w:t xml:space="preserve"> </w:t>
      </w:r>
      <w:r w:rsidR="009E1C76" w:rsidRPr="00B6396A">
        <w:rPr>
          <w:rFonts w:asciiTheme="minorHAnsi" w:hAnsiTheme="minorHAnsi"/>
        </w:rPr>
        <w:t xml:space="preserve">address </w:t>
      </w:r>
      <w:r w:rsidRPr="00B6396A">
        <w:rPr>
          <w:rFonts w:asciiTheme="minorHAnsi" w:hAnsiTheme="minorHAnsi"/>
        </w:rPr>
        <w:t xml:space="preserve">requests for information and enable the local beneficiary communities and </w:t>
      </w:r>
      <w:r w:rsidR="009E1C76" w:rsidRPr="00B6396A">
        <w:rPr>
          <w:rFonts w:asciiTheme="minorHAnsi" w:hAnsiTheme="minorHAnsi"/>
        </w:rPr>
        <w:t xml:space="preserve">participating </w:t>
      </w:r>
      <w:r w:rsidRPr="00B6396A">
        <w:rPr>
          <w:rFonts w:asciiTheme="minorHAnsi" w:hAnsiTheme="minorHAnsi"/>
        </w:rPr>
        <w:t>entities to submit claims, complaints</w:t>
      </w:r>
      <w:r w:rsidR="009E1C76" w:rsidRPr="00B6396A">
        <w:rPr>
          <w:rFonts w:asciiTheme="minorHAnsi" w:hAnsiTheme="minorHAnsi"/>
        </w:rPr>
        <w:t>,</w:t>
      </w:r>
      <w:r w:rsidRPr="00B6396A">
        <w:rPr>
          <w:rFonts w:asciiTheme="minorHAnsi" w:hAnsiTheme="minorHAnsi"/>
        </w:rPr>
        <w:t xml:space="preserve"> and suggestions to ensure the accomplishment of the project safeguards, and respect for the communities’ rights (see </w:t>
      </w:r>
      <w:r w:rsidR="009E1C76" w:rsidRPr="00B6396A">
        <w:rPr>
          <w:rFonts w:asciiTheme="minorHAnsi" w:hAnsiTheme="minorHAnsi"/>
        </w:rPr>
        <w:t xml:space="preserve">Section </w:t>
      </w:r>
      <w:r w:rsidRPr="00B6396A">
        <w:rPr>
          <w:rFonts w:asciiTheme="minorHAnsi" w:hAnsiTheme="minorHAnsi"/>
        </w:rPr>
        <w:t>3.2.4).</w:t>
      </w:r>
    </w:p>
    <w:p w14:paraId="3AAF92C7" w14:textId="77777777" w:rsidR="00984728" w:rsidRPr="00B6396A" w:rsidRDefault="009E1C76" w:rsidP="001F1566">
      <w:pPr>
        <w:spacing w:after="120" w:line="240" w:lineRule="auto"/>
        <w:jc w:val="both"/>
        <w:rPr>
          <w:rFonts w:asciiTheme="minorHAnsi" w:hAnsiTheme="minorHAnsi"/>
        </w:rPr>
      </w:pPr>
      <w:r w:rsidRPr="00B6396A">
        <w:rPr>
          <w:rFonts w:asciiTheme="minorHAnsi" w:hAnsiTheme="minorHAnsi"/>
        </w:rPr>
        <w:t xml:space="preserve">During </w:t>
      </w:r>
      <w:r w:rsidR="00984728" w:rsidRPr="00B6396A">
        <w:rPr>
          <w:rFonts w:asciiTheme="minorHAnsi" w:hAnsiTheme="minorHAnsi"/>
        </w:rPr>
        <w:t>the final stage of project execution</w:t>
      </w:r>
      <w:r w:rsidRPr="00B6396A">
        <w:rPr>
          <w:rFonts w:asciiTheme="minorHAnsi" w:hAnsiTheme="minorHAnsi"/>
        </w:rPr>
        <w:t>,</w:t>
      </w:r>
      <w:r w:rsidR="00984728" w:rsidRPr="00B6396A">
        <w:rPr>
          <w:rFonts w:asciiTheme="minorHAnsi" w:hAnsiTheme="minorHAnsi"/>
        </w:rPr>
        <w:t xml:space="preserve"> a document </w:t>
      </w:r>
      <w:r w:rsidRPr="00B6396A">
        <w:rPr>
          <w:rFonts w:asciiTheme="minorHAnsi" w:hAnsiTheme="minorHAnsi"/>
        </w:rPr>
        <w:t xml:space="preserve">detailing the </w:t>
      </w:r>
      <w:r w:rsidR="00984728" w:rsidRPr="00B6396A">
        <w:rPr>
          <w:rFonts w:asciiTheme="minorHAnsi" w:hAnsiTheme="minorHAnsi"/>
        </w:rPr>
        <w:t xml:space="preserve">lessons learned </w:t>
      </w:r>
      <w:r w:rsidRPr="00B6396A">
        <w:rPr>
          <w:rFonts w:asciiTheme="minorHAnsi" w:hAnsiTheme="minorHAnsi"/>
        </w:rPr>
        <w:t xml:space="preserve">will </w:t>
      </w:r>
      <w:r w:rsidR="00984728" w:rsidRPr="00B6396A">
        <w:rPr>
          <w:rFonts w:asciiTheme="minorHAnsi" w:hAnsiTheme="minorHAnsi"/>
        </w:rPr>
        <w:t xml:space="preserve">be generated by which the project </w:t>
      </w:r>
      <w:r w:rsidR="006A5F0E" w:rsidRPr="00B6396A">
        <w:rPr>
          <w:rFonts w:asciiTheme="minorHAnsi" w:hAnsiTheme="minorHAnsi"/>
        </w:rPr>
        <w:t>learning’s</w:t>
      </w:r>
      <w:r w:rsidR="00984728" w:rsidRPr="00B6396A">
        <w:rPr>
          <w:rFonts w:asciiTheme="minorHAnsi" w:hAnsiTheme="minorHAnsi"/>
        </w:rPr>
        <w:t xml:space="preserve"> will be communicated in both the </w:t>
      </w:r>
      <w:r w:rsidRPr="00B6396A">
        <w:rPr>
          <w:rFonts w:asciiTheme="minorHAnsi" w:hAnsiTheme="minorHAnsi"/>
        </w:rPr>
        <w:t xml:space="preserve">development </w:t>
      </w:r>
      <w:r w:rsidR="00984728" w:rsidRPr="00B6396A">
        <w:rPr>
          <w:rFonts w:asciiTheme="minorHAnsi" w:hAnsiTheme="minorHAnsi"/>
        </w:rPr>
        <w:t xml:space="preserve">and implementation stages, as well as the processes developed jointly with the communities, and the institutional framework supporting the project execution </w:t>
      </w:r>
      <w:r w:rsidRPr="00B6396A">
        <w:rPr>
          <w:rFonts w:asciiTheme="minorHAnsi" w:hAnsiTheme="minorHAnsi"/>
        </w:rPr>
        <w:t>with</w:t>
      </w:r>
      <w:r w:rsidR="00984728" w:rsidRPr="00B6396A">
        <w:rPr>
          <w:rFonts w:asciiTheme="minorHAnsi" w:hAnsiTheme="minorHAnsi"/>
        </w:rPr>
        <w:t xml:space="preserve">in the different </w:t>
      </w:r>
      <w:r w:rsidR="008B6B5A" w:rsidRPr="00B6396A">
        <w:rPr>
          <w:rFonts w:asciiTheme="minorHAnsi" w:hAnsiTheme="minorHAnsi"/>
        </w:rPr>
        <w:t>MUCB</w:t>
      </w:r>
      <w:r w:rsidR="00984728" w:rsidRPr="00B6396A">
        <w:rPr>
          <w:rFonts w:asciiTheme="minorHAnsi" w:hAnsiTheme="minorHAnsi"/>
        </w:rPr>
        <w:t xml:space="preserve">s. This </w:t>
      </w:r>
      <w:r w:rsidR="00984728" w:rsidRPr="00B6396A">
        <w:rPr>
          <w:rFonts w:asciiTheme="minorHAnsi" w:hAnsiTheme="minorHAnsi"/>
        </w:rPr>
        <w:lastRenderedPageBreak/>
        <w:t xml:space="preserve">document </w:t>
      </w:r>
      <w:r w:rsidRPr="00B6396A">
        <w:rPr>
          <w:rFonts w:asciiTheme="minorHAnsi" w:hAnsiTheme="minorHAnsi"/>
        </w:rPr>
        <w:t xml:space="preserve">will </w:t>
      </w:r>
      <w:r w:rsidR="00984728" w:rsidRPr="00B6396A">
        <w:rPr>
          <w:rFonts w:asciiTheme="minorHAnsi" w:hAnsiTheme="minorHAnsi"/>
        </w:rPr>
        <w:t xml:space="preserve">gather the joint </w:t>
      </w:r>
      <w:r w:rsidR="006A5F0E" w:rsidRPr="00B6396A">
        <w:rPr>
          <w:rFonts w:asciiTheme="minorHAnsi" w:hAnsiTheme="minorHAnsi"/>
        </w:rPr>
        <w:t>learning</w:t>
      </w:r>
      <w:r w:rsidR="00984728" w:rsidRPr="00B6396A">
        <w:rPr>
          <w:rFonts w:asciiTheme="minorHAnsi" w:hAnsiTheme="minorHAnsi"/>
        </w:rPr>
        <w:t xml:space="preserve"> of the implementation agencies FAO and UNIDO and their partners in the territory during the project execution.  </w:t>
      </w:r>
    </w:p>
    <w:p w14:paraId="7C9EA51F" w14:textId="77777777" w:rsidR="00BC199A" w:rsidRPr="00B6396A" w:rsidRDefault="00BC199A" w:rsidP="00BC199A">
      <w:pPr>
        <w:spacing w:line="240" w:lineRule="auto"/>
        <w:jc w:val="both"/>
        <w:rPr>
          <w:rFonts w:asciiTheme="minorHAnsi" w:hAnsiTheme="minorHAnsi" w:cs="Times New Roman"/>
        </w:rPr>
      </w:pPr>
    </w:p>
    <w:p w14:paraId="6D318561" w14:textId="77777777" w:rsidR="00BC199A" w:rsidRPr="00B6396A" w:rsidRDefault="00BC199A" w:rsidP="00BC199A">
      <w:pPr>
        <w:spacing w:line="240" w:lineRule="auto"/>
        <w:jc w:val="both"/>
        <w:rPr>
          <w:rFonts w:asciiTheme="minorHAnsi" w:hAnsiTheme="minorHAnsi" w:cs="Times New Roman"/>
        </w:rPr>
      </w:pPr>
      <w:r w:rsidRPr="00B6396A">
        <w:rPr>
          <w:rFonts w:asciiTheme="minorHAnsi" w:hAnsiTheme="minorHAnsi" w:cs="Times New Roman"/>
        </w:rPr>
        <w:br w:type="column"/>
      </w:r>
    </w:p>
    <w:p w14:paraId="1FD6C277" w14:textId="36912742" w:rsidR="0073279C" w:rsidRPr="00B6396A" w:rsidRDefault="0008658A" w:rsidP="006F214A">
      <w:pPr>
        <w:pStyle w:val="Heading2"/>
        <w:spacing w:after="120"/>
        <w:rPr>
          <w:rFonts w:asciiTheme="minorHAnsi" w:hAnsiTheme="minorHAnsi" w:cs="Times New Roman"/>
          <w:color w:val="auto"/>
          <w:sz w:val="24"/>
          <w:szCs w:val="24"/>
        </w:rPr>
      </w:pPr>
      <w:bookmarkStart w:id="272" w:name="_Toc401919797"/>
      <w:bookmarkStart w:id="273" w:name="_Toc528921323"/>
      <w:bookmarkStart w:id="274" w:name="_Toc528922262"/>
      <w:bookmarkStart w:id="275" w:name="_Toc528938059"/>
      <w:r>
        <w:rPr>
          <w:rFonts w:asciiTheme="minorHAnsi" w:hAnsiTheme="minorHAnsi" w:cs="Times New Roman"/>
          <w:color w:val="auto"/>
          <w:sz w:val="24"/>
          <w:szCs w:val="24"/>
        </w:rPr>
        <w:t>APPENDIX 10</w:t>
      </w:r>
      <w:r w:rsidR="0073279C" w:rsidRPr="00B6396A">
        <w:rPr>
          <w:rFonts w:asciiTheme="minorHAnsi" w:hAnsiTheme="minorHAnsi" w:cs="Times New Roman"/>
          <w:color w:val="auto"/>
          <w:sz w:val="24"/>
          <w:szCs w:val="24"/>
        </w:rPr>
        <w:t>. DETAILED CARBON CALCULATION</w:t>
      </w:r>
      <w:bookmarkEnd w:id="272"/>
      <w:bookmarkEnd w:id="273"/>
      <w:bookmarkEnd w:id="274"/>
      <w:bookmarkEnd w:id="275"/>
    </w:p>
    <w:p w14:paraId="0CEF1C2F" w14:textId="77777777" w:rsidR="00625FC5" w:rsidRPr="00B6396A" w:rsidRDefault="00625FC5" w:rsidP="006F214A">
      <w:pPr>
        <w:spacing w:line="240" w:lineRule="auto"/>
        <w:rPr>
          <w:rFonts w:asciiTheme="minorHAnsi" w:hAnsiTheme="minorHAnsi"/>
          <w:b/>
        </w:rPr>
      </w:pPr>
      <w:r w:rsidRPr="00B6396A">
        <w:rPr>
          <w:rFonts w:asciiTheme="minorHAnsi" w:hAnsiTheme="minorHAnsi"/>
          <w:b/>
        </w:rPr>
        <w:t>Methods</w:t>
      </w:r>
    </w:p>
    <w:p w14:paraId="4C18FF74" w14:textId="77777777" w:rsidR="00625FC5" w:rsidRPr="00B6396A" w:rsidRDefault="00625FC5" w:rsidP="004C653C">
      <w:pPr>
        <w:spacing w:line="240" w:lineRule="auto"/>
        <w:jc w:val="both"/>
        <w:rPr>
          <w:rFonts w:asciiTheme="minorHAnsi" w:hAnsiTheme="minorHAnsi"/>
          <w:b/>
          <w:i/>
        </w:rPr>
      </w:pPr>
      <w:r w:rsidRPr="00B6396A">
        <w:rPr>
          <w:rFonts w:asciiTheme="minorHAnsi" w:hAnsiTheme="minorHAnsi"/>
          <w:b/>
        </w:rPr>
        <w:t>Estimate of potential carbon stocks in the Pacific forests.</w:t>
      </w:r>
      <w:r w:rsidRPr="00B6396A">
        <w:rPr>
          <w:rFonts w:asciiTheme="minorHAnsi" w:hAnsiTheme="minorHAnsi"/>
          <w:b/>
          <w:i/>
        </w:rPr>
        <w:t xml:space="preserve"> </w:t>
      </w:r>
      <w:r w:rsidRPr="00B6396A">
        <w:rPr>
          <w:rFonts w:asciiTheme="minorHAnsi" w:hAnsiTheme="minorHAnsi"/>
        </w:rPr>
        <w:t>To estimate potential carbon reserves in the natural forests of the Pacific, the average biomass estimated by IDEAM (2014) for each type of forest according to the Holdridge life zones classification system was used. Based on this information, the average biomass of the Pacific forest was calculated. Subsequently, the confidence interval for the biomass was estimated, and the lower limit for estimates of potential emissions reduction was used, in order to be conservative. To convert the values of biomass to carbon, a factor of 0.47 was used following national protocols (IDEAM, 2014). Finally, the underground or root biomass was estimated using the pantropical equation developed by Cairns et al. (1997) (BR = exp (-1.085 + 0.9256 ln BA, where BR is the root biomass, BA is the biomass).</w:t>
      </w:r>
    </w:p>
    <w:p w14:paraId="760CF0CF" w14:textId="77777777" w:rsidR="00625FC5" w:rsidRPr="00B6396A" w:rsidRDefault="00625FC5" w:rsidP="004C653C">
      <w:pPr>
        <w:spacing w:line="240" w:lineRule="auto"/>
        <w:jc w:val="both"/>
        <w:rPr>
          <w:rFonts w:asciiTheme="minorHAnsi" w:hAnsiTheme="minorHAnsi"/>
          <w:b/>
        </w:rPr>
      </w:pPr>
      <w:r w:rsidRPr="00B6396A">
        <w:rPr>
          <w:rFonts w:asciiTheme="minorHAnsi" w:hAnsiTheme="minorHAnsi"/>
          <w:b/>
        </w:rPr>
        <w:t xml:space="preserve">Estimate of potential carbon stocks in other land uses. </w:t>
      </w:r>
      <w:r w:rsidRPr="00B6396A">
        <w:rPr>
          <w:rFonts w:asciiTheme="minorHAnsi" w:hAnsiTheme="minorHAnsi"/>
        </w:rPr>
        <w:t xml:space="preserve">According to IPCC (2006) recommendations, the change in biomass is only estimated for perennial woody crops and pastures. For annual crops, the increase in biomass stocks in a single year is assumed to be equal to biomass losses from harvest and mortality in that </w:t>
      </w:r>
      <w:r w:rsidR="00D713C8" w:rsidRPr="00B6396A">
        <w:rPr>
          <w:rFonts w:asciiTheme="minorHAnsi" w:hAnsiTheme="minorHAnsi"/>
        </w:rPr>
        <w:t>year;</w:t>
      </w:r>
      <w:r w:rsidRPr="00B6396A">
        <w:rPr>
          <w:rFonts w:asciiTheme="minorHAnsi" w:hAnsiTheme="minorHAnsi"/>
        </w:rPr>
        <w:t xml:space="preserve"> therefore, there is no net accumulation of carbon stocks in biomass. In this regard, this year, the content of carbon in post-deforestation land use was obtained using a combination of factors from the guide of good practices by the IPCC (2003), and the literature review, using values reported for sites with similar characteristics. In addition, and bearing in mind the lack of information in many cases, the average value was increased by 30 per cent. This is in order not to overestimate emissions from deforestation (Pedroni, 2012).</w:t>
      </w:r>
    </w:p>
    <w:p w14:paraId="697F3613" w14:textId="77777777" w:rsidR="00625FC5" w:rsidRPr="00B6396A" w:rsidRDefault="00625FC5" w:rsidP="004C653C">
      <w:pPr>
        <w:spacing w:line="240" w:lineRule="auto"/>
        <w:jc w:val="both"/>
        <w:rPr>
          <w:rFonts w:asciiTheme="minorHAnsi" w:hAnsiTheme="minorHAnsi"/>
          <w:b/>
          <w:i/>
        </w:rPr>
      </w:pPr>
      <w:r w:rsidRPr="00B6396A">
        <w:rPr>
          <w:rFonts w:asciiTheme="minorHAnsi" w:hAnsiTheme="minorHAnsi"/>
          <w:b/>
        </w:rPr>
        <w:t>Estimate of carbon sequestration by restoration activities.</w:t>
      </w:r>
      <w:r w:rsidRPr="00B6396A">
        <w:rPr>
          <w:rFonts w:asciiTheme="minorHAnsi" w:hAnsiTheme="minorHAnsi"/>
          <w:b/>
          <w:i/>
        </w:rPr>
        <w:t xml:space="preserve"> </w:t>
      </w:r>
      <w:r w:rsidRPr="00B6396A">
        <w:rPr>
          <w:rFonts w:asciiTheme="minorHAnsi" w:hAnsiTheme="minorHAnsi"/>
        </w:rPr>
        <w:t>To determine the accumulation of carbon, conventionally the average annual increases of carbon (IMA) or growth curves by species/ecosystem are used. Such procedures are considered to be good practices according to the IPCC (IPCC, 2003). For estimates of potential capture from restoration activities in the life zone of very humid tropical forests (bmh-T), a curve was constructed using data from secondary sources regarding storage potential and Mean Annual Increment (Tosi, 1981). The von Bertalanffy model that is found in Equation 1 (von Bertalanffy, 1976) was parametrized, using the method of mathematical approximation.</w:t>
      </w:r>
    </w:p>
    <w:p w14:paraId="504A60ED" w14:textId="77777777" w:rsidR="00625FC5" w:rsidRPr="00B6396A" w:rsidRDefault="00625FC5" w:rsidP="004C653C">
      <w:pPr>
        <w:spacing w:line="240" w:lineRule="auto"/>
        <w:jc w:val="both"/>
        <w:rPr>
          <w:rFonts w:asciiTheme="minorHAnsi" w:hAnsiTheme="minorHAnsi"/>
        </w:rPr>
      </w:pPr>
      <w:r w:rsidRPr="00B6396A">
        <w:rPr>
          <w:rFonts w:asciiTheme="minorHAnsi" w:hAnsiTheme="minorHAnsi"/>
        </w:rPr>
        <w:t>C = A[1-exp(-bt)] 1/(1-m)</w:t>
      </w:r>
      <w:r w:rsidRPr="00B6396A">
        <w:rPr>
          <w:rFonts w:asciiTheme="minorHAnsi" w:hAnsiTheme="minorHAnsi"/>
        </w:rPr>
        <w:tab/>
      </w:r>
      <w:r w:rsidRPr="00B6396A">
        <w:rPr>
          <w:rFonts w:asciiTheme="minorHAnsi" w:hAnsiTheme="minorHAnsi"/>
        </w:rPr>
        <w:tab/>
        <w:t>(1)</w:t>
      </w:r>
    </w:p>
    <w:p w14:paraId="50753EC3" w14:textId="77777777" w:rsidR="00625FC5" w:rsidRPr="00B6396A" w:rsidRDefault="00625FC5" w:rsidP="004C653C">
      <w:pPr>
        <w:spacing w:line="240" w:lineRule="auto"/>
        <w:jc w:val="both"/>
        <w:rPr>
          <w:rFonts w:asciiTheme="minorHAnsi" w:hAnsiTheme="minorHAnsi"/>
        </w:rPr>
      </w:pPr>
      <w:r w:rsidRPr="00B6396A">
        <w:rPr>
          <w:rFonts w:asciiTheme="minorHAnsi" w:hAnsiTheme="minorHAnsi"/>
        </w:rPr>
        <w:t>Where C is carbon (t ha</w:t>
      </w:r>
      <w:r w:rsidRPr="00B6396A">
        <w:rPr>
          <w:rFonts w:asciiTheme="minorHAnsi" w:hAnsiTheme="minorHAnsi"/>
          <w:vertAlign w:val="superscript"/>
        </w:rPr>
        <w:t>-1</w:t>
      </w:r>
      <w:r w:rsidRPr="00B6396A">
        <w:rPr>
          <w:rFonts w:asciiTheme="minorHAnsi" w:hAnsiTheme="minorHAnsi"/>
        </w:rPr>
        <w:t xml:space="preserve">), t is time (years) and A, b and m are parameters of the equation. The term exp denotes the exponential operator and A is the asymptote or maximum amount that can reach the body with the progress of time, which controls the maximum rate of growth of the species. This model suggests that the body anabolism rates are proportional to its raised mass elevated to the power 2/3, while catabolism is only proportional to mass. Therefore, the parameter m in the Bertalanffy model is 2/3 (Zeide, 1993). In cases where this model is used, this constant was assumed since it has been observed empirically that this value can estimate </w:t>
      </w:r>
      <w:r w:rsidRPr="00B6396A">
        <w:rPr>
          <w:rFonts w:asciiTheme="minorHAnsi" w:hAnsiTheme="minorHAnsi"/>
        </w:rPr>
        <w:lastRenderedPageBreak/>
        <w:t>conservative asymptotic values, so the iteration process of the other parameters is facilitated and makes the term 1/1-m, and it becomes a constant term c = 3.</w:t>
      </w:r>
    </w:p>
    <w:p w14:paraId="3CF59070" w14:textId="77777777" w:rsidR="00625FC5" w:rsidRPr="00B6396A" w:rsidRDefault="00625FC5" w:rsidP="004C653C">
      <w:pPr>
        <w:spacing w:line="240" w:lineRule="auto"/>
        <w:jc w:val="both"/>
        <w:rPr>
          <w:rFonts w:asciiTheme="minorHAnsi" w:hAnsiTheme="minorHAnsi"/>
          <w:b/>
          <w:i/>
        </w:rPr>
      </w:pPr>
      <w:r w:rsidRPr="00B6396A">
        <w:rPr>
          <w:rFonts w:asciiTheme="minorHAnsi" w:hAnsiTheme="minorHAnsi"/>
          <w:b/>
        </w:rPr>
        <w:t>Estimate of the emissions derived from the avoidance of deforestation.</w:t>
      </w:r>
      <w:r w:rsidRPr="00B6396A">
        <w:rPr>
          <w:rFonts w:asciiTheme="minorHAnsi" w:hAnsiTheme="minorHAnsi"/>
          <w:b/>
          <w:i/>
        </w:rPr>
        <w:t xml:space="preserve"> </w:t>
      </w:r>
      <w:r w:rsidRPr="00B6396A">
        <w:rPr>
          <w:rFonts w:asciiTheme="minorHAnsi" w:hAnsiTheme="minorHAnsi"/>
        </w:rPr>
        <w:t>Estimates of emission reductions are based on lower rates of deforestation in the project area, according to the estimated rate, which in the case of this project is based on historical analyses of deforestation in the Pacific region. As well, the project should consider in its accounts emissions resulting from the implementation of project activities. For these calculations, some equations proposed by the IPCC, which are recommended in the VM0015 methodology of the VCS, were taken as a base given that the draft sustainable forest management would be implemented in areas where deforestation is unplanned.</w:t>
      </w:r>
    </w:p>
    <w:p w14:paraId="33B2EB1C" w14:textId="77777777" w:rsidR="00625FC5" w:rsidRPr="00B6396A" w:rsidRDefault="00625FC5" w:rsidP="006F214A">
      <w:pPr>
        <w:spacing w:line="240" w:lineRule="auto"/>
        <w:rPr>
          <w:rFonts w:asciiTheme="minorHAnsi" w:hAnsiTheme="minorHAnsi"/>
          <w:b/>
        </w:rPr>
      </w:pPr>
      <w:r w:rsidRPr="00B6396A">
        <w:rPr>
          <w:rFonts w:asciiTheme="minorHAnsi" w:hAnsiTheme="minorHAnsi"/>
          <w:b/>
        </w:rPr>
        <w:t>Outcomes</w:t>
      </w:r>
    </w:p>
    <w:p w14:paraId="71F26384" w14:textId="77777777" w:rsidR="00625FC5" w:rsidRPr="00B6396A" w:rsidRDefault="00625FC5" w:rsidP="004C653C">
      <w:pPr>
        <w:spacing w:line="240" w:lineRule="auto"/>
        <w:jc w:val="both"/>
        <w:rPr>
          <w:rFonts w:asciiTheme="minorHAnsi" w:hAnsiTheme="minorHAnsi"/>
          <w:b/>
          <w:i/>
        </w:rPr>
      </w:pPr>
      <w:r w:rsidRPr="00B6396A">
        <w:rPr>
          <w:rFonts w:asciiTheme="minorHAnsi" w:hAnsiTheme="minorHAnsi"/>
          <w:b/>
        </w:rPr>
        <w:t xml:space="preserve">Estimate of potential carbon stocks in the Pacific </w:t>
      </w:r>
      <w:r w:rsidR="006A5F0E" w:rsidRPr="00B6396A">
        <w:rPr>
          <w:rFonts w:asciiTheme="minorHAnsi" w:hAnsiTheme="minorHAnsi"/>
          <w:b/>
        </w:rPr>
        <w:t>forests.</w:t>
      </w:r>
      <w:r w:rsidR="006A5F0E" w:rsidRPr="00B6396A">
        <w:rPr>
          <w:rFonts w:asciiTheme="minorHAnsi" w:hAnsiTheme="minorHAnsi"/>
        </w:rPr>
        <w:t xml:space="preserve"> The</w:t>
      </w:r>
      <w:r w:rsidRPr="00B6396A">
        <w:rPr>
          <w:rFonts w:asciiTheme="minorHAnsi" w:hAnsiTheme="minorHAnsi"/>
        </w:rPr>
        <w:t xml:space="preserve"> average biomass for the Pacific forests is 280.36 ± 14.11 t ha</w:t>
      </w:r>
      <w:r w:rsidRPr="00B6396A">
        <w:rPr>
          <w:rFonts w:asciiTheme="minorHAnsi" w:hAnsiTheme="minorHAnsi"/>
          <w:vertAlign w:val="superscript"/>
        </w:rPr>
        <w:t>-1</w:t>
      </w:r>
      <w:r w:rsidRPr="00B6396A">
        <w:rPr>
          <w:rFonts w:asciiTheme="minorHAnsi" w:hAnsiTheme="minorHAnsi"/>
        </w:rPr>
        <w:t>. For these estimates, the value of the lower limit, that is, 266.25 t ha</w:t>
      </w:r>
      <w:r w:rsidRPr="00B6396A">
        <w:rPr>
          <w:rFonts w:asciiTheme="minorHAnsi" w:hAnsiTheme="minorHAnsi"/>
          <w:vertAlign w:val="superscript"/>
        </w:rPr>
        <w:t>-1</w:t>
      </w:r>
      <w:r w:rsidRPr="00B6396A">
        <w:rPr>
          <w:rFonts w:asciiTheme="minorHAnsi" w:hAnsiTheme="minorHAnsi"/>
        </w:rPr>
        <w:t xml:space="preserve"> was used; this value is enclosed to that reported in other studies (Quinto &amp; Moreno, 2011), and even in two of the BioREDD projects (Cajambre and Mutatá). Regarding ground biomass, the value obtained was 59.38 t ha</w:t>
      </w:r>
      <w:r w:rsidRPr="00B6396A">
        <w:rPr>
          <w:rFonts w:asciiTheme="minorHAnsi" w:hAnsiTheme="minorHAnsi"/>
          <w:vertAlign w:val="superscript"/>
        </w:rPr>
        <w:t>-1</w:t>
      </w:r>
      <w:r w:rsidRPr="00B6396A">
        <w:rPr>
          <w:rFonts w:asciiTheme="minorHAnsi" w:hAnsiTheme="minorHAnsi"/>
        </w:rPr>
        <w:t>, for a total biomass of 325.63 t ha</w:t>
      </w:r>
      <w:r w:rsidRPr="00B6396A">
        <w:rPr>
          <w:rFonts w:asciiTheme="minorHAnsi" w:hAnsiTheme="minorHAnsi"/>
          <w:vertAlign w:val="superscript"/>
        </w:rPr>
        <w:t>-1</w:t>
      </w:r>
      <w:r w:rsidRPr="00B6396A">
        <w:rPr>
          <w:rFonts w:asciiTheme="minorHAnsi" w:hAnsiTheme="minorHAnsi"/>
        </w:rPr>
        <w:t xml:space="preserve">, corresponding to </w:t>
      </w:r>
      <w:r w:rsidRPr="00B6396A">
        <w:rPr>
          <w:rFonts w:asciiTheme="minorHAnsi" w:hAnsiTheme="minorHAnsi"/>
          <w:b/>
        </w:rPr>
        <w:t>561.17</w:t>
      </w:r>
      <w:r w:rsidRPr="00B6396A">
        <w:rPr>
          <w:rFonts w:asciiTheme="minorHAnsi" w:hAnsiTheme="minorHAnsi"/>
        </w:rPr>
        <w:t xml:space="preserve"> t CO</w:t>
      </w:r>
      <w:r w:rsidRPr="00B6396A">
        <w:rPr>
          <w:rFonts w:asciiTheme="minorHAnsi" w:hAnsiTheme="minorHAnsi"/>
          <w:vertAlign w:val="subscript"/>
        </w:rPr>
        <w:t>2</w:t>
      </w:r>
      <w:r w:rsidRPr="00B6396A">
        <w:rPr>
          <w:rFonts w:asciiTheme="minorHAnsi" w:hAnsiTheme="minorHAnsi"/>
        </w:rPr>
        <w:t>e ha</w:t>
      </w:r>
      <w:r w:rsidRPr="00B6396A">
        <w:rPr>
          <w:rFonts w:asciiTheme="minorHAnsi" w:hAnsiTheme="minorHAnsi"/>
          <w:vertAlign w:val="superscript"/>
        </w:rPr>
        <w:t>-1</w:t>
      </w:r>
      <w:r w:rsidRPr="00B6396A">
        <w:rPr>
          <w:rFonts w:asciiTheme="minorHAnsi" w:hAnsiTheme="minorHAnsi"/>
        </w:rPr>
        <w:t>, the value used for estimating the potential for emissions reduction.</w:t>
      </w:r>
    </w:p>
    <w:p w14:paraId="7AE0B0B1" w14:textId="77777777" w:rsidR="00625FC5" w:rsidRPr="00B6396A" w:rsidRDefault="00625FC5" w:rsidP="004C653C">
      <w:pPr>
        <w:spacing w:line="240" w:lineRule="auto"/>
        <w:jc w:val="both"/>
        <w:rPr>
          <w:rFonts w:asciiTheme="minorHAnsi" w:hAnsiTheme="minorHAnsi"/>
        </w:rPr>
      </w:pPr>
      <w:r w:rsidRPr="00B6396A">
        <w:rPr>
          <w:rFonts w:asciiTheme="minorHAnsi" w:hAnsiTheme="minorHAnsi"/>
        </w:rPr>
        <w:t>Estimate of potential carbon stocks in other land uses</w:t>
      </w:r>
    </w:p>
    <w:p w14:paraId="18E76C51" w14:textId="77777777" w:rsidR="00625FC5" w:rsidRPr="00B6396A" w:rsidRDefault="00625FC5" w:rsidP="001F675C">
      <w:pPr>
        <w:pStyle w:val="ListParagraph"/>
        <w:numPr>
          <w:ilvl w:val="0"/>
          <w:numId w:val="74"/>
        </w:numPr>
        <w:spacing w:after="120" w:line="240" w:lineRule="auto"/>
        <w:contextualSpacing w:val="0"/>
        <w:jc w:val="both"/>
        <w:rPr>
          <w:rFonts w:asciiTheme="minorHAnsi" w:hAnsiTheme="minorHAnsi"/>
        </w:rPr>
      </w:pPr>
      <w:r w:rsidRPr="00B6396A">
        <w:rPr>
          <w:rFonts w:asciiTheme="minorHAnsi" w:hAnsiTheme="minorHAnsi"/>
        </w:rPr>
        <w:t xml:space="preserve">According to the review and applying the 30 per cent adjustments, carbon content related to other forest cover/land use changes were as follows: </w:t>
      </w:r>
    </w:p>
    <w:p w14:paraId="01331634" w14:textId="77777777" w:rsidR="00625FC5" w:rsidRPr="00B6396A" w:rsidRDefault="00625FC5" w:rsidP="001F675C">
      <w:pPr>
        <w:pStyle w:val="ListParagraph"/>
        <w:numPr>
          <w:ilvl w:val="0"/>
          <w:numId w:val="74"/>
        </w:numPr>
        <w:spacing w:after="120" w:line="240" w:lineRule="auto"/>
        <w:contextualSpacing w:val="0"/>
        <w:jc w:val="both"/>
        <w:rPr>
          <w:rFonts w:asciiTheme="minorHAnsi" w:hAnsiTheme="minorHAnsi"/>
        </w:rPr>
      </w:pPr>
      <w:r w:rsidRPr="00B6396A">
        <w:rPr>
          <w:rFonts w:asciiTheme="minorHAnsi" w:hAnsiTheme="minorHAnsi"/>
        </w:rPr>
        <w:t>Forests to Agricultural Areas: 12,88 t CO</w:t>
      </w:r>
      <w:r w:rsidRPr="00B6396A">
        <w:rPr>
          <w:rFonts w:asciiTheme="minorHAnsi" w:hAnsiTheme="minorHAnsi"/>
          <w:vertAlign w:val="subscript"/>
        </w:rPr>
        <w:t>2</w:t>
      </w:r>
      <w:r w:rsidRPr="00B6396A">
        <w:rPr>
          <w:rFonts w:asciiTheme="minorHAnsi" w:hAnsiTheme="minorHAnsi"/>
        </w:rPr>
        <w:t>e ha</w:t>
      </w:r>
      <w:r w:rsidRPr="00B6396A">
        <w:rPr>
          <w:rFonts w:asciiTheme="minorHAnsi" w:hAnsiTheme="minorHAnsi"/>
          <w:vertAlign w:val="superscript"/>
        </w:rPr>
        <w:t>-1</w:t>
      </w:r>
      <w:r w:rsidRPr="00B6396A">
        <w:rPr>
          <w:rFonts w:asciiTheme="minorHAnsi" w:hAnsiTheme="minorHAnsi"/>
        </w:rPr>
        <w:t>.</w:t>
      </w:r>
    </w:p>
    <w:p w14:paraId="1FE773E7" w14:textId="77777777" w:rsidR="00625FC5" w:rsidRPr="00B6396A" w:rsidRDefault="00625FC5" w:rsidP="001F675C">
      <w:pPr>
        <w:pStyle w:val="ListParagraph"/>
        <w:numPr>
          <w:ilvl w:val="0"/>
          <w:numId w:val="74"/>
        </w:numPr>
        <w:spacing w:after="120" w:line="240" w:lineRule="auto"/>
        <w:contextualSpacing w:val="0"/>
        <w:jc w:val="both"/>
        <w:rPr>
          <w:rFonts w:asciiTheme="minorHAnsi" w:hAnsiTheme="minorHAnsi"/>
        </w:rPr>
      </w:pPr>
      <w:r w:rsidRPr="00B6396A">
        <w:rPr>
          <w:rFonts w:asciiTheme="minorHAnsi" w:hAnsiTheme="minorHAnsi"/>
        </w:rPr>
        <w:t>Forests to Pastures: 7,11 t CO</w:t>
      </w:r>
      <w:r w:rsidRPr="00B6396A">
        <w:rPr>
          <w:rFonts w:asciiTheme="minorHAnsi" w:hAnsiTheme="minorHAnsi"/>
          <w:vertAlign w:val="subscript"/>
        </w:rPr>
        <w:t>2</w:t>
      </w:r>
      <w:r w:rsidRPr="00B6396A">
        <w:rPr>
          <w:rFonts w:asciiTheme="minorHAnsi" w:hAnsiTheme="minorHAnsi"/>
        </w:rPr>
        <w:t>e ha</w:t>
      </w:r>
      <w:r w:rsidRPr="00B6396A">
        <w:rPr>
          <w:rFonts w:asciiTheme="minorHAnsi" w:hAnsiTheme="minorHAnsi"/>
          <w:vertAlign w:val="superscript"/>
        </w:rPr>
        <w:t>-1</w:t>
      </w:r>
      <w:r w:rsidRPr="00B6396A">
        <w:rPr>
          <w:rFonts w:asciiTheme="minorHAnsi" w:hAnsiTheme="minorHAnsi"/>
        </w:rPr>
        <w:t>.</w:t>
      </w:r>
    </w:p>
    <w:p w14:paraId="0D562270" w14:textId="77777777" w:rsidR="00625FC5" w:rsidRPr="00B6396A" w:rsidRDefault="00625FC5" w:rsidP="001F675C">
      <w:pPr>
        <w:pStyle w:val="ListParagraph"/>
        <w:numPr>
          <w:ilvl w:val="0"/>
          <w:numId w:val="74"/>
        </w:numPr>
        <w:spacing w:after="120" w:line="240" w:lineRule="auto"/>
        <w:contextualSpacing w:val="0"/>
        <w:jc w:val="both"/>
        <w:rPr>
          <w:rFonts w:asciiTheme="minorHAnsi" w:hAnsiTheme="minorHAnsi"/>
        </w:rPr>
      </w:pPr>
      <w:r w:rsidRPr="00B6396A">
        <w:rPr>
          <w:rFonts w:asciiTheme="minorHAnsi" w:hAnsiTheme="minorHAnsi"/>
        </w:rPr>
        <w:t>Forests to Shrub Vegetation Areas: 20,12 t CO</w:t>
      </w:r>
      <w:r w:rsidRPr="00B6396A">
        <w:rPr>
          <w:rFonts w:asciiTheme="minorHAnsi" w:hAnsiTheme="minorHAnsi"/>
          <w:vertAlign w:val="subscript"/>
        </w:rPr>
        <w:t>2</w:t>
      </w:r>
      <w:r w:rsidRPr="00B6396A">
        <w:rPr>
          <w:rFonts w:asciiTheme="minorHAnsi" w:hAnsiTheme="minorHAnsi"/>
        </w:rPr>
        <w:t>e ha</w:t>
      </w:r>
      <w:r w:rsidRPr="00B6396A">
        <w:rPr>
          <w:rFonts w:asciiTheme="minorHAnsi" w:hAnsiTheme="minorHAnsi"/>
          <w:vertAlign w:val="superscript"/>
        </w:rPr>
        <w:t>-1</w:t>
      </w:r>
      <w:r w:rsidRPr="00B6396A">
        <w:rPr>
          <w:rFonts w:asciiTheme="minorHAnsi" w:hAnsiTheme="minorHAnsi"/>
        </w:rPr>
        <w:t>.</w:t>
      </w:r>
    </w:p>
    <w:p w14:paraId="3C73E689" w14:textId="77777777" w:rsidR="00625FC5" w:rsidRPr="00B6396A" w:rsidRDefault="00625FC5" w:rsidP="004C653C">
      <w:pPr>
        <w:spacing w:line="240" w:lineRule="auto"/>
        <w:jc w:val="both"/>
        <w:rPr>
          <w:rFonts w:asciiTheme="minorHAnsi" w:hAnsiTheme="minorHAnsi"/>
          <w:b/>
        </w:rPr>
      </w:pPr>
      <w:r w:rsidRPr="00B6396A">
        <w:rPr>
          <w:rFonts w:asciiTheme="minorHAnsi" w:hAnsiTheme="minorHAnsi"/>
          <w:b/>
        </w:rPr>
        <w:t xml:space="preserve">Estimate of carbon sequestration by restoration activities. </w:t>
      </w:r>
      <w:r w:rsidRPr="00B6396A">
        <w:rPr>
          <w:rFonts w:asciiTheme="minorHAnsi" w:hAnsiTheme="minorHAnsi"/>
        </w:rPr>
        <w:t>According to the review, the restoration of one hectare of tropical wet forest (bmh-T), can reach an average annual increase of 4.5 t C ha</w:t>
      </w:r>
      <w:r w:rsidRPr="00B6396A">
        <w:rPr>
          <w:rFonts w:asciiTheme="minorHAnsi" w:hAnsiTheme="minorHAnsi"/>
          <w:vertAlign w:val="superscript"/>
        </w:rPr>
        <w:t>-1</w:t>
      </w:r>
      <w:r w:rsidRPr="00B6396A">
        <w:rPr>
          <w:rFonts w:asciiTheme="minorHAnsi" w:hAnsiTheme="minorHAnsi"/>
        </w:rPr>
        <w:t xml:space="preserve">. Thus, one restored hectare could eventually hold around 61.92 t C. That is, if the project restores </w:t>
      </w:r>
      <w:r w:rsidRPr="00B6396A">
        <w:rPr>
          <w:rFonts w:asciiTheme="minorHAnsi" w:hAnsiTheme="minorHAnsi"/>
          <w:b/>
        </w:rPr>
        <w:t>1,000</w:t>
      </w:r>
      <w:r w:rsidRPr="00B6396A">
        <w:rPr>
          <w:rFonts w:asciiTheme="minorHAnsi" w:hAnsiTheme="minorHAnsi"/>
        </w:rPr>
        <w:t xml:space="preserve"> hectares a total of </w:t>
      </w:r>
      <w:r w:rsidRPr="00B6396A">
        <w:rPr>
          <w:rFonts w:asciiTheme="minorHAnsi" w:hAnsiTheme="minorHAnsi"/>
          <w:b/>
        </w:rPr>
        <w:t xml:space="preserve">10.646,27 </w:t>
      </w:r>
      <w:r w:rsidRPr="00B6396A">
        <w:rPr>
          <w:rFonts w:asciiTheme="minorHAnsi" w:hAnsiTheme="minorHAnsi"/>
        </w:rPr>
        <w:t>t CO</w:t>
      </w:r>
      <w:r w:rsidRPr="00B6396A">
        <w:rPr>
          <w:rFonts w:asciiTheme="minorHAnsi" w:hAnsiTheme="minorHAnsi"/>
          <w:vertAlign w:val="subscript"/>
        </w:rPr>
        <w:t>2</w:t>
      </w:r>
      <w:r w:rsidRPr="00B6396A">
        <w:rPr>
          <w:rFonts w:asciiTheme="minorHAnsi" w:hAnsiTheme="minorHAnsi"/>
        </w:rPr>
        <w:t>e could eventually be captured in the 4 years of restoration implementation, minus the 30 per cent buffer related to risks (natural, financial, etc.).</w:t>
      </w:r>
    </w:p>
    <w:p w14:paraId="455FEEAC" w14:textId="77777777" w:rsidR="00625FC5" w:rsidRPr="00B6396A" w:rsidRDefault="00625FC5" w:rsidP="004C653C">
      <w:pPr>
        <w:spacing w:line="240" w:lineRule="auto"/>
        <w:jc w:val="both"/>
        <w:rPr>
          <w:rFonts w:asciiTheme="minorHAnsi" w:hAnsiTheme="minorHAnsi"/>
          <w:b/>
        </w:rPr>
      </w:pPr>
      <w:r w:rsidRPr="00B6396A">
        <w:rPr>
          <w:rFonts w:asciiTheme="minorHAnsi" w:hAnsiTheme="minorHAnsi"/>
          <w:b/>
        </w:rPr>
        <w:t xml:space="preserve">Estimate of emissions from deforestation avoidance. </w:t>
      </w:r>
      <w:r w:rsidRPr="00B6396A">
        <w:rPr>
          <w:rFonts w:asciiTheme="minorHAnsi" w:hAnsiTheme="minorHAnsi"/>
        </w:rPr>
        <w:t xml:space="preserve">To estimate the avoided emissions the following assumptions are considered: i) the rate of historical deforestation in the region is about 1 per cent according to IDEAM studies and reports (2011); ii) sustainable forest management activities will result in a 40 per cent reduction during the first 5 years and then 30 per cent for years 5-10 and 30 per cent for years 10-15; iii) taking into account the complexities of the implementation of these activities, a buffer of 30 per cent will be considered, that is, a discount to the reduction potential, based on the potential risks that may arise; iv) the project area was </w:t>
      </w:r>
      <w:r w:rsidRPr="00B6396A">
        <w:rPr>
          <w:rFonts w:asciiTheme="minorHAnsi" w:hAnsiTheme="minorHAnsi"/>
        </w:rPr>
        <w:lastRenderedPageBreak/>
        <w:t>estimated at 602,811 ha</w:t>
      </w:r>
      <w:r w:rsidRPr="00B6396A">
        <w:rPr>
          <w:rStyle w:val="FootnoteReference"/>
          <w:rFonts w:asciiTheme="minorHAnsi" w:hAnsiTheme="minorHAnsi"/>
          <w:color w:val="000000"/>
        </w:rPr>
        <w:footnoteReference w:id="193"/>
      </w:r>
      <w:r w:rsidRPr="00B6396A">
        <w:rPr>
          <w:rFonts w:asciiTheme="minorHAnsi" w:hAnsiTheme="minorHAnsi"/>
        </w:rPr>
        <w:t>; v) only CO</w:t>
      </w:r>
      <w:r w:rsidRPr="00B6396A">
        <w:rPr>
          <w:rFonts w:asciiTheme="minorHAnsi" w:hAnsiTheme="minorHAnsi"/>
          <w:vertAlign w:val="subscript"/>
        </w:rPr>
        <w:t>2</w:t>
      </w:r>
      <w:r w:rsidRPr="00B6396A">
        <w:rPr>
          <w:rFonts w:asciiTheme="minorHAnsi" w:hAnsiTheme="minorHAnsi"/>
        </w:rPr>
        <w:t xml:space="preserve">e emission reductions were considered; vi) a 4-year project was considered; and vii) the application of significant amounts of chemical fertilizers was not considered, so no input values of this type are considered. Thus, it was found that the project would have a potential to reduce emissions by avoiding deforestation of </w:t>
      </w:r>
      <w:r w:rsidRPr="00B6396A">
        <w:rPr>
          <w:rFonts w:asciiTheme="minorHAnsi" w:hAnsiTheme="minorHAnsi"/>
          <w:b/>
        </w:rPr>
        <w:t xml:space="preserve">3.590.056,88 </w:t>
      </w:r>
      <w:r w:rsidRPr="00B6396A">
        <w:rPr>
          <w:rFonts w:asciiTheme="minorHAnsi" w:hAnsiTheme="minorHAnsi"/>
        </w:rPr>
        <w:t>t CO</w:t>
      </w:r>
      <w:r w:rsidRPr="00B6396A">
        <w:rPr>
          <w:rFonts w:asciiTheme="minorHAnsi" w:hAnsiTheme="minorHAnsi"/>
          <w:vertAlign w:val="subscript"/>
        </w:rPr>
        <w:t>2</w:t>
      </w:r>
      <w:r w:rsidRPr="00B6396A">
        <w:rPr>
          <w:rFonts w:asciiTheme="minorHAnsi" w:hAnsiTheme="minorHAnsi"/>
        </w:rPr>
        <w:t>e. It is recommended that once implementation begins, the calculations should be reviewed and updated, considering a prudent time lapse between the submission of this project document and its approval.</w:t>
      </w:r>
    </w:p>
    <w:p w14:paraId="0C541700" w14:textId="77777777" w:rsidR="00483D37" w:rsidRPr="00B6396A" w:rsidRDefault="00625FC5" w:rsidP="004C653C">
      <w:pPr>
        <w:spacing w:line="240" w:lineRule="auto"/>
        <w:jc w:val="both"/>
        <w:rPr>
          <w:rFonts w:asciiTheme="minorHAnsi" w:hAnsiTheme="minorHAnsi"/>
        </w:rPr>
      </w:pPr>
      <w:r w:rsidRPr="00B6396A">
        <w:rPr>
          <w:rFonts w:asciiTheme="minorHAnsi" w:hAnsiTheme="minorHAnsi"/>
        </w:rPr>
        <w:t>Total Emission Reduction: 3.600.703,15 t CO2e. That value included conservation area plus restoration area.</w:t>
      </w:r>
    </w:p>
    <w:p w14:paraId="11031EAA" w14:textId="77777777" w:rsidR="00C2221C" w:rsidRPr="00B6396A" w:rsidRDefault="00C2221C">
      <w:pPr>
        <w:rPr>
          <w:rFonts w:asciiTheme="minorHAnsi" w:hAnsiTheme="minorHAnsi"/>
        </w:rPr>
      </w:pPr>
      <w:r w:rsidRPr="00B6396A">
        <w:rPr>
          <w:rFonts w:asciiTheme="minorHAnsi" w:hAnsiTheme="minorHAnsi"/>
        </w:rPr>
        <w:br w:type="page"/>
      </w:r>
    </w:p>
    <w:p w14:paraId="3FBC140F" w14:textId="6E08A28B" w:rsidR="0073279C" w:rsidRPr="00B6396A" w:rsidRDefault="0008658A" w:rsidP="00BC199A">
      <w:pPr>
        <w:pStyle w:val="Heading2"/>
        <w:spacing w:after="120"/>
        <w:rPr>
          <w:rFonts w:asciiTheme="minorHAnsi" w:hAnsiTheme="minorHAnsi" w:cs="Times New Roman"/>
          <w:color w:val="auto"/>
          <w:sz w:val="24"/>
          <w:szCs w:val="24"/>
        </w:rPr>
      </w:pPr>
      <w:bookmarkStart w:id="276" w:name="_Toc401919798"/>
      <w:bookmarkStart w:id="277" w:name="_Toc528921324"/>
      <w:bookmarkStart w:id="278" w:name="_Toc528922263"/>
      <w:bookmarkStart w:id="279" w:name="_Toc528938060"/>
      <w:r>
        <w:rPr>
          <w:rFonts w:asciiTheme="minorHAnsi" w:hAnsiTheme="minorHAnsi" w:cs="Times New Roman"/>
          <w:color w:val="auto"/>
          <w:sz w:val="24"/>
          <w:szCs w:val="24"/>
        </w:rPr>
        <w:lastRenderedPageBreak/>
        <w:t>APPENDIX 11</w:t>
      </w:r>
      <w:r w:rsidR="00BC199A" w:rsidRPr="00B6396A">
        <w:rPr>
          <w:rFonts w:asciiTheme="minorHAnsi" w:hAnsiTheme="minorHAnsi" w:cs="Times New Roman"/>
          <w:color w:val="auto"/>
          <w:sz w:val="24"/>
          <w:szCs w:val="24"/>
        </w:rPr>
        <w:t>. METHODOLOGY FOR THE SELECTION OF THE PROJECT INTERVENTION AREAS</w:t>
      </w:r>
      <w:bookmarkEnd w:id="276"/>
      <w:bookmarkEnd w:id="277"/>
      <w:bookmarkEnd w:id="278"/>
      <w:bookmarkEnd w:id="279"/>
    </w:p>
    <w:p w14:paraId="2D5A550C" w14:textId="77777777" w:rsidR="00E70AB6" w:rsidRPr="00B6396A" w:rsidRDefault="00E70AB6" w:rsidP="004C653C">
      <w:pPr>
        <w:spacing w:after="120" w:line="240" w:lineRule="auto"/>
        <w:jc w:val="both"/>
        <w:rPr>
          <w:rFonts w:asciiTheme="minorHAnsi" w:hAnsiTheme="minorHAnsi"/>
        </w:rPr>
      </w:pPr>
      <w:r w:rsidRPr="00B6396A">
        <w:rPr>
          <w:rFonts w:asciiTheme="minorHAnsi" w:hAnsiTheme="minorHAnsi"/>
        </w:rPr>
        <w:t xml:space="preserve">The objective of the multicriteria analysis was to identify the </w:t>
      </w:r>
      <w:r w:rsidR="008B6B5A" w:rsidRPr="00B6396A">
        <w:rPr>
          <w:rFonts w:asciiTheme="minorHAnsi" w:hAnsiTheme="minorHAnsi"/>
        </w:rPr>
        <w:t>MUCB</w:t>
      </w:r>
      <w:r w:rsidRPr="00B6396A">
        <w:rPr>
          <w:rFonts w:asciiTheme="minorHAnsi" w:hAnsiTheme="minorHAnsi"/>
        </w:rPr>
        <w:t>s with higher potential to integrally implement the project</w:t>
      </w:r>
      <w:r w:rsidR="005222E7" w:rsidRPr="00B6396A">
        <w:rPr>
          <w:rFonts w:asciiTheme="minorHAnsi" w:hAnsiTheme="minorHAnsi"/>
        </w:rPr>
        <w:t xml:space="preserve"> and</w:t>
      </w:r>
      <w:r w:rsidRPr="00B6396A">
        <w:rPr>
          <w:rFonts w:asciiTheme="minorHAnsi" w:hAnsiTheme="minorHAnsi"/>
        </w:rPr>
        <w:t xml:space="preserve"> achieve favorable results; the multicriteria evaluation was b</w:t>
      </w:r>
      <w:r w:rsidR="005222E7" w:rsidRPr="00B6396A">
        <w:rPr>
          <w:rFonts w:asciiTheme="minorHAnsi" w:hAnsiTheme="minorHAnsi"/>
        </w:rPr>
        <w:t>ased on five principles</w:t>
      </w:r>
      <w:r w:rsidR="004C653C" w:rsidRPr="00B6396A">
        <w:rPr>
          <w:rFonts w:asciiTheme="minorHAnsi" w:hAnsiTheme="minorHAnsi"/>
        </w:rPr>
        <w:t xml:space="preserve">: </w:t>
      </w:r>
    </w:p>
    <w:p w14:paraId="7D7D7FC7" w14:textId="77777777" w:rsidR="00E70AB6" w:rsidRPr="00B6396A" w:rsidRDefault="00E70AB6" w:rsidP="001F675C">
      <w:pPr>
        <w:pStyle w:val="ListParagraph"/>
        <w:numPr>
          <w:ilvl w:val="0"/>
          <w:numId w:val="75"/>
        </w:numPr>
        <w:spacing w:after="120" w:line="240" w:lineRule="auto"/>
        <w:contextualSpacing w:val="0"/>
        <w:jc w:val="both"/>
        <w:rPr>
          <w:rFonts w:asciiTheme="minorHAnsi" w:hAnsiTheme="minorHAnsi"/>
        </w:rPr>
      </w:pPr>
      <w:r w:rsidRPr="00B6396A">
        <w:rPr>
          <w:rFonts w:asciiTheme="minorHAnsi" w:hAnsiTheme="minorHAnsi"/>
        </w:rPr>
        <w:t xml:space="preserve">Enabling the integration of the </w:t>
      </w:r>
      <w:r w:rsidR="005222E7" w:rsidRPr="00B6396A">
        <w:rPr>
          <w:rFonts w:asciiTheme="minorHAnsi" w:hAnsiTheme="minorHAnsi"/>
        </w:rPr>
        <w:t>four</w:t>
      </w:r>
      <w:r w:rsidRPr="00B6396A">
        <w:rPr>
          <w:rFonts w:asciiTheme="minorHAnsi" w:hAnsiTheme="minorHAnsi"/>
        </w:rPr>
        <w:t xml:space="preserve"> project components</w:t>
      </w:r>
      <w:r w:rsidR="005222E7" w:rsidRPr="00B6396A">
        <w:rPr>
          <w:rFonts w:asciiTheme="minorHAnsi" w:hAnsiTheme="minorHAnsi"/>
        </w:rPr>
        <w:t>;</w:t>
      </w:r>
      <w:r w:rsidRPr="00B6396A">
        <w:rPr>
          <w:rFonts w:asciiTheme="minorHAnsi" w:hAnsiTheme="minorHAnsi"/>
        </w:rPr>
        <w:t xml:space="preserve"> </w:t>
      </w:r>
    </w:p>
    <w:p w14:paraId="529BEE00" w14:textId="77777777" w:rsidR="00E70AB6" w:rsidRPr="00B6396A" w:rsidRDefault="00E70AB6" w:rsidP="001F675C">
      <w:pPr>
        <w:pStyle w:val="ListParagraph"/>
        <w:numPr>
          <w:ilvl w:val="0"/>
          <w:numId w:val="75"/>
        </w:numPr>
        <w:spacing w:after="120" w:line="240" w:lineRule="auto"/>
        <w:contextualSpacing w:val="0"/>
        <w:jc w:val="both"/>
        <w:rPr>
          <w:rFonts w:asciiTheme="minorHAnsi" w:hAnsiTheme="minorHAnsi"/>
        </w:rPr>
      </w:pPr>
      <w:r w:rsidRPr="00B6396A">
        <w:rPr>
          <w:rFonts w:asciiTheme="minorHAnsi" w:hAnsiTheme="minorHAnsi"/>
        </w:rPr>
        <w:t>Presenting potential and fea</w:t>
      </w:r>
      <w:r w:rsidR="005222E7" w:rsidRPr="00B6396A">
        <w:rPr>
          <w:rFonts w:asciiTheme="minorHAnsi" w:hAnsiTheme="minorHAnsi"/>
        </w:rPr>
        <w:t>sibility to achieve the results;</w:t>
      </w:r>
    </w:p>
    <w:p w14:paraId="430667D1" w14:textId="77777777" w:rsidR="00E70AB6" w:rsidRPr="00B6396A" w:rsidRDefault="006A5F0E" w:rsidP="001F675C">
      <w:pPr>
        <w:pStyle w:val="ListParagraph"/>
        <w:numPr>
          <w:ilvl w:val="0"/>
          <w:numId w:val="75"/>
        </w:numPr>
        <w:spacing w:after="120" w:line="240" w:lineRule="auto"/>
        <w:contextualSpacing w:val="0"/>
        <w:jc w:val="both"/>
        <w:rPr>
          <w:rFonts w:asciiTheme="minorHAnsi" w:hAnsiTheme="minorHAnsi"/>
        </w:rPr>
      </w:pPr>
      <w:r w:rsidRPr="00B6396A">
        <w:rPr>
          <w:rFonts w:asciiTheme="minorHAnsi" w:hAnsiTheme="minorHAnsi"/>
        </w:rPr>
        <w:t>Availability</w:t>
      </w:r>
      <w:r w:rsidR="002E6E9D" w:rsidRPr="00B6396A">
        <w:rPr>
          <w:rFonts w:asciiTheme="minorHAnsi" w:hAnsiTheme="minorHAnsi"/>
        </w:rPr>
        <w:t xml:space="preserve"> of baseline</w:t>
      </w:r>
      <w:r w:rsidR="00E70AB6" w:rsidRPr="00B6396A">
        <w:rPr>
          <w:rFonts w:asciiTheme="minorHAnsi" w:hAnsiTheme="minorHAnsi"/>
        </w:rPr>
        <w:t xml:space="preserve"> information or </w:t>
      </w:r>
      <w:r w:rsidR="002E6E9D" w:rsidRPr="00B6396A">
        <w:rPr>
          <w:rFonts w:asciiTheme="minorHAnsi" w:hAnsiTheme="minorHAnsi"/>
        </w:rPr>
        <w:t>ease of generating it;</w:t>
      </w:r>
      <w:r w:rsidR="00E70AB6" w:rsidRPr="00B6396A">
        <w:rPr>
          <w:rFonts w:asciiTheme="minorHAnsi" w:hAnsiTheme="minorHAnsi"/>
        </w:rPr>
        <w:t xml:space="preserve"> </w:t>
      </w:r>
    </w:p>
    <w:p w14:paraId="67C99364" w14:textId="77777777" w:rsidR="00E70AB6" w:rsidRPr="00B6396A" w:rsidRDefault="00E70AB6" w:rsidP="001F675C">
      <w:pPr>
        <w:pStyle w:val="ListParagraph"/>
        <w:numPr>
          <w:ilvl w:val="0"/>
          <w:numId w:val="75"/>
        </w:numPr>
        <w:spacing w:after="120" w:line="240" w:lineRule="auto"/>
        <w:contextualSpacing w:val="0"/>
        <w:jc w:val="both"/>
        <w:rPr>
          <w:rFonts w:asciiTheme="minorHAnsi" w:hAnsiTheme="minorHAnsi"/>
        </w:rPr>
      </w:pPr>
      <w:r w:rsidRPr="00B6396A">
        <w:rPr>
          <w:rFonts w:asciiTheme="minorHAnsi" w:hAnsiTheme="minorHAnsi"/>
        </w:rPr>
        <w:t>Allowing assigning values to each criterion</w:t>
      </w:r>
      <w:r w:rsidR="002E6E9D" w:rsidRPr="00B6396A">
        <w:rPr>
          <w:rFonts w:asciiTheme="minorHAnsi" w:hAnsiTheme="minorHAnsi"/>
        </w:rPr>
        <w:t>;</w:t>
      </w:r>
      <w:r w:rsidRPr="00B6396A">
        <w:rPr>
          <w:rFonts w:asciiTheme="minorHAnsi" w:hAnsiTheme="minorHAnsi"/>
        </w:rPr>
        <w:t xml:space="preserve"> </w:t>
      </w:r>
    </w:p>
    <w:p w14:paraId="3B2854B2" w14:textId="77777777" w:rsidR="00E70AB6" w:rsidRPr="00B6396A" w:rsidRDefault="00E70AB6" w:rsidP="001F675C">
      <w:pPr>
        <w:pStyle w:val="ListParagraph"/>
        <w:numPr>
          <w:ilvl w:val="0"/>
          <w:numId w:val="75"/>
        </w:numPr>
        <w:spacing w:after="120" w:line="240" w:lineRule="auto"/>
        <w:contextualSpacing w:val="0"/>
        <w:jc w:val="both"/>
        <w:rPr>
          <w:rFonts w:asciiTheme="minorHAnsi" w:hAnsiTheme="minorHAnsi"/>
        </w:rPr>
      </w:pPr>
      <w:r w:rsidRPr="00B6396A">
        <w:rPr>
          <w:rFonts w:asciiTheme="minorHAnsi" w:hAnsiTheme="minorHAnsi"/>
        </w:rPr>
        <w:t xml:space="preserve">Be flexible to enable the inclusion, elimination or modification of criteria or assigned values in subsequent stages. </w:t>
      </w:r>
    </w:p>
    <w:p w14:paraId="154603B0" w14:textId="7C1122FF" w:rsidR="00E70AB6" w:rsidRPr="00B6396A" w:rsidRDefault="00E70AB6" w:rsidP="001F1566">
      <w:pPr>
        <w:spacing w:after="120" w:line="240" w:lineRule="auto"/>
        <w:jc w:val="both"/>
        <w:rPr>
          <w:rFonts w:asciiTheme="minorHAnsi" w:hAnsiTheme="minorHAnsi"/>
        </w:rPr>
      </w:pPr>
      <w:r w:rsidRPr="00B6396A">
        <w:rPr>
          <w:rFonts w:asciiTheme="minorHAnsi" w:hAnsiTheme="minorHAnsi"/>
        </w:rPr>
        <w:t>Based on these principle</w:t>
      </w:r>
      <w:r w:rsidR="00030B03" w:rsidRPr="00B6396A">
        <w:rPr>
          <w:rFonts w:asciiTheme="minorHAnsi" w:hAnsiTheme="minorHAnsi"/>
        </w:rPr>
        <w:t xml:space="preserve">s a priority index was </w:t>
      </w:r>
      <w:r w:rsidRPr="00B6396A">
        <w:rPr>
          <w:rFonts w:asciiTheme="minorHAnsi" w:hAnsiTheme="minorHAnsi"/>
        </w:rPr>
        <w:t>d</w:t>
      </w:r>
      <w:r w:rsidR="00030B03" w:rsidRPr="00B6396A">
        <w:rPr>
          <w:rFonts w:asciiTheme="minorHAnsi" w:hAnsiTheme="minorHAnsi"/>
        </w:rPr>
        <w:t>eveloped</w:t>
      </w:r>
      <w:r w:rsidRPr="00B6396A">
        <w:rPr>
          <w:rFonts w:asciiTheme="minorHAnsi" w:hAnsiTheme="minorHAnsi"/>
        </w:rPr>
        <w:t xml:space="preserve"> with maximum score of 1</w:t>
      </w:r>
      <w:r w:rsidR="002E6E9D" w:rsidRPr="00B6396A">
        <w:rPr>
          <w:rFonts w:asciiTheme="minorHAnsi" w:hAnsiTheme="minorHAnsi"/>
        </w:rPr>
        <w:t>,</w:t>
      </w:r>
      <w:r w:rsidRPr="00B6396A">
        <w:rPr>
          <w:rFonts w:asciiTheme="minorHAnsi" w:hAnsiTheme="minorHAnsi"/>
        </w:rPr>
        <w:t xml:space="preserve">000 points grouped into two components: i) potential, and ii) feasibility. The components integrated key criteria for the project, which are shown in the following figure. </w:t>
      </w:r>
    </w:p>
    <w:p w14:paraId="3A08344E" w14:textId="77777777" w:rsidR="00E70AB6" w:rsidRPr="00B6396A" w:rsidRDefault="00E70AB6" w:rsidP="001F1566">
      <w:pPr>
        <w:spacing w:after="120" w:line="240" w:lineRule="auto"/>
        <w:jc w:val="center"/>
        <w:rPr>
          <w:rFonts w:asciiTheme="minorHAnsi" w:hAnsiTheme="minorHAnsi"/>
        </w:rPr>
      </w:pPr>
      <w:r w:rsidRPr="00B6396A">
        <w:rPr>
          <w:rFonts w:asciiTheme="minorHAnsi" w:hAnsiTheme="minorHAnsi"/>
          <w:noProof/>
        </w:rPr>
        <w:drawing>
          <wp:inline distT="0" distB="0" distL="0" distR="0" wp14:anchorId="0E103882" wp14:editId="1F5479BF">
            <wp:extent cx="5774484" cy="2201165"/>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 anexo.png"/>
                    <pic:cNvPicPr/>
                  </pic:nvPicPr>
                  <pic:blipFill>
                    <a:blip r:embed="rId37"/>
                    <a:stretch>
                      <a:fillRect/>
                    </a:stretch>
                  </pic:blipFill>
                  <pic:spPr>
                    <a:xfrm>
                      <a:off x="0" y="0"/>
                      <a:ext cx="5774484" cy="2201165"/>
                    </a:xfrm>
                    <a:prstGeom prst="rect">
                      <a:avLst/>
                    </a:prstGeom>
                  </pic:spPr>
                </pic:pic>
              </a:graphicData>
            </a:graphic>
          </wp:inline>
        </w:drawing>
      </w:r>
    </w:p>
    <w:p w14:paraId="67CB651B" w14:textId="77777777" w:rsidR="00E70AB6" w:rsidRPr="00B6396A" w:rsidRDefault="00E70AB6" w:rsidP="001F1566">
      <w:pPr>
        <w:spacing w:after="120" w:line="240" w:lineRule="auto"/>
        <w:jc w:val="both"/>
        <w:rPr>
          <w:rFonts w:asciiTheme="minorHAnsi" w:hAnsiTheme="minorHAnsi"/>
        </w:rPr>
      </w:pPr>
      <w:r w:rsidRPr="00B6396A">
        <w:rPr>
          <w:rFonts w:asciiTheme="minorHAnsi" w:hAnsiTheme="minorHAnsi"/>
        </w:rPr>
        <w:t xml:space="preserve">A maximum score to be obtained was assigned to each criterion. The component of potential included those criteria directly related to the project objectives regarding key matters </w:t>
      </w:r>
      <w:r w:rsidR="002E6E9D" w:rsidRPr="00B6396A">
        <w:rPr>
          <w:rFonts w:asciiTheme="minorHAnsi" w:hAnsiTheme="minorHAnsi"/>
        </w:rPr>
        <w:t>such</w:t>
      </w:r>
      <w:r w:rsidR="006A5F0E" w:rsidRPr="00B6396A">
        <w:rPr>
          <w:rFonts w:asciiTheme="minorHAnsi" w:hAnsiTheme="minorHAnsi"/>
        </w:rPr>
        <w:t xml:space="preserve"> </w:t>
      </w:r>
      <w:r w:rsidR="002E6E9D" w:rsidRPr="00B6396A">
        <w:rPr>
          <w:rFonts w:asciiTheme="minorHAnsi" w:hAnsiTheme="minorHAnsi"/>
        </w:rPr>
        <w:t>a</w:t>
      </w:r>
      <w:r w:rsidR="006A5F0E" w:rsidRPr="00B6396A">
        <w:rPr>
          <w:rFonts w:asciiTheme="minorHAnsi" w:hAnsiTheme="minorHAnsi"/>
        </w:rPr>
        <w:t>s sustainable</w:t>
      </w:r>
      <w:r w:rsidRPr="00B6396A">
        <w:rPr>
          <w:rFonts w:asciiTheme="minorHAnsi" w:hAnsiTheme="minorHAnsi"/>
        </w:rPr>
        <w:t xml:space="preserve"> production, restoration, </w:t>
      </w:r>
      <w:r w:rsidR="008127F8" w:rsidRPr="00B6396A">
        <w:rPr>
          <w:rFonts w:asciiTheme="minorHAnsi" w:hAnsiTheme="minorHAnsi"/>
        </w:rPr>
        <w:t xml:space="preserve">and </w:t>
      </w:r>
      <w:r w:rsidRPr="00B6396A">
        <w:rPr>
          <w:rFonts w:asciiTheme="minorHAnsi" w:hAnsiTheme="minorHAnsi"/>
        </w:rPr>
        <w:t>opportunities for conservation</w:t>
      </w:r>
      <w:r w:rsidR="002E6E9D" w:rsidRPr="00B6396A">
        <w:rPr>
          <w:rFonts w:asciiTheme="minorHAnsi" w:hAnsiTheme="minorHAnsi"/>
        </w:rPr>
        <w:t xml:space="preserve"> </w:t>
      </w:r>
      <w:r w:rsidRPr="00B6396A">
        <w:rPr>
          <w:rFonts w:asciiTheme="minorHAnsi" w:hAnsiTheme="minorHAnsi"/>
        </w:rPr>
        <w:t xml:space="preserve"> (</w:t>
      </w:r>
      <w:r w:rsidR="002E6E9D" w:rsidRPr="00B6396A">
        <w:rPr>
          <w:rFonts w:asciiTheme="minorHAnsi" w:hAnsiTheme="minorHAnsi"/>
        </w:rPr>
        <w:t>PAs</w:t>
      </w:r>
      <w:r w:rsidRPr="00B6396A">
        <w:rPr>
          <w:rFonts w:asciiTheme="minorHAnsi" w:hAnsiTheme="minorHAnsi"/>
        </w:rPr>
        <w:t xml:space="preserve"> and </w:t>
      </w:r>
      <w:r w:rsidR="004A20F7" w:rsidRPr="00B6396A">
        <w:rPr>
          <w:rFonts w:asciiTheme="minorHAnsi" w:hAnsiTheme="minorHAnsi"/>
        </w:rPr>
        <w:t>CCS</w:t>
      </w:r>
      <w:r w:rsidR="002E6E9D" w:rsidRPr="00B6396A">
        <w:rPr>
          <w:rFonts w:asciiTheme="minorHAnsi" w:hAnsiTheme="minorHAnsi"/>
        </w:rPr>
        <w:t>s</w:t>
      </w:r>
      <w:r w:rsidRPr="00B6396A">
        <w:rPr>
          <w:rFonts w:asciiTheme="minorHAnsi" w:hAnsiTheme="minorHAnsi"/>
        </w:rPr>
        <w:t xml:space="preserve">). </w:t>
      </w:r>
    </w:p>
    <w:tbl>
      <w:tblPr>
        <w:tblStyle w:val="TableGrid2"/>
        <w:tblW w:w="5000" w:type="pct"/>
        <w:tblLayout w:type="fixed"/>
        <w:tblLook w:val="0600" w:firstRow="0" w:lastRow="0" w:firstColumn="0" w:lastColumn="0" w:noHBand="1" w:noVBand="1"/>
      </w:tblPr>
      <w:tblGrid>
        <w:gridCol w:w="1310"/>
        <w:gridCol w:w="1757"/>
        <w:gridCol w:w="3658"/>
        <w:gridCol w:w="877"/>
        <w:gridCol w:w="1748"/>
      </w:tblGrid>
      <w:tr w:rsidR="00E70AB6" w:rsidRPr="00B6396A" w14:paraId="4969A501" w14:textId="77777777" w:rsidTr="008127F8">
        <w:trPr>
          <w:trHeight w:val="226"/>
        </w:trPr>
        <w:tc>
          <w:tcPr>
            <w:tcW w:w="700" w:type="pct"/>
            <w:shd w:val="clear" w:color="auto" w:fill="auto"/>
            <w:hideMark/>
          </w:tcPr>
          <w:p w14:paraId="00F2B5AC" w14:textId="77777777" w:rsidR="00E70AB6" w:rsidRPr="00B6396A" w:rsidRDefault="00E70AB6" w:rsidP="001F1566">
            <w:pPr>
              <w:spacing w:after="120"/>
              <w:ind w:left="1134" w:hanging="1134"/>
              <w:jc w:val="center"/>
              <w:outlineLvl w:val="7"/>
              <w:rPr>
                <w:rFonts w:asciiTheme="minorHAnsi" w:hAnsiTheme="minorHAnsi"/>
                <w:b/>
                <w:sz w:val="16"/>
              </w:rPr>
            </w:pPr>
            <w:r w:rsidRPr="00B6396A">
              <w:rPr>
                <w:rFonts w:asciiTheme="minorHAnsi" w:hAnsiTheme="minorHAnsi"/>
                <w:b/>
                <w:sz w:val="16"/>
              </w:rPr>
              <w:t>COMPONENT</w:t>
            </w:r>
          </w:p>
        </w:tc>
        <w:tc>
          <w:tcPr>
            <w:tcW w:w="939" w:type="pct"/>
            <w:shd w:val="clear" w:color="auto" w:fill="auto"/>
            <w:hideMark/>
          </w:tcPr>
          <w:p w14:paraId="7A303A6F" w14:textId="77777777" w:rsidR="00E70AB6" w:rsidRPr="00B6396A" w:rsidRDefault="00E70AB6" w:rsidP="001F1566">
            <w:pPr>
              <w:spacing w:after="120"/>
              <w:ind w:left="1134" w:hanging="1134"/>
              <w:jc w:val="center"/>
              <w:outlineLvl w:val="7"/>
              <w:rPr>
                <w:rFonts w:asciiTheme="minorHAnsi" w:hAnsiTheme="minorHAnsi"/>
                <w:b/>
                <w:sz w:val="16"/>
              </w:rPr>
            </w:pPr>
            <w:r w:rsidRPr="00B6396A">
              <w:rPr>
                <w:rFonts w:asciiTheme="minorHAnsi" w:hAnsiTheme="minorHAnsi"/>
                <w:b/>
                <w:sz w:val="16"/>
              </w:rPr>
              <w:t>CRITERIA</w:t>
            </w:r>
          </w:p>
        </w:tc>
        <w:tc>
          <w:tcPr>
            <w:tcW w:w="1956" w:type="pct"/>
            <w:shd w:val="clear" w:color="auto" w:fill="auto"/>
            <w:hideMark/>
          </w:tcPr>
          <w:p w14:paraId="273EA1F3" w14:textId="77777777" w:rsidR="00E70AB6" w:rsidRPr="00B6396A" w:rsidRDefault="00E70AB6" w:rsidP="001F1566">
            <w:pPr>
              <w:spacing w:after="120"/>
              <w:ind w:left="1134" w:hanging="1134"/>
              <w:jc w:val="center"/>
              <w:outlineLvl w:val="7"/>
              <w:rPr>
                <w:rFonts w:asciiTheme="minorHAnsi" w:hAnsiTheme="minorHAnsi"/>
                <w:b/>
                <w:sz w:val="16"/>
              </w:rPr>
            </w:pPr>
            <w:r w:rsidRPr="00B6396A">
              <w:rPr>
                <w:rFonts w:asciiTheme="minorHAnsi" w:hAnsiTheme="minorHAnsi"/>
                <w:b/>
                <w:sz w:val="16"/>
              </w:rPr>
              <w:t>DESCRIPTION</w:t>
            </w:r>
          </w:p>
        </w:tc>
        <w:tc>
          <w:tcPr>
            <w:tcW w:w="469" w:type="pct"/>
            <w:shd w:val="clear" w:color="auto" w:fill="auto"/>
            <w:hideMark/>
          </w:tcPr>
          <w:p w14:paraId="28D79C67" w14:textId="77777777" w:rsidR="00E70AB6" w:rsidRPr="00B6396A" w:rsidRDefault="00E70AB6" w:rsidP="001F1566">
            <w:pPr>
              <w:spacing w:after="120"/>
              <w:ind w:left="1134" w:hanging="1134"/>
              <w:jc w:val="center"/>
              <w:outlineLvl w:val="7"/>
              <w:rPr>
                <w:rFonts w:asciiTheme="minorHAnsi" w:hAnsiTheme="minorHAnsi"/>
                <w:b/>
                <w:sz w:val="16"/>
              </w:rPr>
            </w:pPr>
            <w:r w:rsidRPr="00B6396A">
              <w:rPr>
                <w:rFonts w:asciiTheme="minorHAnsi" w:hAnsiTheme="minorHAnsi"/>
                <w:b/>
                <w:sz w:val="16"/>
              </w:rPr>
              <w:t>SCORE</w:t>
            </w:r>
          </w:p>
        </w:tc>
        <w:tc>
          <w:tcPr>
            <w:tcW w:w="935" w:type="pct"/>
            <w:shd w:val="clear" w:color="auto" w:fill="auto"/>
            <w:hideMark/>
          </w:tcPr>
          <w:p w14:paraId="7297ECF0" w14:textId="77777777" w:rsidR="00E70AB6" w:rsidRPr="00B6396A" w:rsidRDefault="00E70AB6" w:rsidP="001F1566">
            <w:pPr>
              <w:spacing w:after="120"/>
              <w:ind w:left="1134" w:hanging="1134"/>
              <w:jc w:val="center"/>
              <w:outlineLvl w:val="7"/>
              <w:rPr>
                <w:rFonts w:asciiTheme="minorHAnsi" w:hAnsiTheme="minorHAnsi"/>
                <w:b/>
                <w:sz w:val="16"/>
              </w:rPr>
            </w:pPr>
            <w:r w:rsidRPr="00B6396A">
              <w:rPr>
                <w:rFonts w:asciiTheme="minorHAnsi" w:hAnsiTheme="minorHAnsi"/>
                <w:b/>
                <w:sz w:val="16"/>
              </w:rPr>
              <w:t>SOURCE</w:t>
            </w:r>
          </w:p>
        </w:tc>
      </w:tr>
      <w:tr w:rsidR="00E70AB6" w:rsidRPr="00B6396A" w14:paraId="1B4992AC" w14:textId="77777777" w:rsidTr="004C653C">
        <w:trPr>
          <w:trHeight w:val="345"/>
        </w:trPr>
        <w:tc>
          <w:tcPr>
            <w:tcW w:w="700" w:type="pct"/>
            <w:vMerge w:val="restart"/>
            <w:vAlign w:val="center"/>
            <w:hideMark/>
          </w:tcPr>
          <w:p w14:paraId="74EBEDE7"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POTENTIAL</w:t>
            </w:r>
          </w:p>
        </w:tc>
        <w:tc>
          <w:tcPr>
            <w:tcW w:w="939" w:type="pct"/>
            <w:vMerge w:val="restart"/>
            <w:vAlign w:val="center"/>
            <w:hideMark/>
          </w:tcPr>
          <w:p w14:paraId="1A12AF41"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Deforestation</w:t>
            </w:r>
          </w:p>
        </w:tc>
        <w:tc>
          <w:tcPr>
            <w:tcW w:w="1956" w:type="pct"/>
            <w:vAlign w:val="center"/>
            <w:hideMark/>
          </w:tcPr>
          <w:p w14:paraId="59DA1FA9"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Deforested surface (% hectares vs total)</w:t>
            </w:r>
          </w:p>
        </w:tc>
        <w:tc>
          <w:tcPr>
            <w:tcW w:w="469" w:type="pct"/>
            <w:vMerge w:val="restart"/>
            <w:vAlign w:val="center"/>
            <w:hideMark/>
          </w:tcPr>
          <w:p w14:paraId="1FFD8870"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20</w:t>
            </w:r>
          </w:p>
        </w:tc>
        <w:tc>
          <w:tcPr>
            <w:tcW w:w="935" w:type="pct"/>
            <w:vMerge w:val="restart"/>
            <w:vAlign w:val="center"/>
            <w:hideMark/>
          </w:tcPr>
          <w:p w14:paraId="5C67F5B2"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IDEAM, MADS, 2016</w:t>
            </w:r>
          </w:p>
        </w:tc>
      </w:tr>
      <w:tr w:rsidR="00E70AB6" w:rsidRPr="00B6396A" w14:paraId="6FD14B00" w14:textId="77777777" w:rsidTr="004C653C">
        <w:trPr>
          <w:trHeight w:val="52"/>
        </w:trPr>
        <w:tc>
          <w:tcPr>
            <w:tcW w:w="700" w:type="pct"/>
            <w:vMerge/>
            <w:vAlign w:val="center"/>
            <w:hideMark/>
          </w:tcPr>
          <w:p w14:paraId="708C7E43" w14:textId="77777777" w:rsidR="00E70AB6" w:rsidRPr="00B6396A" w:rsidRDefault="00E70AB6" w:rsidP="004C653C">
            <w:pPr>
              <w:spacing w:after="120"/>
              <w:ind w:left="1134" w:hanging="1134"/>
              <w:jc w:val="center"/>
              <w:outlineLvl w:val="7"/>
              <w:rPr>
                <w:rFonts w:asciiTheme="minorHAnsi" w:hAnsiTheme="minorHAnsi"/>
                <w:sz w:val="16"/>
              </w:rPr>
            </w:pPr>
          </w:p>
        </w:tc>
        <w:tc>
          <w:tcPr>
            <w:tcW w:w="939" w:type="pct"/>
            <w:vMerge/>
            <w:vAlign w:val="center"/>
            <w:hideMark/>
          </w:tcPr>
          <w:p w14:paraId="58D4CFDE" w14:textId="77777777" w:rsidR="00E70AB6" w:rsidRPr="00B6396A" w:rsidRDefault="00E70AB6" w:rsidP="004C653C">
            <w:pPr>
              <w:spacing w:after="120"/>
              <w:ind w:left="1134" w:hanging="1134"/>
              <w:jc w:val="center"/>
              <w:outlineLvl w:val="7"/>
              <w:rPr>
                <w:rFonts w:asciiTheme="minorHAnsi" w:hAnsiTheme="minorHAnsi"/>
                <w:sz w:val="16"/>
              </w:rPr>
            </w:pPr>
          </w:p>
        </w:tc>
        <w:tc>
          <w:tcPr>
            <w:tcW w:w="1956" w:type="pct"/>
            <w:vAlign w:val="center"/>
            <w:hideMark/>
          </w:tcPr>
          <w:p w14:paraId="7737577B"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Deforestation sources (cores)</w:t>
            </w:r>
          </w:p>
        </w:tc>
        <w:tc>
          <w:tcPr>
            <w:tcW w:w="469" w:type="pct"/>
            <w:vMerge/>
            <w:vAlign w:val="center"/>
            <w:hideMark/>
          </w:tcPr>
          <w:p w14:paraId="2123EFBD" w14:textId="77777777" w:rsidR="00E70AB6" w:rsidRPr="00B6396A" w:rsidRDefault="00E70AB6" w:rsidP="004C653C">
            <w:pPr>
              <w:spacing w:after="120"/>
              <w:ind w:left="1134" w:hanging="1134"/>
              <w:jc w:val="center"/>
              <w:outlineLvl w:val="7"/>
              <w:rPr>
                <w:rFonts w:asciiTheme="minorHAnsi" w:hAnsiTheme="minorHAnsi"/>
                <w:sz w:val="16"/>
              </w:rPr>
            </w:pPr>
          </w:p>
        </w:tc>
        <w:tc>
          <w:tcPr>
            <w:tcW w:w="935" w:type="pct"/>
            <w:vMerge/>
            <w:vAlign w:val="center"/>
            <w:hideMark/>
          </w:tcPr>
          <w:p w14:paraId="7AB0E86B" w14:textId="77777777" w:rsidR="00E70AB6" w:rsidRPr="00B6396A" w:rsidRDefault="00E70AB6" w:rsidP="004C653C">
            <w:pPr>
              <w:spacing w:after="120"/>
              <w:ind w:left="1134" w:hanging="1134"/>
              <w:jc w:val="center"/>
              <w:outlineLvl w:val="7"/>
              <w:rPr>
                <w:rFonts w:asciiTheme="minorHAnsi" w:hAnsiTheme="minorHAnsi"/>
                <w:sz w:val="16"/>
              </w:rPr>
            </w:pPr>
          </w:p>
        </w:tc>
      </w:tr>
      <w:tr w:rsidR="00E70AB6" w:rsidRPr="00B6396A" w14:paraId="11DEF3C6" w14:textId="77777777" w:rsidTr="004C653C">
        <w:trPr>
          <w:trHeight w:val="339"/>
        </w:trPr>
        <w:tc>
          <w:tcPr>
            <w:tcW w:w="700" w:type="pct"/>
            <w:vMerge/>
            <w:vAlign w:val="center"/>
            <w:hideMark/>
          </w:tcPr>
          <w:p w14:paraId="4B374233" w14:textId="77777777" w:rsidR="00E70AB6" w:rsidRPr="00B6396A" w:rsidRDefault="00E70AB6" w:rsidP="004C653C">
            <w:pPr>
              <w:spacing w:after="120"/>
              <w:ind w:left="1134" w:hanging="1134"/>
              <w:jc w:val="center"/>
              <w:outlineLvl w:val="7"/>
              <w:rPr>
                <w:rFonts w:asciiTheme="minorHAnsi" w:hAnsiTheme="minorHAnsi"/>
                <w:sz w:val="16"/>
              </w:rPr>
            </w:pPr>
          </w:p>
        </w:tc>
        <w:tc>
          <w:tcPr>
            <w:tcW w:w="939" w:type="pct"/>
            <w:vMerge w:val="restart"/>
            <w:vAlign w:val="center"/>
            <w:hideMark/>
          </w:tcPr>
          <w:p w14:paraId="21F37A77"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Opportunities for conservation</w:t>
            </w:r>
          </w:p>
        </w:tc>
        <w:tc>
          <w:tcPr>
            <w:tcW w:w="1956" w:type="pct"/>
            <w:vAlign w:val="center"/>
            <w:hideMark/>
          </w:tcPr>
          <w:p w14:paraId="14ADFC34"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 xml:space="preserve">Potential for declaration of new </w:t>
            </w:r>
            <w:r w:rsidR="002E6E9D" w:rsidRPr="00B6396A">
              <w:rPr>
                <w:rFonts w:asciiTheme="minorHAnsi" w:hAnsiTheme="minorHAnsi"/>
                <w:sz w:val="16"/>
              </w:rPr>
              <w:t>PAs</w:t>
            </w:r>
          </w:p>
        </w:tc>
        <w:tc>
          <w:tcPr>
            <w:tcW w:w="469" w:type="pct"/>
            <w:vMerge w:val="restart"/>
            <w:vAlign w:val="center"/>
            <w:hideMark/>
          </w:tcPr>
          <w:p w14:paraId="71B1099D"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20</w:t>
            </w:r>
          </w:p>
        </w:tc>
        <w:tc>
          <w:tcPr>
            <w:tcW w:w="935" w:type="pct"/>
            <w:vMerge w:val="restart"/>
            <w:vAlign w:val="center"/>
            <w:hideMark/>
          </w:tcPr>
          <w:p w14:paraId="2FCACB1D" w14:textId="77777777" w:rsidR="00E70AB6" w:rsidRPr="00B6396A" w:rsidRDefault="00E70AB6" w:rsidP="004C653C">
            <w:pPr>
              <w:spacing w:after="120"/>
              <w:ind w:left="1134" w:hanging="1134"/>
              <w:jc w:val="center"/>
              <w:outlineLvl w:val="7"/>
              <w:rPr>
                <w:rFonts w:asciiTheme="minorHAnsi" w:hAnsiTheme="minorHAnsi"/>
                <w:sz w:val="16"/>
              </w:rPr>
            </w:pPr>
            <w:r w:rsidRPr="00B6396A">
              <w:rPr>
                <w:rFonts w:asciiTheme="minorHAnsi" w:hAnsiTheme="minorHAnsi"/>
                <w:sz w:val="16"/>
              </w:rPr>
              <w:t>SIRAP Pacífico</w:t>
            </w:r>
          </w:p>
        </w:tc>
      </w:tr>
      <w:tr w:rsidR="00E70AB6" w:rsidRPr="00B6396A" w14:paraId="582E9F90" w14:textId="77777777" w:rsidTr="004C653C">
        <w:trPr>
          <w:trHeight w:val="509"/>
        </w:trPr>
        <w:tc>
          <w:tcPr>
            <w:tcW w:w="700" w:type="pct"/>
            <w:vMerge/>
            <w:vAlign w:val="center"/>
            <w:hideMark/>
          </w:tcPr>
          <w:p w14:paraId="313ABD69" w14:textId="77777777" w:rsidR="00E70AB6" w:rsidRPr="00B6396A" w:rsidRDefault="00E70AB6" w:rsidP="004C653C">
            <w:pPr>
              <w:spacing w:after="120"/>
              <w:ind w:left="1134" w:hanging="1134"/>
              <w:jc w:val="center"/>
              <w:outlineLvl w:val="7"/>
              <w:rPr>
                <w:rFonts w:asciiTheme="minorHAnsi" w:hAnsiTheme="minorHAnsi"/>
                <w:sz w:val="16"/>
              </w:rPr>
            </w:pPr>
          </w:p>
        </w:tc>
        <w:tc>
          <w:tcPr>
            <w:tcW w:w="939" w:type="pct"/>
            <w:vMerge/>
            <w:vAlign w:val="center"/>
            <w:hideMark/>
          </w:tcPr>
          <w:p w14:paraId="35812DC0" w14:textId="77777777" w:rsidR="00E70AB6" w:rsidRPr="00B6396A" w:rsidRDefault="00E70AB6" w:rsidP="004C653C">
            <w:pPr>
              <w:spacing w:after="120"/>
              <w:ind w:left="46" w:right="78"/>
              <w:jc w:val="center"/>
              <w:outlineLvl w:val="7"/>
              <w:rPr>
                <w:rFonts w:asciiTheme="minorHAnsi" w:hAnsiTheme="minorHAnsi"/>
                <w:sz w:val="16"/>
              </w:rPr>
            </w:pPr>
          </w:p>
        </w:tc>
        <w:tc>
          <w:tcPr>
            <w:tcW w:w="1956" w:type="pct"/>
            <w:vAlign w:val="center"/>
            <w:hideMark/>
          </w:tcPr>
          <w:p w14:paraId="37C4F8F7"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 xml:space="preserve">Presence of complementary conservation strategies </w:t>
            </w:r>
            <w:r w:rsidR="004A20F7" w:rsidRPr="00B6396A">
              <w:rPr>
                <w:rFonts w:asciiTheme="minorHAnsi" w:hAnsiTheme="minorHAnsi"/>
                <w:sz w:val="16"/>
              </w:rPr>
              <w:t>CCS</w:t>
            </w:r>
            <w:r w:rsidRPr="00B6396A">
              <w:rPr>
                <w:rFonts w:asciiTheme="minorHAnsi" w:hAnsiTheme="minorHAnsi"/>
                <w:sz w:val="16"/>
              </w:rPr>
              <w:t>s</w:t>
            </w:r>
          </w:p>
        </w:tc>
        <w:tc>
          <w:tcPr>
            <w:tcW w:w="469" w:type="pct"/>
            <w:vMerge/>
            <w:vAlign w:val="center"/>
            <w:hideMark/>
          </w:tcPr>
          <w:p w14:paraId="1A8FE9E2" w14:textId="77777777" w:rsidR="00E70AB6" w:rsidRPr="00B6396A" w:rsidRDefault="00E70AB6" w:rsidP="004C653C">
            <w:pPr>
              <w:spacing w:after="120"/>
              <w:ind w:left="46" w:right="78"/>
              <w:jc w:val="center"/>
              <w:outlineLvl w:val="7"/>
              <w:rPr>
                <w:rFonts w:asciiTheme="minorHAnsi" w:hAnsiTheme="minorHAnsi"/>
                <w:sz w:val="16"/>
              </w:rPr>
            </w:pPr>
          </w:p>
        </w:tc>
        <w:tc>
          <w:tcPr>
            <w:tcW w:w="935" w:type="pct"/>
            <w:vMerge/>
            <w:vAlign w:val="center"/>
            <w:hideMark/>
          </w:tcPr>
          <w:p w14:paraId="1E0C47E3" w14:textId="77777777" w:rsidR="00E70AB6" w:rsidRPr="00B6396A" w:rsidRDefault="00E70AB6" w:rsidP="004C653C">
            <w:pPr>
              <w:spacing w:after="120"/>
              <w:ind w:left="46" w:right="78"/>
              <w:jc w:val="center"/>
              <w:outlineLvl w:val="7"/>
              <w:rPr>
                <w:rFonts w:asciiTheme="minorHAnsi" w:hAnsiTheme="minorHAnsi"/>
                <w:sz w:val="16"/>
              </w:rPr>
            </w:pPr>
          </w:p>
        </w:tc>
      </w:tr>
      <w:tr w:rsidR="00E70AB6" w:rsidRPr="00B6396A" w14:paraId="4EED5CC8" w14:textId="77777777" w:rsidTr="004C653C">
        <w:trPr>
          <w:trHeight w:val="465"/>
        </w:trPr>
        <w:tc>
          <w:tcPr>
            <w:tcW w:w="700" w:type="pct"/>
            <w:vMerge/>
            <w:vAlign w:val="center"/>
            <w:hideMark/>
          </w:tcPr>
          <w:p w14:paraId="0FAC37D3" w14:textId="77777777" w:rsidR="00E70AB6" w:rsidRPr="00B6396A" w:rsidRDefault="00E70AB6" w:rsidP="004C653C">
            <w:pPr>
              <w:spacing w:after="120"/>
              <w:ind w:left="1134" w:hanging="1134"/>
              <w:jc w:val="center"/>
              <w:outlineLvl w:val="7"/>
              <w:rPr>
                <w:rFonts w:asciiTheme="minorHAnsi" w:hAnsiTheme="minorHAnsi"/>
                <w:sz w:val="16"/>
              </w:rPr>
            </w:pPr>
          </w:p>
        </w:tc>
        <w:tc>
          <w:tcPr>
            <w:tcW w:w="939" w:type="pct"/>
            <w:vMerge w:val="restart"/>
            <w:vAlign w:val="center"/>
            <w:hideMark/>
          </w:tcPr>
          <w:p w14:paraId="5CE64B54"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Sustainable production systems</w:t>
            </w:r>
          </w:p>
        </w:tc>
        <w:tc>
          <w:tcPr>
            <w:tcW w:w="1956" w:type="pct"/>
            <w:vAlign w:val="center"/>
            <w:hideMark/>
          </w:tcPr>
          <w:p w14:paraId="09E4BFC4"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Initiatives associated with green business</w:t>
            </w:r>
          </w:p>
        </w:tc>
        <w:tc>
          <w:tcPr>
            <w:tcW w:w="469" w:type="pct"/>
            <w:vMerge w:val="restart"/>
            <w:vAlign w:val="center"/>
            <w:hideMark/>
          </w:tcPr>
          <w:p w14:paraId="279D8B69"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20</w:t>
            </w:r>
          </w:p>
        </w:tc>
        <w:tc>
          <w:tcPr>
            <w:tcW w:w="935" w:type="pct"/>
            <w:vMerge w:val="restart"/>
            <w:vAlign w:val="center"/>
            <w:hideMark/>
          </w:tcPr>
          <w:p w14:paraId="61FA0060"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CAR – PNV, PNM 2016 - 2019</w:t>
            </w:r>
          </w:p>
        </w:tc>
      </w:tr>
      <w:tr w:rsidR="00E70AB6" w:rsidRPr="00B6396A" w14:paraId="0687E4A9" w14:textId="77777777" w:rsidTr="004C653C">
        <w:trPr>
          <w:trHeight w:val="288"/>
        </w:trPr>
        <w:tc>
          <w:tcPr>
            <w:tcW w:w="700" w:type="pct"/>
            <w:vMerge/>
            <w:vAlign w:val="center"/>
            <w:hideMark/>
          </w:tcPr>
          <w:p w14:paraId="030D52CE" w14:textId="77777777" w:rsidR="00E70AB6" w:rsidRPr="00B6396A" w:rsidRDefault="00E70AB6" w:rsidP="004C653C">
            <w:pPr>
              <w:tabs>
                <w:tab w:val="center" w:pos="4536"/>
                <w:tab w:val="right" w:pos="9072"/>
              </w:tabs>
              <w:spacing w:after="120"/>
              <w:jc w:val="center"/>
              <w:rPr>
                <w:rFonts w:asciiTheme="minorHAnsi" w:hAnsiTheme="minorHAnsi"/>
                <w:sz w:val="18"/>
              </w:rPr>
            </w:pPr>
          </w:p>
        </w:tc>
        <w:tc>
          <w:tcPr>
            <w:tcW w:w="939" w:type="pct"/>
            <w:vMerge/>
            <w:vAlign w:val="center"/>
            <w:hideMark/>
          </w:tcPr>
          <w:p w14:paraId="312E5CC3" w14:textId="77777777" w:rsidR="00E70AB6" w:rsidRPr="00B6396A" w:rsidRDefault="00E70AB6" w:rsidP="004C653C">
            <w:pPr>
              <w:spacing w:after="120"/>
              <w:ind w:left="46" w:right="78"/>
              <w:jc w:val="center"/>
              <w:outlineLvl w:val="7"/>
              <w:rPr>
                <w:rFonts w:asciiTheme="minorHAnsi" w:hAnsiTheme="minorHAnsi"/>
                <w:sz w:val="16"/>
              </w:rPr>
            </w:pPr>
          </w:p>
        </w:tc>
        <w:tc>
          <w:tcPr>
            <w:tcW w:w="1956" w:type="pct"/>
            <w:vAlign w:val="center"/>
            <w:hideMark/>
          </w:tcPr>
          <w:p w14:paraId="5AA979F6"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Biodiversity products with use potential</w:t>
            </w:r>
          </w:p>
        </w:tc>
        <w:tc>
          <w:tcPr>
            <w:tcW w:w="469" w:type="pct"/>
            <w:vMerge/>
            <w:vAlign w:val="center"/>
            <w:hideMark/>
          </w:tcPr>
          <w:p w14:paraId="32B8AA09" w14:textId="77777777" w:rsidR="00E70AB6" w:rsidRPr="00B6396A" w:rsidRDefault="00E70AB6" w:rsidP="004C653C">
            <w:pPr>
              <w:spacing w:after="120"/>
              <w:ind w:left="46" w:right="78"/>
              <w:jc w:val="center"/>
              <w:outlineLvl w:val="7"/>
              <w:rPr>
                <w:rFonts w:asciiTheme="minorHAnsi" w:hAnsiTheme="minorHAnsi"/>
                <w:sz w:val="16"/>
              </w:rPr>
            </w:pPr>
          </w:p>
        </w:tc>
        <w:tc>
          <w:tcPr>
            <w:tcW w:w="935" w:type="pct"/>
            <w:vMerge/>
            <w:vAlign w:val="center"/>
            <w:hideMark/>
          </w:tcPr>
          <w:p w14:paraId="715FE2AC" w14:textId="77777777" w:rsidR="00E70AB6" w:rsidRPr="00B6396A" w:rsidRDefault="00E70AB6" w:rsidP="004C653C">
            <w:pPr>
              <w:spacing w:after="120"/>
              <w:ind w:left="46" w:right="78"/>
              <w:jc w:val="center"/>
              <w:outlineLvl w:val="7"/>
              <w:rPr>
                <w:rFonts w:asciiTheme="minorHAnsi" w:hAnsiTheme="minorHAnsi"/>
                <w:sz w:val="16"/>
              </w:rPr>
            </w:pPr>
          </w:p>
        </w:tc>
      </w:tr>
      <w:tr w:rsidR="00E70AB6" w:rsidRPr="00B6396A" w14:paraId="2C62C1B2" w14:textId="77777777" w:rsidTr="004C653C">
        <w:trPr>
          <w:trHeight w:val="846"/>
        </w:trPr>
        <w:tc>
          <w:tcPr>
            <w:tcW w:w="700" w:type="pct"/>
            <w:vMerge/>
            <w:vAlign w:val="center"/>
            <w:hideMark/>
          </w:tcPr>
          <w:p w14:paraId="265BEAC2" w14:textId="77777777" w:rsidR="00E70AB6" w:rsidRPr="00B6396A" w:rsidRDefault="00E70AB6" w:rsidP="004C653C">
            <w:pPr>
              <w:tabs>
                <w:tab w:val="center" w:pos="4536"/>
                <w:tab w:val="right" w:pos="9072"/>
              </w:tabs>
              <w:spacing w:after="120"/>
              <w:jc w:val="center"/>
              <w:rPr>
                <w:rFonts w:asciiTheme="minorHAnsi" w:hAnsiTheme="minorHAnsi"/>
                <w:sz w:val="18"/>
              </w:rPr>
            </w:pPr>
          </w:p>
        </w:tc>
        <w:tc>
          <w:tcPr>
            <w:tcW w:w="939" w:type="pct"/>
            <w:vAlign w:val="center"/>
            <w:hideMark/>
          </w:tcPr>
          <w:p w14:paraId="2F49D345"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SPV Municipalities/Post conflict</w:t>
            </w:r>
          </w:p>
        </w:tc>
        <w:tc>
          <w:tcPr>
            <w:tcW w:w="1956" w:type="pct"/>
            <w:vAlign w:val="center"/>
            <w:hideMark/>
          </w:tcPr>
          <w:p w14:paraId="3E3AB9C9"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Municipalities prioritized by Sustainable Pacific Vision, CONPES 3850 de 2015 and PDET</w:t>
            </w:r>
          </w:p>
        </w:tc>
        <w:tc>
          <w:tcPr>
            <w:tcW w:w="469" w:type="pct"/>
            <w:vAlign w:val="center"/>
            <w:hideMark/>
          </w:tcPr>
          <w:p w14:paraId="6DF624F1"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10</w:t>
            </w:r>
          </w:p>
        </w:tc>
        <w:tc>
          <w:tcPr>
            <w:tcW w:w="935" w:type="pct"/>
            <w:vAlign w:val="center"/>
            <w:hideMark/>
          </w:tcPr>
          <w:p w14:paraId="16F411FD"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Office of the high Post conflict commissioner /Sustainable Pacific Vision program</w:t>
            </w:r>
          </w:p>
        </w:tc>
      </w:tr>
      <w:tr w:rsidR="00E70AB6" w:rsidRPr="00B6396A" w14:paraId="09F12A00" w14:textId="77777777" w:rsidTr="004C653C">
        <w:trPr>
          <w:trHeight w:val="566"/>
        </w:trPr>
        <w:tc>
          <w:tcPr>
            <w:tcW w:w="700" w:type="pct"/>
            <w:vMerge/>
            <w:vAlign w:val="center"/>
            <w:hideMark/>
          </w:tcPr>
          <w:p w14:paraId="63AD98A3" w14:textId="77777777" w:rsidR="00E70AB6" w:rsidRPr="00B6396A" w:rsidRDefault="00E70AB6" w:rsidP="004C653C">
            <w:pPr>
              <w:tabs>
                <w:tab w:val="center" w:pos="4536"/>
                <w:tab w:val="right" w:pos="9072"/>
              </w:tabs>
              <w:spacing w:after="120"/>
              <w:jc w:val="center"/>
              <w:rPr>
                <w:rFonts w:asciiTheme="minorHAnsi" w:hAnsiTheme="minorHAnsi"/>
                <w:sz w:val="18"/>
              </w:rPr>
            </w:pPr>
          </w:p>
        </w:tc>
        <w:tc>
          <w:tcPr>
            <w:tcW w:w="939" w:type="pct"/>
            <w:vAlign w:val="center"/>
            <w:hideMark/>
          </w:tcPr>
          <w:p w14:paraId="15C5904A"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Vulnerability</w:t>
            </w:r>
          </w:p>
        </w:tc>
        <w:tc>
          <w:tcPr>
            <w:tcW w:w="1956" w:type="pct"/>
            <w:vAlign w:val="center"/>
            <w:hideMark/>
          </w:tcPr>
          <w:p w14:paraId="573D3003" w14:textId="77777777" w:rsidR="00E70AB6" w:rsidRPr="00B6396A" w:rsidRDefault="00E70AB6" w:rsidP="004C653C">
            <w:pPr>
              <w:tabs>
                <w:tab w:val="center" w:pos="4536"/>
                <w:tab w:val="right" w:pos="9072"/>
              </w:tabs>
              <w:spacing w:after="120"/>
              <w:ind w:left="46" w:right="78"/>
              <w:jc w:val="center"/>
              <w:rPr>
                <w:rFonts w:asciiTheme="minorHAnsi" w:hAnsiTheme="minorHAnsi"/>
                <w:sz w:val="16"/>
              </w:rPr>
            </w:pPr>
          </w:p>
        </w:tc>
        <w:tc>
          <w:tcPr>
            <w:tcW w:w="469" w:type="pct"/>
            <w:vAlign w:val="center"/>
            <w:hideMark/>
          </w:tcPr>
          <w:p w14:paraId="6167C7B8" w14:textId="77777777" w:rsidR="00E70AB6" w:rsidRPr="00B6396A" w:rsidRDefault="00E70AB6" w:rsidP="004C653C">
            <w:pPr>
              <w:spacing w:after="120"/>
              <w:ind w:left="46" w:right="78"/>
              <w:jc w:val="center"/>
              <w:outlineLvl w:val="7"/>
              <w:rPr>
                <w:rFonts w:asciiTheme="minorHAnsi" w:hAnsiTheme="minorHAnsi"/>
                <w:sz w:val="16"/>
              </w:rPr>
            </w:pPr>
            <w:r w:rsidRPr="00B6396A">
              <w:rPr>
                <w:rFonts w:asciiTheme="minorHAnsi" w:hAnsiTheme="minorHAnsi"/>
                <w:sz w:val="16"/>
              </w:rPr>
              <w:t>10</w:t>
            </w:r>
          </w:p>
        </w:tc>
        <w:tc>
          <w:tcPr>
            <w:tcW w:w="935" w:type="pct"/>
            <w:vAlign w:val="center"/>
            <w:hideMark/>
          </w:tcPr>
          <w:p w14:paraId="6565B582" w14:textId="77777777" w:rsidR="00E70AB6" w:rsidRPr="00B6396A" w:rsidRDefault="00E70AB6" w:rsidP="004C653C">
            <w:pPr>
              <w:tabs>
                <w:tab w:val="center" w:pos="4536"/>
                <w:tab w:val="right" w:pos="9072"/>
              </w:tabs>
              <w:spacing w:after="120"/>
              <w:ind w:left="46" w:right="78"/>
              <w:jc w:val="center"/>
              <w:rPr>
                <w:rFonts w:asciiTheme="minorHAnsi" w:hAnsiTheme="minorHAnsi"/>
                <w:sz w:val="16"/>
              </w:rPr>
            </w:pPr>
          </w:p>
        </w:tc>
      </w:tr>
    </w:tbl>
    <w:p w14:paraId="03E4F973" w14:textId="77777777" w:rsidR="00E70AB6" w:rsidRPr="00B6396A" w:rsidRDefault="00E70AB6" w:rsidP="001F1566">
      <w:pPr>
        <w:spacing w:after="120" w:line="240" w:lineRule="auto"/>
        <w:rPr>
          <w:rFonts w:asciiTheme="minorHAnsi" w:hAnsiTheme="minorHAnsi"/>
        </w:rPr>
      </w:pPr>
    </w:p>
    <w:p w14:paraId="02427424" w14:textId="77777777" w:rsidR="00E70AB6" w:rsidRPr="00B6396A" w:rsidRDefault="00E70AB6" w:rsidP="001F1566">
      <w:pPr>
        <w:spacing w:after="120" w:line="240" w:lineRule="auto"/>
        <w:jc w:val="both"/>
        <w:rPr>
          <w:rFonts w:asciiTheme="minorHAnsi" w:hAnsiTheme="minorHAnsi"/>
        </w:rPr>
      </w:pPr>
      <w:r w:rsidRPr="00B6396A">
        <w:rPr>
          <w:rFonts w:asciiTheme="minorHAnsi" w:hAnsiTheme="minorHAnsi"/>
        </w:rPr>
        <w:t>The component of feasi</w:t>
      </w:r>
      <w:r w:rsidR="002E6E9D" w:rsidRPr="00B6396A">
        <w:rPr>
          <w:rFonts w:asciiTheme="minorHAnsi" w:hAnsiTheme="minorHAnsi"/>
        </w:rPr>
        <w:t xml:space="preserve">bility was focused on evaluating and prioritizing the </w:t>
      </w:r>
      <w:r w:rsidR="008B6B5A" w:rsidRPr="00B6396A">
        <w:rPr>
          <w:rFonts w:asciiTheme="minorHAnsi" w:hAnsiTheme="minorHAnsi"/>
        </w:rPr>
        <w:t>MUCB</w:t>
      </w:r>
      <w:r w:rsidRPr="00B6396A">
        <w:rPr>
          <w:rFonts w:asciiTheme="minorHAnsi" w:hAnsiTheme="minorHAnsi"/>
        </w:rPr>
        <w:t xml:space="preserve">s having higher safety and accessibility conditions; in addition to the articulation with other international cooperation initiatives in the </w:t>
      </w:r>
      <w:r w:rsidR="008B6B5A" w:rsidRPr="00B6396A">
        <w:rPr>
          <w:rFonts w:asciiTheme="minorHAnsi" w:hAnsiTheme="minorHAnsi"/>
        </w:rPr>
        <w:t>MUCB</w:t>
      </w:r>
      <w:r w:rsidRPr="00B6396A">
        <w:rPr>
          <w:rFonts w:asciiTheme="minorHAnsi" w:hAnsiTheme="minorHAnsi"/>
        </w:rPr>
        <w:t>s.</w:t>
      </w:r>
    </w:p>
    <w:tbl>
      <w:tblPr>
        <w:tblStyle w:val="TableGrid1"/>
        <w:tblW w:w="5000" w:type="pct"/>
        <w:tblLayout w:type="fixed"/>
        <w:tblLook w:val="04A0" w:firstRow="1" w:lastRow="0" w:firstColumn="1" w:lastColumn="0" w:noHBand="0" w:noVBand="1"/>
      </w:tblPr>
      <w:tblGrid>
        <w:gridCol w:w="1750"/>
        <w:gridCol w:w="1937"/>
        <w:gridCol w:w="2654"/>
        <w:gridCol w:w="815"/>
        <w:gridCol w:w="2194"/>
      </w:tblGrid>
      <w:tr w:rsidR="00E70AB6" w:rsidRPr="00B6396A" w14:paraId="193BF1AA" w14:textId="77777777" w:rsidTr="004C653C">
        <w:trPr>
          <w:trHeight w:val="404"/>
        </w:trPr>
        <w:tc>
          <w:tcPr>
            <w:tcW w:w="936" w:type="pct"/>
            <w:shd w:val="clear" w:color="auto" w:fill="auto"/>
            <w:vAlign w:val="center"/>
            <w:hideMark/>
          </w:tcPr>
          <w:p w14:paraId="4A6E47DE" w14:textId="77777777" w:rsidR="00E70AB6" w:rsidRPr="00B6396A" w:rsidRDefault="00E70AB6" w:rsidP="004C653C">
            <w:pPr>
              <w:spacing w:after="120"/>
              <w:ind w:left="1134" w:hanging="1134"/>
              <w:jc w:val="center"/>
              <w:outlineLvl w:val="7"/>
              <w:rPr>
                <w:rFonts w:asciiTheme="minorHAnsi" w:hAnsiTheme="minorHAnsi"/>
                <w:b/>
                <w:sz w:val="16"/>
              </w:rPr>
            </w:pPr>
            <w:r w:rsidRPr="00B6396A">
              <w:rPr>
                <w:rFonts w:asciiTheme="minorHAnsi" w:hAnsiTheme="minorHAnsi"/>
                <w:b/>
                <w:sz w:val="16"/>
              </w:rPr>
              <w:t>COMPONENT</w:t>
            </w:r>
          </w:p>
        </w:tc>
        <w:tc>
          <w:tcPr>
            <w:tcW w:w="1036" w:type="pct"/>
            <w:shd w:val="clear" w:color="auto" w:fill="auto"/>
            <w:vAlign w:val="center"/>
            <w:hideMark/>
          </w:tcPr>
          <w:p w14:paraId="03C7F1BC" w14:textId="77777777" w:rsidR="00E70AB6" w:rsidRPr="00B6396A" w:rsidRDefault="00E70AB6" w:rsidP="004C653C">
            <w:pPr>
              <w:spacing w:after="120"/>
              <w:ind w:left="36"/>
              <w:jc w:val="center"/>
              <w:outlineLvl w:val="7"/>
              <w:rPr>
                <w:rFonts w:asciiTheme="minorHAnsi" w:hAnsiTheme="minorHAnsi"/>
                <w:b/>
                <w:sz w:val="18"/>
                <w:szCs w:val="18"/>
              </w:rPr>
            </w:pPr>
            <w:r w:rsidRPr="00B6396A">
              <w:rPr>
                <w:rFonts w:asciiTheme="minorHAnsi" w:hAnsiTheme="minorHAnsi"/>
                <w:b/>
                <w:sz w:val="18"/>
                <w:szCs w:val="18"/>
              </w:rPr>
              <w:t>CRITERIA</w:t>
            </w:r>
          </w:p>
        </w:tc>
        <w:tc>
          <w:tcPr>
            <w:tcW w:w="1419" w:type="pct"/>
            <w:shd w:val="clear" w:color="auto" w:fill="auto"/>
            <w:vAlign w:val="center"/>
            <w:hideMark/>
          </w:tcPr>
          <w:p w14:paraId="28917ADC" w14:textId="77777777" w:rsidR="00E70AB6" w:rsidRPr="00B6396A" w:rsidRDefault="00E70AB6" w:rsidP="004C653C">
            <w:pPr>
              <w:spacing w:after="120"/>
              <w:ind w:left="36" w:firstLine="90"/>
              <w:jc w:val="center"/>
              <w:outlineLvl w:val="7"/>
              <w:rPr>
                <w:rFonts w:asciiTheme="minorHAnsi" w:hAnsiTheme="minorHAnsi"/>
                <w:b/>
                <w:sz w:val="18"/>
                <w:szCs w:val="18"/>
              </w:rPr>
            </w:pPr>
            <w:r w:rsidRPr="00B6396A">
              <w:rPr>
                <w:rFonts w:asciiTheme="minorHAnsi" w:hAnsiTheme="minorHAnsi"/>
                <w:b/>
                <w:sz w:val="18"/>
                <w:szCs w:val="18"/>
              </w:rPr>
              <w:t>DESCRIPTION</w:t>
            </w:r>
          </w:p>
        </w:tc>
        <w:tc>
          <w:tcPr>
            <w:tcW w:w="436" w:type="pct"/>
            <w:shd w:val="clear" w:color="auto" w:fill="auto"/>
            <w:vAlign w:val="center"/>
            <w:hideMark/>
          </w:tcPr>
          <w:p w14:paraId="70232149" w14:textId="77777777" w:rsidR="00E70AB6" w:rsidRPr="00B6396A" w:rsidRDefault="00E70AB6" w:rsidP="004C653C">
            <w:pPr>
              <w:spacing w:after="120"/>
              <w:ind w:left="36"/>
              <w:jc w:val="center"/>
              <w:outlineLvl w:val="7"/>
              <w:rPr>
                <w:rFonts w:asciiTheme="minorHAnsi" w:hAnsiTheme="minorHAnsi"/>
                <w:b/>
                <w:sz w:val="18"/>
                <w:szCs w:val="18"/>
              </w:rPr>
            </w:pPr>
            <w:r w:rsidRPr="00B6396A">
              <w:rPr>
                <w:rFonts w:asciiTheme="minorHAnsi" w:hAnsiTheme="minorHAnsi"/>
                <w:b/>
                <w:sz w:val="18"/>
                <w:szCs w:val="18"/>
              </w:rPr>
              <w:t>SCORE</w:t>
            </w:r>
          </w:p>
        </w:tc>
        <w:tc>
          <w:tcPr>
            <w:tcW w:w="1173" w:type="pct"/>
            <w:shd w:val="clear" w:color="auto" w:fill="auto"/>
            <w:vAlign w:val="center"/>
            <w:hideMark/>
          </w:tcPr>
          <w:p w14:paraId="0EC0E5C8" w14:textId="77777777" w:rsidR="00E70AB6" w:rsidRPr="00B6396A" w:rsidRDefault="00E70AB6" w:rsidP="004C653C">
            <w:pPr>
              <w:spacing w:after="120"/>
              <w:ind w:left="36"/>
              <w:jc w:val="center"/>
              <w:outlineLvl w:val="7"/>
              <w:rPr>
                <w:rFonts w:asciiTheme="minorHAnsi" w:hAnsiTheme="minorHAnsi"/>
                <w:b/>
                <w:sz w:val="18"/>
                <w:szCs w:val="18"/>
              </w:rPr>
            </w:pPr>
            <w:r w:rsidRPr="00B6396A">
              <w:rPr>
                <w:rFonts w:asciiTheme="minorHAnsi" w:hAnsiTheme="minorHAnsi"/>
                <w:b/>
                <w:sz w:val="18"/>
                <w:szCs w:val="18"/>
              </w:rPr>
              <w:t>SOURCE</w:t>
            </w:r>
          </w:p>
        </w:tc>
      </w:tr>
      <w:tr w:rsidR="00E416A4" w:rsidRPr="00B6396A" w14:paraId="7D39CAC1" w14:textId="77777777" w:rsidTr="004C653C">
        <w:tblPrEx>
          <w:tblLook w:val="0600" w:firstRow="0" w:lastRow="0" w:firstColumn="0" w:lastColumn="0" w:noHBand="1" w:noVBand="1"/>
        </w:tblPrEx>
        <w:trPr>
          <w:trHeight w:val="837"/>
        </w:trPr>
        <w:tc>
          <w:tcPr>
            <w:tcW w:w="936" w:type="pct"/>
            <w:vMerge w:val="restart"/>
            <w:vAlign w:val="center"/>
            <w:hideMark/>
          </w:tcPr>
          <w:p w14:paraId="2BB2CF97" w14:textId="77777777" w:rsidR="00E416A4" w:rsidRPr="00B6396A" w:rsidRDefault="00E416A4" w:rsidP="004C653C">
            <w:pPr>
              <w:spacing w:after="120"/>
              <w:ind w:left="1134" w:hanging="1134"/>
              <w:outlineLvl w:val="7"/>
              <w:rPr>
                <w:rFonts w:asciiTheme="minorHAnsi" w:hAnsiTheme="minorHAnsi"/>
                <w:b/>
                <w:sz w:val="16"/>
              </w:rPr>
            </w:pPr>
            <w:r w:rsidRPr="00B6396A">
              <w:rPr>
                <w:rFonts w:asciiTheme="minorHAnsi" w:hAnsiTheme="minorHAnsi"/>
                <w:b/>
                <w:sz w:val="16"/>
              </w:rPr>
              <w:t>FEASIBILITY</w:t>
            </w:r>
          </w:p>
        </w:tc>
        <w:tc>
          <w:tcPr>
            <w:tcW w:w="1036" w:type="pct"/>
            <w:vAlign w:val="center"/>
            <w:hideMark/>
          </w:tcPr>
          <w:p w14:paraId="05D29C9D" w14:textId="77777777" w:rsidR="00E416A4" w:rsidRPr="00B6396A" w:rsidRDefault="00E416A4" w:rsidP="004C653C">
            <w:pPr>
              <w:spacing w:after="120"/>
              <w:outlineLvl w:val="7"/>
              <w:rPr>
                <w:rFonts w:asciiTheme="minorHAnsi" w:hAnsiTheme="minorHAnsi"/>
                <w:sz w:val="18"/>
                <w:szCs w:val="18"/>
              </w:rPr>
            </w:pPr>
            <w:r w:rsidRPr="00B6396A">
              <w:rPr>
                <w:rFonts w:asciiTheme="minorHAnsi" w:hAnsiTheme="minorHAnsi"/>
                <w:sz w:val="18"/>
                <w:szCs w:val="18"/>
              </w:rPr>
              <w:t>Safety</w:t>
            </w:r>
          </w:p>
        </w:tc>
        <w:tc>
          <w:tcPr>
            <w:tcW w:w="1419" w:type="pct"/>
            <w:vAlign w:val="center"/>
            <w:hideMark/>
          </w:tcPr>
          <w:p w14:paraId="7BCEF4D2" w14:textId="77777777" w:rsidR="00E416A4" w:rsidRPr="00B6396A" w:rsidRDefault="00E416A4" w:rsidP="004C653C">
            <w:pPr>
              <w:spacing w:after="120"/>
              <w:ind w:left="36"/>
              <w:outlineLvl w:val="7"/>
              <w:rPr>
                <w:rFonts w:asciiTheme="minorHAnsi" w:hAnsiTheme="minorHAnsi"/>
                <w:sz w:val="18"/>
                <w:szCs w:val="18"/>
              </w:rPr>
            </w:pPr>
            <w:r w:rsidRPr="00B6396A">
              <w:rPr>
                <w:rFonts w:asciiTheme="minorHAnsi" w:hAnsiTheme="minorHAnsi"/>
                <w:sz w:val="18"/>
                <w:szCs w:val="18"/>
              </w:rPr>
              <w:t>Number of violent events reported for the municipalities making up each MUCB.</w:t>
            </w:r>
          </w:p>
        </w:tc>
        <w:tc>
          <w:tcPr>
            <w:tcW w:w="436" w:type="pct"/>
            <w:vAlign w:val="center"/>
            <w:hideMark/>
          </w:tcPr>
          <w:p w14:paraId="4D93088F" w14:textId="77777777" w:rsidR="00E416A4" w:rsidRPr="00B6396A" w:rsidRDefault="00E416A4" w:rsidP="004C653C">
            <w:pPr>
              <w:spacing w:after="120"/>
              <w:ind w:left="36"/>
              <w:outlineLvl w:val="7"/>
              <w:rPr>
                <w:rFonts w:asciiTheme="minorHAnsi" w:hAnsiTheme="minorHAnsi"/>
                <w:sz w:val="18"/>
                <w:szCs w:val="18"/>
              </w:rPr>
            </w:pPr>
            <w:r w:rsidRPr="00B6396A">
              <w:rPr>
                <w:rFonts w:asciiTheme="minorHAnsi" w:hAnsiTheme="minorHAnsi"/>
                <w:sz w:val="18"/>
                <w:szCs w:val="18"/>
              </w:rPr>
              <w:t>-</w:t>
            </w:r>
          </w:p>
        </w:tc>
        <w:tc>
          <w:tcPr>
            <w:tcW w:w="1173" w:type="pct"/>
            <w:vAlign w:val="center"/>
            <w:hideMark/>
          </w:tcPr>
          <w:p w14:paraId="1CBC41EC" w14:textId="77777777" w:rsidR="00E416A4" w:rsidRPr="00B6396A" w:rsidRDefault="00E416A4" w:rsidP="004C653C">
            <w:pPr>
              <w:spacing w:after="120"/>
              <w:rPr>
                <w:rFonts w:asciiTheme="minorHAnsi" w:hAnsiTheme="minorHAnsi"/>
                <w:sz w:val="18"/>
                <w:szCs w:val="18"/>
              </w:rPr>
            </w:pPr>
            <w:r w:rsidRPr="00B6396A">
              <w:rPr>
                <w:rFonts w:asciiTheme="minorHAnsi" w:hAnsiTheme="minorHAnsi"/>
                <w:sz w:val="18"/>
                <w:szCs w:val="18"/>
              </w:rPr>
              <w:t>NNUU (monitor umaic. Org)</w:t>
            </w:r>
          </w:p>
        </w:tc>
      </w:tr>
      <w:tr w:rsidR="00E70AB6" w:rsidRPr="00B6396A" w14:paraId="0291BDBD" w14:textId="77777777" w:rsidTr="004C653C">
        <w:tblPrEx>
          <w:tblLook w:val="0600" w:firstRow="0" w:lastRow="0" w:firstColumn="0" w:lastColumn="0" w:noHBand="1" w:noVBand="1"/>
        </w:tblPrEx>
        <w:trPr>
          <w:trHeight w:val="1097"/>
        </w:trPr>
        <w:tc>
          <w:tcPr>
            <w:tcW w:w="936" w:type="pct"/>
            <w:vMerge/>
            <w:vAlign w:val="center"/>
            <w:hideMark/>
          </w:tcPr>
          <w:p w14:paraId="2D244E04" w14:textId="77777777" w:rsidR="00E70AB6" w:rsidRPr="00B6396A" w:rsidRDefault="00E70AB6" w:rsidP="004C653C">
            <w:pPr>
              <w:tabs>
                <w:tab w:val="center" w:pos="4536"/>
                <w:tab w:val="right" w:pos="9072"/>
              </w:tabs>
              <w:spacing w:after="120"/>
              <w:rPr>
                <w:rFonts w:asciiTheme="minorHAnsi" w:hAnsiTheme="minorHAnsi"/>
                <w:sz w:val="18"/>
                <w:szCs w:val="18"/>
              </w:rPr>
            </w:pPr>
          </w:p>
        </w:tc>
        <w:tc>
          <w:tcPr>
            <w:tcW w:w="1036" w:type="pct"/>
            <w:vAlign w:val="center"/>
            <w:hideMark/>
          </w:tcPr>
          <w:p w14:paraId="64D1CBB0"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Access</w:t>
            </w:r>
          </w:p>
        </w:tc>
        <w:tc>
          <w:tcPr>
            <w:tcW w:w="1419" w:type="pct"/>
            <w:vAlign w:val="center"/>
            <w:hideMark/>
          </w:tcPr>
          <w:p w14:paraId="5F800FC7"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Access roads/costs</w:t>
            </w:r>
          </w:p>
        </w:tc>
        <w:tc>
          <w:tcPr>
            <w:tcW w:w="436" w:type="pct"/>
            <w:vAlign w:val="center"/>
            <w:hideMark/>
          </w:tcPr>
          <w:p w14:paraId="4EEA3443"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w:t>
            </w:r>
          </w:p>
        </w:tc>
        <w:tc>
          <w:tcPr>
            <w:tcW w:w="1173" w:type="pct"/>
            <w:vAlign w:val="center"/>
            <w:hideMark/>
          </w:tcPr>
          <w:p w14:paraId="09E3C88F"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Access roads connectivity and proximity to intermediate cities and municipal township/connectivity</w:t>
            </w:r>
          </w:p>
        </w:tc>
      </w:tr>
      <w:tr w:rsidR="00E70AB6" w:rsidRPr="00B6396A" w14:paraId="6DE61C7E" w14:textId="77777777" w:rsidTr="004C653C">
        <w:tblPrEx>
          <w:tblLook w:val="0600" w:firstRow="0" w:lastRow="0" w:firstColumn="0" w:lastColumn="0" w:noHBand="1" w:noVBand="1"/>
        </w:tblPrEx>
        <w:trPr>
          <w:trHeight w:val="1150"/>
        </w:trPr>
        <w:tc>
          <w:tcPr>
            <w:tcW w:w="936" w:type="pct"/>
            <w:vMerge/>
            <w:vAlign w:val="center"/>
            <w:hideMark/>
          </w:tcPr>
          <w:p w14:paraId="2C28C072" w14:textId="77777777" w:rsidR="00E70AB6" w:rsidRPr="00B6396A" w:rsidRDefault="00E70AB6" w:rsidP="004C653C">
            <w:pPr>
              <w:tabs>
                <w:tab w:val="center" w:pos="4536"/>
                <w:tab w:val="right" w:pos="9072"/>
              </w:tabs>
              <w:spacing w:after="120"/>
              <w:rPr>
                <w:rFonts w:asciiTheme="minorHAnsi" w:hAnsiTheme="minorHAnsi"/>
                <w:sz w:val="18"/>
                <w:szCs w:val="18"/>
              </w:rPr>
            </w:pPr>
          </w:p>
        </w:tc>
        <w:tc>
          <w:tcPr>
            <w:tcW w:w="1036" w:type="pct"/>
            <w:vAlign w:val="center"/>
            <w:hideMark/>
          </w:tcPr>
          <w:p w14:paraId="326BA584"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Complementarity with other initiatives or international cooperation projects</w:t>
            </w:r>
          </w:p>
        </w:tc>
        <w:tc>
          <w:tcPr>
            <w:tcW w:w="1419" w:type="pct"/>
            <w:vAlign w:val="center"/>
            <w:hideMark/>
          </w:tcPr>
          <w:p w14:paraId="66B98A19"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Municipalities having international cooperation projects as per the President Agency of International Cooperation of Colombia</w:t>
            </w:r>
          </w:p>
        </w:tc>
        <w:tc>
          <w:tcPr>
            <w:tcW w:w="436" w:type="pct"/>
            <w:vAlign w:val="center"/>
            <w:hideMark/>
          </w:tcPr>
          <w:p w14:paraId="76F3D66B"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10</w:t>
            </w:r>
          </w:p>
        </w:tc>
        <w:tc>
          <w:tcPr>
            <w:tcW w:w="1173" w:type="pct"/>
            <w:vAlign w:val="center"/>
            <w:hideMark/>
          </w:tcPr>
          <w:p w14:paraId="0375B1F3"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APC. Cooperation projects map</w:t>
            </w:r>
          </w:p>
          <w:p w14:paraId="55385A1E" w14:textId="77777777" w:rsidR="00E70AB6" w:rsidRPr="00B6396A" w:rsidRDefault="00E70AB6" w:rsidP="004C653C">
            <w:pPr>
              <w:spacing w:after="120"/>
              <w:ind w:left="36"/>
              <w:outlineLvl w:val="7"/>
              <w:rPr>
                <w:rFonts w:asciiTheme="minorHAnsi" w:hAnsiTheme="minorHAnsi"/>
                <w:sz w:val="18"/>
                <w:szCs w:val="18"/>
              </w:rPr>
            </w:pPr>
            <w:r w:rsidRPr="00B6396A">
              <w:rPr>
                <w:rFonts w:asciiTheme="minorHAnsi" w:hAnsiTheme="minorHAnsi"/>
                <w:sz w:val="18"/>
                <w:szCs w:val="18"/>
              </w:rPr>
              <w:t>GEF</w:t>
            </w:r>
          </w:p>
        </w:tc>
      </w:tr>
    </w:tbl>
    <w:p w14:paraId="2FE007AF" w14:textId="77777777" w:rsidR="00E416A4" w:rsidRPr="00B6396A" w:rsidRDefault="00E416A4" w:rsidP="001F1566">
      <w:pPr>
        <w:spacing w:after="120" w:line="240" w:lineRule="auto"/>
        <w:jc w:val="both"/>
        <w:rPr>
          <w:rFonts w:asciiTheme="minorHAnsi" w:hAnsiTheme="minorHAnsi"/>
        </w:rPr>
      </w:pPr>
    </w:p>
    <w:p w14:paraId="40938C6E" w14:textId="77777777" w:rsidR="00E70AB6" w:rsidRPr="00B6396A" w:rsidRDefault="00E416A4" w:rsidP="001F1566">
      <w:pPr>
        <w:spacing w:after="120" w:line="240" w:lineRule="auto"/>
        <w:jc w:val="both"/>
        <w:rPr>
          <w:rFonts w:asciiTheme="minorHAnsi" w:hAnsiTheme="minorHAnsi"/>
        </w:rPr>
      </w:pPr>
      <w:r w:rsidRPr="00B6396A">
        <w:rPr>
          <w:rFonts w:asciiTheme="minorHAnsi" w:hAnsiTheme="minorHAnsi"/>
        </w:rPr>
        <w:t xml:space="preserve">Therefore, and as an example of score assigning to each criterion, if the MUCB had potential for the creation of new PAs and at the same time it has an CCS, the maximum score achieved is the maximum score for such criteria (20 points), if it only has one of the two options, the score would be 10 and if it does not have any option, the score would be 0. The following table shows the values assigned per MUCB and criterion. </w:t>
      </w:r>
    </w:p>
    <w:tbl>
      <w:tblPr>
        <w:tblpPr w:leftFromText="180" w:rightFromText="180" w:vertAnchor="text" w:horzAnchor="page" w:tblpX="1096" w:tblpY="306"/>
        <w:tblW w:w="5000" w:type="pct"/>
        <w:tblCellMar>
          <w:left w:w="0" w:type="dxa"/>
          <w:right w:w="0" w:type="dxa"/>
        </w:tblCellMar>
        <w:tblLook w:val="0600" w:firstRow="0" w:lastRow="0" w:firstColumn="0" w:lastColumn="0" w:noHBand="1" w:noVBand="1"/>
      </w:tblPr>
      <w:tblGrid>
        <w:gridCol w:w="3228"/>
        <w:gridCol w:w="946"/>
        <w:gridCol w:w="1116"/>
        <w:gridCol w:w="812"/>
        <w:gridCol w:w="812"/>
        <w:gridCol w:w="812"/>
        <w:gridCol w:w="812"/>
        <w:gridCol w:w="812"/>
      </w:tblGrid>
      <w:tr w:rsidR="003D0CDD" w:rsidRPr="00B6396A" w14:paraId="74A0FCB0" w14:textId="77777777" w:rsidTr="003D0CDD">
        <w:trPr>
          <w:trHeight w:val="2639"/>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77F3937" w14:textId="77777777" w:rsidR="003D0CDD" w:rsidRPr="00B6396A" w:rsidRDefault="008B6B5A" w:rsidP="001F1566">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MUCB</w:t>
            </w:r>
            <w:r w:rsidR="003D0CDD" w:rsidRPr="00B6396A">
              <w:rPr>
                <w:rFonts w:asciiTheme="minorHAnsi" w:hAnsiTheme="minorHAnsi"/>
                <w:b/>
                <w:sz w:val="20"/>
                <w:szCs w:val="20"/>
              </w:rPr>
              <w:t xml:space="preserve"> / criterion</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textDirection w:val="btLr"/>
            <w:vAlign w:val="center"/>
            <w:hideMark/>
          </w:tcPr>
          <w:p w14:paraId="66C2EA57"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Deforestation</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textDirection w:val="btLr"/>
            <w:vAlign w:val="center"/>
            <w:hideMark/>
          </w:tcPr>
          <w:p w14:paraId="5EA4F314"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Opportunities for conservation</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textDirection w:val="btLr"/>
            <w:vAlign w:val="center"/>
            <w:hideMark/>
          </w:tcPr>
          <w:p w14:paraId="790E408C"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Sustainable production systems</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textDirection w:val="btLr"/>
            <w:vAlign w:val="center"/>
            <w:hideMark/>
          </w:tcPr>
          <w:p w14:paraId="32CF257C"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SPV Municipalities, Post conflict</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textDirection w:val="btLr"/>
            <w:vAlign w:val="center"/>
            <w:hideMark/>
          </w:tcPr>
          <w:p w14:paraId="4FDDCBCE"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Vulnerability</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textDirection w:val="btLr"/>
            <w:vAlign w:val="center"/>
            <w:hideMark/>
          </w:tcPr>
          <w:p w14:paraId="0AE07BCD"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Other projects</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textDirection w:val="btLr"/>
            <w:vAlign w:val="center"/>
            <w:hideMark/>
          </w:tcPr>
          <w:p w14:paraId="60FA1268" w14:textId="77777777" w:rsidR="003D0CDD" w:rsidRPr="00B6396A" w:rsidRDefault="003D0CDD" w:rsidP="004C653C">
            <w:pPr>
              <w:spacing w:after="120" w:line="240" w:lineRule="auto"/>
              <w:ind w:left="1134" w:hanging="1134"/>
              <w:jc w:val="center"/>
              <w:outlineLvl w:val="7"/>
              <w:rPr>
                <w:rFonts w:asciiTheme="minorHAnsi" w:hAnsiTheme="minorHAnsi"/>
                <w:b/>
                <w:sz w:val="20"/>
                <w:szCs w:val="20"/>
              </w:rPr>
            </w:pPr>
            <w:r w:rsidRPr="00B6396A">
              <w:rPr>
                <w:rFonts w:asciiTheme="minorHAnsi" w:hAnsiTheme="minorHAnsi"/>
                <w:b/>
                <w:sz w:val="20"/>
                <w:szCs w:val="20"/>
              </w:rPr>
              <w:t>Total</w:t>
            </w:r>
          </w:p>
        </w:tc>
      </w:tr>
      <w:tr w:rsidR="003D0CDD" w:rsidRPr="00B6396A" w14:paraId="164CCB79"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F0AF52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KATIOS-CAOBA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426AE34E"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99F0BE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597FA88"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3272D892"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AEB367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2C95AD3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8</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522777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88</w:t>
            </w:r>
          </w:p>
        </w:tc>
      </w:tr>
      <w:tr w:rsidR="003D0CDD" w:rsidRPr="00B6396A" w14:paraId="2C502905"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B2694E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FARALLONES-CALIMA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322A773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15</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22C865F"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12BBAF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5B1328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4</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9EC7535"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8</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1F59380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CC6A90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73</w:t>
            </w:r>
          </w:p>
        </w:tc>
      </w:tr>
      <w:tr w:rsidR="003D0CDD" w:rsidRPr="00B6396A" w14:paraId="5AA3D129"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A4281BB"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lastRenderedPageBreak/>
              <w:t>CABO MANGLARES-LA PLANADA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4779F68"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C2AFC4B"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18</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81DCD3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4A55CC0F"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58822D92"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151B16E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B496B3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72</w:t>
            </w:r>
          </w:p>
        </w:tc>
      </w:tr>
      <w:tr w:rsidR="003D0CDD" w:rsidRPr="00B6396A" w14:paraId="58B10A8F"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99BEF1B"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MUNCHIQUE-FARALLONES</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4E30B726"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3DEF0C90"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6C1CF66"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43E42CA"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9</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39504D8"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4</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06E7948F"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8</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D3AED5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71</w:t>
            </w:r>
          </w:p>
        </w:tc>
      </w:tr>
      <w:tr w:rsidR="003D0CDD" w:rsidRPr="00B6396A" w14:paraId="008CB633"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AEF00DE"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SERRANIA PARAGUAS-TATAMA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5E01143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6A71A4CC"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4CC1B00"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4534904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C8F3C3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6E052C8B"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78ABD4A"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68</w:t>
            </w:r>
          </w:p>
        </w:tc>
      </w:tr>
      <w:tr w:rsidR="003D0CDD" w:rsidRPr="00B6396A" w14:paraId="15E43B6E"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1366EBC"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UTRIA-BAJO BAUDO</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0430296"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5C6DCC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69102A1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C2BF00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7</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CA4FCF0"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50885156"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8A53B6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67</w:t>
            </w:r>
          </w:p>
        </w:tc>
      </w:tr>
      <w:tr w:rsidR="003D0CDD" w:rsidRPr="00B6396A" w14:paraId="683F872B"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FC8A51A"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PIEDEMONTE ANDINO PACIFICO</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F72D4D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35C7327"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16</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3CBA95C8"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20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5D10E1D0"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8</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6BB3BF5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4</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69BFE064"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110454F"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59</w:t>
            </w:r>
          </w:p>
        </w:tc>
      </w:tr>
      <w:tr w:rsidR="003D0CDD" w:rsidRPr="00B6396A" w14:paraId="4F6551D7"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831618C"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URAMBA-BAHIA MALAGA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497836DD"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3DD918E"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18</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625C33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1BDD0AA"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19FB0DDC"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6</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4F4F6D6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5245F35"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59</w:t>
            </w:r>
          </w:p>
        </w:tc>
      </w:tr>
      <w:tr w:rsidR="003D0CDD" w:rsidRPr="00B6396A" w14:paraId="5D70DE9D" w14:textId="77777777" w:rsidTr="003D0CDD">
        <w:trPr>
          <w:trHeight w:val="454"/>
        </w:trPr>
        <w:tc>
          <w:tcPr>
            <w:tcW w:w="17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D0179EC"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SANQUIANGA-GORGONA</w:t>
            </w:r>
          </w:p>
        </w:tc>
        <w:tc>
          <w:tcPr>
            <w:tcW w:w="506"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3CAF4440"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597"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2ADA2C49"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12</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EE1A89E"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10</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020E5C7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9</w:t>
            </w:r>
          </w:p>
        </w:tc>
        <w:tc>
          <w:tcPr>
            <w:tcW w:w="434" w:type="pct"/>
            <w:tcBorders>
              <w:top w:val="single" w:sz="4" w:space="0" w:color="000000"/>
              <w:left w:val="single" w:sz="4" w:space="0" w:color="000000"/>
              <w:bottom w:val="single" w:sz="4" w:space="0" w:color="000000"/>
              <w:right w:val="single" w:sz="4" w:space="0" w:color="000000"/>
            </w:tcBorders>
            <w:shd w:val="clear" w:color="auto" w:fill="FCD5B5"/>
            <w:tcMar>
              <w:top w:w="15" w:type="dxa"/>
              <w:left w:w="15" w:type="dxa"/>
              <w:bottom w:w="0" w:type="dxa"/>
              <w:right w:w="15" w:type="dxa"/>
            </w:tcMar>
            <w:vAlign w:val="center"/>
            <w:hideMark/>
          </w:tcPr>
          <w:p w14:paraId="7BFD0083"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4</w:t>
            </w:r>
          </w:p>
        </w:tc>
        <w:tc>
          <w:tcPr>
            <w:tcW w:w="434" w:type="pct"/>
            <w:tcBorders>
              <w:top w:val="single" w:sz="4" w:space="0" w:color="000000"/>
              <w:left w:val="single" w:sz="4" w:space="0" w:color="000000"/>
              <w:bottom w:val="single" w:sz="4" w:space="0" w:color="000000"/>
              <w:right w:val="single" w:sz="4" w:space="0" w:color="000000"/>
            </w:tcBorders>
            <w:shd w:val="clear" w:color="auto" w:fill="B7DEE8"/>
            <w:tcMar>
              <w:top w:w="15" w:type="dxa"/>
              <w:left w:w="15" w:type="dxa"/>
              <w:bottom w:w="0" w:type="dxa"/>
              <w:right w:w="15" w:type="dxa"/>
            </w:tcMar>
            <w:vAlign w:val="center"/>
            <w:hideMark/>
          </w:tcPr>
          <w:p w14:paraId="34099AE7"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1</w:t>
            </w:r>
          </w:p>
        </w:tc>
        <w:tc>
          <w:tcPr>
            <w:tcW w:w="43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F885D51" w14:textId="77777777" w:rsidR="003D0CDD" w:rsidRPr="00B6396A" w:rsidRDefault="003D0CDD" w:rsidP="001F1566">
            <w:pPr>
              <w:spacing w:after="120" w:line="240" w:lineRule="auto"/>
              <w:ind w:left="1134" w:hanging="1134"/>
              <w:jc w:val="center"/>
              <w:outlineLvl w:val="7"/>
              <w:rPr>
                <w:rFonts w:asciiTheme="minorHAnsi" w:hAnsiTheme="minorHAnsi"/>
                <w:sz w:val="20"/>
                <w:szCs w:val="20"/>
              </w:rPr>
            </w:pPr>
            <w:r w:rsidRPr="00B6396A">
              <w:rPr>
                <w:rFonts w:asciiTheme="minorHAnsi" w:hAnsiTheme="minorHAnsi"/>
                <w:sz w:val="20"/>
                <w:szCs w:val="20"/>
              </w:rPr>
              <w:t>46</w:t>
            </w:r>
          </w:p>
        </w:tc>
      </w:tr>
    </w:tbl>
    <w:p w14:paraId="4E192658" w14:textId="77777777" w:rsidR="003D0CDD" w:rsidRPr="00B6396A" w:rsidRDefault="003D0CDD" w:rsidP="001F1566">
      <w:pPr>
        <w:spacing w:after="120" w:line="240" w:lineRule="auto"/>
        <w:jc w:val="both"/>
        <w:rPr>
          <w:rFonts w:asciiTheme="minorHAnsi" w:hAnsiTheme="minorHAnsi"/>
        </w:rPr>
      </w:pPr>
    </w:p>
    <w:p w14:paraId="35E0DABB" w14:textId="77777777" w:rsidR="00E70AB6" w:rsidRPr="00B6396A" w:rsidRDefault="00E70AB6" w:rsidP="001F1566">
      <w:pPr>
        <w:spacing w:after="120" w:line="240" w:lineRule="auto"/>
        <w:jc w:val="both"/>
        <w:rPr>
          <w:rFonts w:asciiTheme="minorHAnsi" w:hAnsiTheme="minorHAnsi"/>
        </w:rPr>
      </w:pPr>
      <w:r w:rsidRPr="00B6396A">
        <w:rPr>
          <w:rFonts w:asciiTheme="minorHAnsi" w:hAnsiTheme="minorHAnsi"/>
        </w:rPr>
        <w:t xml:space="preserve">Finally, by applying the multicriteria evaluation exercise, five of the initially nine proposed </w:t>
      </w:r>
      <w:r w:rsidR="008B6B5A" w:rsidRPr="00B6396A">
        <w:rPr>
          <w:rFonts w:asciiTheme="minorHAnsi" w:hAnsiTheme="minorHAnsi"/>
        </w:rPr>
        <w:t>MUCB</w:t>
      </w:r>
      <w:r w:rsidRPr="00B6396A">
        <w:rPr>
          <w:rFonts w:asciiTheme="minorHAnsi" w:hAnsiTheme="minorHAnsi"/>
        </w:rPr>
        <w:t xml:space="preserve">s were prioritized, which were validated </w:t>
      </w:r>
      <w:r w:rsidR="006A5F0E" w:rsidRPr="00B6396A">
        <w:rPr>
          <w:rFonts w:asciiTheme="minorHAnsi" w:hAnsiTheme="minorHAnsi"/>
        </w:rPr>
        <w:t>during</w:t>
      </w:r>
      <w:r w:rsidR="00E416A4" w:rsidRPr="00B6396A">
        <w:rPr>
          <w:rFonts w:asciiTheme="minorHAnsi" w:hAnsiTheme="minorHAnsi"/>
        </w:rPr>
        <w:t xml:space="preserve"> the PPG inception workshop</w:t>
      </w:r>
      <w:r w:rsidRPr="00B6396A">
        <w:rPr>
          <w:rFonts w:asciiTheme="minorHAnsi" w:hAnsiTheme="minorHAnsi"/>
        </w:rPr>
        <w:t xml:space="preserve">. Likewise, the integrated project intervention was agreed for three </w:t>
      </w:r>
      <w:r w:rsidR="008B6B5A" w:rsidRPr="00B6396A">
        <w:rPr>
          <w:rFonts w:asciiTheme="minorHAnsi" w:hAnsiTheme="minorHAnsi"/>
        </w:rPr>
        <w:t>MUCB</w:t>
      </w:r>
      <w:r w:rsidRPr="00B6396A">
        <w:rPr>
          <w:rFonts w:asciiTheme="minorHAnsi" w:hAnsiTheme="minorHAnsi"/>
        </w:rPr>
        <w:t xml:space="preserve">s and partial intervention for two </w:t>
      </w:r>
      <w:r w:rsidR="008B6B5A" w:rsidRPr="00B6396A">
        <w:rPr>
          <w:rFonts w:asciiTheme="minorHAnsi" w:hAnsiTheme="minorHAnsi"/>
        </w:rPr>
        <w:t>MUCB</w:t>
      </w:r>
      <w:r w:rsidRPr="00B6396A">
        <w:rPr>
          <w:rFonts w:asciiTheme="minorHAnsi" w:hAnsiTheme="minorHAnsi"/>
        </w:rPr>
        <w:t>s as follows:</w:t>
      </w:r>
    </w:p>
    <w:p w14:paraId="0E340CD5" w14:textId="77777777" w:rsidR="00E70AB6" w:rsidRPr="00B6396A" w:rsidRDefault="00E70AB6" w:rsidP="001F1566">
      <w:pPr>
        <w:spacing w:after="120" w:line="240" w:lineRule="auto"/>
        <w:jc w:val="center"/>
        <w:rPr>
          <w:rFonts w:asciiTheme="minorHAnsi" w:hAnsiTheme="minorHAnsi"/>
        </w:rPr>
      </w:pPr>
      <w:r w:rsidRPr="00B6396A">
        <w:rPr>
          <w:rFonts w:asciiTheme="minorHAnsi" w:hAnsiTheme="minorHAnsi"/>
          <w:noProof/>
        </w:rPr>
        <w:drawing>
          <wp:inline distT="0" distB="0" distL="0" distR="0" wp14:anchorId="06CF4671" wp14:editId="58CE1D6A">
            <wp:extent cx="5582429" cy="2210108"/>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 anex 2.png"/>
                    <pic:cNvPicPr/>
                  </pic:nvPicPr>
                  <pic:blipFill>
                    <a:blip r:embed="rId38"/>
                    <a:stretch>
                      <a:fillRect/>
                    </a:stretch>
                  </pic:blipFill>
                  <pic:spPr>
                    <a:xfrm>
                      <a:off x="0" y="0"/>
                      <a:ext cx="5582429" cy="2210108"/>
                    </a:xfrm>
                    <a:prstGeom prst="rect">
                      <a:avLst/>
                    </a:prstGeom>
                  </pic:spPr>
                </pic:pic>
              </a:graphicData>
            </a:graphic>
          </wp:inline>
        </w:drawing>
      </w:r>
    </w:p>
    <w:p w14:paraId="7DDCF322" w14:textId="77777777" w:rsidR="00E70AB6" w:rsidRPr="00B6396A" w:rsidRDefault="00E70AB6" w:rsidP="001F1566">
      <w:pPr>
        <w:spacing w:after="120" w:line="240" w:lineRule="auto"/>
        <w:rPr>
          <w:rFonts w:asciiTheme="minorHAnsi" w:hAnsiTheme="minorHAnsi"/>
        </w:rPr>
      </w:pPr>
    </w:p>
    <w:p w14:paraId="2068628E" w14:textId="77777777" w:rsidR="00EC4DE6" w:rsidRPr="00B6396A" w:rsidRDefault="00EC4DE6" w:rsidP="001F1566">
      <w:pPr>
        <w:spacing w:after="120" w:line="240" w:lineRule="auto"/>
        <w:rPr>
          <w:rFonts w:asciiTheme="minorHAnsi" w:hAnsiTheme="minorHAnsi" w:cs="Times New Roman"/>
          <w:b/>
        </w:rPr>
      </w:pPr>
      <w:r w:rsidRPr="00B6396A">
        <w:rPr>
          <w:rFonts w:asciiTheme="minorHAnsi" w:hAnsiTheme="minorHAnsi" w:cs="Times New Roman"/>
          <w:b/>
        </w:rPr>
        <w:br w:type="page"/>
      </w:r>
    </w:p>
    <w:p w14:paraId="5F999728" w14:textId="1B3CFDF4" w:rsidR="00885113" w:rsidRPr="00B6396A" w:rsidRDefault="005B1AFB" w:rsidP="00885113">
      <w:pPr>
        <w:pStyle w:val="Heading2"/>
        <w:spacing w:after="120"/>
        <w:rPr>
          <w:rFonts w:asciiTheme="minorHAnsi" w:hAnsiTheme="minorHAnsi" w:cs="Times New Roman"/>
          <w:color w:val="auto"/>
          <w:sz w:val="24"/>
          <w:szCs w:val="24"/>
        </w:rPr>
      </w:pPr>
      <w:bookmarkStart w:id="280" w:name="_Toc401919799"/>
      <w:bookmarkStart w:id="281" w:name="_Toc528921325"/>
      <w:bookmarkStart w:id="282" w:name="_Toc528922264"/>
      <w:bookmarkStart w:id="283" w:name="_Toc528938061"/>
      <w:r w:rsidRPr="00B6396A">
        <w:rPr>
          <w:rFonts w:asciiTheme="minorHAnsi" w:hAnsiTheme="minorHAnsi" w:cs="Times New Roman"/>
          <w:color w:val="auto"/>
          <w:sz w:val="24"/>
          <w:szCs w:val="24"/>
        </w:rPr>
        <w:lastRenderedPageBreak/>
        <w:t xml:space="preserve">APPENDIX </w:t>
      </w:r>
      <w:r w:rsidR="0008658A">
        <w:rPr>
          <w:rFonts w:asciiTheme="minorHAnsi" w:hAnsiTheme="minorHAnsi" w:cs="Times New Roman"/>
          <w:color w:val="auto"/>
          <w:sz w:val="24"/>
          <w:szCs w:val="24"/>
        </w:rPr>
        <w:t>12</w:t>
      </w:r>
      <w:r w:rsidR="00EC4DE6" w:rsidRPr="00B6396A">
        <w:rPr>
          <w:rFonts w:asciiTheme="minorHAnsi" w:hAnsiTheme="minorHAnsi" w:cs="Times New Roman"/>
          <w:color w:val="auto"/>
          <w:sz w:val="24"/>
          <w:szCs w:val="24"/>
        </w:rPr>
        <w:t xml:space="preserve">. </w:t>
      </w:r>
      <w:r w:rsidR="00C43899" w:rsidRPr="00B6396A">
        <w:rPr>
          <w:rFonts w:asciiTheme="minorHAnsi" w:hAnsiTheme="minorHAnsi" w:cs="Times New Roman"/>
          <w:color w:val="auto"/>
          <w:sz w:val="24"/>
          <w:szCs w:val="24"/>
        </w:rPr>
        <w:t>ANALYSIS OF POTENTIAL BIODIVERSITY-DERIVED PRODUCTS</w:t>
      </w:r>
      <w:bookmarkEnd w:id="280"/>
      <w:bookmarkEnd w:id="281"/>
      <w:bookmarkEnd w:id="282"/>
      <w:bookmarkEnd w:id="283"/>
      <w:r w:rsidR="00EC4DE6" w:rsidRPr="00B6396A">
        <w:rPr>
          <w:rFonts w:asciiTheme="minorHAnsi" w:hAnsiTheme="minorHAnsi" w:cs="Times New Roman"/>
          <w:color w:val="auto"/>
          <w:sz w:val="24"/>
          <w:szCs w:val="24"/>
        </w:rPr>
        <w:t xml:space="preserve"> </w:t>
      </w:r>
    </w:p>
    <w:p w14:paraId="2248D4DE" w14:textId="77777777" w:rsidR="00C43899" w:rsidRPr="00B6396A" w:rsidRDefault="00C43899" w:rsidP="001F1566">
      <w:pPr>
        <w:spacing w:after="120" w:line="240" w:lineRule="auto"/>
        <w:jc w:val="both"/>
        <w:rPr>
          <w:rFonts w:asciiTheme="minorHAnsi" w:eastAsia="Times New Roman" w:hAnsiTheme="minorHAnsi"/>
          <w:lang w:eastAsia="es-CO"/>
        </w:rPr>
      </w:pPr>
      <w:r w:rsidRPr="00B6396A">
        <w:rPr>
          <w:rFonts w:asciiTheme="minorHAnsi" w:eastAsia="Times New Roman" w:hAnsiTheme="minorHAnsi"/>
          <w:lang w:eastAsia="es-CO"/>
        </w:rPr>
        <w:t xml:space="preserve">Products derived from biodiversity include goods and/or services obtained through the sustainable use of native and/or cultivated biodiversity. These goods include products extracted from the wild and agro-biodiversity crops. Services include nature-based tourism. </w:t>
      </w:r>
    </w:p>
    <w:p w14:paraId="5F1AFB60" w14:textId="77777777" w:rsidR="00C43899" w:rsidRPr="00B6396A" w:rsidRDefault="00C43899" w:rsidP="001F1566">
      <w:pPr>
        <w:spacing w:after="120" w:line="240" w:lineRule="auto"/>
        <w:jc w:val="both"/>
        <w:rPr>
          <w:rFonts w:asciiTheme="minorHAnsi" w:hAnsiTheme="minorHAnsi"/>
        </w:rPr>
      </w:pPr>
      <w:r w:rsidRPr="00B6396A">
        <w:rPr>
          <w:rFonts w:asciiTheme="minorHAnsi" w:eastAsia="Times New Roman" w:hAnsiTheme="minorHAnsi"/>
          <w:lang w:eastAsia="es-CO"/>
        </w:rPr>
        <w:t>The Colombian Pacific region boasts a wide range of biodiversity, a wealth of water resources, and the presence of indigenous groups in an environmentally favored location within the Pacific basin. These characteristics provide great production, environmental, and social potential to be tapped in the region. Despite it being one of the most diverse regions in Colombia, the Pacific region has the highest level of inequality and poverty; directly correlated with this is the deterioration of ecosystems that are the bases of local livelihoods. These conditions, coupled with the vulnerability of ecosystems that are essential for local communities in the face of climate change, highlight the need to promote environmentally friendly production systems so that the region’s inhabitants have better opportunities through alternatives to illegal or environmentally unsustainable activities that will degrade the region’s natural capital</w:t>
      </w:r>
      <w:r w:rsidRPr="00B6396A">
        <w:rPr>
          <w:rStyle w:val="FootnoteReference"/>
          <w:rFonts w:asciiTheme="minorHAnsi" w:hAnsiTheme="minorHAnsi"/>
        </w:rPr>
        <w:footnoteReference w:id="194"/>
      </w:r>
      <w:r w:rsidRPr="00B6396A">
        <w:rPr>
          <w:rFonts w:asciiTheme="minorHAnsi" w:hAnsiTheme="minorHAnsi"/>
        </w:rPr>
        <w:t xml:space="preserve">.  </w:t>
      </w:r>
    </w:p>
    <w:p w14:paraId="292A6A98"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lang w:eastAsia="es-CO"/>
        </w:rPr>
        <w:t xml:space="preserve">A study performed within the framework of the GEF project </w:t>
      </w:r>
      <w:r w:rsidRPr="00B6396A">
        <w:rPr>
          <w:rFonts w:asciiTheme="minorHAnsi" w:hAnsiTheme="minorHAnsi"/>
          <w:i/>
          <w:lang w:eastAsia="es-CO"/>
        </w:rPr>
        <w:t>Conservation of Biodiversity in Landscapes Impacted by Mining in the Choco Biogeographic Region</w:t>
      </w:r>
      <w:r w:rsidRPr="00B6396A">
        <w:rPr>
          <w:rFonts w:asciiTheme="minorHAnsi" w:hAnsiTheme="minorHAnsi"/>
          <w:lang w:eastAsia="es-CO"/>
        </w:rPr>
        <w:t xml:space="preserve"> analyzed non-timber forest products (NTFPs) that are used in the Pacific region, as well as their relationship with production initiatives and their incorporation into the value chain. There are 53 NTFPs in the region produced under production initiatives that generate different levels of income in the area of study. These products include: </w:t>
      </w:r>
      <w:r w:rsidRPr="00B6396A">
        <w:rPr>
          <w:rFonts w:asciiTheme="minorHAnsi" w:hAnsiTheme="minorHAnsi"/>
          <w:i/>
          <w:lang w:eastAsia="es-CO"/>
        </w:rPr>
        <w:t>achiote</w:t>
      </w:r>
      <w:r w:rsidRPr="00B6396A">
        <w:rPr>
          <w:rFonts w:asciiTheme="minorHAnsi" w:hAnsiTheme="minorHAnsi"/>
          <w:lang w:eastAsia="es-CO"/>
        </w:rPr>
        <w:t xml:space="preserve">, </w:t>
      </w:r>
      <w:r w:rsidRPr="00B6396A">
        <w:rPr>
          <w:rFonts w:asciiTheme="minorHAnsi" w:hAnsiTheme="minorHAnsi"/>
          <w:i/>
          <w:lang w:eastAsia="es-CO"/>
        </w:rPr>
        <w:t>jagua</w:t>
      </w:r>
      <w:r w:rsidRPr="00B6396A">
        <w:rPr>
          <w:rFonts w:asciiTheme="minorHAnsi" w:hAnsiTheme="minorHAnsi"/>
          <w:lang w:eastAsia="es-CO"/>
        </w:rPr>
        <w:t xml:space="preserve">, </w:t>
      </w:r>
      <w:r w:rsidRPr="00B6396A">
        <w:rPr>
          <w:rFonts w:asciiTheme="minorHAnsi" w:hAnsiTheme="minorHAnsi"/>
          <w:i/>
          <w:lang w:eastAsia="es-CO"/>
        </w:rPr>
        <w:t xml:space="preserve">asaí, mil pesos, chontaduro, </w:t>
      </w:r>
      <w:r w:rsidRPr="00B6396A">
        <w:rPr>
          <w:rFonts w:asciiTheme="minorHAnsi" w:hAnsiTheme="minorHAnsi"/>
          <w:lang w:eastAsia="es-CO"/>
        </w:rPr>
        <w:t>coconut</w:t>
      </w:r>
      <w:r w:rsidRPr="00B6396A">
        <w:rPr>
          <w:rFonts w:asciiTheme="minorHAnsi" w:hAnsiTheme="minorHAnsi"/>
          <w:i/>
          <w:lang w:eastAsia="es-CO"/>
        </w:rPr>
        <w:t xml:space="preserve">, </w:t>
      </w:r>
      <w:r w:rsidRPr="00B6396A">
        <w:rPr>
          <w:rFonts w:asciiTheme="minorHAnsi" w:hAnsiTheme="minorHAnsi"/>
          <w:lang w:eastAsia="es-CO"/>
        </w:rPr>
        <w:t>cocoa</w:t>
      </w:r>
      <w:r w:rsidRPr="00B6396A">
        <w:rPr>
          <w:rFonts w:asciiTheme="minorHAnsi" w:hAnsiTheme="minorHAnsi"/>
          <w:i/>
          <w:lang w:eastAsia="es-CO"/>
        </w:rPr>
        <w:t xml:space="preserve">, borojo, coronilla, badea, tagua, pipilongo, </w:t>
      </w:r>
      <w:r w:rsidRPr="00B6396A">
        <w:rPr>
          <w:rFonts w:asciiTheme="minorHAnsi" w:hAnsiTheme="minorHAnsi"/>
          <w:lang w:eastAsia="es-CO"/>
        </w:rPr>
        <w:t>and</w:t>
      </w:r>
      <w:r w:rsidRPr="00B6396A">
        <w:rPr>
          <w:rFonts w:asciiTheme="minorHAnsi" w:hAnsiTheme="minorHAnsi"/>
          <w:i/>
          <w:lang w:eastAsia="es-CO"/>
        </w:rPr>
        <w:t xml:space="preserve"> </w:t>
      </w:r>
      <w:r w:rsidRPr="00B6396A">
        <w:rPr>
          <w:rFonts w:asciiTheme="minorHAnsi" w:hAnsiTheme="minorHAnsi"/>
          <w:lang w:eastAsia="es-CO"/>
        </w:rPr>
        <w:t>vanilla</w:t>
      </w:r>
      <w:r w:rsidRPr="00B6396A">
        <w:rPr>
          <w:rFonts w:asciiTheme="minorHAnsi" w:hAnsiTheme="minorHAnsi"/>
          <w:i/>
          <w:lang w:eastAsia="es-CO"/>
        </w:rPr>
        <w:t>,</w:t>
      </w:r>
      <w:r w:rsidRPr="00B6396A">
        <w:rPr>
          <w:rFonts w:asciiTheme="minorHAnsi" w:hAnsiTheme="minorHAnsi"/>
          <w:lang w:eastAsia="es-CO"/>
        </w:rPr>
        <w:t xml:space="preserve"> among others.</w:t>
      </w:r>
      <w:r w:rsidRPr="00B6396A">
        <w:rPr>
          <w:rFonts w:asciiTheme="minorHAnsi" w:hAnsiTheme="minorHAnsi"/>
        </w:rPr>
        <w:t xml:space="preserve"> </w:t>
      </w:r>
    </w:p>
    <w:p w14:paraId="5B47FF17"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There are several production initiatives based on biodiversity within the Pacific region; in the project’s area of influence there are 77 production or green business initiatives that are either formal or remain informal, which generate goods and services based on the diversity present in the municipalities of the three main MUCBs (Katíos-Caoba, Farallones – Calima and Cabo Manglares –Gran Familia Awá). </w:t>
      </w:r>
    </w:p>
    <w:p w14:paraId="74120632"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These products are based on the communities’ traditional knowledge and their use for the communities’ subsistence, as well as the establishment and transformation of some products for local and global trading.</w:t>
      </w:r>
    </w:p>
    <w:p w14:paraId="72849B21"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Katíos – Caoba MUCB:</w:t>
      </w:r>
      <w:r w:rsidRPr="00B6396A">
        <w:rPr>
          <w:rFonts w:asciiTheme="minorHAnsi" w:hAnsiTheme="minorHAnsi"/>
        </w:rPr>
        <w:t xml:space="preserve"> The initiatives identified were mainly related to cocoa, banana, rice, and manioc. The legal enterprises identified were producers’ associations, communal councils, and indigenous </w:t>
      </w:r>
      <w:r w:rsidRPr="00B6396A">
        <w:rPr>
          <w:rFonts w:asciiTheme="minorHAnsi" w:hAnsiTheme="minorHAnsi"/>
          <w:i/>
        </w:rPr>
        <w:t>resguardos</w:t>
      </w:r>
      <w:r w:rsidRPr="00B6396A">
        <w:rPr>
          <w:rFonts w:asciiTheme="minorHAnsi" w:hAnsiTheme="minorHAnsi"/>
        </w:rPr>
        <w:t xml:space="preserve">. </w:t>
      </w:r>
    </w:p>
    <w:p w14:paraId="644041A3"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Farallones – Calima MUCB:</w:t>
      </w:r>
      <w:r w:rsidRPr="00B6396A">
        <w:rPr>
          <w:rFonts w:asciiTheme="minorHAnsi" w:hAnsiTheme="minorHAnsi"/>
          <w:b/>
          <w:i/>
        </w:rPr>
        <w:t xml:space="preserve"> </w:t>
      </w:r>
      <w:r w:rsidRPr="00B6396A">
        <w:rPr>
          <w:rFonts w:asciiTheme="minorHAnsi" w:hAnsiTheme="minorHAnsi"/>
        </w:rPr>
        <w:t>The p initiatives identified were mainly related to</w:t>
      </w:r>
      <w:r w:rsidRPr="00B6396A" w:rsidDel="001D4471">
        <w:rPr>
          <w:rFonts w:asciiTheme="minorHAnsi" w:hAnsiTheme="minorHAnsi"/>
        </w:rPr>
        <w:t xml:space="preserve"> </w:t>
      </w:r>
      <w:r w:rsidRPr="00B6396A">
        <w:rPr>
          <w:rFonts w:asciiTheme="minorHAnsi" w:hAnsiTheme="minorHAnsi"/>
        </w:rPr>
        <w:t xml:space="preserve">cocoa, </w:t>
      </w:r>
      <w:r w:rsidRPr="00B6396A">
        <w:rPr>
          <w:rFonts w:asciiTheme="minorHAnsi" w:hAnsiTheme="minorHAnsi"/>
          <w:i/>
        </w:rPr>
        <w:t>naidi</w:t>
      </w:r>
      <w:r w:rsidRPr="00B6396A">
        <w:rPr>
          <w:rFonts w:asciiTheme="minorHAnsi" w:hAnsiTheme="minorHAnsi"/>
        </w:rPr>
        <w:t xml:space="preserve">, </w:t>
      </w:r>
      <w:r w:rsidRPr="00B6396A">
        <w:rPr>
          <w:rFonts w:asciiTheme="minorHAnsi" w:hAnsiTheme="minorHAnsi"/>
          <w:i/>
        </w:rPr>
        <w:t>chontaduro, borojó</w:t>
      </w:r>
      <w:r w:rsidRPr="00B6396A">
        <w:rPr>
          <w:rFonts w:asciiTheme="minorHAnsi" w:hAnsiTheme="minorHAnsi"/>
        </w:rPr>
        <w:t xml:space="preserve">, coconut and small banana; other products were also reported as breadfruit tree, medicinal plants, </w:t>
      </w:r>
      <w:r w:rsidRPr="00B6396A">
        <w:rPr>
          <w:rFonts w:asciiTheme="minorHAnsi" w:hAnsiTheme="minorHAnsi"/>
          <w:i/>
        </w:rPr>
        <w:t>papachina</w:t>
      </w:r>
      <w:r w:rsidRPr="00B6396A">
        <w:rPr>
          <w:rFonts w:asciiTheme="minorHAnsi" w:hAnsiTheme="minorHAnsi"/>
        </w:rPr>
        <w:t xml:space="preserve">, pineapple, citric fruit, vanilla, </w:t>
      </w:r>
      <w:r w:rsidRPr="00B6396A">
        <w:rPr>
          <w:rFonts w:asciiTheme="minorHAnsi" w:hAnsiTheme="minorHAnsi"/>
          <w:i/>
        </w:rPr>
        <w:t>achiote</w:t>
      </w:r>
      <w:r w:rsidRPr="00B6396A">
        <w:rPr>
          <w:rFonts w:asciiTheme="minorHAnsi" w:hAnsiTheme="minorHAnsi"/>
        </w:rPr>
        <w:t>, and organic panela cane sugar.</w:t>
      </w:r>
    </w:p>
    <w:p w14:paraId="102305C6"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Cabo Manglares – Gran Familia Awa MUCB:</w:t>
      </w:r>
      <w:r w:rsidRPr="00B6396A">
        <w:rPr>
          <w:rFonts w:asciiTheme="minorHAnsi" w:hAnsiTheme="minorHAnsi"/>
          <w:b/>
          <w:i/>
        </w:rPr>
        <w:t xml:space="preserve"> </w:t>
      </w:r>
      <w:r w:rsidRPr="00B6396A">
        <w:rPr>
          <w:rFonts w:asciiTheme="minorHAnsi" w:hAnsiTheme="minorHAnsi"/>
        </w:rPr>
        <w:t xml:space="preserve">The products reported for this MUCB were mainly cocoa, oil palm trees, </w:t>
      </w:r>
      <w:r w:rsidRPr="00B6396A">
        <w:rPr>
          <w:rFonts w:asciiTheme="minorHAnsi" w:hAnsiTheme="minorHAnsi"/>
          <w:i/>
        </w:rPr>
        <w:t>naidí</w:t>
      </w:r>
      <w:r w:rsidRPr="00B6396A">
        <w:rPr>
          <w:rFonts w:asciiTheme="minorHAnsi" w:hAnsiTheme="minorHAnsi"/>
        </w:rPr>
        <w:t xml:space="preserve">, and fruit. </w:t>
      </w:r>
    </w:p>
    <w:p w14:paraId="2AA14490" w14:textId="0D55F794"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lastRenderedPageBreak/>
        <w:t xml:space="preserve">Generally, although there are business initiatives based on biodiversity products use and transformation, there are few transformation and </w:t>
      </w:r>
      <w:r w:rsidR="00205B88" w:rsidRPr="00B6396A">
        <w:rPr>
          <w:rFonts w:asciiTheme="minorHAnsi" w:hAnsiTheme="minorHAnsi"/>
        </w:rPr>
        <w:t>value addition</w:t>
      </w:r>
      <w:r w:rsidRPr="00B6396A">
        <w:rPr>
          <w:rFonts w:asciiTheme="minorHAnsi" w:hAnsiTheme="minorHAnsi"/>
        </w:rPr>
        <w:t xml:space="preserve"> processes. Mostly, the production initiatives identified are small-scale with restrictions to market access and insufficient technical and management capacity.  </w:t>
      </w:r>
    </w:p>
    <w:p w14:paraId="07D014AB"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In general, three large product groups were identified in the MUCBs: colors, oils and fats, and food. There is a fourth group related to medicinal uses which, although it was identified, it was not considered as extensive research and technological efforts are required to have access to the market. </w:t>
      </w:r>
    </w:p>
    <w:tbl>
      <w:tblPr>
        <w:tblW w:w="5000" w:type="pct"/>
        <w:tblCellMar>
          <w:left w:w="70" w:type="dxa"/>
          <w:right w:w="70" w:type="dxa"/>
        </w:tblCellMar>
        <w:tblLook w:val="04A0" w:firstRow="1" w:lastRow="0" w:firstColumn="1" w:lastColumn="0" w:noHBand="0" w:noVBand="1"/>
      </w:tblPr>
      <w:tblGrid>
        <w:gridCol w:w="3545"/>
        <w:gridCol w:w="144"/>
        <w:gridCol w:w="2947"/>
        <w:gridCol w:w="144"/>
        <w:gridCol w:w="2570"/>
      </w:tblGrid>
      <w:tr w:rsidR="00C43899" w:rsidRPr="00B6396A" w14:paraId="5291F240" w14:textId="77777777" w:rsidTr="00057288">
        <w:trPr>
          <w:trHeight w:val="276"/>
        </w:trPr>
        <w:tc>
          <w:tcPr>
            <w:tcW w:w="1971" w:type="pct"/>
            <w:tcBorders>
              <w:top w:val="single" w:sz="4" w:space="0" w:color="auto"/>
              <w:left w:val="single" w:sz="4" w:space="0" w:color="auto"/>
              <w:bottom w:val="single" w:sz="4" w:space="0" w:color="auto"/>
              <w:right w:val="single" w:sz="4" w:space="0" w:color="auto"/>
            </w:tcBorders>
            <w:shd w:val="clear" w:color="auto" w:fill="FFF2CC"/>
            <w:noWrap/>
            <w:vAlign w:val="center"/>
            <w:hideMark/>
          </w:tcPr>
          <w:p w14:paraId="54B59B1E" w14:textId="77777777" w:rsidR="00C43899" w:rsidRPr="00B6396A" w:rsidRDefault="00C43899" w:rsidP="001F1566">
            <w:pPr>
              <w:spacing w:after="120" w:line="240" w:lineRule="auto"/>
              <w:ind w:left="1134"/>
              <w:jc w:val="both"/>
              <w:outlineLvl w:val="7"/>
              <w:rPr>
                <w:rFonts w:asciiTheme="minorHAnsi" w:hAnsiTheme="minorHAnsi"/>
                <w:lang w:eastAsia="es-CO"/>
              </w:rPr>
            </w:pPr>
            <w:r w:rsidRPr="00B6396A">
              <w:rPr>
                <w:rFonts w:asciiTheme="minorHAnsi" w:hAnsiTheme="minorHAnsi"/>
                <w:lang w:eastAsia="es-CO"/>
              </w:rPr>
              <w:t>Oils and fats</w:t>
            </w:r>
          </w:p>
        </w:tc>
        <w:tc>
          <w:tcPr>
            <w:tcW w:w="75" w:type="pct"/>
            <w:noWrap/>
            <w:vAlign w:val="bottom"/>
            <w:hideMark/>
          </w:tcPr>
          <w:p w14:paraId="560CB42D"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single" w:sz="4" w:space="0" w:color="auto"/>
              <w:left w:val="single" w:sz="4" w:space="0" w:color="auto"/>
              <w:bottom w:val="single" w:sz="4" w:space="0" w:color="auto"/>
              <w:right w:val="single" w:sz="4" w:space="0" w:color="auto"/>
            </w:tcBorders>
            <w:shd w:val="clear" w:color="auto" w:fill="E2EFDA"/>
            <w:noWrap/>
            <w:vAlign w:val="center"/>
            <w:hideMark/>
          </w:tcPr>
          <w:p w14:paraId="4068F9DD" w14:textId="77777777" w:rsidR="00C43899" w:rsidRPr="00B6396A" w:rsidRDefault="00C43899" w:rsidP="001F1566">
            <w:pPr>
              <w:spacing w:after="120" w:line="240" w:lineRule="auto"/>
              <w:ind w:left="1134"/>
              <w:jc w:val="both"/>
              <w:outlineLvl w:val="7"/>
              <w:rPr>
                <w:rFonts w:asciiTheme="minorHAnsi" w:hAnsiTheme="minorHAnsi"/>
                <w:lang w:eastAsia="es-CO"/>
              </w:rPr>
            </w:pPr>
            <w:r w:rsidRPr="00B6396A">
              <w:rPr>
                <w:rFonts w:asciiTheme="minorHAnsi" w:hAnsiTheme="minorHAnsi"/>
                <w:lang w:eastAsia="es-CO"/>
              </w:rPr>
              <w:t>Food</w:t>
            </w:r>
          </w:p>
        </w:tc>
        <w:tc>
          <w:tcPr>
            <w:tcW w:w="75" w:type="pct"/>
            <w:noWrap/>
            <w:vAlign w:val="bottom"/>
            <w:hideMark/>
          </w:tcPr>
          <w:p w14:paraId="1646731F"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tcBorders>
              <w:top w:val="single" w:sz="4" w:space="0" w:color="auto"/>
              <w:left w:val="single" w:sz="4" w:space="0" w:color="auto"/>
              <w:bottom w:val="single" w:sz="4" w:space="0" w:color="auto"/>
              <w:right w:val="single" w:sz="4" w:space="0" w:color="auto"/>
            </w:tcBorders>
            <w:shd w:val="clear" w:color="auto" w:fill="FCE4D6"/>
            <w:noWrap/>
            <w:vAlign w:val="center"/>
            <w:hideMark/>
          </w:tcPr>
          <w:p w14:paraId="27BB2BF4" w14:textId="77777777" w:rsidR="00C43899" w:rsidRPr="00B6396A" w:rsidRDefault="00C43899" w:rsidP="001F1566">
            <w:pPr>
              <w:spacing w:after="120" w:line="240" w:lineRule="auto"/>
              <w:ind w:left="1134"/>
              <w:jc w:val="both"/>
              <w:outlineLvl w:val="7"/>
              <w:rPr>
                <w:rFonts w:asciiTheme="minorHAnsi" w:hAnsiTheme="minorHAnsi"/>
                <w:lang w:eastAsia="es-CO"/>
              </w:rPr>
            </w:pPr>
            <w:r w:rsidRPr="00B6396A">
              <w:rPr>
                <w:rFonts w:asciiTheme="minorHAnsi" w:hAnsiTheme="minorHAnsi"/>
                <w:lang w:eastAsia="es-CO"/>
              </w:rPr>
              <w:t>Colors</w:t>
            </w:r>
          </w:p>
        </w:tc>
      </w:tr>
      <w:tr w:rsidR="00C43899" w:rsidRPr="00B6396A" w14:paraId="261D0929"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44076D72" w14:textId="77777777" w:rsidR="00C43899" w:rsidRPr="00B6396A" w:rsidRDefault="00C43899" w:rsidP="001F1566">
            <w:pPr>
              <w:spacing w:after="120" w:line="240" w:lineRule="auto"/>
              <w:ind w:left="1134"/>
              <w:outlineLvl w:val="7"/>
              <w:rPr>
                <w:rFonts w:asciiTheme="minorHAnsi" w:hAnsiTheme="minorHAnsi"/>
                <w:lang w:eastAsia="es-CO"/>
              </w:rPr>
            </w:pPr>
            <w:r w:rsidRPr="00B6396A">
              <w:rPr>
                <w:rFonts w:asciiTheme="minorHAnsi" w:hAnsiTheme="minorHAnsi"/>
                <w:lang w:eastAsia="es-CO"/>
              </w:rPr>
              <w:t>Cocoa (</w:t>
            </w:r>
            <w:r w:rsidRPr="00B6396A">
              <w:rPr>
                <w:rFonts w:asciiTheme="minorHAnsi" w:hAnsiTheme="minorHAnsi"/>
                <w:i/>
                <w:lang w:eastAsia="es-CO"/>
              </w:rPr>
              <w:t>Theobroma cacao</w:t>
            </w:r>
            <w:r w:rsidRPr="00B6396A">
              <w:rPr>
                <w:rFonts w:asciiTheme="minorHAnsi" w:hAnsiTheme="minorHAnsi"/>
                <w:lang w:eastAsia="es-CO"/>
              </w:rPr>
              <w:t>)</w:t>
            </w:r>
          </w:p>
        </w:tc>
        <w:tc>
          <w:tcPr>
            <w:tcW w:w="75" w:type="pct"/>
            <w:noWrap/>
            <w:vAlign w:val="bottom"/>
            <w:hideMark/>
          </w:tcPr>
          <w:p w14:paraId="6BFE9357"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20676426" w14:textId="77777777" w:rsidR="00C43899" w:rsidRPr="00B6396A" w:rsidRDefault="00C43899" w:rsidP="001F1566">
            <w:pPr>
              <w:spacing w:after="120" w:line="240" w:lineRule="auto"/>
              <w:ind w:left="1134"/>
              <w:outlineLvl w:val="7"/>
              <w:rPr>
                <w:rFonts w:asciiTheme="minorHAnsi" w:hAnsiTheme="minorHAnsi"/>
                <w:lang w:eastAsia="es-CO"/>
              </w:rPr>
            </w:pPr>
            <w:r w:rsidRPr="00B6396A">
              <w:rPr>
                <w:rFonts w:asciiTheme="minorHAnsi" w:hAnsiTheme="minorHAnsi"/>
                <w:lang w:eastAsia="es-CO"/>
              </w:rPr>
              <w:t>Cocoa (</w:t>
            </w:r>
            <w:r w:rsidRPr="00B6396A">
              <w:rPr>
                <w:rFonts w:asciiTheme="minorHAnsi" w:hAnsiTheme="minorHAnsi"/>
                <w:i/>
                <w:lang w:eastAsia="es-CO"/>
              </w:rPr>
              <w:t>Theobroma cacao</w:t>
            </w:r>
            <w:r w:rsidRPr="00B6396A">
              <w:rPr>
                <w:rFonts w:asciiTheme="minorHAnsi" w:hAnsiTheme="minorHAnsi"/>
                <w:lang w:eastAsia="es-CO"/>
              </w:rPr>
              <w:t>)</w:t>
            </w:r>
          </w:p>
        </w:tc>
        <w:tc>
          <w:tcPr>
            <w:tcW w:w="75" w:type="pct"/>
            <w:noWrap/>
            <w:vAlign w:val="bottom"/>
            <w:hideMark/>
          </w:tcPr>
          <w:p w14:paraId="3979BCE1"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tcBorders>
              <w:top w:val="nil"/>
              <w:left w:val="single" w:sz="4" w:space="0" w:color="auto"/>
              <w:bottom w:val="single" w:sz="4" w:space="0" w:color="auto"/>
              <w:right w:val="single" w:sz="4" w:space="0" w:color="auto"/>
            </w:tcBorders>
            <w:shd w:val="clear" w:color="auto" w:fill="FCE4D6"/>
            <w:noWrap/>
            <w:vAlign w:val="center"/>
            <w:hideMark/>
          </w:tcPr>
          <w:p w14:paraId="0E4FCAA0" w14:textId="77777777" w:rsidR="00C43899" w:rsidRPr="00B6396A" w:rsidRDefault="00F65396" w:rsidP="001F1566">
            <w:pPr>
              <w:spacing w:after="120" w:line="240" w:lineRule="auto"/>
              <w:ind w:left="960"/>
              <w:outlineLvl w:val="7"/>
              <w:rPr>
                <w:rFonts w:asciiTheme="minorHAnsi" w:hAnsiTheme="minorHAnsi"/>
                <w:i/>
                <w:lang w:eastAsia="es-CO"/>
              </w:rPr>
            </w:pPr>
            <w:r w:rsidRPr="00B6396A">
              <w:rPr>
                <w:rFonts w:asciiTheme="minorHAnsi" w:hAnsiTheme="minorHAnsi"/>
                <w:i/>
                <w:lang w:eastAsia="es-CO"/>
              </w:rPr>
              <w:t>Achiote (Bixa o</w:t>
            </w:r>
            <w:r w:rsidR="00C43899" w:rsidRPr="00B6396A">
              <w:rPr>
                <w:rFonts w:asciiTheme="minorHAnsi" w:hAnsiTheme="minorHAnsi"/>
                <w:i/>
                <w:lang w:eastAsia="es-CO"/>
              </w:rPr>
              <w:t>rellana)</w:t>
            </w:r>
          </w:p>
        </w:tc>
      </w:tr>
      <w:tr w:rsidR="00C43899" w:rsidRPr="00B6396A" w14:paraId="7B6020FF"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42F523BD"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 xml:space="preserve">Chontaduro (Bactris gasipaes) </w:t>
            </w:r>
          </w:p>
        </w:tc>
        <w:tc>
          <w:tcPr>
            <w:tcW w:w="75" w:type="pct"/>
            <w:noWrap/>
            <w:vAlign w:val="bottom"/>
            <w:hideMark/>
          </w:tcPr>
          <w:p w14:paraId="5168EC31"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4139E82C"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 xml:space="preserve">Chontaduro (Bactris gasipaes) </w:t>
            </w:r>
          </w:p>
        </w:tc>
        <w:tc>
          <w:tcPr>
            <w:tcW w:w="75" w:type="pct"/>
            <w:noWrap/>
            <w:vAlign w:val="bottom"/>
            <w:hideMark/>
          </w:tcPr>
          <w:p w14:paraId="658CA7B0"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tcBorders>
              <w:top w:val="nil"/>
              <w:left w:val="single" w:sz="4" w:space="0" w:color="auto"/>
              <w:bottom w:val="single" w:sz="4" w:space="0" w:color="auto"/>
              <w:right w:val="single" w:sz="4" w:space="0" w:color="auto"/>
            </w:tcBorders>
            <w:shd w:val="clear" w:color="auto" w:fill="FCE4D6"/>
            <w:noWrap/>
            <w:vAlign w:val="center"/>
            <w:hideMark/>
          </w:tcPr>
          <w:p w14:paraId="600A049F" w14:textId="77777777" w:rsidR="00C43899" w:rsidRPr="00B6396A" w:rsidRDefault="00C43899" w:rsidP="001F1566">
            <w:pPr>
              <w:spacing w:after="120" w:line="240" w:lineRule="auto"/>
              <w:ind w:left="960"/>
              <w:outlineLvl w:val="7"/>
              <w:rPr>
                <w:rFonts w:asciiTheme="minorHAnsi" w:hAnsiTheme="minorHAnsi"/>
                <w:i/>
                <w:lang w:eastAsia="es-CO"/>
              </w:rPr>
            </w:pPr>
            <w:r w:rsidRPr="00B6396A">
              <w:rPr>
                <w:rFonts w:asciiTheme="minorHAnsi" w:hAnsiTheme="minorHAnsi"/>
                <w:i/>
                <w:lang w:eastAsia="es-CO"/>
              </w:rPr>
              <w:t>Jagua (Genipa americana)</w:t>
            </w:r>
          </w:p>
        </w:tc>
      </w:tr>
      <w:tr w:rsidR="00C43899" w:rsidRPr="00B6396A" w14:paraId="35211DCA"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31DEE3A7" w14:textId="77777777" w:rsidR="00C43899" w:rsidRPr="00B6396A" w:rsidRDefault="00C43899" w:rsidP="001F1566">
            <w:pPr>
              <w:spacing w:after="120" w:line="240" w:lineRule="auto"/>
              <w:ind w:left="1134"/>
              <w:outlineLvl w:val="7"/>
              <w:rPr>
                <w:rFonts w:asciiTheme="minorHAnsi" w:hAnsiTheme="minorHAnsi"/>
                <w:lang w:eastAsia="es-CO"/>
              </w:rPr>
            </w:pPr>
            <w:r w:rsidRPr="00B6396A">
              <w:rPr>
                <w:rFonts w:asciiTheme="minorHAnsi" w:hAnsiTheme="minorHAnsi"/>
                <w:lang w:eastAsia="es-CO"/>
              </w:rPr>
              <w:t>Coconut (</w:t>
            </w:r>
            <w:r w:rsidRPr="00B6396A">
              <w:rPr>
                <w:rFonts w:asciiTheme="minorHAnsi" w:hAnsiTheme="minorHAnsi"/>
                <w:i/>
                <w:lang w:eastAsia="es-CO"/>
              </w:rPr>
              <w:t>Cocos nucifera</w:t>
            </w:r>
            <w:r w:rsidRPr="00B6396A">
              <w:rPr>
                <w:rFonts w:asciiTheme="minorHAnsi" w:hAnsiTheme="minorHAnsi"/>
                <w:lang w:eastAsia="es-CO"/>
              </w:rPr>
              <w:t>)</w:t>
            </w:r>
          </w:p>
        </w:tc>
        <w:tc>
          <w:tcPr>
            <w:tcW w:w="75" w:type="pct"/>
            <w:noWrap/>
            <w:vAlign w:val="bottom"/>
            <w:hideMark/>
          </w:tcPr>
          <w:p w14:paraId="4ED051D0"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28DF71BB" w14:textId="77777777" w:rsidR="00C43899" w:rsidRPr="00B6396A" w:rsidRDefault="00C43899" w:rsidP="001F1566">
            <w:pPr>
              <w:spacing w:after="120" w:line="240" w:lineRule="auto"/>
              <w:ind w:left="1134"/>
              <w:outlineLvl w:val="7"/>
              <w:rPr>
                <w:rFonts w:asciiTheme="minorHAnsi" w:hAnsiTheme="minorHAnsi"/>
                <w:lang w:eastAsia="es-CO"/>
              </w:rPr>
            </w:pPr>
            <w:r w:rsidRPr="00B6396A">
              <w:rPr>
                <w:rFonts w:asciiTheme="minorHAnsi" w:hAnsiTheme="minorHAnsi"/>
                <w:lang w:eastAsia="es-CO"/>
              </w:rPr>
              <w:t>Coconut (</w:t>
            </w:r>
            <w:r w:rsidRPr="00B6396A">
              <w:rPr>
                <w:rFonts w:asciiTheme="minorHAnsi" w:hAnsiTheme="minorHAnsi"/>
                <w:i/>
                <w:lang w:eastAsia="es-CO"/>
              </w:rPr>
              <w:t>Cocos nucifera</w:t>
            </w:r>
            <w:r w:rsidRPr="00B6396A">
              <w:rPr>
                <w:rFonts w:asciiTheme="minorHAnsi" w:hAnsiTheme="minorHAnsi"/>
                <w:lang w:eastAsia="es-CO"/>
              </w:rPr>
              <w:t>)</w:t>
            </w:r>
          </w:p>
        </w:tc>
        <w:tc>
          <w:tcPr>
            <w:tcW w:w="75" w:type="pct"/>
            <w:noWrap/>
            <w:vAlign w:val="bottom"/>
            <w:hideMark/>
          </w:tcPr>
          <w:p w14:paraId="1F1ACC42"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621AB1BA"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331928B1"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52809377"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 xml:space="preserve">Guerrege (Astrocaryum standleyanum) </w:t>
            </w:r>
          </w:p>
        </w:tc>
        <w:tc>
          <w:tcPr>
            <w:tcW w:w="75" w:type="pct"/>
            <w:noWrap/>
            <w:vAlign w:val="bottom"/>
            <w:hideMark/>
          </w:tcPr>
          <w:p w14:paraId="29A62834"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666122E9" w14:textId="77777777" w:rsidR="00C43899" w:rsidRPr="00B6396A" w:rsidRDefault="00C43899" w:rsidP="001F1566">
            <w:pPr>
              <w:spacing w:after="120" w:line="240" w:lineRule="auto"/>
              <w:ind w:left="1134"/>
              <w:outlineLvl w:val="7"/>
              <w:rPr>
                <w:rFonts w:asciiTheme="minorHAnsi" w:hAnsiTheme="minorHAnsi"/>
                <w:lang w:eastAsia="es-CO"/>
              </w:rPr>
            </w:pPr>
            <w:r w:rsidRPr="00B6396A">
              <w:rPr>
                <w:rFonts w:asciiTheme="minorHAnsi" w:hAnsiTheme="minorHAnsi"/>
                <w:lang w:eastAsia="es-CO"/>
              </w:rPr>
              <w:t>Vanilla (</w:t>
            </w:r>
            <w:r w:rsidRPr="00B6396A">
              <w:rPr>
                <w:rFonts w:asciiTheme="minorHAnsi" w:hAnsiTheme="minorHAnsi"/>
                <w:i/>
                <w:lang w:eastAsia="es-CO"/>
              </w:rPr>
              <w:t>Vanilla planifolia</w:t>
            </w:r>
            <w:r w:rsidRPr="00B6396A">
              <w:rPr>
                <w:rFonts w:asciiTheme="minorHAnsi" w:hAnsiTheme="minorHAnsi"/>
                <w:lang w:eastAsia="es-CO"/>
              </w:rPr>
              <w:t>)</w:t>
            </w:r>
          </w:p>
        </w:tc>
        <w:tc>
          <w:tcPr>
            <w:tcW w:w="75" w:type="pct"/>
            <w:noWrap/>
            <w:vAlign w:val="bottom"/>
            <w:hideMark/>
          </w:tcPr>
          <w:p w14:paraId="3785448C"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0EA38B06"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1FEF91B5"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673ADB06"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Noli (Elaeis oleífera)</w:t>
            </w:r>
          </w:p>
        </w:tc>
        <w:tc>
          <w:tcPr>
            <w:tcW w:w="75" w:type="pct"/>
            <w:noWrap/>
            <w:vAlign w:val="bottom"/>
            <w:hideMark/>
          </w:tcPr>
          <w:p w14:paraId="57F17561"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65310245"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Asai (Euterpe oleracea)</w:t>
            </w:r>
          </w:p>
        </w:tc>
        <w:tc>
          <w:tcPr>
            <w:tcW w:w="75" w:type="pct"/>
            <w:noWrap/>
            <w:vAlign w:val="bottom"/>
            <w:hideMark/>
          </w:tcPr>
          <w:p w14:paraId="243110D2"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095F1685"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614B55E7"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44B598BB"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Asai (Euterpe oleracea)</w:t>
            </w:r>
          </w:p>
        </w:tc>
        <w:tc>
          <w:tcPr>
            <w:tcW w:w="75" w:type="pct"/>
            <w:noWrap/>
            <w:vAlign w:val="bottom"/>
            <w:hideMark/>
          </w:tcPr>
          <w:p w14:paraId="05B11ED2"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tcBorders>
              <w:top w:val="nil"/>
              <w:left w:val="single" w:sz="4" w:space="0" w:color="auto"/>
              <w:bottom w:val="single" w:sz="4" w:space="0" w:color="auto"/>
              <w:right w:val="single" w:sz="4" w:space="0" w:color="auto"/>
            </w:tcBorders>
            <w:shd w:val="clear" w:color="auto" w:fill="E2EFDA"/>
            <w:noWrap/>
            <w:hideMark/>
          </w:tcPr>
          <w:p w14:paraId="76F80C71"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Borojó (Borojoa patinoi)</w:t>
            </w:r>
          </w:p>
        </w:tc>
        <w:tc>
          <w:tcPr>
            <w:tcW w:w="75" w:type="pct"/>
            <w:noWrap/>
            <w:vAlign w:val="bottom"/>
            <w:hideMark/>
          </w:tcPr>
          <w:p w14:paraId="2502470F"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636CD59A"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1197C271"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222B5A68"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Cabecinegro (Manicaria saccifera)</w:t>
            </w:r>
          </w:p>
        </w:tc>
        <w:tc>
          <w:tcPr>
            <w:tcW w:w="75" w:type="pct"/>
            <w:noWrap/>
            <w:vAlign w:val="bottom"/>
            <w:hideMark/>
          </w:tcPr>
          <w:p w14:paraId="7438194D"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noWrap/>
            <w:vAlign w:val="bottom"/>
            <w:hideMark/>
          </w:tcPr>
          <w:p w14:paraId="272F90CA"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75" w:type="pct"/>
            <w:noWrap/>
            <w:vAlign w:val="bottom"/>
            <w:hideMark/>
          </w:tcPr>
          <w:p w14:paraId="66D26BEC"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31833512"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64A123F2"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060B26CC"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 xml:space="preserve">Don Pedrito (Oenocarpus minor) </w:t>
            </w:r>
          </w:p>
        </w:tc>
        <w:tc>
          <w:tcPr>
            <w:tcW w:w="75" w:type="pct"/>
            <w:noWrap/>
            <w:vAlign w:val="bottom"/>
            <w:hideMark/>
          </w:tcPr>
          <w:p w14:paraId="74DC06FF"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noWrap/>
            <w:vAlign w:val="bottom"/>
            <w:hideMark/>
          </w:tcPr>
          <w:p w14:paraId="380548E4"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75" w:type="pct"/>
            <w:noWrap/>
            <w:vAlign w:val="bottom"/>
            <w:hideMark/>
          </w:tcPr>
          <w:p w14:paraId="3DCA2E2B"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1059EB36"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r w:rsidR="00C43899" w:rsidRPr="00B6396A" w14:paraId="0398F7CC" w14:textId="77777777" w:rsidTr="00057288">
        <w:trPr>
          <w:trHeight w:val="276"/>
        </w:trPr>
        <w:tc>
          <w:tcPr>
            <w:tcW w:w="1971" w:type="pct"/>
            <w:tcBorders>
              <w:top w:val="nil"/>
              <w:left w:val="single" w:sz="4" w:space="0" w:color="auto"/>
              <w:bottom w:val="single" w:sz="4" w:space="0" w:color="auto"/>
              <w:right w:val="single" w:sz="4" w:space="0" w:color="auto"/>
            </w:tcBorders>
            <w:shd w:val="clear" w:color="auto" w:fill="FFF2CC"/>
            <w:noWrap/>
            <w:vAlign w:val="center"/>
            <w:hideMark/>
          </w:tcPr>
          <w:p w14:paraId="14ECF700" w14:textId="77777777" w:rsidR="00C43899" w:rsidRPr="00B6396A" w:rsidRDefault="00C43899" w:rsidP="001F1566">
            <w:pPr>
              <w:spacing w:after="120" w:line="240" w:lineRule="auto"/>
              <w:ind w:left="1134"/>
              <w:outlineLvl w:val="7"/>
              <w:rPr>
                <w:rFonts w:asciiTheme="minorHAnsi" w:hAnsiTheme="minorHAnsi"/>
                <w:i/>
                <w:lang w:eastAsia="es-CO"/>
              </w:rPr>
            </w:pPr>
            <w:r w:rsidRPr="00B6396A">
              <w:rPr>
                <w:rFonts w:asciiTheme="minorHAnsi" w:hAnsiTheme="minorHAnsi"/>
                <w:i/>
                <w:lang w:eastAsia="es-CO"/>
              </w:rPr>
              <w:t>Mil pesos (Oenocarpus bataua)</w:t>
            </w:r>
          </w:p>
        </w:tc>
        <w:tc>
          <w:tcPr>
            <w:tcW w:w="75" w:type="pct"/>
            <w:noWrap/>
            <w:vAlign w:val="bottom"/>
            <w:hideMark/>
          </w:tcPr>
          <w:p w14:paraId="61CC66AE"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541" w:type="pct"/>
            <w:noWrap/>
            <w:vAlign w:val="bottom"/>
            <w:hideMark/>
          </w:tcPr>
          <w:p w14:paraId="798C1D70"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75" w:type="pct"/>
            <w:noWrap/>
            <w:vAlign w:val="bottom"/>
            <w:hideMark/>
          </w:tcPr>
          <w:p w14:paraId="0F52580A"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c>
          <w:tcPr>
            <w:tcW w:w="1338" w:type="pct"/>
            <w:noWrap/>
            <w:vAlign w:val="bottom"/>
            <w:hideMark/>
          </w:tcPr>
          <w:p w14:paraId="65081EF8" w14:textId="77777777" w:rsidR="00C43899" w:rsidRPr="00B6396A" w:rsidRDefault="00C43899" w:rsidP="001F1566">
            <w:pPr>
              <w:tabs>
                <w:tab w:val="center" w:pos="4536"/>
                <w:tab w:val="right" w:pos="9072"/>
              </w:tabs>
              <w:spacing w:after="120" w:line="240" w:lineRule="auto"/>
              <w:rPr>
                <w:rFonts w:asciiTheme="minorHAnsi" w:hAnsiTheme="minorHAnsi"/>
                <w:lang w:eastAsia="es-CO"/>
              </w:rPr>
            </w:pPr>
          </w:p>
        </w:tc>
      </w:tr>
    </w:tbl>
    <w:p w14:paraId="1E670F93" w14:textId="77777777" w:rsidR="00C43899" w:rsidRPr="00B6396A" w:rsidRDefault="004C653C" w:rsidP="001F1566">
      <w:pPr>
        <w:spacing w:after="120" w:line="240" w:lineRule="auto"/>
        <w:rPr>
          <w:rFonts w:asciiTheme="minorHAnsi" w:hAnsiTheme="minorHAnsi"/>
        </w:rPr>
      </w:pPr>
      <w:r w:rsidRPr="00B6396A">
        <w:rPr>
          <w:rFonts w:asciiTheme="minorHAnsi" w:hAnsiTheme="minorHAnsi"/>
          <w:noProof/>
        </w:rPr>
        <w:lastRenderedPageBreak/>
        <w:drawing>
          <wp:anchor distT="0" distB="0" distL="114300" distR="114300" simplePos="0" relativeHeight="251658752" behindDoc="0" locked="0" layoutInCell="1" allowOverlap="1" wp14:anchorId="764B4678" wp14:editId="40DB5710">
            <wp:simplePos x="0" y="0"/>
            <wp:positionH relativeFrom="column">
              <wp:posOffset>167478</wp:posOffset>
            </wp:positionH>
            <wp:positionV relativeFrom="paragraph">
              <wp:posOffset>52395</wp:posOffset>
            </wp:positionV>
            <wp:extent cx="5525770" cy="2193290"/>
            <wp:effectExtent l="0" t="0" r="0" b="0"/>
            <wp:wrapThrough wrapText="bothSides">
              <wp:wrapPolygon edited="0">
                <wp:start x="0" y="0"/>
                <wp:lineTo x="0" y="21387"/>
                <wp:lineTo x="21521" y="21387"/>
                <wp:lineTo x="21521" y="0"/>
                <wp:lineTo x="0" y="0"/>
              </wp:wrapPolygon>
            </wp:wrapThrough>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 anex 3.png"/>
                    <pic:cNvPicPr/>
                  </pic:nvPicPr>
                  <pic:blipFill>
                    <a:blip r:embed="rId39"/>
                    <a:stretch>
                      <a:fillRect/>
                    </a:stretch>
                  </pic:blipFill>
                  <pic:spPr>
                    <a:xfrm>
                      <a:off x="0" y="0"/>
                      <a:ext cx="5525770" cy="2193290"/>
                    </a:xfrm>
                    <a:prstGeom prst="rect">
                      <a:avLst/>
                    </a:prstGeom>
                  </pic:spPr>
                </pic:pic>
              </a:graphicData>
            </a:graphic>
            <wp14:sizeRelH relativeFrom="page">
              <wp14:pctWidth>0</wp14:pctWidth>
            </wp14:sizeRelH>
            <wp14:sizeRelV relativeFrom="page">
              <wp14:pctHeight>0</wp14:pctHeight>
            </wp14:sizeRelV>
          </wp:anchor>
        </w:drawing>
      </w:r>
    </w:p>
    <w:p w14:paraId="72CD324C" w14:textId="77777777" w:rsidR="00C43899" w:rsidRPr="00B6396A" w:rsidRDefault="00C43899" w:rsidP="001F1566">
      <w:pPr>
        <w:spacing w:after="120" w:line="240" w:lineRule="auto"/>
        <w:rPr>
          <w:rFonts w:asciiTheme="minorHAnsi" w:hAnsiTheme="minorHAnsi"/>
        </w:rPr>
      </w:pPr>
    </w:p>
    <w:p w14:paraId="450F7AC8" w14:textId="77777777" w:rsidR="00C43899" w:rsidRPr="00B6396A" w:rsidRDefault="00C43899" w:rsidP="001F1566">
      <w:pPr>
        <w:spacing w:after="120" w:line="240" w:lineRule="auto"/>
        <w:jc w:val="center"/>
        <w:rPr>
          <w:rFonts w:asciiTheme="minorHAnsi" w:hAnsiTheme="minorHAnsi"/>
        </w:rPr>
      </w:pPr>
    </w:p>
    <w:p w14:paraId="7DE61728" w14:textId="77777777" w:rsidR="00C43899" w:rsidRPr="00B6396A" w:rsidRDefault="004C653C" w:rsidP="001F1566">
      <w:pPr>
        <w:spacing w:after="120" w:line="240" w:lineRule="auto"/>
        <w:jc w:val="center"/>
        <w:rPr>
          <w:rFonts w:asciiTheme="minorHAnsi" w:hAnsiTheme="minorHAnsi"/>
        </w:rPr>
      </w:pPr>
      <w:r w:rsidRPr="00B6396A">
        <w:rPr>
          <w:rFonts w:asciiTheme="minorHAnsi" w:hAnsiTheme="minorHAnsi"/>
          <w:noProof/>
        </w:rPr>
        <w:drawing>
          <wp:anchor distT="0" distB="0" distL="114300" distR="114300" simplePos="0" relativeHeight="251660800" behindDoc="0" locked="0" layoutInCell="1" allowOverlap="1" wp14:anchorId="39A7E930" wp14:editId="79A9B13F">
            <wp:simplePos x="0" y="0"/>
            <wp:positionH relativeFrom="margin">
              <wp:posOffset>153832</wp:posOffset>
            </wp:positionH>
            <wp:positionV relativeFrom="paragraph">
              <wp:posOffset>1548027</wp:posOffset>
            </wp:positionV>
            <wp:extent cx="5591810" cy="2209800"/>
            <wp:effectExtent l="0" t="0" r="8890" b="0"/>
            <wp:wrapTopAndBottom/>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 anex 4.png"/>
                    <pic:cNvPicPr/>
                  </pic:nvPicPr>
                  <pic:blipFill>
                    <a:blip r:embed="rId40"/>
                    <a:stretch>
                      <a:fillRect/>
                    </a:stretch>
                  </pic:blipFill>
                  <pic:spPr>
                    <a:xfrm>
                      <a:off x="0" y="0"/>
                      <a:ext cx="5591810" cy="2209800"/>
                    </a:xfrm>
                    <a:prstGeom prst="rect">
                      <a:avLst/>
                    </a:prstGeom>
                  </pic:spPr>
                </pic:pic>
              </a:graphicData>
            </a:graphic>
            <wp14:sizeRelH relativeFrom="page">
              <wp14:pctWidth>0</wp14:pctWidth>
            </wp14:sizeRelH>
            <wp14:sizeRelV relativeFrom="page">
              <wp14:pctHeight>0</wp14:pctHeight>
            </wp14:sizeRelV>
          </wp:anchor>
        </w:drawing>
      </w:r>
    </w:p>
    <w:p w14:paraId="7F1344D3"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The identified groups are part of the natural ingredients sector, which can be used in the cosmetics, food, or pharmaceutical industry. </w:t>
      </w:r>
    </w:p>
    <w:p w14:paraId="2144570E"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Colors group:</w:t>
      </w:r>
      <w:r w:rsidRPr="00B6396A">
        <w:rPr>
          <w:rFonts w:asciiTheme="minorHAnsi" w:hAnsiTheme="minorHAnsi"/>
        </w:rPr>
        <w:t xml:space="preserve"> In this group three potential species were identified: </w:t>
      </w:r>
      <w:r w:rsidRPr="00B6396A">
        <w:rPr>
          <w:rFonts w:asciiTheme="minorHAnsi" w:hAnsiTheme="minorHAnsi"/>
          <w:i/>
        </w:rPr>
        <w:t>achiote</w:t>
      </w:r>
      <w:r w:rsidRPr="00B6396A">
        <w:rPr>
          <w:rFonts w:asciiTheme="minorHAnsi" w:hAnsiTheme="minorHAnsi"/>
        </w:rPr>
        <w:t xml:space="preserve">, </w:t>
      </w:r>
      <w:r w:rsidRPr="00B6396A">
        <w:rPr>
          <w:rFonts w:asciiTheme="minorHAnsi" w:hAnsiTheme="minorHAnsi"/>
          <w:i/>
        </w:rPr>
        <w:t>chontaduro</w:t>
      </w:r>
      <w:r w:rsidRPr="00B6396A">
        <w:rPr>
          <w:rFonts w:asciiTheme="minorHAnsi" w:hAnsiTheme="minorHAnsi"/>
        </w:rPr>
        <w:t xml:space="preserve"> and </w:t>
      </w:r>
      <w:r w:rsidRPr="00B6396A">
        <w:rPr>
          <w:rFonts w:asciiTheme="minorHAnsi" w:hAnsiTheme="minorHAnsi"/>
          <w:i/>
        </w:rPr>
        <w:t>jagua</w:t>
      </w:r>
      <w:r w:rsidRPr="00B6396A">
        <w:rPr>
          <w:rFonts w:asciiTheme="minorHAnsi" w:hAnsiTheme="minorHAnsi"/>
        </w:rPr>
        <w:t xml:space="preserve">. There are some initiatives in Colombian Pacific region for these products, which have experience in transformation experience and, in some cases, periodic trading. However, these initiatives have not had much success because of problems with regulation, supply, and distribution of benefits. </w:t>
      </w:r>
    </w:p>
    <w:p w14:paraId="55CC6610"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The global trend for colors is to use natural products with no artificial preservatives or other ingredients. This leads to significant demand and the diversification of uses in different industry sectors. Natural colors commonly used in the food industry are: carotenoids that are yellow and are oil-soluble pigments; bell pepper, which is found in red peppers (</w:t>
      </w:r>
      <w:r w:rsidRPr="00B6396A">
        <w:rPr>
          <w:rFonts w:asciiTheme="minorHAnsi" w:hAnsiTheme="minorHAnsi"/>
          <w:i/>
        </w:rPr>
        <w:t>Capsicum annum</w:t>
      </w:r>
      <w:r w:rsidRPr="00B6396A">
        <w:rPr>
          <w:rFonts w:asciiTheme="minorHAnsi" w:hAnsiTheme="minorHAnsi"/>
        </w:rPr>
        <w:t xml:space="preserve">); beta-carotene; long turmeric, which is yellow-golden in color; and achiote extract in oils extracted </w:t>
      </w:r>
      <w:r w:rsidRPr="00B6396A">
        <w:rPr>
          <w:rFonts w:asciiTheme="minorHAnsi" w:hAnsiTheme="minorHAnsi"/>
        </w:rPr>
        <w:lastRenderedPageBreak/>
        <w:t xml:space="preserve">from </w:t>
      </w:r>
      <w:r w:rsidRPr="00B6396A">
        <w:rPr>
          <w:rFonts w:asciiTheme="minorHAnsi" w:hAnsiTheme="minorHAnsi"/>
          <w:i/>
        </w:rPr>
        <w:t>Bixa orellana</w:t>
      </w:r>
      <w:r w:rsidRPr="00B6396A">
        <w:rPr>
          <w:rFonts w:asciiTheme="minorHAnsi" w:hAnsiTheme="minorHAnsi"/>
        </w:rPr>
        <w:t xml:space="preserve">. The bixin color corresponds approximately to 70 percent of the natural colors market, and 50 percent of all the natural ingredients that are used in food coloring. </w:t>
      </w:r>
    </w:p>
    <w:p w14:paraId="1D745393"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Currently, the extraction processes of colors from plants in the areas of indirect influence of the project’s MUCBs has been led by the companies of cities that buy raw materials from the producers or create joint projects to achieve long-term supply.</w:t>
      </w:r>
    </w:p>
    <w:p w14:paraId="12B6E720"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Although a market potential has been identified for natural colors at the local level and for export, a business model must be created to be economically feasible and with competitive pricing in comparison with artificial colors, which if developed with a fair trade component established through the joint production with traditional communities, may favor the project’s initiatives.</w:t>
      </w:r>
    </w:p>
    <w:p w14:paraId="0DCD7D5C"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 xml:space="preserve">Oils and fats group: </w:t>
      </w:r>
      <w:r w:rsidRPr="00B6396A">
        <w:rPr>
          <w:rFonts w:asciiTheme="minorHAnsi" w:hAnsiTheme="minorHAnsi"/>
        </w:rPr>
        <w:t xml:space="preserve">In this group the palm trees of the Pacific region have been identified as potential products, including </w:t>
      </w:r>
      <w:r w:rsidRPr="00B6396A">
        <w:rPr>
          <w:rFonts w:asciiTheme="minorHAnsi" w:hAnsiTheme="minorHAnsi"/>
          <w:i/>
        </w:rPr>
        <w:t>naidí</w:t>
      </w:r>
      <w:r w:rsidRPr="00B6396A">
        <w:rPr>
          <w:rFonts w:asciiTheme="minorHAnsi" w:hAnsiTheme="minorHAnsi"/>
        </w:rPr>
        <w:t xml:space="preserve">, coconut, </w:t>
      </w:r>
      <w:r w:rsidRPr="00B6396A">
        <w:rPr>
          <w:rFonts w:asciiTheme="minorHAnsi" w:hAnsiTheme="minorHAnsi"/>
          <w:i/>
        </w:rPr>
        <w:t>chontaduro</w:t>
      </w:r>
      <w:r w:rsidRPr="00B6396A">
        <w:rPr>
          <w:rFonts w:asciiTheme="minorHAnsi" w:hAnsiTheme="minorHAnsi"/>
        </w:rPr>
        <w:t xml:space="preserve">, and </w:t>
      </w:r>
      <w:r w:rsidRPr="00B6396A">
        <w:rPr>
          <w:rFonts w:asciiTheme="minorHAnsi" w:hAnsiTheme="minorHAnsi"/>
          <w:i/>
        </w:rPr>
        <w:t>mil pesos</w:t>
      </w:r>
      <w:r w:rsidRPr="00B6396A">
        <w:rPr>
          <w:rFonts w:asciiTheme="minorHAnsi" w:hAnsiTheme="minorHAnsi"/>
        </w:rPr>
        <w:t xml:space="preserve">; however, other species such as cocoa are also included. </w:t>
      </w:r>
    </w:p>
    <w:p w14:paraId="1F4EF7E2"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Colombia is the second country after Malaysia that has the highest diversity of palm tree species, with a total of 252 species divided into 45 genera. Of the 252 species, 161 are reported to have some type of use, demonstrating that this family represents one with the highest use reported (fibers, construction, food, oils, among others). Specifically, for the Colombian Pacific region, a total of 94 palm species are recorded, 16 of which present some degree of threat. </w:t>
      </w:r>
    </w:p>
    <w:p w14:paraId="33885B30"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In the study “</w:t>
      </w:r>
      <w:r w:rsidRPr="00B6396A">
        <w:rPr>
          <w:rFonts w:asciiTheme="minorHAnsi" w:hAnsiTheme="minorHAnsi"/>
          <w:i/>
        </w:rPr>
        <w:t>Uso de las palmas en las tierras bajas del pacífico colombiano</w:t>
      </w:r>
      <w:r w:rsidRPr="00B6396A">
        <w:rPr>
          <w:rFonts w:asciiTheme="minorHAnsi" w:hAnsiTheme="minorHAnsi"/>
        </w:rPr>
        <w:t xml:space="preserve">” (Ledezma &amp; Galeano, 2014), which was conducted to evaluate traditional knowledge about the use of palm species in the Colombian Pacific region to guide future research and define general use patterns in the region, informational sources were studied that document the traditional uses in this region. Ninety types of use were recorded for 52 species of useful palms in the Pacific region, which equates to 61 percent of palms growing in the region. Uses were grouped into eight use categories and 30 subcategories; the most important use categories were construction, utensils and tools, and as human food. The species with the highest use were </w:t>
      </w:r>
      <w:r w:rsidRPr="00B6396A">
        <w:rPr>
          <w:rFonts w:asciiTheme="minorHAnsi" w:hAnsiTheme="minorHAnsi"/>
          <w:i/>
        </w:rPr>
        <w:t>Astrocaryum standleyanum, Oenocarpus bataua, Euterpe oleracea, Oenocarpus minor, Cocos nucifera, Attalea cuatrecasana, Iriartea deltoidea, Desmoncus cirrhifer</w:t>
      </w:r>
      <w:r w:rsidRPr="00B6396A">
        <w:rPr>
          <w:rFonts w:asciiTheme="minorHAnsi" w:hAnsiTheme="minorHAnsi"/>
        </w:rPr>
        <w:t>, and</w:t>
      </w:r>
      <w:r w:rsidRPr="00B6396A">
        <w:rPr>
          <w:rFonts w:asciiTheme="minorHAnsi" w:hAnsiTheme="minorHAnsi"/>
          <w:i/>
        </w:rPr>
        <w:t xml:space="preserve"> Wettinia quinaria.</w:t>
      </w:r>
      <w:r w:rsidRPr="00B6396A">
        <w:rPr>
          <w:rFonts w:asciiTheme="minorHAnsi" w:hAnsiTheme="minorHAnsi"/>
        </w:rPr>
        <w:t xml:space="preserve"> </w:t>
      </w:r>
    </w:p>
    <w:p w14:paraId="111F2239"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In the cosmetics sector, natural oils and lipids are used for various purposes such as emollients, as they provide smoothness and flexibility due to moisture retention and the interaction between the skin and the cosmetic lipids; as lubricants and adherents, in addition to gloss and the pigmentation valued as important benefits of using lipids in cosmetic products. Some oils derived from biodiversity also have non-lipid fractions that may contain bioactive elements that benefit skin. These benefits may be very varied and, in general, traditional populations already using these products have traditional knowledge that may be used by the cosmetic industry.  </w:t>
      </w:r>
    </w:p>
    <w:p w14:paraId="727099C1"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It is important to demonstrate that communities know which products can be feasibly extracted; however, they do not do it because of lack of knowledge in some cases, in others, because of a lack of machinery associated with transformation. However, the main reason is because the market has not demonstrated to them that this can be a segment that reduces the main disadvantage in the areas that are associated with high transportation costs. </w:t>
      </w:r>
    </w:p>
    <w:p w14:paraId="64C77207"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lastRenderedPageBreak/>
        <w:t xml:space="preserve">The challenge is to make the production chains for these species economically viable in comparison with oils and fats derived from African palm, soy, sunflower, or canola. Plant oils from community-based production chains will be differentiated by socio-environmental features in line with the sustainable strategy of big buying companies, the diversity of industrial uses for their products and by-products, or biotechnological innovation to develop unique active bases and functional ingredients that cannot be found in imported oils.  </w:t>
      </w:r>
    </w:p>
    <w:p w14:paraId="526E6C8E"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b/>
        </w:rPr>
        <w:t xml:space="preserve">Food group: </w:t>
      </w:r>
      <w:r w:rsidRPr="00B6396A">
        <w:rPr>
          <w:rFonts w:asciiTheme="minorHAnsi" w:hAnsiTheme="minorHAnsi"/>
        </w:rPr>
        <w:t xml:space="preserve">The products identified for this group are </w:t>
      </w:r>
      <w:r w:rsidRPr="00B6396A">
        <w:rPr>
          <w:rFonts w:asciiTheme="minorHAnsi" w:hAnsiTheme="minorHAnsi"/>
          <w:i/>
        </w:rPr>
        <w:t xml:space="preserve">naidí, chontaduro, </w:t>
      </w:r>
      <w:r w:rsidRPr="00B6396A">
        <w:rPr>
          <w:rFonts w:asciiTheme="minorHAnsi" w:hAnsiTheme="minorHAnsi"/>
        </w:rPr>
        <w:t>coconut</w:t>
      </w:r>
      <w:r w:rsidRPr="00B6396A">
        <w:rPr>
          <w:rFonts w:asciiTheme="minorHAnsi" w:hAnsiTheme="minorHAnsi"/>
          <w:i/>
        </w:rPr>
        <w:t xml:space="preserve">, </w:t>
      </w:r>
      <w:r w:rsidRPr="00B6396A">
        <w:rPr>
          <w:rFonts w:asciiTheme="minorHAnsi" w:hAnsiTheme="minorHAnsi"/>
        </w:rPr>
        <w:t>vanilla</w:t>
      </w:r>
      <w:r w:rsidRPr="00B6396A">
        <w:rPr>
          <w:rFonts w:asciiTheme="minorHAnsi" w:hAnsiTheme="minorHAnsi"/>
          <w:i/>
        </w:rPr>
        <w:t>, achiote</w:t>
      </w:r>
      <w:r w:rsidRPr="00B6396A">
        <w:rPr>
          <w:rFonts w:asciiTheme="minorHAnsi" w:hAnsiTheme="minorHAnsi"/>
        </w:rPr>
        <w:t>, and</w:t>
      </w:r>
      <w:r w:rsidRPr="00B6396A">
        <w:rPr>
          <w:rFonts w:asciiTheme="minorHAnsi" w:hAnsiTheme="minorHAnsi"/>
          <w:i/>
        </w:rPr>
        <w:t xml:space="preserve"> borojó</w:t>
      </w:r>
      <w:r w:rsidRPr="00B6396A">
        <w:rPr>
          <w:rFonts w:asciiTheme="minorHAnsi" w:hAnsiTheme="minorHAnsi"/>
        </w:rPr>
        <w:t>.</w:t>
      </w:r>
      <w:r w:rsidRPr="00B6396A">
        <w:rPr>
          <w:rFonts w:asciiTheme="minorHAnsi" w:hAnsiTheme="minorHAnsi"/>
          <w:b/>
        </w:rPr>
        <w:t xml:space="preserve"> </w:t>
      </w:r>
      <w:r w:rsidRPr="00B6396A">
        <w:rPr>
          <w:rFonts w:asciiTheme="minorHAnsi" w:hAnsiTheme="minorHAnsi"/>
        </w:rPr>
        <w:t xml:space="preserve">This is the most important group for local economy, is mainly used for feeding the families themselves, are exchanged as barter with neighbors, and the surplus is sold without needing to bring them to the market. In general, the people of the community know who extracts these products and at harvest time they search for best and cheapest products. These products can be brought to the market as fresh fruit; however, the production potential in the areas enables people to plan the commercialization of products such as marmalade, juices, preserves, dry fruit, pulp, sweets, etc. There are initiatives that transform </w:t>
      </w:r>
      <w:r w:rsidRPr="00B6396A">
        <w:rPr>
          <w:rFonts w:asciiTheme="minorHAnsi" w:hAnsiTheme="minorHAnsi"/>
          <w:i/>
        </w:rPr>
        <w:t>borojó</w:t>
      </w:r>
      <w:r w:rsidRPr="00B6396A">
        <w:rPr>
          <w:rFonts w:asciiTheme="minorHAnsi" w:hAnsiTheme="minorHAnsi"/>
        </w:rPr>
        <w:t xml:space="preserve"> into pulp, and for the sale of vanilla in the departments of Chocó and</w:t>
      </w:r>
      <w:r w:rsidRPr="00B6396A">
        <w:rPr>
          <w:rFonts w:asciiTheme="minorHAnsi" w:hAnsiTheme="minorHAnsi"/>
          <w:color w:val="31849B" w:themeColor="accent5" w:themeShade="BF"/>
        </w:rPr>
        <w:t xml:space="preserve"> </w:t>
      </w:r>
      <w:r w:rsidRPr="00B6396A">
        <w:rPr>
          <w:rFonts w:asciiTheme="minorHAnsi" w:hAnsiTheme="minorHAnsi"/>
        </w:rPr>
        <w:t xml:space="preserve">Antioquia for use in ice cream in Bogotá. </w:t>
      </w:r>
      <w:r w:rsidRPr="00B6396A">
        <w:rPr>
          <w:rFonts w:asciiTheme="minorHAnsi" w:hAnsiTheme="minorHAnsi"/>
          <w:i/>
        </w:rPr>
        <w:t>Chontaduro</w:t>
      </w:r>
      <w:r w:rsidRPr="00B6396A">
        <w:rPr>
          <w:rFonts w:asciiTheme="minorHAnsi" w:hAnsiTheme="minorHAnsi"/>
        </w:rPr>
        <w:t xml:space="preserve"> is transformed into snacks and dehydrated coconut and can be found in several cities in the country.  </w:t>
      </w:r>
    </w:p>
    <w:p w14:paraId="714760A5"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A critical stage in developing the market for biodiversity-derived food and products is to increase the added value of the Pacific region products. A possible strategy would be specialization to occupy niches in certain markets as there is a growing demand, at least in developed countries, for environmentally and socially suitable products.   </w:t>
      </w:r>
    </w:p>
    <w:p w14:paraId="5A538AB5"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Based on the diversity of products found in the Colombian Pacific region and considering their potential for transformation as natural ingredients, particularly for food and cosmetic industries, products have been identified for technical knowledge, INCI or CAS registrations, with data and/or reports about the supply in the project areas of influence, that can be obtained by sustainable extraction from the natural environment or through cultivation, and are linked to initiatives associated with such products.  </w:t>
      </w:r>
    </w:p>
    <w:p w14:paraId="51FD29D4"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There are companies in Colombia that are producing and commercializing natural ingredients, including: Neyber, Phithoter Laboratories, Medick Laboratories, Waliwa, Lafarve Laboratories, Tropicoil, Organic evolution, Ecoflora cares, Sanadores ambientales, Green Andina, Bioprocol, ECHZ, Kahai, Asai de Colombia, Tecnas, QyB, Disaromas, Farmaverde, Selva Nevada, Esencialife, among others. To date, three of these ingredients companies are authorized to access genetic resources for their commercial purposes: Ecoflora Cares, Bioprocol, and Cosmos International Ingredients.  </w:t>
      </w:r>
    </w:p>
    <w:p w14:paraId="783A8F51"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In the list of natural ingredients to supply the cosmetics industry through the Colombian market, the following products from seeds, flowers, fruit and pulp and species are highlighted: </w:t>
      </w:r>
      <w:r w:rsidRPr="00B6396A">
        <w:rPr>
          <w:rFonts w:asciiTheme="minorHAnsi" w:hAnsiTheme="minorHAnsi"/>
          <w:i/>
        </w:rPr>
        <w:t xml:space="preserve">jagua, achiote, </w:t>
      </w:r>
      <w:r w:rsidRPr="00B6396A">
        <w:rPr>
          <w:rFonts w:asciiTheme="minorHAnsi" w:hAnsiTheme="minorHAnsi"/>
        </w:rPr>
        <w:t>turmeric</w:t>
      </w:r>
      <w:r w:rsidRPr="00B6396A">
        <w:rPr>
          <w:rFonts w:asciiTheme="minorHAnsi" w:hAnsiTheme="minorHAnsi"/>
          <w:i/>
        </w:rPr>
        <w:t xml:space="preserve">, sacha inchi, asai, balu, chontaduro, inchi, copoazu, </w:t>
      </w:r>
      <w:r w:rsidRPr="00B6396A">
        <w:rPr>
          <w:rFonts w:asciiTheme="minorHAnsi" w:hAnsiTheme="minorHAnsi"/>
        </w:rPr>
        <w:t xml:space="preserve">aloe vera, </w:t>
      </w:r>
      <w:r w:rsidRPr="00B6396A">
        <w:rPr>
          <w:rFonts w:asciiTheme="minorHAnsi" w:hAnsiTheme="minorHAnsi"/>
          <w:i/>
        </w:rPr>
        <w:t>prontoalivio</w:t>
      </w:r>
      <w:r w:rsidRPr="00B6396A">
        <w:rPr>
          <w:rFonts w:asciiTheme="minorHAnsi" w:hAnsiTheme="minorHAnsi"/>
        </w:rPr>
        <w:t xml:space="preserve">, rosemary, calendula, chamomile, and tropical fruit such as </w:t>
      </w:r>
      <w:r w:rsidRPr="00B6396A">
        <w:rPr>
          <w:rFonts w:asciiTheme="minorHAnsi" w:hAnsiTheme="minorHAnsi"/>
          <w:i/>
        </w:rPr>
        <w:t>maracuyá, tamarindo, borojó, lulo</w:t>
      </w:r>
      <w:r w:rsidRPr="00B6396A">
        <w:rPr>
          <w:rFonts w:asciiTheme="minorHAnsi" w:hAnsiTheme="minorHAnsi"/>
        </w:rPr>
        <w:t>, among others</w:t>
      </w:r>
      <w:r w:rsidRPr="00B6396A">
        <w:rPr>
          <w:rStyle w:val="FootnoteReference"/>
          <w:rFonts w:asciiTheme="minorHAnsi" w:eastAsia="Times New Roman" w:hAnsiTheme="minorHAnsi"/>
        </w:rPr>
        <w:footnoteReference w:id="195"/>
      </w:r>
      <w:r w:rsidRPr="00B6396A">
        <w:rPr>
          <w:rFonts w:asciiTheme="minorHAnsi" w:hAnsiTheme="minorHAnsi"/>
        </w:rPr>
        <w:t xml:space="preserve">.  </w:t>
      </w:r>
    </w:p>
    <w:p w14:paraId="79990671" w14:textId="77777777" w:rsidR="00C43899" w:rsidRPr="00B6396A" w:rsidRDefault="00C43899" w:rsidP="001F1566">
      <w:pPr>
        <w:spacing w:after="120" w:line="240" w:lineRule="auto"/>
        <w:rPr>
          <w:rFonts w:asciiTheme="minorHAnsi" w:hAnsiTheme="minorHAnsi"/>
        </w:rPr>
      </w:pPr>
      <w:r w:rsidRPr="00B6396A">
        <w:rPr>
          <w:rFonts w:asciiTheme="minorHAnsi" w:hAnsiTheme="minorHAnsi"/>
        </w:rPr>
        <w:lastRenderedPageBreak/>
        <w:t>Limitations and potentialities for the identified biodiversity products are as follows:</w:t>
      </w:r>
    </w:p>
    <w:p w14:paraId="7E990C2A" w14:textId="77777777" w:rsidR="00C43899" w:rsidRPr="00B6396A" w:rsidRDefault="00C43899" w:rsidP="001F1566">
      <w:pPr>
        <w:spacing w:after="120" w:line="240" w:lineRule="auto"/>
        <w:jc w:val="both"/>
        <w:rPr>
          <w:rFonts w:asciiTheme="minorHAnsi" w:eastAsia="Times New Roman" w:hAnsiTheme="minorHAnsi"/>
        </w:rPr>
      </w:pPr>
      <w:r w:rsidRPr="00B6396A">
        <w:rPr>
          <w:rFonts w:asciiTheme="minorHAnsi" w:hAnsiTheme="minorHAnsi"/>
        </w:rPr>
        <w:t xml:space="preserve">There a set of problems associated with the development of products of the Pacific region related to production, transformation, transportation, and commercialization. In terms of </w:t>
      </w:r>
      <w:r w:rsidRPr="00B6396A">
        <w:rPr>
          <w:rFonts w:asciiTheme="minorHAnsi" w:hAnsiTheme="minorHAnsi"/>
          <w:b/>
        </w:rPr>
        <w:t>production</w:t>
      </w:r>
      <w:r w:rsidRPr="00B6396A">
        <w:rPr>
          <w:rFonts w:asciiTheme="minorHAnsi" w:hAnsiTheme="minorHAnsi"/>
        </w:rPr>
        <w:t>, the products are traditionally used for food security and local consumption, so the communities have not considered the need to develop initiatives based on these products; therefore, this has not been seen as an opportunity for a real increase in income. Likewise, the production is made in a traditional way and according to the communities’ knowledge about the species; they do not have technical guidelines or qualified labor in specialized tasks that allow more effective production.</w:t>
      </w:r>
      <w:r w:rsidRPr="00B6396A">
        <w:rPr>
          <w:rFonts w:asciiTheme="minorHAnsi" w:eastAsia="Times New Roman" w:hAnsiTheme="minorHAnsi"/>
        </w:rPr>
        <w:t xml:space="preserve"> </w:t>
      </w:r>
    </w:p>
    <w:p w14:paraId="5074B5D8" w14:textId="77777777" w:rsidR="00C43899" w:rsidRPr="00B6396A" w:rsidRDefault="00C43899" w:rsidP="001F1566">
      <w:pPr>
        <w:spacing w:after="120" w:line="240" w:lineRule="auto"/>
        <w:jc w:val="both"/>
        <w:rPr>
          <w:rFonts w:asciiTheme="minorHAnsi" w:eastAsia="Times New Roman" w:hAnsiTheme="minorHAnsi"/>
        </w:rPr>
      </w:pPr>
      <w:r w:rsidRPr="00B6396A">
        <w:rPr>
          <w:rFonts w:asciiTheme="minorHAnsi" w:hAnsiTheme="minorHAnsi"/>
        </w:rPr>
        <w:t xml:space="preserve">Currently, the groups in the community that have been dedicated to </w:t>
      </w:r>
      <w:r w:rsidRPr="00B6396A">
        <w:rPr>
          <w:rFonts w:asciiTheme="minorHAnsi" w:hAnsiTheme="minorHAnsi"/>
          <w:b/>
        </w:rPr>
        <w:t>transformation</w:t>
      </w:r>
      <w:r w:rsidRPr="00B6396A">
        <w:rPr>
          <w:rFonts w:asciiTheme="minorHAnsi" w:hAnsiTheme="minorHAnsi"/>
        </w:rPr>
        <w:t xml:space="preserve"> have encountered a series of difficulties that includes the humid conditions in the Pacific region, which make some products’ transformation difficult. In addition, the technical capacity in managing the processing plants that are installed have generated important economic losses, mainly associated with cooperative projects. Although the areas that are the farthest from the municipal townships have the highest diversity of natural extraction and cultivation products, transportation to the processing plants is difficult and expensive.</w:t>
      </w:r>
      <w:r w:rsidRPr="00B6396A">
        <w:rPr>
          <w:rFonts w:asciiTheme="minorHAnsi" w:eastAsia="Times New Roman" w:hAnsiTheme="minorHAnsi"/>
        </w:rPr>
        <w:t xml:space="preserve"> </w:t>
      </w:r>
    </w:p>
    <w:p w14:paraId="287112C9" w14:textId="77777777" w:rsidR="00C43899" w:rsidRPr="00B6396A" w:rsidRDefault="00C43899" w:rsidP="001F1566">
      <w:pPr>
        <w:spacing w:after="120" w:line="240" w:lineRule="auto"/>
        <w:jc w:val="both"/>
        <w:rPr>
          <w:rFonts w:asciiTheme="minorHAnsi" w:eastAsia="Times New Roman" w:hAnsiTheme="minorHAnsi"/>
        </w:rPr>
      </w:pPr>
      <w:r w:rsidRPr="00B6396A">
        <w:rPr>
          <w:rFonts w:asciiTheme="minorHAnsi" w:hAnsiTheme="minorHAnsi"/>
        </w:rPr>
        <w:t>Even if difficulties in production and transformation are overcome, there is a third group of problems associated with transportation; the principal means of transportation in the Pacific region is river transport, which involves several considerations: first, the possibility of moving products depends significantly on climate factors; second, the cost of fuel in the Pacific region is approximately of $15.000 COP per gallon (USD $5.00 per gallon) in rural zones, equating to 60 percent of extra charges. When this is compared with cities such as Bogotá, Cali, and Medellín</w:t>
      </w:r>
      <w:r w:rsidRPr="00B6396A">
        <w:rPr>
          <w:rStyle w:val="FootnoteReference"/>
          <w:rFonts w:asciiTheme="minorHAnsi" w:hAnsiTheme="minorHAnsi"/>
        </w:rPr>
        <w:footnoteReference w:id="196"/>
      </w:r>
      <w:r w:rsidRPr="00B6396A">
        <w:rPr>
          <w:rFonts w:asciiTheme="minorHAnsi" w:hAnsiTheme="minorHAnsi"/>
        </w:rPr>
        <w:t xml:space="preserve">, the Pacific region’s competitiveness of products in the market is decreased.  </w:t>
      </w:r>
      <w:r w:rsidRPr="00B6396A">
        <w:rPr>
          <w:rFonts w:asciiTheme="minorHAnsi" w:eastAsia="Times New Roman" w:hAnsiTheme="minorHAnsi"/>
        </w:rPr>
        <w:t xml:space="preserve"> </w:t>
      </w:r>
    </w:p>
    <w:p w14:paraId="14EA7167" w14:textId="77777777" w:rsidR="00C43899" w:rsidRPr="00B6396A" w:rsidRDefault="00C43899" w:rsidP="001F1566">
      <w:pPr>
        <w:spacing w:after="120" w:line="240" w:lineRule="auto"/>
        <w:jc w:val="both"/>
        <w:rPr>
          <w:rFonts w:asciiTheme="minorHAnsi" w:eastAsia="Times New Roman" w:hAnsiTheme="minorHAnsi"/>
        </w:rPr>
      </w:pPr>
      <w:r w:rsidRPr="00B6396A">
        <w:rPr>
          <w:rFonts w:asciiTheme="minorHAnsi" w:hAnsiTheme="minorHAnsi"/>
        </w:rPr>
        <w:t xml:space="preserve">With regard to </w:t>
      </w:r>
      <w:r w:rsidRPr="00B6396A">
        <w:rPr>
          <w:rFonts w:asciiTheme="minorHAnsi" w:hAnsiTheme="minorHAnsi"/>
          <w:b/>
        </w:rPr>
        <w:t>commercialization</w:t>
      </w:r>
      <w:r w:rsidRPr="00B6396A">
        <w:rPr>
          <w:rFonts w:asciiTheme="minorHAnsi" w:hAnsiTheme="minorHAnsi"/>
        </w:rPr>
        <w:t>, generally the projects involve development from production to commercialization, making important efforts to organize the communities; however, when the communities do not achieve sustainable commercialization processes, they become unmotivated and abandon the effort. In the same way, despite the variety of products associated with the presence of forests in the Pacific region communities, the fact that they are produced in the wild restricts the possibility of bringing them to markets that require a constant supply.</w:t>
      </w:r>
      <w:r w:rsidRPr="00B6396A">
        <w:rPr>
          <w:rFonts w:asciiTheme="minorHAnsi" w:eastAsia="Times New Roman" w:hAnsiTheme="minorHAnsi"/>
        </w:rPr>
        <w:t xml:space="preserve"> </w:t>
      </w:r>
    </w:p>
    <w:p w14:paraId="010D41BB" w14:textId="77777777" w:rsidR="00C43899" w:rsidRPr="00B6396A" w:rsidRDefault="00C43899" w:rsidP="001F1566">
      <w:pPr>
        <w:spacing w:after="120" w:line="240" w:lineRule="auto"/>
        <w:jc w:val="both"/>
        <w:rPr>
          <w:rFonts w:asciiTheme="minorHAnsi" w:eastAsia="Times New Roman" w:hAnsiTheme="minorHAnsi"/>
        </w:rPr>
      </w:pPr>
      <w:r w:rsidRPr="00B6396A">
        <w:rPr>
          <w:rFonts w:asciiTheme="minorHAnsi" w:hAnsiTheme="minorHAnsi"/>
        </w:rPr>
        <w:t xml:space="preserve">It should be highlighted that the project’s approach focuses on creating economic development models that enable the communities to produce and become suppliers to a transformation plant using a self-sustainable management model and associated market. As such, the project will utilize the lessons learned from other projects carried out in the region and the experience of partners in an effort to minimize risk. </w:t>
      </w:r>
      <w:r w:rsidRPr="00B6396A">
        <w:rPr>
          <w:rFonts w:asciiTheme="minorHAnsi" w:eastAsia="Times New Roman" w:hAnsiTheme="minorHAnsi"/>
        </w:rPr>
        <w:t xml:space="preserve"> </w:t>
      </w:r>
    </w:p>
    <w:p w14:paraId="749F5715" w14:textId="77777777" w:rsidR="00C43899" w:rsidRPr="00B6396A" w:rsidRDefault="00C43899" w:rsidP="001F1566">
      <w:pPr>
        <w:spacing w:after="120" w:line="240" w:lineRule="auto"/>
        <w:rPr>
          <w:rFonts w:asciiTheme="minorHAnsi" w:eastAsia="Times New Roman" w:hAnsiTheme="minorHAnsi"/>
        </w:rPr>
      </w:pPr>
      <w:r w:rsidRPr="00B6396A">
        <w:rPr>
          <w:rFonts w:asciiTheme="minorHAnsi" w:hAnsiTheme="minorHAnsi"/>
        </w:rPr>
        <w:t xml:space="preserve">There were some restrictions encountered for the selected species: </w:t>
      </w:r>
    </w:p>
    <w:p w14:paraId="1FDCAAA8" w14:textId="77777777" w:rsidR="00C43899" w:rsidRPr="00B6396A" w:rsidRDefault="00C43899" w:rsidP="001F675C">
      <w:pPr>
        <w:pStyle w:val="ListParagraph"/>
        <w:numPr>
          <w:ilvl w:val="0"/>
          <w:numId w:val="80"/>
        </w:numPr>
        <w:spacing w:after="120" w:line="240" w:lineRule="auto"/>
        <w:contextualSpacing w:val="0"/>
        <w:jc w:val="both"/>
        <w:rPr>
          <w:rFonts w:asciiTheme="minorHAnsi" w:hAnsiTheme="minorHAnsi"/>
        </w:rPr>
      </w:pPr>
      <w:r w:rsidRPr="00B6396A">
        <w:rPr>
          <w:rFonts w:asciiTheme="minorHAnsi" w:hAnsiTheme="minorHAnsi"/>
        </w:rPr>
        <w:t>For cocoa, the main difficulties are price fluctuation, low transformation, high transportation cost because of the difficulty in transformation processes; in addition, the lack of INVIMA registration sometimes limits access to the market.</w:t>
      </w:r>
    </w:p>
    <w:p w14:paraId="6F8BAEF1" w14:textId="77777777" w:rsidR="00C43899" w:rsidRPr="00B6396A" w:rsidRDefault="00C43899" w:rsidP="001F675C">
      <w:pPr>
        <w:pStyle w:val="ListParagraph"/>
        <w:numPr>
          <w:ilvl w:val="0"/>
          <w:numId w:val="80"/>
        </w:numPr>
        <w:spacing w:after="120" w:line="240" w:lineRule="auto"/>
        <w:contextualSpacing w:val="0"/>
        <w:jc w:val="both"/>
        <w:rPr>
          <w:rFonts w:asciiTheme="minorHAnsi" w:hAnsiTheme="minorHAnsi"/>
        </w:rPr>
      </w:pPr>
      <w:r w:rsidRPr="00B6396A">
        <w:rPr>
          <w:rFonts w:asciiTheme="minorHAnsi" w:hAnsiTheme="minorHAnsi"/>
        </w:rPr>
        <w:lastRenderedPageBreak/>
        <w:t xml:space="preserve">For </w:t>
      </w:r>
      <w:r w:rsidRPr="00B6396A">
        <w:rPr>
          <w:rFonts w:asciiTheme="minorHAnsi" w:hAnsiTheme="minorHAnsi"/>
          <w:i/>
        </w:rPr>
        <w:t>asaí</w:t>
      </w:r>
      <w:r w:rsidRPr="00B6396A">
        <w:rPr>
          <w:rFonts w:asciiTheme="minorHAnsi" w:hAnsiTheme="minorHAnsi"/>
        </w:rPr>
        <w:t xml:space="preserve"> or </w:t>
      </w:r>
      <w:r w:rsidRPr="00B6396A">
        <w:rPr>
          <w:rFonts w:asciiTheme="minorHAnsi" w:hAnsiTheme="minorHAnsi"/>
          <w:i/>
        </w:rPr>
        <w:t>naidí,</w:t>
      </w:r>
      <w:r w:rsidRPr="00B6396A">
        <w:rPr>
          <w:rFonts w:asciiTheme="minorHAnsi" w:hAnsiTheme="minorHAnsi"/>
        </w:rPr>
        <w:t xml:space="preserve"> there are management plans for natural use; however, inventories of natural populations were not found. </w:t>
      </w:r>
    </w:p>
    <w:p w14:paraId="5CC3516E" w14:textId="77777777" w:rsidR="00C43899" w:rsidRPr="00B6396A" w:rsidRDefault="00C43899" w:rsidP="001F675C">
      <w:pPr>
        <w:pStyle w:val="ListParagraph"/>
        <w:numPr>
          <w:ilvl w:val="0"/>
          <w:numId w:val="80"/>
        </w:numPr>
        <w:spacing w:after="120" w:line="240" w:lineRule="auto"/>
        <w:contextualSpacing w:val="0"/>
        <w:jc w:val="both"/>
        <w:rPr>
          <w:rFonts w:asciiTheme="minorHAnsi" w:hAnsiTheme="minorHAnsi"/>
        </w:rPr>
      </w:pPr>
      <w:r w:rsidRPr="00B6396A">
        <w:rPr>
          <w:rFonts w:asciiTheme="minorHAnsi" w:hAnsiTheme="minorHAnsi"/>
        </w:rPr>
        <w:t xml:space="preserve">For coconut, the main difficulties are pests and associated diseases, improvisation in transformation, and the lack of technological knowledge to generate added value.  </w:t>
      </w:r>
    </w:p>
    <w:p w14:paraId="4C17C8CB"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Opportunities associated with the selected species are derived from biological and cultural conditions that transform this region into a territory with huge </w:t>
      </w:r>
      <w:r w:rsidRPr="00B6396A">
        <w:rPr>
          <w:rFonts w:asciiTheme="minorHAnsi" w:hAnsiTheme="minorHAnsi"/>
          <w:b/>
        </w:rPr>
        <w:t>potential</w:t>
      </w:r>
      <w:r w:rsidRPr="00B6396A">
        <w:rPr>
          <w:rFonts w:asciiTheme="minorHAnsi" w:hAnsiTheme="minorHAnsi"/>
        </w:rPr>
        <w:t xml:space="preserve"> to establish businesses using biodiversity in a sustainable way, contributing not only to improving the life quality of local communities but also to ecosystems conservation. Currently, the region is characterized by cultural diversity as a result of the different inhabitants throughout the territory and the ancestral knowledge associated with biological diversity and their adaptation processes to the natural environment. Their traditional knowledge constitutes a tool for communities to recognize and use natural products existing in the territory, which jointly with the application of guidelines for their sustainable extraction, will contribute to reducing pressure on biological diversity and ecosystems.    </w:t>
      </w:r>
    </w:p>
    <w:p w14:paraId="477EF9CC"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Current social and organizational processes are identified in the region through which ethnic groups generate demands through alternative projects for natural resources management.  </w:t>
      </w:r>
    </w:p>
    <w:p w14:paraId="6D41F015"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Development of production initiatives that sustainably use natural products represents an opportunity for the communities to generate income and, therefore, improve the living conditions of the beneficiary families. It is important to emphasize that there are initiatives already in process for the priority species. The project will seek to strengthen these processes so that they become a real source of income through accessing to markets beyond the local scope.    </w:t>
      </w:r>
    </w:p>
    <w:p w14:paraId="15A441D4"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There are also institutional guidelines that favor the implementation of production initiatives around biodiversity sustainable use. This framework includes the National Green Business Plan (PNNV), which is the result of the joint effort by the Ministry of Environment and Sustainable Development (MADS), Regional Autonomous Corporation (CARs), research institutes, producers, and public and private entities related to green business in the country, whose purpose is to define guidelines and provide tools for planning and decision making that promote both supply and demand for green and sustainable businesses in the country.     </w:t>
      </w:r>
    </w:p>
    <w:p w14:paraId="597E2094"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Likewise, the previous identification of business models with high success rates and potential for replication in the project influence area and in other territories (even at a small scale) supports the development of the component, which is on-the-ground recognition of biodiversity products. Along these lines there is a proposal for product groups associated not only with production but also with cost, research, innovation, and potential markets that serves as a support to the proposal proposed herein during the five years of project duration and beyond. </w:t>
      </w:r>
    </w:p>
    <w:p w14:paraId="56B4C14E" w14:textId="77777777" w:rsidR="00C43899" w:rsidRPr="00B6396A" w:rsidRDefault="00C43899" w:rsidP="001F1566">
      <w:pPr>
        <w:spacing w:after="120" w:line="240" w:lineRule="auto"/>
        <w:rPr>
          <w:rFonts w:asciiTheme="minorHAnsi" w:hAnsiTheme="minorHAnsi"/>
        </w:rPr>
      </w:pPr>
      <w:r w:rsidRPr="00B6396A">
        <w:rPr>
          <w:rFonts w:asciiTheme="minorHAnsi" w:hAnsiTheme="minorHAnsi"/>
        </w:rPr>
        <w:t>A summary of commercial uses and products of the selected market species follows.</w:t>
      </w:r>
    </w:p>
    <w:tbl>
      <w:tblPr>
        <w:tblStyle w:val="TableGrid3"/>
        <w:tblW w:w="9950" w:type="dxa"/>
        <w:tblLayout w:type="fixed"/>
        <w:tblLook w:val="04A0" w:firstRow="1" w:lastRow="0" w:firstColumn="1" w:lastColumn="0" w:noHBand="0" w:noVBand="1"/>
      </w:tblPr>
      <w:tblGrid>
        <w:gridCol w:w="1188"/>
        <w:gridCol w:w="3785"/>
        <w:gridCol w:w="4977"/>
      </w:tblGrid>
      <w:tr w:rsidR="00C43899" w:rsidRPr="00B6396A" w14:paraId="43A110CE" w14:textId="77777777" w:rsidTr="00057288">
        <w:trPr>
          <w:cantSplit/>
        </w:trPr>
        <w:tc>
          <w:tcPr>
            <w:tcW w:w="1188" w:type="dxa"/>
            <w:noWrap/>
            <w:textDirection w:val="btLr"/>
            <w:vAlign w:val="center"/>
            <w:hideMark/>
          </w:tcPr>
          <w:p w14:paraId="6F68AA9E"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t>Species</w:t>
            </w:r>
          </w:p>
        </w:tc>
        <w:tc>
          <w:tcPr>
            <w:tcW w:w="3785" w:type="dxa"/>
            <w:noWrap/>
            <w:vAlign w:val="center"/>
            <w:hideMark/>
          </w:tcPr>
          <w:p w14:paraId="1D667513"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t>Commercial use</w:t>
            </w:r>
          </w:p>
        </w:tc>
        <w:tc>
          <w:tcPr>
            <w:tcW w:w="4977" w:type="dxa"/>
            <w:noWrap/>
            <w:vAlign w:val="center"/>
            <w:hideMark/>
          </w:tcPr>
          <w:p w14:paraId="7EA60F2C"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t>Products in the market</w:t>
            </w:r>
          </w:p>
        </w:tc>
      </w:tr>
      <w:tr w:rsidR="00C43899" w:rsidRPr="00B6396A" w14:paraId="3DBB5B39" w14:textId="77777777" w:rsidTr="00057288">
        <w:trPr>
          <w:cantSplit/>
        </w:trPr>
        <w:tc>
          <w:tcPr>
            <w:tcW w:w="1188" w:type="dxa"/>
            <w:noWrap/>
            <w:textDirection w:val="btLr"/>
            <w:vAlign w:val="center"/>
            <w:hideMark/>
          </w:tcPr>
          <w:p w14:paraId="150E9890"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lastRenderedPageBreak/>
              <w:t>Cocoa</w:t>
            </w:r>
          </w:p>
          <w:p w14:paraId="6BFF8B1A"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t>(</w:t>
            </w:r>
            <w:r w:rsidRPr="00B6396A">
              <w:rPr>
                <w:rFonts w:asciiTheme="minorHAnsi" w:hAnsiTheme="minorHAnsi"/>
                <w:i/>
                <w:lang w:eastAsia="es-CO"/>
              </w:rPr>
              <w:t>Theobroma cacao)</w:t>
            </w:r>
          </w:p>
        </w:tc>
        <w:tc>
          <w:tcPr>
            <w:tcW w:w="3785" w:type="dxa"/>
            <w:noWrap/>
            <w:hideMark/>
          </w:tcPr>
          <w:p w14:paraId="45884687" w14:textId="77777777" w:rsidR="00C43899" w:rsidRPr="00B6396A" w:rsidRDefault="00C43899" w:rsidP="001F1566">
            <w:pPr>
              <w:spacing w:after="120"/>
              <w:rPr>
                <w:rFonts w:asciiTheme="minorHAnsi" w:hAnsiTheme="minorHAnsi"/>
              </w:rPr>
            </w:pPr>
            <w:r w:rsidRPr="00B6396A">
              <w:rPr>
                <w:rFonts w:asciiTheme="minorHAnsi" w:hAnsiTheme="minorHAnsi"/>
              </w:rPr>
              <w:t>The most common commercial uses of cocoa are cocoa powder, butter, and liquor, to which health benefits are attributed, highlighting the presence of polyphenols in the grain that are bioactive compounds with antioxidant properties that reduce cancer risk, cardiovascular, and neurodegenerative diseases.</w:t>
            </w:r>
          </w:p>
        </w:tc>
        <w:tc>
          <w:tcPr>
            <w:tcW w:w="4977" w:type="dxa"/>
            <w:noWrap/>
            <w:hideMark/>
          </w:tcPr>
          <w:p w14:paraId="18067A0B"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The most common products derived from cocoa in the market are: </w:t>
            </w:r>
          </w:p>
          <w:p w14:paraId="4B84B909" w14:textId="77777777" w:rsidR="00C43899" w:rsidRPr="00B6396A" w:rsidRDefault="00C43899" w:rsidP="001F1566">
            <w:pPr>
              <w:spacing w:after="120"/>
              <w:rPr>
                <w:rFonts w:asciiTheme="minorHAnsi" w:hAnsiTheme="minorHAnsi"/>
              </w:rPr>
            </w:pPr>
            <w:r w:rsidRPr="00B6396A">
              <w:rPr>
                <w:rFonts w:asciiTheme="minorHAnsi" w:hAnsiTheme="minorHAnsi"/>
              </w:rPr>
              <w:t>Butter: it is the fatty component of cocoa. It is also known as Theobroma oil. It is used in the manufacturing of cosmetic and pharmaceutical products. Cake: it is the solid phase of cocoa liquor. It is used in the elaboration of chocolates; and Powder: the cake can be pulverized and become cocoa powder. Cocoa powder is basically used to provide flavor to cookies, ice creams, beverages and cakes. Likewise, it is used in the production of toppings for confectionary and frozen desserts. Cocoa powder is used in the beverages industry, for example in the preparation of chocolate shakes.</w:t>
            </w:r>
          </w:p>
        </w:tc>
      </w:tr>
      <w:tr w:rsidR="00C43899" w:rsidRPr="00B6396A" w14:paraId="181078CF" w14:textId="77777777" w:rsidTr="00057288">
        <w:trPr>
          <w:cantSplit/>
        </w:trPr>
        <w:tc>
          <w:tcPr>
            <w:tcW w:w="1188" w:type="dxa"/>
            <w:noWrap/>
            <w:textDirection w:val="btLr"/>
            <w:vAlign w:val="center"/>
            <w:hideMark/>
          </w:tcPr>
          <w:p w14:paraId="57A76216" w14:textId="77777777" w:rsidR="00C43899"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t>Chontaduro</w:t>
            </w:r>
          </w:p>
          <w:p w14:paraId="4B6AD1AA"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i/>
                <w:lang w:eastAsia="es-CO"/>
              </w:rPr>
              <w:t>(Bactris gasipaes)</w:t>
            </w:r>
          </w:p>
        </w:tc>
        <w:tc>
          <w:tcPr>
            <w:tcW w:w="3785" w:type="dxa"/>
            <w:noWrap/>
          </w:tcPr>
          <w:p w14:paraId="5BFA4145" w14:textId="77777777" w:rsidR="00C43899" w:rsidRPr="00B6396A" w:rsidRDefault="00C43899" w:rsidP="001F1566">
            <w:pPr>
              <w:spacing w:after="120"/>
              <w:rPr>
                <w:rFonts w:asciiTheme="minorHAnsi" w:eastAsia="MS Gothic" w:hAnsiTheme="minorHAnsi"/>
                <w:b/>
                <w:color w:val="000000" w:themeColor="text1"/>
              </w:rPr>
            </w:pPr>
            <w:r w:rsidRPr="00B6396A">
              <w:rPr>
                <w:rFonts w:asciiTheme="minorHAnsi" w:hAnsiTheme="minorHAnsi"/>
              </w:rPr>
              <w:t xml:space="preserve">The fruit is consumed fresh and cooked, its pulp is used for manufacturing flour and preserves, and its bud is used to obtain palm hearts. Its fat is of interest to the cosmetic industry for manufacturing cosmetic bases (Carrillo </w:t>
            </w:r>
            <w:r w:rsidRPr="00B6396A">
              <w:rPr>
                <w:rFonts w:asciiTheme="minorHAnsi" w:hAnsiTheme="minorHAnsi"/>
                <w:i/>
              </w:rPr>
              <w:t>et al</w:t>
            </w:r>
            <w:r w:rsidRPr="00B6396A">
              <w:rPr>
                <w:rFonts w:asciiTheme="minorHAnsi" w:hAnsiTheme="minorHAnsi"/>
              </w:rPr>
              <w:t xml:space="preserve">., 2016). </w:t>
            </w:r>
          </w:p>
          <w:p w14:paraId="2AA6DE17" w14:textId="77777777" w:rsidR="00C43899" w:rsidRPr="00B6396A" w:rsidRDefault="00C43899" w:rsidP="001F1566">
            <w:pPr>
              <w:tabs>
                <w:tab w:val="center" w:pos="4536"/>
                <w:tab w:val="right" w:pos="9072"/>
              </w:tabs>
              <w:spacing w:after="120"/>
              <w:rPr>
                <w:rFonts w:asciiTheme="minorHAnsi" w:hAnsiTheme="minorHAnsi"/>
              </w:rPr>
            </w:pPr>
          </w:p>
        </w:tc>
        <w:tc>
          <w:tcPr>
            <w:tcW w:w="4977" w:type="dxa"/>
            <w:noWrap/>
            <w:hideMark/>
          </w:tcPr>
          <w:p w14:paraId="5EA2F304"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The main product from </w:t>
            </w:r>
            <w:r w:rsidRPr="00B6396A">
              <w:rPr>
                <w:rFonts w:asciiTheme="minorHAnsi" w:hAnsiTheme="minorHAnsi"/>
                <w:i/>
              </w:rPr>
              <w:t>chontaduro</w:t>
            </w:r>
            <w:r w:rsidRPr="00B6396A">
              <w:rPr>
                <w:rFonts w:asciiTheme="minorHAnsi" w:hAnsiTheme="minorHAnsi"/>
              </w:rPr>
              <w:t xml:space="preserve"> are </w:t>
            </w:r>
            <w:r w:rsidRPr="00B6396A">
              <w:rPr>
                <w:rFonts w:asciiTheme="minorHAnsi" w:hAnsiTheme="minorHAnsi"/>
                <w:i/>
              </w:rPr>
              <w:t>chontaduro</w:t>
            </w:r>
            <w:r w:rsidRPr="00B6396A">
              <w:rPr>
                <w:rFonts w:asciiTheme="minorHAnsi" w:hAnsiTheme="minorHAnsi"/>
              </w:rPr>
              <w:t xml:space="preserve"> in brine, syrup, and preserved palm hearts. </w:t>
            </w:r>
          </w:p>
          <w:p w14:paraId="2C51D86A"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Products such as flour, marmalade, and preserves are developed from artisanal processing (Godoy, Pencue, Ruiz, &amp; Montilla, 2007); however, both direct consumption and processing create big volumes of wastes (husks), whose agroindustry potential has not been evaluated in most cases (Pinzón </w:t>
            </w:r>
            <w:r w:rsidRPr="00B6396A">
              <w:rPr>
                <w:rFonts w:asciiTheme="minorHAnsi" w:hAnsiTheme="minorHAnsi"/>
                <w:i/>
              </w:rPr>
              <w:t>et al</w:t>
            </w:r>
            <w:r w:rsidRPr="00B6396A">
              <w:rPr>
                <w:rFonts w:asciiTheme="minorHAnsi" w:hAnsiTheme="minorHAnsi"/>
              </w:rPr>
              <w:t xml:space="preserve">., 2015). These wastes are normally discarded or used for animal feeding (Perea, Martínez, Medina, &amp; Hinestroza, 2013). </w:t>
            </w:r>
          </w:p>
          <w:p w14:paraId="5AE82CED" w14:textId="77777777" w:rsidR="00C43899" w:rsidRPr="00B6396A" w:rsidRDefault="00C43899" w:rsidP="001F1566">
            <w:pPr>
              <w:spacing w:after="120"/>
              <w:rPr>
                <w:rFonts w:asciiTheme="minorHAnsi" w:eastAsia="Times New Roman" w:hAnsiTheme="minorHAnsi"/>
                <w:lang w:eastAsia="es-CO"/>
              </w:rPr>
            </w:pPr>
            <w:r w:rsidRPr="00B6396A">
              <w:rPr>
                <w:rFonts w:asciiTheme="minorHAnsi" w:hAnsiTheme="minorHAnsi"/>
              </w:rPr>
              <w:t>Other researches refer its use for extracting oil by using pressurized carbon dioxide (Pasquel &amp; Castillo, 2002).</w:t>
            </w:r>
          </w:p>
        </w:tc>
      </w:tr>
      <w:tr w:rsidR="00C43899" w:rsidRPr="00B6396A" w14:paraId="3AB7E7AA" w14:textId="77777777" w:rsidTr="00057288">
        <w:trPr>
          <w:cantSplit/>
        </w:trPr>
        <w:tc>
          <w:tcPr>
            <w:tcW w:w="1188" w:type="dxa"/>
            <w:noWrap/>
            <w:textDirection w:val="btLr"/>
            <w:vAlign w:val="center"/>
            <w:hideMark/>
          </w:tcPr>
          <w:p w14:paraId="4AF76894"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lang w:eastAsia="es-CO"/>
              </w:rPr>
              <w:t>C</w:t>
            </w:r>
            <w:r w:rsidRPr="00B6396A">
              <w:rPr>
                <w:rFonts w:asciiTheme="minorHAnsi" w:hAnsiTheme="minorHAnsi"/>
                <w:i/>
                <w:lang w:eastAsia="es-CO"/>
              </w:rPr>
              <w:t>oco</w:t>
            </w:r>
          </w:p>
        </w:tc>
        <w:tc>
          <w:tcPr>
            <w:tcW w:w="3785" w:type="dxa"/>
            <w:noWrap/>
            <w:hideMark/>
          </w:tcPr>
          <w:p w14:paraId="1073C545" w14:textId="77777777" w:rsidR="00C43899" w:rsidRPr="00B6396A" w:rsidRDefault="00C43899" w:rsidP="001F1566">
            <w:pPr>
              <w:spacing w:after="120"/>
              <w:rPr>
                <w:rFonts w:asciiTheme="minorHAnsi" w:hAnsiTheme="minorHAnsi"/>
              </w:rPr>
            </w:pPr>
            <w:r w:rsidRPr="00B6396A">
              <w:rPr>
                <w:rFonts w:asciiTheme="minorHAnsi" w:hAnsiTheme="minorHAnsi"/>
              </w:rPr>
              <w:t>Coconut is traditionally used as food, beverage, and cosmetics through its oil.</w:t>
            </w:r>
          </w:p>
        </w:tc>
        <w:tc>
          <w:tcPr>
            <w:tcW w:w="4977" w:type="dxa"/>
            <w:noWrap/>
            <w:hideMark/>
          </w:tcPr>
          <w:p w14:paraId="446390D4"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Currently in the market the following products are found, among others: coconut water, oil, flour, butter, chips and dehydrated fruit. Most of them are used in the cosmetic and food industries. </w:t>
            </w:r>
          </w:p>
        </w:tc>
      </w:tr>
      <w:tr w:rsidR="00C43899" w:rsidRPr="00B6396A" w14:paraId="3594C339" w14:textId="77777777" w:rsidTr="00057288">
        <w:trPr>
          <w:cantSplit/>
        </w:trPr>
        <w:tc>
          <w:tcPr>
            <w:tcW w:w="1188" w:type="dxa"/>
            <w:noWrap/>
            <w:textDirection w:val="btLr"/>
            <w:vAlign w:val="center"/>
            <w:hideMark/>
          </w:tcPr>
          <w:p w14:paraId="3C3F25A5" w14:textId="77777777" w:rsidR="00C43899"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lastRenderedPageBreak/>
              <w:t>Achiote</w:t>
            </w:r>
          </w:p>
          <w:p w14:paraId="5D941051" w14:textId="77777777" w:rsidR="00F65396"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t>(Bixa O</w:t>
            </w:r>
          </w:p>
          <w:p w14:paraId="1442EA6A" w14:textId="77777777" w:rsidR="00C43899" w:rsidRPr="00B6396A" w:rsidRDefault="00F65396" w:rsidP="001F1566">
            <w:pPr>
              <w:spacing w:after="120"/>
              <w:ind w:left="1134"/>
              <w:jc w:val="both"/>
              <w:outlineLvl w:val="7"/>
              <w:rPr>
                <w:rFonts w:asciiTheme="minorHAnsi" w:hAnsiTheme="minorHAnsi"/>
                <w:lang w:eastAsia="es-CO"/>
              </w:rPr>
            </w:pPr>
            <w:r w:rsidRPr="00B6396A">
              <w:rPr>
                <w:rFonts w:asciiTheme="minorHAnsi" w:hAnsiTheme="minorHAnsi"/>
                <w:i/>
                <w:lang w:eastAsia="es-CO"/>
              </w:rPr>
              <w:t>o</w:t>
            </w:r>
            <w:r w:rsidR="00C43899" w:rsidRPr="00B6396A">
              <w:rPr>
                <w:rFonts w:asciiTheme="minorHAnsi" w:hAnsiTheme="minorHAnsi"/>
                <w:i/>
                <w:lang w:eastAsia="es-CO"/>
              </w:rPr>
              <w:t>rellana)</w:t>
            </w:r>
          </w:p>
        </w:tc>
        <w:tc>
          <w:tcPr>
            <w:tcW w:w="3785" w:type="dxa"/>
            <w:noWrap/>
            <w:hideMark/>
          </w:tcPr>
          <w:p w14:paraId="6627A911" w14:textId="77777777" w:rsidR="00C43899" w:rsidRPr="00B6396A" w:rsidRDefault="00C43899" w:rsidP="001F1566">
            <w:pPr>
              <w:spacing w:after="120"/>
              <w:rPr>
                <w:rFonts w:asciiTheme="minorHAnsi" w:hAnsiTheme="minorHAnsi"/>
              </w:rPr>
            </w:pPr>
            <w:r w:rsidRPr="00B6396A">
              <w:rPr>
                <w:rFonts w:asciiTheme="minorHAnsi" w:hAnsiTheme="minorHAnsi"/>
              </w:rPr>
              <w:t>It is mainly used as food condiment since it is useful to color food. It is also used as raw material for manufacturing cosmetics, repellents, varnishes, tattoos, and for decoloring ceramics and textiles.</w:t>
            </w:r>
          </w:p>
          <w:p w14:paraId="1A8DD2BC" w14:textId="77777777" w:rsidR="00C43899" w:rsidRPr="00B6396A" w:rsidRDefault="00C43899" w:rsidP="001F1566">
            <w:pPr>
              <w:spacing w:after="120"/>
              <w:rPr>
                <w:rFonts w:asciiTheme="minorHAnsi" w:hAnsiTheme="minorHAnsi"/>
              </w:rPr>
            </w:pPr>
            <w:r w:rsidRPr="00B6396A">
              <w:rPr>
                <w:rFonts w:asciiTheme="minorHAnsi" w:hAnsiTheme="minorHAnsi"/>
              </w:rPr>
              <w:t>Oil extracted from seeds is the main source of bixin and norbixin pigments classified as carotenoids.</w:t>
            </w:r>
          </w:p>
          <w:p w14:paraId="4DDA3CCE"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Tea developed with small stems and leaves is used as anti-dysentery, aphrodisiac, and astringent, and to treat skin infections, fever, and hepatitis. </w:t>
            </w:r>
          </w:p>
          <w:p w14:paraId="485B81C1"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Extracts of ethyl alcohol from fruit and leaves have shown </w:t>
            </w:r>
            <w:r w:rsidRPr="00B6396A">
              <w:rPr>
                <w:rFonts w:asciiTheme="minorHAnsi" w:hAnsiTheme="minorHAnsi"/>
                <w:i/>
              </w:rPr>
              <w:t>in vitro</w:t>
            </w:r>
            <w:r w:rsidRPr="00B6396A">
              <w:rPr>
                <w:rFonts w:asciiTheme="minorHAnsi" w:hAnsiTheme="minorHAnsi"/>
              </w:rPr>
              <w:t xml:space="preserve"> activity against </w:t>
            </w:r>
            <w:r w:rsidRPr="00B6396A">
              <w:rPr>
                <w:rFonts w:asciiTheme="minorHAnsi" w:hAnsiTheme="minorHAnsi"/>
                <w:i/>
              </w:rPr>
              <w:t>Escherichia coli</w:t>
            </w:r>
            <w:r w:rsidRPr="00B6396A">
              <w:rPr>
                <w:rFonts w:asciiTheme="minorHAnsi" w:hAnsiTheme="minorHAnsi"/>
              </w:rPr>
              <w:t xml:space="preserve"> and </w:t>
            </w:r>
            <w:r w:rsidRPr="00B6396A">
              <w:rPr>
                <w:rFonts w:asciiTheme="minorHAnsi" w:hAnsiTheme="minorHAnsi"/>
                <w:i/>
              </w:rPr>
              <w:t>Staphylococcus aureus</w:t>
            </w:r>
            <w:r w:rsidRPr="00B6396A">
              <w:rPr>
                <w:rFonts w:asciiTheme="minorHAnsi" w:hAnsiTheme="minorHAnsi"/>
              </w:rPr>
              <w:t>.</w:t>
            </w:r>
          </w:p>
          <w:p w14:paraId="798D978F" w14:textId="77777777" w:rsidR="00C43899" w:rsidRPr="00B6396A" w:rsidRDefault="00C43899" w:rsidP="001F1566">
            <w:pPr>
              <w:spacing w:after="120"/>
              <w:rPr>
                <w:rFonts w:asciiTheme="minorHAnsi" w:hAnsiTheme="minorHAnsi"/>
                <w:color w:val="000000"/>
                <w:lang w:eastAsia="es-CO"/>
              </w:rPr>
            </w:pPr>
            <w:r w:rsidRPr="00B6396A">
              <w:rPr>
                <w:rFonts w:asciiTheme="minorHAnsi" w:hAnsiTheme="minorHAnsi"/>
              </w:rPr>
              <w:t xml:space="preserve">Adhesive: from the branches a gum is obtained similar to Arabic gum. </w:t>
            </w:r>
          </w:p>
        </w:tc>
        <w:tc>
          <w:tcPr>
            <w:tcW w:w="4977" w:type="dxa"/>
            <w:noWrap/>
            <w:hideMark/>
          </w:tcPr>
          <w:p w14:paraId="47FC4FF8"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In relation to </w:t>
            </w:r>
            <w:r w:rsidR="00F65396" w:rsidRPr="00B6396A">
              <w:rPr>
                <w:rFonts w:asciiTheme="minorHAnsi" w:hAnsiTheme="minorHAnsi"/>
                <w:i/>
              </w:rPr>
              <w:t>Bixa o</w:t>
            </w:r>
            <w:r w:rsidRPr="00B6396A">
              <w:rPr>
                <w:rFonts w:asciiTheme="minorHAnsi" w:hAnsiTheme="minorHAnsi"/>
                <w:i/>
              </w:rPr>
              <w:t>rellana</w:t>
            </w:r>
            <w:r w:rsidRPr="00B6396A">
              <w:rPr>
                <w:rFonts w:asciiTheme="minorHAnsi" w:hAnsiTheme="minorHAnsi"/>
              </w:rPr>
              <w:t xml:space="preserve"> patents, they are divided into five main categories: medical, dental, or cleaning preparations; microorganisms or enzymes, compositions of them and repellents; new plants or procedures to obtain them; specific use for cosmetics or toilette products, and food products or non-alcoholic beverages. </w:t>
            </w:r>
          </w:p>
        </w:tc>
      </w:tr>
      <w:tr w:rsidR="00C43899" w:rsidRPr="00B6396A" w14:paraId="7821B766" w14:textId="77777777" w:rsidTr="00057288">
        <w:trPr>
          <w:cantSplit/>
        </w:trPr>
        <w:tc>
          <w:tcPr>
            <w:tcW w:w="1188" w:type="dxa"/>
            <w:noWrap/>
            <w:textDirection w:val="btLr"/>
            <w:vAlign w:val="center"/>
            <w:hideMark/>
          </w:tcPr>
          <w:p w14:paraId="27122B4A" w14:textId="77777777" w:rsidR="00C43899"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t>Asai</w:t>
            </w:r>
          </w:p>
          <w:p w14:paraId="7F137797"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i/>
                <w:lang w:eastAsia="es-CO"/>
              </w:rPr>
              <w:t>(Euterpe oleracea)</w:t>
            </w:r>
          </w:p>
        </w:tc>
        <w:tc>
          <w:tcPr>
            <w:tcW w:w="3785" w:type="dxa"/>
            <w:noWrap/>
            <w:hideMark/>
          </w:tcPr>
          <w:p w14:paraId="28DFE786" w14:textId="77777777" w:rsidR="00C43899" w:rsidRPr="00B6396A" w:rsidRDefault="00C43899" w:rsidP="001F1566">
            <w:pPr>
              <w:spacing w:after="120"/>
              <w:rPr>
                <w:rFonts w:asciiTheme="minorHAnsi" w:hAnsiTheme="minorHAnsi"/>
                <w:lang w:eastAsia="es-CO"/>
              </w:rPr>
            </w:pPr>
            <w:r w:rsidRPr="00B6396A">
              <w:rPr>
                <w:rFonts w:asciiTheme="minorHAnsi" w:hAnsiTheme="minorHAnsi"/>
                <w:lang w:eastAsia="es-CO"/>
              </w:rPr>
              <w:t xml:space="preserve">In the Pacific region the </w:t>
            </w:r>
            <w:r w:rsidRPr="00B6396A">
              <w:rPr>
                <w:rFonts w:asciiTheme="minorHAnsi" w:hAnsiTheme="minorHAnsi"/>
              </w:rPr>
              <w:t>species</w:t>
            </w:r>
            <w:r w:rsidRPr="00B6396A">
              <w:rPr>
                <w:rFonts w:asciiTheme="minorHAnsi" w:hAnsiTheme="minorHAnsi"/>
                <w:lang w:eastAsia="es-CO"/>
              </w:rPr>
              <w:t xml:space="preserve"> of interest is </w:t>
            </w:r>
            <w:r w:rsidRPr="00B6396A">
              <w:rPr>
                <w:rFonts w:asciiTheme="minorHAnsi" w:hAnsiTheme="minorHAnsi"/>
                <w:i/>
                <w:lang w:eastAsia="es-CO"/>
              </w:rPr>
              <w:t>Euterpe oleracea</w:t>
            </w:r>
            <w:r w:rsidRPr="00B6396A">
              <w:rPr>
                <w:rFonts w:asciiTheme="minorHAnsi" w:hAnsiTheme="minorHAnsi"/>
                <w:lang w:eastAsia="es-CO"/>
              </w:rPr>
              <w:t xml:space="preserve"> and its use shall be mainly oriented to the use of the fruit. </w:t>
            </w:r>
          </w:p>
          <w:p w14:paraId="30C1C956" w14:textId="77777777" w:rsidR="00C43899" w:rsidRPr="00B6396A" w:rsidRDefault="00C43899" w:rsidP="001F1566">
            <w:pPr>
              <w:spacing w:after="120"/>
              <w:rPr>
                <w:rFonts w:asciiTheme="minorHAnsi" w:hAnsiTheme="minorHAnsi"/>
                <w:lang w:eastAsia="es-CO"/>
              </w:rPr>
            </w:pPr>
            <w:r w:rsidRPr="00B6396A">
              <w:rPr>
                <w:rFonts w:asciiTheme="minorHAnsi" w:hAnsiTheme="minorHAnsi"/>
                <w:lang w:eastAsia="es-CO"/>
              </w:rPr>
              <w:t xml:space="preserve">The fruit is mainly consumed as pulp, from which food functional products such as juices, nectars, dehydrated products, ice creams and snacks are obtained, among others (Carrillo, </w:t>
            </w:r>
            <w:r w:rsidRPr="00B6396A">
              <w:rPr>
                <w:rFonts w:asciiTheme="minorHAnsi" w:hAnsiTheme="minorHAnsi"/>
                <w:i/>
                <w:lang w:eastAsia="es-CO"/>
              </w:rPr>
              <w:t>et al.</w:t>
            </w:r>
            <w:r w:rsidRPr="00B6396A">
              <w:rPr>
                <w:rFonts w:asciiTheme="minorHAnsi" w:hAnsiTheme="minorHAnsi"/>
                <w:lang w:eastAsia="es-CO"/>
              </w:rPr>
              <w:t xml:space="preserve">, 2016). The palm bud is used as palm heart and its pulp may be considered to extract pigments; oil from the fruit is used in food, cosmetic and nutraceutical applications (Carrillo, </w:t>
            </w:r>
            <w:r w:rsidRPr="00B6396A">
              <w:rPr>
                <w:rFonts w:asciiTheme="minorHAnsi" w:hAnsiTheme="minorHAnsi"/>
                <w:i/>
                <w:lang w:eastAsia="es-CO"/>
              </w:rPr>
              <w:t>et al.</w:t>
            </w:r>
            <w:r w:rsidRPr="00B6396A">
              <w:rPr>
                <w:rFonts w:asciiTheme="minorHAnsi" w:hAnsiTheme="minorHAnsi"/>
                <w:lang w:eastAsia="es-CO"/>
              </w:rPr>
              <w:t>, 2016).</w:t>
            </w:r>
          </w:p>
          <w:p w14:paraId="1555B0ED" w14:textId="77777777" w:rsidR="00C43899" w:rsidRPr="00B6396A" w:rsidRDefault="00C43899" w:rsidP="001F1566">
            <w:pPr>
              <w:spacing w:after="120"/>
              <w:rPr>
                <w:rFonts w:asciiTheme="minorHAnsi" w:hAnsiTheme="minorHAnsi"/>
                <w:color w:val="000000"/>
                <w:lang w:eastAsia="es-CO"/>
              </w:rPr>
            </w:pPr>
            <w:r w:rsidRPr="00B6396A">
              <w:rPr>
                <w:rFonts w:asciiTheme="minorHAnsi" w:hAnsiTheme="minorHAnsi"/>
                <w:lang w:eastAsia="es-CO"/>
              </w:rPr>
              <w:t>Seeds are a source of polyunsaturated and saturated fatty acids.</w:t>
            </w:r>
          </w:p>
        </w:tc>
        <w:tc>
          <w:tcPr>
            <w:tcW w:w="4977" w:type="dxa"/>
            <w:noWrap/>
            <w:hideMark/>
          </w:tcPr>
          <w:p w14:paraId="13712EEB" w14:textId="77777777" w:rsidR="00C43899" w:rsidRPr="00B6396A" w:rsidRDefault="00C43899" w:rsidP="001F1566">
            <w:pPr>
              <w:spacing w:after="120"/>
              <w:rPr>
                <w:rFonts w:asciiTheme="minorHAnsi" w:hAnsiTheme="minorHAnsi"/>
              </w:rPr>
            </w:pPr>
            <w:r w:rsidRPr="00B6396A">
              <w:rPr>
                <w:rFonts w:asciiTheme="minorHAnsi" w:hAnsiTheme="minorHAnsi"/>
              </w:rPr>
              <w:t xml:space="preserve">There are various </w:t>
            </w:r>
            <w:r w:rsidRPr="00B6396A">
              <w:rPr>
                <w:rFonts w:asciiTheme="minorHAnsi" w:hAnsiTheme="minorHAnsi"/>
                <w:i/>
              </w:rPr>
              <w:t>Euterpe oleracea</w:t>
            </w:r>
            <w:r w:rsidRPr="00B6396A">
              <w:rPr>
                <w:rFonts w:asciiTheme="minorHAnsi" w:hAnsiTheme="minorHAnsi"/>
              </w:rPr>
              <w:t xml:space="preserve"> products with International Nomenclature of Cosmetic Ingredients (INCI) code and special certifications. In the food sector (fruit extract that acts as anti-aging, antioxidant, and nutritive agent) it is represented by pulp, freeze-dried products, and beverages. For cosmetic use, ACAI ECO of Provital, Euterpe Oleracea Fruit Extract. Acai Powder by Green Source Organics, Extrapone® Acai, Acai Berry Oil, Neo Actipone® Acai, Acai Pulp Oil, Acai Extract Powder, BioNatural® Acai Powder, acai seed exfoliant, Exfoliant Guaraná + Açaí, Açai Butter–certified Organic, </w:t>
            </w:r>
            <w:r w:rsidRPr="00B6396A">
              <w:rPr>
                <w:rFonts w:asciiTheme="minorHAnsi" w:hAnsiTheme="minorHAnsi"/>
                <w:i/>
              </w:rPr>
              <w:t>Euterpe oleracea</w:t>
            </w:r>
            <w:r w:rsidRPr="00B6396A">
              <w:rPr>
                <w:rFonts w:asciiTheme="minorHAnsi" w:hAnsiTheme="minorHAnsi"/>
              </w:rPr>
              <w:t xml:space="preserve"> Fruit Extract, which stands out as an antioxidant, exfoliant, anti-aging, vein tonic, protector, restorative, and nutritive agent. </w:t>
            </w:r>
          </w:p>
        </w:tc>
      </w:tr>
      <w:tr w:rsidR="00C43899" w:rsidRPr="00B6396A" w14:paraId="56A434F1" w14:textId="77777777" w:rsidTr="00057288">
        <w:trPr>
          <w:cantSplit/>
        </w:trPr>
        <w:tc>
          <w:tcPr>
            <w:tcW w:w="1188" w:type="dxa"/>
            <w:noWrap/>
            <w:textDirection w:val="btLr"/>
            <w:vAlign w:val="center"/>
            <w:hideMark/>
          </w:tcPr>
          <w:p w14:paraId="4085AF94" w14:textId="77777777" w:rsidR="00C43899"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lastRenderedPageBreak/>
              <w:t>Borojó</w:t>
            </w:r>
          </w:p>
          <w:p w14:paraId="63AD8D6A"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i/>
                <w:lang w:eastAsia="es-CO"/>
              </w:rPr>
              <w:t>(Borojoa patinoi)</w:t>
            </w:r>
          </w:p>
        </w:tc>
        <w:tc>
          <w:tcPr>
            <w:tcW w:w="3785" w:type="dxa"/>
            <w:noWrap/>
            <w:hideMark/>
          </w:tcPr>
          <w:p w14:paraId="141714BF" w14:textId="77777777" w:rsidR="00C43899" w:rsidRPr="00B6396A" w:rsidRDefault="00C43899" w:rsidP="001F1566">
            <w:pPr>
              <w:spacing w:after="120"/>
              <w:rPr>
                <w:rFonts w:asciiTheme="minorHAnsi" w:hAnsiTheme="minorHAnsi"/>
                <w:b/>
                <w:lang w:eastAsia="es-CO"/>
              </w:rPr>
            </w:pPr>
            <w:r w:rsidRPr="00B6396A">
              <w:rPr>
                <w:rFonts w:asciiTheme="minorHAnsi" w:hAnsiTheme="minorHAnsi"/>
                <w:lang w:eastAsia="es-CO"/>
              </w:rPr>
              <w:t xml:space="preserve">Traditionally, </w:t>
            </w:r>
            <w:r w:rsidRPr="00B6396A">
              <w:rPr>
                <w:rFonts w:asciiTheme="minorHAnsi" w:hAnsiTheme="minorHAnsi"/>
                <w:i/>
                <w:lang w:eastAsia="es-CO"/>
              </w:rPr>
              <w:t>borojó</w:t>
            </w:r>
            <w:r w:rsidRPr="00B6396A">
              <w:rPr>
                <w:rFonts w:asciiTheme="minorHAnsi" w:hAnsiTheme="minorHAnsi"/>
                <w:lang w:eastAsia="es-CO"/>
              </w:rPr>
              <w:t xml:space="preserve"> has been conceived as a fruit with aphrodisiac, medicinal, healing and nutritional properties in beverages and pulp. </w:t>
            </w:r>
          </w:p>
        </w:tc>
        <w:tc>
          <w:tcPr>
            <w:tcW w:w="4977" w:type="dxa"/>
            <w:noWrap/>
            <w:hideMark/>
          </w:tcPr>
          <w:p w14:paraId="548392D1" w14:textId="77777777" w:rsidR="00C43899" w:rsidRPr="00B6396A" w:rsidRDefault="00C43899" w:rsidP="001F1566">
            <w:pPr>
              <w:spacing w:after="120"/>
              <w:rPr>
                <w:rFonts w:asciiTheme="minorHAnsi" w:hAnsiTheme="minorHAnsi"/>
              </w:rPr>
            </w:pPr>
            <w:r w:rsidRPr="00B6396A">
              <w:rPr>
                <w:rFonts w:asciiTheme="minorHAnsi" w:hAnsiTheme="minorHAnsi"/>
                <w:lang w:eastAsia="es-CO"/>
              </w:rPr>
              <w:t xml:space="preserve">In the market there are assorted products from </w:t>
            </w:r>
            <w:r w:rsidRPr="00B6396A">
              <w:rPr>
                <w:rFonts w:asciiTheme="minorHAnsi" w:hAnsiTheme="minorHAnsi"/>
                <w:i/>
                <w:lang w:eastAsia="es-CO"/>
              </w:rPr>
              <w:t>borojó:</w:t>
            </w:r>
            <w:r w:rsidRPr="00B6396A">
              <w:rPr>
                <w:rFonts w:asciiTheme="minorHAnsi" w:hAnsiTheme="minorHAnsi"/>
                <w:lang w:eastAsia="es-CO"/>
              </w:rPr>
              <w:t xml:space="preserve"> pulp, juice, fresh fruit, candies, preserves, sauces, balsamic-type vinegar, energizing jelly, infusion beverages, liquor, shampoo, hair products, and cosmetic products. </w:t>
            </w:r>
          </w:p>
        </w:tc>
      </w:tr>
      <w:tr w:rsidR="00C43899" w:rsidRPr="00B6396A" w14:paraId="3A3D9F45" w14:textId="77777777" w:rsidTr="00057288">
        <w:trPr>
          <w:cantSplit/>
        </w:trPr>
        <w:tc>
          <w:tcPr>
            <w:tcW w:w="1188" w:type="dxa"/>
            <w:noWrap/>
            <w:textDirection w:val="btLr"/>
            <w:vAlign w:val="center"/>
            <w:hideMark/>
          </w:tcPr>
          <w:p w14:paraId="748FD34B" w14:textId="77777777" w:rsidR="00C43899" w:rsidRPr="00B6396A" w:rsidRDefault="00C43899" w:rsidP="001F1566">
            <w:pPr>
              <w:spacing w:after="120"/>
              <w:ind w:left="1134"/>
              <w:jc w:val="both"/>
              <w:outlineLvl w:val="7"/>
              <w:rPr>
                <w:rFonts w:asciiTheme="minorHAnsi" w:hAnsiTheme="minorHAnsi"/>
                <w:i/>
                <w:lang w:eastAsia="es-CO"/>
              </w:rPr>
            </w:pPr>
            <w:r w:rsidRPr="00B6396A">
              <w:rPr>
                <w:rFonts w:asciiTheme="minorHAnsi" w:hAnsiTheme="minorHAnsi"/>
                <w:i/>
                <w:lang w:eastAsia="es-CO"/>
              </w:rPr>
              <w:t>Jagua</w:t>
            </w:r>
          </w:p>
          <w:p w14:paraId="4CA9EAF7" w14:textId="77777777" w:rsidR="00C43899" w:rsidRPr="00B6396A" w:rsidRDefault="00C43899" w:rsidP="001F1566">
            <w:pPr>
              <w:spacing w:after="120"/>
              <w:ind w:left="1134"/>
              <w:jc w:val="both"/>
              <w:outlineLvl w:val="7"/>
              <w:rPr>
                <w:rFonts w:asciiTheme="minorHAnsi" w:hAnsiTheme="minorHAnsi"/>
                <w:lang w:eastAsia="es-CO"/>
              </w:rPr>
            </w:pPr>
            <w:r w:rsidRPr="00B6396A">
              <w:rPr>
                <w:rFonts w:asciiTheme="minorHAnsi" w:hAnsiTheme="minorHAnsi"/>
                <w:i/>
                <w:lang w:eastAsia="es-CO"/>
              </w:rPr>
              <w:t>(Genipa americana)</w:t>
            </w:r>
          </w:p>
        </w:tc>
        <w:tc>
          <w:tcPr>
            <w:tcW w:w="3785" w:type="dxa"/>
            <w:noWrap/>
            <w:hideMark/>
          </w:tcPr>
          <w:p w14:paraId="2DA7F659" w14:textId="77777777" w:rsidR="00C43899" w:rsidRPr="00B6396A" w:rsidRDefault="00C43899" w:rsidP="001F1566">
            <w:pPr>
              <w:spacing w:after="120"/>
              <w:rPr>
                <w:rFonts w:asciiTheme="minorHAnsi" w:hAnsiTheme="minorHAnsi"/>
                <w:u w:val="single"/>
              </w:rPr>
            </w:pPr>
            <w:r w:rsidRPr="00B6396A">
              <w:rPr>
                <w:rFonts w:asciiTheme="minorHAnsi" w:eastAsia="MS Gothic" w:hAnsiTheme="minorHAnsi"/>
                <w:color w:val="000000" w:themeColor="text1"/>
              </w:rPr>
              <w:t xml:space="preserve">This </w:t>
            </w:r>
            <w:r w:rsidRPr="00B6396A">
              <w:rPr>
                <w:rFonts w:asciiTheme="minorHAnsi" w:hAnsiTheme="minorHAnsi"/>
                <w:lang w:eastAsia="es-CO"/>
              </w:rPr>
              <w:t>species</w:t>
            </w:r>
            <w:r w:rsidRPr="00B6396A">
              <w:rPr>
                <w:rFonts w:asciiTheme="minorHAnsi" w:eastAsia="MS Gothic" w:hAnsiTheme="minorHAnsi"/>
                <w:color w:val="000000" w:themeColor="text1"/>
              </w:rPr>
              <w:t xml:space="preserve"> is used as wood and natural coloring for food, cosmetics (tattoos, colors for hair), and personal care industries; and as potential use in sunscreens. Additionally the flowers are used for their aromatic properties and to extract essential oils. Fruit is edible when unripe and the fruit pulp can be consumed as preserves and candies. </w:t>
            </w:r>
            <w:r w:rsidRPr="00B6396A">
              <w:rPr>
                <w:rFonts w:asciiTheme="minorHAnsi" w:hAnsiTheme="minorHAnsi"/>
              </w:rPr>
              <w:t xml:space="preserve"> </w:t>
            </w:r>
          </w:p>
        </w:tc>
        <w:tc>
          <w:tcPr>
            <w:tcW w:w="4977" w:type="dxa"/>
            <w:noWrap/>
            <w:hideMark/>
          </w:tcPr>
          <w:p w14:paraId="1FA28E66" w14:textId="77777777" w:rsidR="00C43899" w:rsidRPr="00B6396A" w:rsidRDefault="00C43899" w:rsidP="001F1566">
            <w:pPr>
              <w:spacing w:after="120"/>
              <w:rPr>
                <w:rFonts w:asciiTheme="minorHAnsi" w:hAnsiTheme="minorHAnsi"/>
                <w:lang w:eastAsia="es-CO"/>
              </w:rPr>
            </w:pPr>
            <w:r w:rsidRPr="00B6396A">
              <w:rPr>
                <w:rFonts w:asciiTheme="minorHAnsi" w:hAnsiTheme="minorHAnsi"/>
                <w:i/>
              </w:rPr>
              <w:t>Jagua</w:t>
            </w:r>
            <w:r w:rsidRPr="00B6396A">
              <w:rPr>
                <w:rFonts w:asciiTheme="minorHAnsi" w:hAnsiTheme="minorHAnsi"/>
              </w:rPr>
              <w:t xml:space="preserve"> is transformed into products as powder with </w:t>
            </w:r>
            <w:r w:rsidRPr="00B6396A">
              <w:rPr>
                <w:rFonts w:asciiTheme="minorHAnsi" w:hAnsiTheme="minorHAnsi"/>
                <w:lang w:eastAsia="es-CO"/>
              </w:rPr>
              <w:t>attributes</w:t>
            </w:r>
            <w:r w:rsidRPr="00B6396A">
              <w:rPr>
                <w:rFonts w:asciiTheme="minorHAnsi" w:hAnsiTheme="minorHAnsi"/>
              </w:rPr>
              <w:t xml:space="preserve"> such as blue dye, liquor, tattoo henna, and gel.</w:t>
            </w:r>
          </w:p>
        </w:tc>
      </w:tr>
    </w:tbl>
    <w:p w14:paraId="6913E717" w14:textId="77777777" w:rsidR="00C43899" w:rsidRPr="00B6396A" w:rsidRDefault="00C43899" w:rsidP="001F1566">
      <w:pPr>
        <w:spacing w:after="120" w:line="240" w:lineRule="auto"/>
        <w:rPr>
          <w:rFonts w:asciiTheme="minorHAnsi" w:hAnsiTheme="minorHAnsi"/>
        </w:rPr>
      </w:pPr>
    </w:p>
    <w:p w14:paraId="3B955312" w14:textId="77777777" w:rsidR="00C43899" w:rsidRPr="00B6396A" w:rsidRDefault="00C43899" w:rsidP="001F1566">
      <w:pPr>
        <w:spacing w:after="120" w:line="240" w:lineRule="auto"/>
        <w:rPr>
          <w:rFonts w:asciiTheme="minorHAnsi" w:hAnsiTheme="minorHAnsi"/>
          <w:b/>
        </w:rPr>
      </w:pPr>
      <w:r w:rsidRPr="00B6396A">
        <w:rPr>
          <w:rFonts w:asciiTheme="minorHAnsi" w:hAnsiTheme="minorHAnsi"/>
          <w:b/>
        </w:rPr>
        <w:t>Nature-based tourism</w:t>
      </w:r>
    </w:p>
    <w:p w14:paraId="6AA09AB9"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Tourism is a sector that has been growing at the global level. According to statistics from the Colombian Association of Travel Agencies and Tourism (</w:t>
      </w:r>
      <w:r w:rsidR="006A5F0E" w:rsidRPr="00B6396A">
        <w:rPr>
          <w:rFonts w:asciiTheme="minorHAnsi" w:hAnsiTheme="minorHAnsi"/>
        </w:rPr>
        <w:t>ANATO</w:t>
      </w:r>
      <w:r w:rsidRPr="00B6396A">
        <w:rPr>
          <w:rFonts w:asciiTheme="minorHAnsi" w:hAnsiTheme="minorHAnsi"/>
        </w:rPr>
        <w:t xml:space="preserve">), the year 2017 was reported as a very positive year for the tourism sector, which became the second highest sector for generating income in the country. Between January and September 2017, USD $4.698 million was generated by the tourism sector, which is an increase of 7.4 percent in relation to the same period in 2016. For Colombia, in 2011, 260,688 tourists’ arrivals were reported for purposes of nature-based tourism, representing 16 percent of the total number of tourists. </w:t>
      </w:r>
    </w:p>
    <w:p w14:paraId="2E5CAC76"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The Colombian Pacific region has particular elements that differentiate it from other regions of the country with regard to nature-based tourism; these are as follows: (i) the combination of natural particularities (dense forests, wealth of water resources, coastal areas with strategic ecosystems such as mangroves and oceans that are rich for fishing) and cultural wealth that is principally represented by the presence of the indigenous peoples Embera, Wounaan, Katío, Chamí, Tule, Zenú of Chocó in the north and Awa in the south, and black communities; (ii) the appropriation (ancestral territories) and organizational modalities for territorial management, such as collective property (indigenous </w:t>
      </w:r>
      <w:r w:rsidRPr="00B6396A">
        <w:rPr>
          <w:rFonts w:asciiTheme="minorHAnsi" w:hAnsiTheme="minorHAnsi"/>
          <w:i/>
        </w:rPr>
        <w:t>resguardos</w:t>
      </w:r>
      <w:r w:rsidRPr="00B6396A">
        <w:rPr>
          <w:rFonts w:asciiTheme="minorHAnsi" w:hAnsiTheme="minorHAnsi"/>
        </w:rPr>
        <w:t xml:space="preserve"> and black communities’ collective territories) managed by </w:t>
      </w:r>
      <w:r w:rsidRPr="00B6396A">
        <w:rPr>
          <w:rFonts w:asciiTheme="minorHAnsi" w:hAnsiTheme="minorHAnsi"/>
          <w:i/>
        </w:rPr>
        <w:t>cabildos</w:t>
      </w:r>
      <w:r w:rsidRPr="00B6396A">
        <w:rPr>
          <w:rFonts w:asciiTheme="minorHAnsi" w:hAnsiTheme="minorHAnsi"/>
        </w:rPr>
        <w:t xml:space="preserve"> and communal councils that organize the territory according to natural resource use; (iii) the cultural and political concepts of territory that implies an unbreakable relationship between nature and culture, and how these concepts ensure the permanence of the populations.</w:t>
      </w:r>
    </w:p>
    <w:p w14:paraId="3450EB02"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Sixty-five (65) projects were identified as relating to tourism with influence in the Pacific region, and are focused on the adaptation of roads, tourism infrastructure, tourist ports (Turbo, Capurganá), piers (Guapi, Tatémate, Bahía Solano), tourist villages (Chorí), jettys (Playa del Morro in Tumaco, Boulevard in Valle del Cauca, Quibdó), construction, equip of an auditorium, and </w:t>
      </w:r>
      <w:r w:rsidRPr="00B6396A">
        <w:rPr>
          <w:rFonts w:asciiTheme="minorHAnsi" w:hAnsiTheme="minorHAnsi"/>
        </w:rPr>
        <w:lastRenderedPageBreak/>
        <w:t xml:space="preserve">walking trails in Utría NNP (Nuquí and Bahía Solano), as well as promotion and competitiveness strategies. </w:t>
      </w:r>
    </w:p>
    <w:p w14:paraId="1F5471C9" w14:textId="77777777" w:rsidR="00C43899" w:rsidRPr="00B6396A" w:rsidRDefault="00C43899" w:rsidP="001F1566">
      <w:pPr>
        <w:spacing w:after="120" w:line="240" w:lineRule="auto"/>
        <w:jc w:val="both"/>
        <w:rPr>
          <w:rFonts w:asciiTheme="minorHAnsi" w:hAnsiTheme="minorHAnsi"/>
        </w:rPr>
      </w:pPr>
      <w:r w:rsidRPr="00B6396A">
        <w:rPr>
          <w:rFonts w:asciiTheme="minorHAnsi" w:hAnsiTheme="minorHAnsi"/>
        </w:rPr>
        <w:t>According to information provided by the President’s Office, during January and February 2018 the MINTIC began the execution of projects in the Colombian Pacific region with the development of training activities for developing business plans, education and training, designing of tourism products, development of tourist routes, and a commercialization plan.</w:t>
      </w:r>
    </w:p>
    <w:p w14:paraId="059DFF7E" w14:textId="77777777" w:rsidR="00C43899" w:rsidRPr="00B6396A" w:rsidRDefault="00C43899" w:rsidP="001F1566">
      <w:pPr>
        <w:spacing w:after="120" w:line="240" w:lineRule="auto"/>
        <w:rPr>
          <w:rFonts w:asciiTheme="minorHAnsi" w:hAnsiTheme="minorHAnsi"/>
        </w:rPr>
      </w:pPr>
      <w:r w:rsidRPr="00B6396A">
        <w:rPr>
          <w:rFonts w:asciiTheme="minorHAnsi" w:hAnsiTheme="minorHAnsi"/>
        </w:rPr>
        <w:t>Within the MUCBs, the following initiatives, plans, programs, and projects related to nature-based tourism were identified:</w:t>
      </w:r>
    </w:p>
    <w:tbl>
      <w:tblPr>
        <w:tblStyle w:val="TableGrid"/>
        <w:tblW w:w="9209" w:type="dxa"/>
        <w:jc w:val="center"/>
        <w:tblLook w:val="04A0" w:firstRow="1" w:lastRow="0" w:firstColumn="1" w:lastColumn="0" w:noHBand="0" w:noVBand="1"/>
      </w:tblPr>
      <w:tblGrid>
        <w:gridCol w:w="9209"/>
      </w:tblGrid>
      <w:tr w:rsidR="00C43899" w:rsidRPr="00B6396A" w14:paraId="76FD69E6"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195F4597" w14:textId="77777777" w:rsidR="00C43899" w:rsidRPr="00B6396A" w:rsidRDefault="00C43899" w:rsidP="001F1566">
            <w:pPr>
              <w:spacing w:after="120"/>
              <w:ind w:left="1134"/>
              <w:jc w:val="both"/>
              <w:outlineLvl w:val="7"/>
              <w:rPr>
                <w:rFonts w:asciiTheme="minorHAnsi" w:hAnsiTheme="minorHAnsi"/>
                <w:i/>
              </w:rPr>
            </w:pPr>
            <w:r w:rsidRPr="00B6396A">
              <w:rPr>
                <w:rFonts w:asciiTheme="minorHAnsi" w:hAnsiTheme="minorHAnsi"/>
                <w:i/>
              </w:rPr>
              <w:t>Katíos-Caoba MUCB</w:t>
            </w:r>
          </w:p>
        </w:tc>
      </w:tr>
      <w:tr w:rsidR="00C43899" w:rsidRPr="00B6396A" w14:paraId="08B5D75E"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hideMark/>
          </w:tcPr>
          <w:p w14:paraId="72D497A9" w14:textId="77777777" w:rsidR="00C43899" w:rsidRPr="00B6396A" w:rsidRDefault="00C43899" w:rsidP="001F1566">
            <w:pPr>
              <w:spacing w:after="120"/>
              <w:jc w:val="both"/>
              <w:rPr>
                <w:rFonts w:asciiTheme="minorHAnsi" w:hAnsiTheme="minorHAnsi"/>
              </w:rPr>
            </w:pPr>
            <w:r w:rsidRPr="00B6396A">
              <w:rPr>
                <w:rFonts w:asciiTheme="minorHAnsi" w:hAnsiTheme="minorHAnsi"/>
              </w:rPr>
              <w:t>The number of visitors in 2014 was 12,630, with the goal of 94,421 visitor</w:t>
            </w:r>
            <w:r w:rsidR="006A4F01" w:rsidRPr="00B6396A">
              <w:rPr>
                <w:rFonts w:asciiTheme="minorHAnsi" w:hAnsiTheme="minorHAnsi"/>
              </w:rPr>
              <w:t>s established for 2020 (MCIT, 201</w:t>
            </w:r>
            <w:r w:rsidRPr="00B6396A">
              <w:rPr>
                <w:rFonts w:asciiTheme="minorHAnsi" w:hAnsiTheme="minorHAnsi"/>
              </w:rPr>
              <w:t xml:space="preserve">6). The Tourist Development Plan of Chocó 2016-2020 (MCIT, 2016) identifies the following key tourism products: whale watching, bird watching, wildlife and plant species observance, and diving; the goal is for the Chocó to be recognized as a nature-based tourism destination par excellence and to strengthen organized community tourism. </w:t>
            </w:r>
          </w:p>
          <w:p w14:paraId="60CB1904" w14:textId="77777777" w:rsidR="00C43899" w:rsidRPr="00B6396A" w:rsidRDefault="00C43899" w:rsidP="001F1566">
            <w:pPr>
              <w:spacing w:after="120"/>
              <w:jc w:val="both"/>
              <w:rPr>
                <w:rFonts w:asciiTheme="minorHAnsi" w:hAnsiTheme="minorHAnsi"/>
              </w:rPr>
            </w:pPr>
            <w:r w:rsidRPr="00B6396A">
              <w:rPr>
                <w:rFonts w:asciiTheme="minorHAnsi" w:hAnsiTheme="minorHAnsi"/>
              </w:rPr>
              <w:t>The municipality of Acandí has great tourism potential, particularly in the coastal areas (municipal township, communities of Capurganá, Sapzurro, Triganá, and San Antonio). Acandí, Bahía Solano, and Nuquí become the three main tourism destinations in the department.</w:t>
            </w:r>
          </w:p>
          <w:p w14:paraId="6A8B9A93" w14:textId="77777777" w:rsidR="00C43899" w:rsidRPr="00B6396A" w:rsidRDefault="00C43899" w:rsidP="001F1566">
            <w:pPr>
              <w:spacing w:after="120"/>
              <w:jc w:val="both"/>
              <w:rPr>
                <w:rFonts w:asciiTheme="minorHAnsi" w:hAnsiTheme="minorHAnsi"/>
              </w:rPr>
            </w:pPr>
            <w:r w:rsidRPr="00B6396A">
              <w:rPr>
                <w:rFonts w:asciiTheme="minorHAnsi" w:hAnsiTheme="minorHAnsi"/>
              </w:rPr>
              <w:t xml:space="preserve">The territory has large landscape scenarios such as Los Katíos NNP and El National Park, which operate ecological tourism, as well as beaches in the Golfo de Urabá coast, wetlands in Unguía and Marriaga, various rivers and streams, hot springs in the township of Balboa, the bat cave in the area of La Gloria, and livestock farms that represent places with unique beauty and that are ideal for relaxing and viewing nature. </w:t>
            </w:r>
          </w:p>
        </w:tc>
      </w:tr>
      <w:tr w:rsidR="00C43899" w:rsidRPr="00B6396A" w14:paraId="6BEEEE8A"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4313DC15" w14:textId="77777777" w:rsidR="00C43899" w:rsidRPr="00B6396A" w:rsidRDefault="00C43899" w:rsidP="001F1566">
            <w:pPr>
              <w:spacing w:after="120"/>
              <w:ind w:left="1134"/>
              <w:outlineLvl w:val="7"/>
              <w:rPr>
                <w:rFonts w:asciiTheme="minorHAnsi" w:hAnsiTheme="minorHAnsi"/>
                <w:i/>
              </w:rPr>
            </w:pPr>
            <w:bookmarkStart w:id="284" w:name="_Toc506747565"/>
            <w:bookmarkStart w:id="285" w:name="_Toc507185688"/>
            <w:r w:rsidRPr="00B6396A">
              <w:rPr>
                <w:rFonts w:asciiTheme="minorHAnsi" w:hAnsiTheme="minorHAnsi"/>
                <w:i/>
              </w:rPr>
              <w:t xml:space="preserve"> Serranías Paraguas Tatamá</w:t>
            </w:r>
            <w:bookmarkEnd w:id="284"/>
            <w:bookmarkEnd w:id="285"/>
            <w:r w:rsidRPr="00B6396A">
              <w:rPr>
                <w:rFonts w:asciiTheme="minorHAnsi" w:hAnsiTheme="minorHAnsi"/>
                <w:i/>
              </w:rPr>
              <w:t xml:space="preserve"> MUCB</w:t>
            </w:r>
          </w:p>
        </w:tc>
      </w:tr>
      <w:tr w:rsidR="00C43899" w:rsidRPr="00B6396A" w14:paraId="2811FBB0"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hideMark/>
          </w:tcPr>
          <w:p w14:paraId="484206F7" w14:textId="77777777" w:rsidR="00C43899" w:rsidRPr="00B6396A" w:rsidRDefault="00C43899" w:rsidP="006A5F0E">
            <w:pPr>
              <w:spacing w:after="120"/>
              <w:jc w:val="both"/>
              <w:rPr>
                <w:rFonts w:asciiTheme="minorHAnsi" w:hAnsiTheme="minorHAnsi"/>
              </w:rPr>
            </w:pPr>
            <w:r w:rsidRPr="00B6396A">
              <w:rPr>
                <w:rFonts w:asciiTheme="minorHAnsi" w:hAnsiTheme="minorHAnsi"/>
              </w:rPr>
              <w:t>This MUCB has potential for specialized nature-based tourism, specifically related to bird watching and observance of wildlife and plant species. Tatamá NNP is characterized for its excellent conservation status and the presence of an unspoiled paramo, which is a protected area of great scientific interest and an intact natural refuge for many plant and animal species. The park connects to Serranía de los Paraguas and more than 50 civil society private reserves and two community reserves: El Inglés and Galápagos. During the Global Big Day on May 13, 2017, in Serranía de los Paraguas, 105 birds were recorded along one route. Cerro El Inglés is considered the largest natural reserve in Valle del Cauca and has been consolidated as scientific tourist and bird watching destination. In this area the endemic wildlife and species are identified as the Sapito de los Paraguas (</w:t>
            </w:r>
            <w:r w:rsidRPr="00B6396A">
              <w:rPr>
                <w:rFonts w:asciiTheme="minorHAnsi" w:hAnsiTheme="minorHAnsi"/>
                <w:i/>
                <w:iCs/>
              </w:rPr>
              <w:t>Rhinella paragua</w:t>
            </w:r>
            <w:r w:rsidRPr="00B6396A">
              <w:rPr>
                <w:rFonts w:asciiTheme="minorHAnsi" w:hAnsiTheme="minorHAnsi"/>
              </w:rPr>
              <w:t xml:space="preserve">): an endemic </w:t>
            </w:r>
            <w:r w:rsidR="006A5F0E" w:rsidRPr="00B6396A">
              <w:rPr>
                <w:rFonts w:asciiTheme="minorHAnsi" w:hAnsiTheme="minorHAnsi"/>
              </w:rPr>
              <w:t>frog</w:t>
            </w:r>
            <w:r w:rsidRPr="00B6396A">
              <w:rPr>
                <w:rFonts w:asciiTheme="minorHAnsi" w:hAnsiTheme="minorHAnsi"/>
              </w:rPr>
              <w:t xml:space="preserve"> of the Colombian western mountain chain and which was discovered just over a decade ago in Cerro El Inglés, and the orchid </w:t>
            </w:r>
            <w:r w:rsidRPr="00B6396A">
              <w:rPr>
                <w:rFonts w:asciiTheme="minorHAnsi" w:hAnsiTheme="minorHAnsi"/>
                <w:i/>
              </w:rPr>
              <w:t>Lepanthes</w:t>
            </w:r>
            <w:r w:rsidRPr="00B6396A">
              <w:rPr>
                <w:rFonts w:asciiTheme="minorHAnsi" w:hAnsiTheme="minorHAnsi"/>
                <w:i/>
                <w:iCs/>
              </w:rPr>
              <w:t xml:space="preserve"> yubartha</w:t>
            </w:r>
            <w:r w:rsidRPr="00B6396A">
              <w:rPr>
                <w:rFonts w:asciiTheme="minorHAnsi" w:hAnsiTheme="minorHAnsi"/>
              </w:rPr>
              <w:t>.</w:t>
            </w:r>
          </w:p>
        </w:tc>
      </w:tr>
      <w:tr w:rsidR="00C43899" w:rsidRPr="00B6396A" w14:paraId="4828BBB0"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54F14D21" w14:textId="77777777" w:rsidR="00C43899" w:rsidRPr="00B6396A" w:rsidRDefault="00C43899" w:rsidP="001F1566">
            <w:pPr>
              <w:spacing w:after="120"/>
              <w:ind w:left="1134"/>
              <w:jc w:val="both"/>
              <w:outlineLvl w:val="7"/>
              <w:rPr>
                <w:rFonts w:asciiTheme="minorHAnsi" w:hAnsiTheme="minorHAnsi"/>
                <w:i/>
              </w:rPr>
            </w:pPr>
            <w:bookmarkStart w:id="286" w:name="_Toc506747564"/>
            <w:bookmarkStart w:id="287" w:name="_Toc507185689"/>
            <w:r w:rsidRPr="00B6396A">
              <w:rPr>
                <w:rFonts w:asciiTheme="minorHAnsi" w:hAnsiTheme="minorHAnsi"/>
                <w:i/>
              </w:rPr>
              <w:t>Farallones – Calima</w:t>
            </w:r>
            <w:bookmarkEnd w:id="286"/>
            <w:bookmarkEnd w:id="287"/>
            <w:r w:rsidRPr="00B6396A">
              <w:rPr>
                <w:rFonts w:asciiTheme="minorHAnsi" w:hAnsiTheme="minorHAnsi"/>
                <w:i/>
              </w:rPr>
              <w:t xml:space="preserve"> MUCB </w:t>
            </w:r>
          </w:p>
        </w:tc>
      </w:tr>
      <w:tr w:rsidR="00C43899" w:rsidRPr="00B6396A" w14:paraId="3701FAAF" w14:textId="77777777" w:rsidTr="004C653C">
        <w:trPr>
          <w:trHeight w:val="5471"/>
          <w:jc w:val="center"/>
        </w:trPr>
        <w:tc>
          <w:tcPr>
            <w:tcW w:w="92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DB51A77" w14:textId="77777777" w:rsidR="00C43899" w:rsidRPr="00B6396A" w:rsidRDefault="00C43899" w:rsidP="001F1566">
            <w:pPr>
              <w:spacing w:after="120"/>
              <w:jc w:val="both"/>
              <w:rPr>
                <w:rFonts w:asciiTheme="minorHAnsi" w:hAnsiTheme="minorHAnsi"/>
              </w:rPr>
            </w:pPr>
            <w:r w:rsidRPr="00B6396A">
              <w:rPr>
                <w:rFonts w:asciiTheme="minorHAnsi" w:hAnsiTheme="minorHAnsi"/>
              </w:rPr>
              <w:lastRenderedPageBreak/>
              <w:t xml:space="preserve">The tourism development plan for this MUCB outlines the development of the bird watching tourism product in Valle del Cauca, including the rural area of Buenaventura and the Farallones and Uramba Bahía Malaga NNP. </w:t>
            </w:r>
          </w:p>
          <w:p w14:paraId="07C524AB" w14:textId="77777777" w:rsidR="00C43899" w:rsidRPr="00B6396A" w:rsidRDefault="00C43899" w:rsidP="001F1566">
            <w:pPr>
              <w:spacing w:after="120"/>
              <w:jc w:val="both"/>
              <w:rPr>
                <w:rFonts w:asciiTheme="minorHAnsi" w:hAnsiTheme="minorHAnsi"/>
              </w:rPr>
            </w:pPr>
            <w:r w:rsidRPr="00B6396A">
              <w:rPr>
                <w:rFonts w:asciiTheme="minorHAnsi" w:hAnsiTheme="minorHAnsi"/>
              </w:rPr>
              <w:t>The portfolio of tourism products for this MUCB includes whale watching, bird watching, and observance of wildlife and plant species. In the municipality of Buenaventura, tourist resources and attractions were identified as Alto Anchicayá, the Anchicayá “Néstor Córdoba Camacho” Special Natural Reserve, San Cipriano and Escaleretes rivers Forest Reserve, Málaga cove, among others. Alto Anchicaya is reported as one of the most prominent places for bird watching, characterized by its high rate of endemic bird species. Ornithologists and tourists can enjoy birds as rare as c</w:t>
            </w:r>
            <w:r w:rsidRPr="00B6396A">
              <w:rPr>
                <w:rFonts w:asciiTheme="minorHAnsi" w:hAnsiTheme="minorHAnsi"/>
                <w:i/>
                <w:lang w:eastAsia="es-ES"/>
              </w:rPr>
              <w:t>orbatudo</w:t>
            </w:r>
            <w:r w:rsidRPr="00B6396A">
              <w:rPr>
                <w:rFonts w:asciiTheme="minorHAnsi" w:hAnsiTheme="minorHAnsi"/>
                <w:lang w:eastAsia="es-ES"/>
              </w:rPr>
              <w:t xml:space="preserve"> (</w:t>
            </w:r>
            <w:r w:rsidRPr="00B6396A">
              <w:rPr>
                <w:rFonts w:asciiTheme="minorHAnsi" w:hAnsiTheme="minorHAnsi"/>
                <w:i/>
                <w:iCs/>
                <w:lang w:eastAsia="es-ES"/>
              </w:rPr>
              <w:t>Cephalopterus penduliger</w:t>
            </w:r>
            <w:r w:rsidRPr="00B6396A">
              <w:rPr>
                <w:rFonts w:asciiTheme="minorHAnsi" w:hAnsiTheme="minorHAnsi"/>
                <w:lang w:eastAsia="es-ES"/>
              </w:rPr>
              <w:t>) and roadrunner (</w:t>
            </w:r>
            <w:r w:rsidRPr="00B6396A">
              <w:rPr>
                <w:rFonts w:asciiTheme="minorHAnsi" w:hAnsiTheme="minorHAnsi"/>
                <w:i/>
                <w:iCs/>
                <w:lang w:eastAsia="es-ES"/>
              </w:rPr>
              <w:t>Neomorphus radiolosus</w:t>
            </w:r>
            <w:r w:rsidRPr="00B6396A">
              <w:rPr>
                <w:rFonts w:asciiTheme="minorHAnsi" w:hAnsiTheme="minorHAnsi"/>
                <w:lang w:eastAsia="es-ES"/>
              </w:rPr>
              <w:t xml:space="preserve">), as well as mixed flocks of multicolor </w:t>
            </w:r>
            <w:r w:rsidRPr="00B6396A">
              <w:rPr>
                <w:rFonts w:asciiTheme="minorHAnsi" w:hAnsiTheme="minorHAnsi"/>
                <w:i/>
                <w:lang w:eastAsia="es-ES"/>
              </w:rPr>
              <w:t>tangaritas</w:t>
            </w:r>
            <w:r w:rsidRPr="00B6396A">
              <w:rPr>
                <w:rStyle w:val="FootnoteReference"/>
                <w:rFonts w:asciiTheme="minorHAnsi" w:hAnsiTheme="minorHAnsi"/>
              </w:rPr>
              <w:footnoteReference w:id="197"/>
            </w:r>
            <w:r w:rsidRPr="00B6396A">
              <w:rPr>
                <w:rFonts w:asciiTheme="minorHAnsi" w:hAnsiTheme="minorHAnsi"/>
                <w:lang w:eastAsia="es-ES"/>
              </w:rPr>
              <w:t>.</w:t>
            </w:r>
          </w:p>
          <w:p w14:paraId="311C7B01" w14:textId="77777777" w:rsidR="00C43899" w:rsidRPr="00B6396A" w:rsidRDefault="00C43899" w:rsidP="001F1566">
            <w:pPr>
              <w:spacing w:after="120"/>
              <w:jc w:val="both"/>
              <w:rPr>
                <w:rFonts w:asciiTheme="minorHAnsi" w:hAnsiTheme="minorHAnsi"/>
              </w:rPr>
            </w:pPr>
            <w:r w:rsidRPr="00B6396A">
              <w:rPr>
                <w:rFonts w:asciiTheme="minorHAnsi" w:hAnsiTheme="minorHAnsi"/>
              </w:rPr>
              <w:t xml:space="preserve">Another area of interest for ecotourism in this MUCB is the San Cipriano Forest Reserve, where studies have been performed to design ecotourism routes The reserve encompasses 2.7 km of scenic viewpoints, a 120-meter-long suspension bridge, resting zones, and bird watching. </w:t>
            </w:r>
          </w:p>
          <w:p w14:paraId="2CA7A8C3" w14:textId="77777777" w:rsidR="00C43899" w:rsidRPr="00B6396A" w:rsidRDefault="00C43899" w:rsidP="001F1566">
            <w:pPr>
              <w:spacing w:after="120"/>
              <w:jc w:val="both"/>
              <w:rPr>
                <w:rFonts w:asciiTheme="minorHAnsi" w:hAnsiTheme="minorHAnsi"/>
              </w:rPr>
            </w:pPr>
            <w:r w:rsidRPr="00B6396A">
              <w:rPr>
                <w:rFonts w:asciiTheme="minorHAnsi" w:hAnsiTheme="minorHAnsi"/>
              </w:rPr>
              <w:t>It is important to mention that department of Valle del Cauca has an adequate transportation infrastructure for commerce and ecotourism: airports, one international sea port, train and a road network, all of which are in good condition.</w:t>
            </w:r>
          </w:p>
        </w:tc>
      </w:tr>
      <w:tr w:rsidR="00C43899" w:rsidRPr="00B6396A" w14:paraId="728D562D"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61FAEE1A" w14:textId="77777777" w:rsidR="00C43899" w:rsidRPr="00B6396A" w:rsidRDefault="00C43899" w:rsidP="001F1566">
            <w:pPr>
              <w:spacing w:after="120"/>
              <w:ind w:left="1134"/>
              <w:jc w:val="both"/>
              <w:outlineLvl w:val="7"/>
              <w:rPr>
                <w:rFonts w:asciiTheme="minorHAnsi" w:hAnsiTheme="minorHAnsi"/>
                <w:i/>
              </w:rPr>
            </w:pPr>
            <w:bookmarkStart w:id="288" w:name="_Toc507185690"/>
            <w:r w:rsidRPr="00B6396A">
              <w:rPr>
                <w:rFonts w:asciiTheme="minorHAnsi" w:hAnsiTheme="minorHAnsi"/>
                <w:i/>
              </w:rPr>
              <w:t>Munchique – Río Saija</w:t>
            </w:r>
            <w:bookmarkEnd w:id="288"/>
            <w:r w:rsidRPr="00B6396A">
              <w:rPr>
                <w:rFonts w:asciiTheme="minorHAnsi" w:hAnsiTheme="minorHAnsi"/>
                <w:i/>
              </w:rPr>
              <w:t xml:space="preserve"> MUCB </w:t>
            </w:r>
          </w:p>
        </w:tc>
      </w:tr>
      <w:tr w:rsidR="00C43899" w:rsidRPr="00B6396A" w14:paraId="5040DE44"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32FEA6B" w14:textId="77777777" w:rsidR="00C43899" w:rsidRPr="00B6396A" w:rsidRDefault="00C43899" w:rsidP="001F1566">
            <w:pPr>
              <w:spacing w:after="120"/>
              <w:jc w:val="both"/>
              <w:rPr>
                <w:rFonts w:asciiTheme="minorHAnsi" w:hAnsiTheme="minorHAnsi"/>
                <w:i/>
              </w:rPr>
            </w:pPr>
            <w:r w:rsidRPr="00B6396A">
              <w:rPr>
                <w:rFonts w:asciiTheme="minorHAnsi" w:hAnsiTheme="minorHAnsi"/>
              </w:rPr>
              <w:t xml:space="preserve">This MUCB has influence in the Munchique NNP, which is located within the jurisdiction of the municipality of El Tambo. In the park area, the "Wood-wren Munchique" was discovered, which is a bird species described as "new to science" in 2003. It has numerous mountains including Cerro de Munchique, which is 3,012 meters above sea level, therefore the principal ecosystem is the mountain forest. </w:t>
            </w:r>
          </w:p>
        </w:tc>
      </w:tr>
      <w:tr w:rsidR="00C43899" w:rsidRPr="00B6396A" w14:paraId="67C4EB2C"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639BB6E9" w14:textId="77777777" w:rsidR="00C43899" w:rsidRPr="00B6396A" w:rsidRDefault="00C43899" w:rsidP="001F1566">
            <w:pPr>
              <w:spacing w:after="120"/>
              <w:ind w:left="1134"/>
              <w:jc w:val="both"/>
              <w:outlineLvl w:val="7"/>
              <w:rPr>
                <w:rFonts w:asciiTheme="minorHAnsi" w:hAnsiTheme="minorHAnsi"/>
                <w:i/>
              </w:rPr>
            </w:pPr>
            <w:bookmarkStart w:id="289" w:name="_Toc507185691"/>
            <w:r w:rsidRPr="00B6396A">
              <w:rPr>
                <w:rFonts w:asciiTheme="minorHAnsi" w:hAnsiTheme="minorHAnsi"/>
                <w:i/>
              </w:rPr>
              <w:t>Cabo Manglares</w:t>
            </w:r>
            <w:bookmarkEnd w:id="289"/>
            <w:r w:rsidRPr="00B6396A">
              <w:rPr>
                <w:rFonts w:asciiTheme="minorHAnsi" w:hAnsiTheme="minorHAnsi"/>
                <w:i/>
              </w:rPr>
              <w:t xml:space="preserve"> MUCB  </w:t>
            </w:r>
          </w:p>
        </w:tc>
      </w:tr>
      <w:tr w:rsidR="00C43899" w:rsidRPr="00B6396A" w14:paraId="28BEDF8B" w14:textId="77777777" w:rsidTr="004C653C">
        <w:trPr>
          <w:jc w:val="center"/>
        </w:trPr>
        <w:tc>
          <w:tcPr>
            <w:tcW w:w="92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87EF1B8" w14:textId="77777777" w:rsidR="00C43899" w:rsidRPr="00B6396A" w:rsidRDefault="00C43899" w:rsidP="001F1566">
            <w:pPr>
              <w:spacing w:after="120"/>
              <w:jc w:val="both"/>
              <w:rPr>
                <w:rFonts w:asciiTheme="minorHAnsi" w:hAnsiTheme="minorHAnsi"/>
              </w:rPr>
            </w:pPr>
            <w:r w:rsidRPr="00B6396A">
              <w:rPr>
                <w:rFonts w:asciiTheme="minorHAnsi" w:hAnsiTheme="minorHAnsi"/>
              </w:rPr>
              <w:t xml:space="preserve">The strategic plan for tourism in this department highlights two characteristics of the Pacific area of Nariño: strengthening the tourism product of beach and sun in Nariño and strengthening the tourism product of whale watching. Likewise, the development of the “Route to Sea” is proposed, which is made up of municipalities of Mallama, Ricaurte, Barbacoas, and Tumaco. Municipalities with higher potential to develop products related to nature tourism are Tumaco, Ricaurte, and Barbacoas (Nariño). The municipality of Tumaco has high tourist potential for its wide diversity of geographic, cultural, coastal, maritime and river attractions as the tourist area of El Morro, in addition to many other existing attractions, which with its original beauty and the image of the “Natural Arch” in the center, constitutes a prominent area for tourism in the region.  </w:t>
            </w:r>
          </w:p>
          <w:p w14:paraId="090BE78E" w14:textId="77777777" w:rsidR="00C43899" w:rsidRPr="00B6396A" w:rsidRDefault="00C43899" w:rsidP="001F1566">
            <w:pPr>
              <w:spacing w:after="120"/>
              <w:jc w:val="both"/>
              <w:rPr>
                <w:rFonts w:asciiTheme="minorHAnsi" w:hAnsiTheme="minorHAnsi"/>
              </w:rPr>
            </w:pPr>
            <w:r w:rsidRPr="00B6396A">
              <w:rPr>
                <w:rFonts w:asciiTheme="minorHAnsi" w:hAnsiTheme="minorHAnsi"/>
              </w:rPr>
              <w:t xml:space="preserve">The municipality of Ricaurte has countless tourist, cultural, religious and historical attractions. The most representative </w:t>
            </w:r>
            <w:r w:rsidR="006A5F0E" w:rsidRPr="00B6396A">
              <w:rPr>
                <w:rFonts w:asciiTheme="minorHAnsi" w:hAnsiTheme="minorHAnsi"/>
              </w:rPr>
              <w:t>location</w:t>
            </w:r>
            <w:r w:rsidRPr="00B6396A">
              <w:rPr>
                <w:rFonts w:asciiTheme="minorHAnsi" w:hAnsiTheme="minorHAnsi"/>
              </w:rPr>
              <w:t xml:space="preserve"> of nature tourism activity is La Planada Natural Reserve, which has infrastructure for providing lodging, restaurants, ecotourism-trained guides, and </w:t>
            </w:r>
            <w:r w:rsidRPr="00B6396A">
              <w:rPr>
                <w:rFonts w:asciiTheme="minorHAnsi" w:hAnsiTheme="minorHAnsi"/>
              </w:rPr>
              <w:lastRenderedPageBreak/>
              <w:t>scientific research on environmental and ecological matters. In 2015, a total of 1,950 visitors entered La Planada NR (Municipal Development Plan, 2016-2019).</w:t>
            </w:r>
          </w:p>
        </w:tc>
      </w:tr>
    </w:tbl>
    <w:p w14:paraId="3D92B0BC" w14:textId="77777777" w:rsidR="00C43899" w:rsidRPr="00B6396A" w:rsidRDefault="00C43899" w:rsidP="001F1566">
      <w:pPr>
        <w:spacing w:after="120" w:line="240" w:lineRule="auto"/>
        <w:rPr>
          <w:rFonts w:asciiTheme="minorHAnsi" w:hAnsiTheme="minorHAnsi"/>
        </w:rPr>
      </w:pPr>
    </w:p>
    <w:p w14:paraId="3F9302F3" w14:textId="60707D70" w:rsidR="00D13884" w:rsidRPr="00B6396A" w:rsidRDefault="00C43899" w:rsidP="001F1566">
      <w:pPr>
        <w:spacing w:after="120" w:line="240" w:lineRule="auto"/>
        <w:jc w:val="both"/>
        <w:rPr>
          <w:rFonts w:asciiTheme="minorHAnsi" w:hAnsiTheme="minorHAnsi"/>
        </w:rPr>
      </w:pPr>
      <w:r w:rsidRPr="00B6396A">
        <w:rPr>
          <w:rFonts w:asciiTheme="minorHAnsi" w:hAnsiTheme="minorHAnsi"/>
        </w:rPr>
        <w:t xml:space="preserve">Considering the following criteria: i) </w:t>
      </w:r>
      <w:r w:rsidR="00A42B81" w:rsidRPr="00B6396A">
        <w:rPr>
          <w:rFonts w:asciiTheme="minorHAnsi" w:hAnsiTheme="minorHAnsi"/>
        </w:rPr>
        <w:t>suitability</w:t>
      </w:r>
      <w:r w:rsidRPr="00B6396A">
        <w:rPr>
          <w:rFonts w:asciiTheme="minorHAnsi" w:hAnsiTheme="minorHAnsi"/>
        </w:rPr>
        <w:t xml:space="preserve"> of the area and community interest; ii) presence of nature tourism initiatives currently operating that are led by or with community-based participation (communal councils, indigenous </w:t>
      </w:r>
      <w:r w:rsidRPr="00B6396A">
        <w:rPr>
          <w:rFonts w:asciiTheme="minorHAnsi" w:hAnsiTheme="minorHAnsi"/>
          <w:i/>
        </w:rPr>
        <w:t>resguardos</w:t>
      </w:r>
      <w:r w:rsidRPr="00B6396A">
        <w:rPr>
          <w:rFonts w:asciiTheme="minorHAnsi" w:hAnsiTheme="minorHAnsi"/>
        </w:rPr>
        <w:t xml:space="preserve">, native leaders, local communities, etc.); iii) incorporation into the tourist product of areas with interest for conservation (Important Bird Areas [IBAs], conservation corridors, civil society reserves, regional parks, etc.) and areas of sociocultural interest; and iv) infrastructure and basic tourist plant for operating, the MUCBs with the greatest potential to develop community-based nature tourism are: Katíos-Caoba, Farrallones-Calima and Tatamá; however, it is important to note that the proposed areas may be adjusted during the project implementation process. </w:t>
      </w:r>
    </w:p>
    <w:p w14:paraId="568909A7" w14:textId="77777777" w:rsidR="00D13884" w:rsidRPr="00B6396A" w:rsidRDefault="00D13884">
      <w:pPr>
        <w:rPr>
          <w:rFonts w:asciiTheme="minorHAnsi" w:hAnsiTheme="minorHAnsi"/>
        </w:rPr>
      </w:pPr>
      <w:r w:rsidRPr="00B6396A">
        <w:rPr>
          <w:rFonts w:asciiTheme="minorHAnsi" w:hAnsiTheme="minorHAnsi"/>
        </w:rPr>
        <w:br w:type="page"/>
      </w:r>
    </w:p>
    <w:p w14:paraId="7C98FFF0" w14:textId="7AF6AFD5" w:rsidR="00D13884" w:rsidRPr="00B6396A" w:rsidRDefault="0008658A" w:rsidP="00D8349B">
      <w:pPr>
        <w:pStyle w:val="Heading2"/>
        <w:spacing w:before="120" w:after="120" w:line="240" w:lineRule="auto"/>
        <w:rPr>
          <w:rFonts w:asciiTheme="minorHAnsi" w:hAnsiTheme="minorHAnsi" w:cs="Times New Roman"/>
          <w:color w:val="auto"/>
          <w:sz w:val="24"/>
          <w:szCs w:val="24"/>
        </w:rPr>
      </w:pPr>
      <w:bookmarkStart w:id="290" w:name="_Toc401919800"/>
      <w:bookmarkStart w:id="291" w:name="_Toc528921326"/>
      <w:bookmarkStart w:id="292" w:name="_Toc528922265"/>
      <w:bookmarkStart w:id="293" w:name="_Toc528938062"/>
      <w:r>
        <w:rPr>
          <w:rFonts w:asciiTheme="minorHAnsi" w:hAnsiTheme="minorHAnsi" w:cs="Times New Roman"/>
          <w:color w:val="auto"/>
          <w:sz w:val="24"/>
          <w:szCs w:val="24"/>
        </w:rPr>
        <w:lastRenderedPageBreak/>
        <w:t>APPENDIX 13</w:t>
      </w:r>
      <w:r w:rsidR="00D13884" w:rsidRPr="00B6396A">
        <w:rPr>
          <w:rFonts w:asciiTheme="minorHAnsi" w:hAnsiTheme="minorHAnsi" w:cs="Times New Roman"/>
          <w:color w:val="auto"/>
          <w:sz w:val="24"/>
          <w:szCs w:val="24"/>
        </w:rPr>
        <w:t>. GENDER MAINST</w:t>
      </w:r>
      <w:r w:rsidR="0080077F" w:rsidRPr="00B6396A">
        <w:rPr>
          <w:rFonts w:asciiTheme="minorHAnsi" w:hAnsiTheme="minorHAnsi" w:cs="Times New Roman"/>
          <w:color w:val="auto"/>
          <w:sz w:val="24"/>
          <w:szCs w:val="24"/>
        </w:rPr>
        <w:t>R</w:t>
      </w:r>
      <w:r w:rsidR="00D13884" w:rsidRPr="00B6396A">
        <w:rPr>
          <w:rFonts w:asciiTheme="minorHAnsi" w:hAnsiTheme="minorHAnsi" w:cs="Times New Roman"/>
          <w:color w:val="auto"/>
          <w:sz w:val="24"/>
          <w:szCs w:val="24"/>
        </w:rPr>
        <w:t>EAMING ROADMAP</w:t>
      </w:r>
      <w:bookmarkEnd w:id="290"/>
      <w:bookmarkEnd w:id="291"/>
      <w:bookmarkEnd w:id="292"/>
      <w:bookmarkEnd w:id="293"/>
    </w:p>
    <w:p w14:paraId="149FA542"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 xml:space="preserve">The project will contribute to the incorporation of a differential gender approach in order to reduce participation gaps, guarantee women's empowerment and guarantee a fair and equitable distribution of the benefits generated by the project.   </w:t>
      </w:r>
    </w:p>
    <w:p w14:paraId="4B938D3F"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The incorporation of a gender perspective in the project is carried out in accordance with the FAO Gender Equity Policy</w:t>
      </w:r>
      <w:r w:rsidRPr="00B6396A">
        <w:rPr>
          <w:rStyle w:val="FootnoteReference"/>
          <w:rFonts w:asciiTheme="minorHAnsi" w:eastAsia="Times New Roman" w:hAnsiTheme="minorHAnsi" w:cs="Times New Roman"/>
          <w:sz w:val="22"/>
        </w:rPr>
        <w:footnoteReference w:id="198"/>
      </w:r>
      <w:r w:rsidRPr="00B6396A">
        <w:rPr>
          <w:rFonts w:asciiTheme="minorHAnsi" w:hAnsiTheme="minorHAnsi" w:cs="Times New Roman"/>
          <w:sz w:val="22"/>
        </w:rPr>
        <w:t>, the UNIDO Gender Policy</w:t>
      </w:r>
      <w:r w:rsidRPr="00B6396A">
        <w:rPr>
          <w:rStyle w:val="FootnoteReference"/>
          <w:rFonts w:asciiTheme="minorHAnsi" w:eastAsia="Times New Roman" w:hAnsiTheme="minorHAnsi" w:cs="Times New Roman"/>
          <w:sz w:val="22"/>
        </w:rPr>
        <w:footnoteReference w:id="199"/>
      </w:r>
      <w:r w:rsidRPr="00B6396A">
        <w:rPr>
          <w:rFonts w:asciiTheme="minorHAnsi" w:hAnsiTheme="minorHAnsi" w:cs="Times New Roman"/>
          <w:sz w:val="22"/>
        </w:rPr>
        <w:t xml:space="preserve"> and the GEF Gender Strategy</w:t>
      </w:r>
      <w:r w:rsidRPr="00B6396A">
        <w:rPr>
          <w:rStyle w:val="FootnoteReference"/>
          <w:rFonts w:asciiTheme="minorHAnsi" w:eastAsia="Times New Roman" w:hAnsiTheme="minorHAnsi" w:cs="Times New Roman"/>
          <w:sz w:val="22"/>
        </w:rPr>
        <w:footnoteReference w:id="200"/>
      </w:r>
      <w:r w:rsidRPr="00B6396A">
        <w:rPr>
          <w:rFonts w:asciiTheme="minorHAnsi" w:hAnsiTheme="minorHAnsi" w:cs="Times New Roman"/>
          <w:sz w:val="22"/>
        </w:rPr>
        <w:t xml:space="preserve"> in order to guarantee equality between men and women in terms of effective participation and decision-making and to promote equity and recognition of women in the conservation, use and management of biodiversity. It is also developed in accordance with FAO safeguard 8 related to gender equity. </w:t>
      </w:r>
    </w:p>
    <w:p w14:paraId="769E9388"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The project will also take into account FAO's Technical Guide to support gender-responsive and equitable governance of land tenure</w:t>
      </w:r>
      <w:r w:rsidRPr="00B6396A">
        <w:rPr>
          <w:rStyle w:val="FootnoteReference"/>
          <w:rFonts w:asciiTheme="minorHAnsi" w:hAnsiTheme="minorHAnsi" w:cs="Times New Roman"/>
          <w:sz w:val="22"/>
          <w:lang w:eastAsia="es-ES"/>
        </w:rPr>
        <w:footnoteReference w:id="201"/>
      </w:r>
      <w:r w:rsidRPr="00B6396A">
        <w:rPr>
          <w:rFonts w:asciiTheme="minorHAnsi" w:hAnsiTheme="minorHAnsi" w:cs="Times New Roman"/>
          <w:sz w:val="22"/>
        </w:rPr>
        <w:t>. This guide incorporates a gender perspective in order to achieve more equitable participation between men and women in processes and institutions related to land decision-making. It focuses on the concept of equity and the ways in which land administration considers the differences, needs and priorities of men and women. In this way, it offers a set of tools, strategies and actions that contribute to improving gender equity in processes and activities related to land tenure governance.</w:t>
      </w:r>
    </w:p>
    <w:p w14:paraId="3C8ECCF4" w14:textId="77777777" w:rsidR="00D13884" w:rsidRPr="00B6396A" w:rsidRDefault="00D13884" w:rsidP="00D13884">
      <w:pPr>
        <w:spacing w:after="120" w:line="240" w:lineRule="auto"/>
        <w:jc w:val="both"/>
        <w:rPr>
          <w:rFonts w:asciiTheme="minorHAnsi" w:hAnsiTheme="minorHAnsi" w:cs="Times New Roman"/>
          <w:i/>
          <w:sz w:val="22"/>
          <w:lang w:eastAsia="es-ES"/>
        </w:rPr>
      </w:pPr>
      <w:r w:rsidRPr="00B6396A">
        <w:rPr>
          <w:rFonts w:asciiTheme="minorHAnsi" w:hAnsiTheme="minorHAnsi" w:cs="Times New Roman"/>
          <w:i/>
          <w:sz w:val="22"/>
          <w:lang w:eastAsia="es-ES"/>
        </w:rPr>
        <w:t xml:space="preserve">Gender equity must be incorporated into land governance to ensure that the interests and needs of all people-women and men-are taken into account; and that transparent, consultative and participatory procedures prevail in tenure-related processes and institutions (FAO, 2013, p. 5). </w:t>
      </w:r>
    </w:p>
    <w:p w14:paraId="4D5992EB"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Although women play a fundamental role in the management of natural resources and in the development of productive activities, the conditions under which men and women carry out their activities continue to reflect important gender gaps which are accentuated under conditions of armed conflict. In this sense, the project will have specific actions aimed at reducing gender gaps by strengthening women's effective participation in decision-making, promoting their economic autonomy, strengthening their positions as community leaders and making visible the role that women play in the use, management and conservation of the territory.</w:t>
      </w:r>
    </w:p>
    <w:p w14:paraId="006618E4" w14:textId="77777777" w:rsidR="00D13884" w:rsidRPr="00B6396A" w:rsidRDefault="00D13884" w:rsidP="00D13884">
      <w:pPr>
        <w:spacing w:after="120" w:line="240" w:lineRule="auto"/>
        <w:rPr>
          <w:rFonts w:asciiTheme="minorHAnsi" w:eastAsia="Times New Roman" w:hAnsiTheme="minorHAnsi" w:cs="Times New Roman"/>
          <w:b/>
          <w:bCs/>
          <w:color w:val="2C6EAB"/>
        </w:rPr>
      </w:pPr>
    </w:p>
    <w:p w14:paraId="67D59C4C" w14:textId="77777777" w:rsidR="00D13884" w:rsidRPr="00B6396A" w:rsidRDefault="00D13884" w:rsidP="00D13884">
      <w:pPr>
        <w:spacing w:after="120" w:line="240" w:lineRule="auto"/>
        <w:rPr>
          <w:rFonts w:asciiTheme="minorHAnsi" w:hAnsiTheme="minorHAnsi"/>
          <w:b/>
          <w:u w:val="single"/>
        </w:rPr>
      </w:pPr>
      <w:r w:rsidRPr="00B6396A">
        <w:rPr>
          <w:rFonts w:asciiTheme="minorHAnsi" w:hAnsiTheme="minorHAnsi"/>
          <w:b/>
          <w:u w:val="single"/>
        </w:rPr>
        <w:t>1. Gender Analysis</w:t>
      </w:r>
    </w:p>
    <w:p w14:paraId="08D9F5AB" w14:textId="77777777" w:rsidR="00D13884" w:rsidRPr="00B6396A" w:rsidRDefault="00D13884" w:rsidP="00D13884">
      <w:pPr>
        <w:spacing w:after="120" w:line="240" w:lineRule="auto"/>
        <w:jc w:val="both"/>
        <w:rPr>
          <w:rFonts w:asciiTheme="minorHAnsi" w:hAnsiTheme="minorHAnsi" w:cs="Times New Roman"/>
        </w:rPr>
      </w:pPr>
      <w:r w:rsidRPr="00B6396A">
        <w:rPr>
          <w:rFonts w:asciiTheme="minorHAnsi" w:hAnsiTheme="minorHAnsi" w:cs="Times New Roman"/>
        </w:rPr>
        <w:t xml:space="preserve">In the </w:t>
      </w:r>
      <w:r w:rsidRPr="00B6396A">
        <w:rPr>
          <w:rFonts w:asciiTheme="minorHAnsi" w:hAnsiTheme="minorHAnsi"/>
        </w:rPr>
        <w:t>following</w:t>
      </w:r>
      <w:r w:rsidRPr="00B6396A">
        <w:rPr>
          <w:rFonts w:asciiTheme="minorHAnsi" w:hAnsiTheme="minorHAnsi" w:cs="Times New Roman"/>
        </w:rPr>
        <w:t xml:space="preserve"> paragraphs gender statistics are presented for the five departments (Chocó, Nariño, Cauca, Valle del Cauca, and Risaralda) where the prioritized MUCBs are located. </w:t>
      </w:r>
    </w:p>
    <w:p w14:paraId="2CB24BC2" w14:textId="77777777"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Demographics</w:t>
      </w:r>
    </w:p>
    <w:p w14:paraId="4F111284" w14:textId="77777777" w:rsidR="00D13884" w:rsidRPr="00B6396A" w:rsidRDefault="00D13884" w:rsidP="00D13884">
      <w:pPr>
        <w:spacing w:after="120" w:line="240" w:lineRule="auto"/>
        <w:jc w:val="both"/>
        <w:rPr>
          <w:rFonts w:asciiTheme="minorHAnsi" w:hAnsiTheme="minorHAnsi"/>
        </w:rPr>
      </w:pPr>
      <w:r w:rsidRPr="00B6396A">
        <w:rPr>
          <w:rFonts w:asciiTheme="minorHAnsi" w:hAnsiTheme="minorHAnsi"/>
        </w:rPr>
        <w:t>According to the DANE 2015-2020 population projections, the female population is slightly larger, representing 50.6 percent of the total population. In most of the departments the female population is slightly larger with the exception of Nariño and Cauca. The department with the highest number of women is Valle del Cauca with a percentage equivalent to 51.3%. (Table 1)</w:t>
      </w:r>
    </w:p>
    <w:p w14:paraId="5D001EE7" w14:textId="77777777" w:rsidR="00D13884" w:rsidRPr="00B6396A" w:rsidRDefault="00D13884" w:rsidP="00D13884">
      <w:pPr>
        <w:spacing w:after="120" w:line="240" w:lineRule="auto"/>
        <w:rPr>
          <w:rFonts w:asciiTheme="minorHAnsi" w:hAnsiTheme="minorHAnsi"/>
        </w:rPr>
      </w:pPr>
      <w:r w:rsidRPr="00B6396A">
        <w:rPr>
          <w:rFonts w:asciiTheme="minorHAnsi" w:hAnsiTheme="minorHAnsi"/>
        </w:rPr>
        <w:lastRenderedPageBreak/>
        <w:t>Table 1: Population projections by year and sex by department Period 2005-2020</w:t>
      </w:r>
    </w:p>
    <w:tbl>
      <w:tblPr>
        <w:tblW w:w="10305" w:type="dxa"/>
        <w:jc w:val="center"/>
        <w:tblLook w:val="04A0" w:firstRow="1" w:lastRow="0" w:firstColumn="1" w:lastColumn="0" w:noHBand="0" w:noVBand="1"/>
      </w:tblPr>
      <w:tblGrid>
        <w:gridCol w:w="1289"/>
        <w:gridCol w:w="1002"/>
        <w:gridCol w:w="1002"/>
        <w:gridCol w:w="832"/>
        <w:gridCol w:w="1030"/>
        <w:gridCol w:w="1030"/>
        <w:gridCol w:w="1030"/>
        <w:gridCol w:w="1030"/>
        <w:gridCol w:w="1030"/>
        <w:gridCol w:w="1030"/>
      </w:tblGrid>
      <w:tr w:rsidR="00D13884" w:rsidRPr="00B6396A" w14:paraId="36F22481" w14:textId="77777777" w:rsidTr="00A04D9E">
        <w:trPr>
          <w:trHeight w:val="240"/>
          <w:jc w:val="center"/>
        </w:trPr>
        <w:tc>
          <w:tcPr>
            <w:tcW w:w="1289" w:type="dxa"/>
            <w:tcBorders>
              <w:top w:val="single" w:sz="4" w:space="0" w:color="auto"/>
              <w:left w:val="single" w:sz="4" w:space="0" w:color="auto"/>
              <w:bottom w:val="nil"/>
              <w:right w:val="nil"/>
            </w:tcBorders>
            <w:shd w:val="clear" w:color="auto" w:fill="auto"/>
            <w:noWrap/>
            <w:vAlign w:val="bottom"/>
            <w:hideMark/>
          </w:tcPr>
          <w:p w14:paraId="68AE72A9" w14:textId="77777777" w:rsidR="00D13884" w:rsidRPr="00B6396A" w:rsidRDefault="00D13884" w:rsidP="00A04D9E">
            <w:pPr>
              <w:spacing w:after="120" w:line="240" w:lineRule="auto"/>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 </w:t>
            </w:r>
          </w:p>
        </w:tc>
        <w:tc>
          <w:tcPr>
            <w:tcW w:w="2836" w:type="dxa"/>
            <w:gridSpan w:val="3"/>
            <w:tcBorders>
              <w:top w:val="single" w:sz="4" w:space="0" w:color="auto"/>
              <w:left w:val="nil"/>
              <w:bottom w:val="single" w:sz="8" w:space="0" w:color="auto"/>
              <w:right w:val="nil"/>
            </w:tcBorders>
            <w:shd w:val="clear" w:color="auto" w:fill="auto"/>
            <w:noWrap/>
            <w:vAlign w:val="bottom"/>
            <w:hideMark/>
          </w:tcPr>
          <w:p w14:paraId="0771A912"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2005</w:t>
            </w:r>
          </w:p>
        </w:tc>
        <w:tc>
          <w:tcPr>
            <w:tcW w:w="2060" w:type="dxa"/>
            <w:gridSpan w:val="2"/>
            <w:tcBorders>
              <w:top w:val="single" w:sz="4" w:space="0" w:color="auto"/>
              <w:left w:val="nil"/>
              <w:bottom w:val="single" w:sz="8" w:space="0" w:color="auto"/>
              <w:right w:val="nil"/>
            </w:tcBorders>
            <w:shd w:val="clear" w:color="auto" w:fill="auto"/>
            <w:noWrap/>
            <w:vAlign w:val="bottom"/>
            <w:hideMark/>
          </w:tcPr>
          <w:p w14:paraId="2E6FCBB1"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2010</w:t>
            </w:r>
          </w:p>
        </w:tc>
        <w:tc>
          <w:tcPr>
            <w:tcW w:w="2060" w:type="dxa"/>
            <w:gridSpan w:val="2"/>
            <w:tcBorders>
              <w:top w:val="single" w:sz="4" w:space="0" w:color="auto"/>
              <w:left w:val="nil"/>
              <w:bottom w:val="single" w:sz="8" w:space="0" w:color="auto"/>
              <w:right w:val="nil"/>
            </w:tcBorders>
            <w:shd w:val="clear" w:color="auto" w:fill="auto"/>
            <w:noWrap/>
            <w:vAlign w:val="bottom"/>
            <w:hideMark/>
          </w:tcPr>
          <w:p w14:paraId="11E608F7"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2015</w:t>
            </w:r>
          </w:p>
        </w:tc>
        <w:tc>
          <w:tcPr>
            <w:tcW w:w="2060" w:type="dxa"/>
            <w:gridSpan w:val="2"/>
            <w:tcBorders>
              <w:top w:val="single" w:sz="4" w:space="0" w:color="auto"/>
              <w:left w:val="nil"/>
              <w:bottom w:val="single" w:sz="8" w:space="0" w:color="auto"/>
              <w:right w:val="single" w:sz="4" w:space="0" w:color="000000"/>
            </w:tcBorders>
            <w:shd w:val="clear" w:color="auto" w:fill="auto"/>
            <w:noWrap/>
            <w:vAlign w:val="bottom"/>
            <w:hideMark/>
          </w:tcPr>
          <w:p w14:paraId="40F2A008"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2020</w:t>
            </w:r>
          </w:p>
        </w:tc>
      </w:tr>
      <w:tr w:rsidR="00D13884" w:rsidRPr="00B6396A" w14:paraId="66D936F5" w14:textId="77777777" w:rsidTr="00A04D9E">
        <w:trPr>
          <w:trHeight w:val="450"/>
          <w:jc w:val="center"/>
        </w:trPr>
        <w:tc>
          <w:tcPr>
            <w:tcW w:w="1289" w:type="dxa"/>
            <w:tcBorders>
              <w:top w:val="single" w:sz="4" w:space="0" w:color="auto"/>
              <w:left w:val="single" w:sz="4" w:space="0" w:color="auto"/>
              <w:bottom w:val="nil"/>
              <w:right w:val="nil"/>
            </w:tcBorders>
            <w:shd w:val="clear" w:color="000000" w:fill="D9D9D9"/>
            <w:noWrap/>
            <w:vAlign w:val="bottom"/>
            <w:hideMark/>
          </w:tcPr>
          <w:p w14:paraId="026F3B4A"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Department</w:t>
            </w:r>
          </w:p>
        </w:tc>
        <w:tc>
          <w:tcPr>
            <w:tcW w:w="1002" w:type="dxa"/>
            <w:tcBorders>
              <w:top w:val="single" w:sz="4" w:space="0" w:color="auto"/>
              <w:left w:val="nil"/>
              <w:bottom w:val="nil"/>
              <w:right w:val="nil"/>
            </w:tcBorders>
            <w:shd w:val="clear" w:color="000000" w:fill="D9D9D9"/>
            <w:noWrap/>
            <w:vAlign w:val="bottom"/>
            <w:hideMark/>
          </w:tcPr>
          <w:p w14:paraId="004231DF"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total</w:t>
            </w:r>
          </w:p>
        </w:tc>
        <w:tc>
          <w:tcPr>
            <w:tcW w:w="1002" w:type="dxa"/>
            <w:tcBorders>
              <w:top w:val="single" w:sz="4" w:space="0" w:color="auto"/>
              <w:left w:val="nil"/>
              <w:bottom w:val="nil"/>
              <w:right w:val="nil"/>
            </w:tcBorders>
            <w:shd w:val="clear" w:color="000000" w:fill="D9D9D9"/>
            <w:noWrap/>
            <w:vAlign w:val="bottom"/>
            <w:hideMark/>
          </w:tcPr>
          <w:p w14:paraId="067FDD08" w14:textId="63496549" w:rsidR="00D13884" w:rsidRPr="00B6396A" w:rsidRDefault="0080077F"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W</w:t>
            </w:r>
            <w:r w:rsidR="00D13884" w:rsidRPr="00B6396A">
              <w:rPr>
                <w:rFonts w:asciiTheme="minorHAnsi" w:eastAsia="Times New Roman" w:hAnsiTheme="minorHAnsi" w:cs="Times New Roman"/>
                <w:b/>
                <w:bCs/>
                <w:color w:val="000000"/>
                <w:sz w:val="16"/>
                <w:szCs w:val="16"/>
              </w:rPr>
              <w:t>omen</w:t>
            </w:r>
          </w:p>
        </w:tc>
        <w:tc>
          <w:tcPr>
            <w:tcW w:w="832" w:type="dxa"/>
            <w:tcBorders>
              <w:top w:val="single" w:sz="4" w:space="0" w:color="auto"/>
              <w:left w:val="nil"/>
              <w:bottom w:val="nil"/>
              <w:right w:val="nil"/>
            </w:tcBorders>
            <w:shd w:val="clear" w:color="000000" w:fill="D9D9D9"/>
            <w:vAlign w:val="bottom"/>
            <w:hideMark/>
          </w:tcPr>
          <w:p w14:paraId="724F3C09"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 women</w:t>
            </w:r>
          </w:p>
        </w:tc>
        <w:tc>
          <w:tcPr>
            <w:tcW w:w="1030" w:type="dxa"/>
            <w:tcBorders>
              <w:top w:val="single" w:sz="4" w:space="0" w:color="auto"/>
              <w:left w:val="nil"/>
              <w:bottom w:val="nil"/>
              <w:right w:val="nil"/>
            </w:tcBorders>
            <w:shd w:val="clear" w:color="000000" w:fill="D9D9D9"/>
            <w:noWrap/>
            <w:vAlign w:val="bottom"/>
            <w:hideMark/>
          </w:tcPr>
          <w:p w14:paraId="64BF27CD"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total</w:t>
            </w:r>
          </w:p>
        </w:tc>
        <w:tc>
          <w:tcPr>
            <w:tcW w:w="1030" w:type="dxa"/>
            <w:tcBorders>
              <w:top w:val="single" w:sz="4" w:space="0" w:color="auto"/>
              <w:left w:val="nil"/>
              <w:bottom w:val="nil"/>
              <w:right w:val="nil"/>
            </w:tcBorders>
            <w:shd w:val="clear" w:color="000000" w:fill="D9D9D9"/>
            <w:noWrap/>
            <w:vAlign w:val="bottom"/>
            <w:hideMark/>
          </w:tcPr>
          <w:p w14:paraId="1466DCA2"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women</w:t>
            </w:r>
          </w:p>
        </w:tc>
        <w:tc>
          <w:tcPr>
            <w:tcW w:w="1030" w:type="dxa"/>
            <w:tcBorders>
              <w:top w:val="single" w:sz="4" w:space="0" w:color="auto"/>
              <w:left w:val="nil"/>
              <w:bottom w:val="nil"/>
              <w:right w:val="nil"/>
            </w:tcBorders>
            <w:shd w:val="clear" w:color="000000" w:fill="D9D9D9"/>
            <w:noWrap/>
            <w:vAlign w:val="bottom"/>
            <w:hideMark/>
          </w:tcPr>
          <w:p w14:paraId="492B01AD"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total</w:t>
            </w:r>
          </w:p>
        </w:tc>
        <w:tc>
          <w:tcPr>
            <w:tcW w:w="1030" w:type="dxa"/>
            <w:tcBorders>
              <w:top w:val="single" w:sz="4" w:space="0" w:color="auto"/>
              <w:left w:val="nil"/>
              <w:bottom w:val="nil"/>
              <w:right w:val="nil"/>
            </w:tcBorders>
            <w:shd w:val="clear" w:color="000000" w:fill="D9D9D9"/>
            <w:noWrap/>
            <w:vAlign w:val="bottom"/>
            <w:hideMark/>
          </w:tcPr>
          <w:p w14:paraId="11EC26FD"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women</w:t>
            </w:r>
          </w:p>
        </w:tc>
        <w:tc>
          <w:tcPr>
            <w:tcW w:w="1030" w:type="dxa"/>
            <w:tcBorders>
              <w:top w:val="single" w:sz="4" w:space="0" w:color="auto"/>
              <w:left w:val="nil"/>
              <w:bottom w:val="nil"/>
              <w:right w:val="nil"/>
            </w:tcBorders>
            <w:shd w:val="clear" w:color="000000" w:fill="D9D9D9"/>
            <w:noWrap/>
            <w:vAlign w:val="bottom"/>
            <w:hideMark/>
          </w:tcPr>
          <w:p w14:paraId="2BA062EC"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total</w:t>
            </w:r>
          </w:p>
        </w:tc>
        <w:tc>
          <w:tcPr>
            <w:tcW w:w="1030" w:type="dxa"/>
            <w:tcBorders>
              <w:top w:val="single" w:sz="4" w:space="0" w:color="auto"/>
              <w:left w:val="nil"/>
              <w:bottom w:val="nil"/>
              <w:right w:val="single" w:sz="4" w:space="0" w:color="auto"/>
            </w:tcBorders>
            <w:shd w:val="clear" w:color="000000" w:fill="D9D9D9"/>
            <w:noWrap/>
            <w:vAlign w:val="bottom"/>
            <w:hideMark/>
          </w:tcPr>
          <w:p w14:paraId="42FFB540"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16"/>
                <w:szCs w:val="16"/>
              </w:rPr>
            </w:pPr>
            <w:r w:rsidRPr="00B6396A">
              <w:rPr>
                <w:rFonts w:asciiTheme="minorHAnsi" w:eastAsia="Times New Roman" w:hAnsiTheme="minorHAnsi" w:cs="Times New Roman"/>
                <w:b/>
                <w:bCs/>
                <w:color w:val="000000"/>
                <w:sz w:val="16"/>
                <w:szCs w:val="16"/>
              </w:rPr>
              <w:t>women</w:t>
            </w:r>
          </w:p>
        </w:tc>
      </w:tr>
      <w:tr w:rsidR="00D13884" w:rsidRPr="00B6396A" w14:paraId="7AB53B4B" w14:textId="77777777" w:rsidTr="00A04D9E">
        <w:trPr>
          <w:trHeight w:val="224"/>
          <w:jc w:val="center"/>
        </w:trPr>
        <w:tc>
          <w:tcPr>
            <w:tcW w:w="1289" w:type="dxa"/>
            <w:tcBorders>
              <w:top w:val="single" w:sz="4" w:space="0" w:color="auto"/>
              <w:left w:val="single" w:sz="4" w:space="0" w:color="auto"/>
              <w:bottom w:val="nil"/>
              <w:right w:val="nil"/>
            </w:tcBorders>
            <w:shd w:val="clear" w:color="auto" w:fill="auto"/>
            <w:noWrap/>
            <w:vAlign w:val="bottom"/>
            <w:hideMark/>
          </w:tcPr>
          <w:p w14:paraId="361E459F"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Total national</w:t>
            </w:r>
          </w:p>
        </w:tc>
        <w:tc>
          <w:tcPr>
            <w:tcW w:w="1002" w:type="dxa"/>
            <w:tcBorders>
              <w:top w:val="single" w:sz="4" w:space="0" w:color="auto"/>
              <w:left w:val="nil"/>
              <w:bottom w:val="nil"/>
              <w:right w:val="nil"/>
            </w:tcBorders>
            <w:shd w:val="clear" w:color="auto" w:fill="auto"/>
            <w:noWrap/>
            <w:vAlign w:val="bottom"/>
            <w:hideMark/>
          </w:tcPr>
          <w:p w14:paraId="4261BED3"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42,888,592</w:t>
            </w:r>
          </w:p>
        </w:tc>
        <w:tc>
          <w:tcPr>
            <w:tcW w:w="1002" w:type="dxa"/>
            <w:tcBorders>
              <w:top w:val="single" w:sz="4" w:space="0" w:color="auto"/>
              <w:left w:val="nil"/>
              <w:bottom w:val="nil"/>
              <w:right w:val="nil"/>
            </w:tcBorders>
            <w:shd w:val="clear" w:color="auto" w:fill="auto"/>
            <w:noWrap/>
            <w:vAlign w:val="bottom"/>
            <w:hideMark/>
          </w:tcPr>
          <w:p w14:paraId="3AE28B3B"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21,718,757</w:t>
            </w:r>
          </w:p>
        </w:tc>
        <w:tc>
          <w:tcPr>
            <w:tcW w:w="832" w:type="dxa"/>
            <w:tcBorders>
              <w:top w:val="single" w:sz="4" w:space="0" w:color="auto"/>
              <w:left w:val="nil"/>
              <w:bottom w:val="nil"/>
              <w:right w:val="nil"/>
            </w:tcBorders>
            <w:shd w:val="clear" w:color="auto" w:fill="auto"/>
            <w:noWrap/>
            <w:vAlign w:val="bottom"/>
            <w:hideMark/>
          </w:tcPr>
          <w:p w14:paraId="20042376"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50.6</w:t>
            </w:r>
          </w:p>
        </w:tc>
        <w:tc>
          <w:tcPr>
            <w:tcW w:w="1030" w:type="dxa"/>
            <w:tcBorders>
              <w:top w:val="single" w:sz="4" w:space="0" w:color="auto"/>
              <w:left w:val="nil"/>
              <w:bottom w:val="nil"/>
              <w:right w:val="nil"/>
            </w:tcBorders>
            <w:shd w:val="clear" w:color="auto" w:fill="auto"/>
            <w:noWrap/>
            <w:vAlign w:val="bottom"/>
            <w:hideMark/>
          </w:tcPr>
          <w:p w14:paraId="59D13537"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45,508,205</w:t>
            </w:r>
          </w:p>
        </w:tc>
        <w:tc>
          <w:tcPr>
            <w:tcW w:w="1030" w:type="dxa"/>
            <w:tcBorders>
              <w:top w:val="single" w:sz="4" w:space="0" w:color="auto"/>
              <w:left w:val="nil"/>
              <w:bottom w:val="nil"/>
              <w:right w:val="nil"/>
            </w:tcBorders>
            <w:shd w:val="clear" w:color="auto" w:fill="auto"/>
            <w:noWrap/>
            <w:vAlign w:val="bottom"/>
            <w:hideMark/>
          </w:tcPr>
          <w:p w14:paraId="49F36688"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23,041,594</w:t>
            </w:r>
          </w:p>
        </w:tc>
        <w:tc>
          <w:tcPr>
            <w:tcW w:w="1030" w:type="dxa"/>
            <w:tcBorders>
              <w:top w:val="single" w:sz="4" w:space="0" w:color="auto"/>
              <w:left w:val="nil"/>
              <w:bottom w:val="nil"/>
              <w:right w:val="nil"/>
            </w:tcBorders>
            <w:shd w:val="clear" w:color="auto" w:fill="auto"/>
            <w:noWrap/>
            <w:vAlign w:val="bottom"/>
            <w:hideMark/>
          </w:tcPr>
          <w:p w14:paraId="19B14A4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48,202,617</w:t>
            </w:r>
          </w:p>
        </w:tc>
        <w:tc>
          <w:tcPr>
            <w:tcW w:w="1030" w:type="dxa"/>
            <w:tcBorders>
              <w:top w:val="single" w:sz="4" w:space="0" w:color="auto"/>
              <w:left w:val="nil"/>
              <w:bottom w:val="nil"/>
              <w:right w:val="nil"/>
            </w:tcBorders>
            <w:shd w:val="clear" w:color="auto" w:fill="auto"/>
            <w:noWrap/>
            <w:vAlign w:val="bottom"/>
            <w:hideMark/>
          </w:tcPr>
          <w:p w14:paraId="417C05C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24,390,693</w:t>
            </w:r>
          </w:p>
        </w:tc>
        <w:tc>
          <w:tcPr>
            <w:tcW w:w="1030" w:type="dxa"/>
            <w:tcBorders>
              <w:top w:val="single" w:sz="4" w:space="0" w:color="auto"/>
              <w:left w:val="nil"/>
              <w:bottom w:val="nil"/>
              <w:right w:val="nil"/>
            </w:tcBorders>
            <w:shd w:val="clear" w:color="auto" w:fill="auto"/>
            <w:noWrap/>
            <w:vAlign w:val="bottom"/>
            <w:hideMark/>
          </w:tcPr>
          <w:p w14:paraId="4DF55CCF"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50,912,429</w:t>
            </w:r>
          </w:p>
        </w:tc>
        <w:tc>
          <w:tcPr>
            <w:tcW w:w="1030" w:type="dxa"/>
            <w:tcBorders>
              <w:top w:val="single" w:sz="4" w:space="0" w:color="auto"/>
              <w:left w:val="nil"/>
              <w:bottom w:val="nil"/>
              <w:right w:val="single" w:sz="4" w:space="0" w:color="auto"/>
            </w:tcBorders>
            <w:shd w:val="clear" w:color="auto" w:fill="auto"/>
            <w:noWrap/>
            <w:vAlign w:val="bottom"/>
            <w:hideMark/>
          </w:tcPr>
          <w:p w14:paraId="58F644AB"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25,757,335</w:t>
            </w:r>
          </w:p>
        </w:tc>
      </w:tr>
      <w:tr w:rsidR="00D13884" w:rsidRPr="00B6396A" w14:paraId="61642488" w14:textId="77777777" w:rsidTr="00A04D9E">
        <w:trPr>
          <w:trHeight w:val="224"/>
          <w:jc w:val="center"/>
        </w:trPr>
        <w:tc>
          <w:tcPr>
            <w:tcW w:w="1289" w:type="dxa"/>
            <w:tcBorders>
              <w:top w:val="nil"/>
              <w:left w:val="single" w:sz="4" w:space="0" w:color="auto"/>
              <w:bottom w:val="nil"/>
              <w:right w:val="nil"/>
            </w:tcBorders>
            <w:shd w:val="clear" w:color="auto" w:fill="auto"/>
            <w:noWrap/>
            <w:vAlign w:val="bottom"/>
            <w:hideMark/>
          </w:tcPr>
          <w:p w14:paraId="15B0B106"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Chocó</w:t>
            </w:r>
          </w:p>
        </w:tc>
        <w:tc>
          <w:tcPr>
            <w:tcW w:w="1002" w:type="dxa"/>
            <w:tcBorders>
              <w:top w:val="nil"/>
              <w:left w:val="nil"/>
              <w:bottom w:val="nil"/>
              <w:right w:val="nil"/>
            </w:tcBorders>
            <w:shd w:val="clear" w:color="auto" w:fill="auto"/>
            <w:noWrap/>
            <w:vAlign w:val="bottom"/>
            <w:hideMark/>
          </w:tcPr>
          <w:p w14:paraId="3683E19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454,030</w:t>
            </w:r>
          </w:p>
        </w:tc>
        <w:tc>
          <w:tcPr>
            <w:tcW w:w="1002" w:type="dxa"/>
            <w:tcBorders>
              <w:top w:val="nil"/>
              <w:left w:val="nil"/>
              <w:bottom w:val="nil"/>
              <w:right w:val="nil"/>
            </w:tcBorders>
            <w:shd w:val="clear" w:color="auto" w:fill="auto"/>
            <w:noWrap/>
            <w:vAlign w:val="bottom"/>
            <w:hideMark/>
          </w:tcPr>
          <w:p w14:paraId="7C71157E"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229,293</w:t>
            </w:r>
          </w:p>
        </w:tc>
        <w:tc>
          <w:tcPr>
            <w:tcW w:w="832" w:type="dxa"/>
            <w:tcBorders>
              <w:top w:val="nil"/>
              <w:left w:val="nil"/>
              <w:bottom w:val="nil"/>
              <w:right w:val="nil"/>
            </w:tcBorders>
            <w:shd w:val="clear" w:color="auto" w:fill="auto"/>
            <w:noWrap/>
            <w:vAlign w:val="bottom"/>
            <w:hideMark/>
          </w:tcPr>
          <w:p w14:paraId="19528E38"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50.5</w:t>
            </w:r>
          </w:p>
        </w:tc>
        <w:tc>
          <w:tcPr>
            <w:tcW w:w="1030" w:type="dxa"/>
            <w:tcBorders>
              <w:top w:val="nil"/>
              <w:left w:val="nil"/>
              <w:bottom w:val="nil"/>
              <w:right w:val="nil"/>
            </w:tcBorders>
            <w:shd w:val="clear" w:color="auto" w:fill="auto"/>
            <w:noWrap/>
            <w:vAlign w:val="bottom"/>
            <w:hideMark/>
          </w:tcPr>
          <w:p w14:paraId="0F26AF2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476,173</w:t>
            </w:r>
          </w:p>
        </w:tc>
        <w:tc>
          <w:tcPr>
            <w:tcW w:w="1030" w:type="dxa"/>
            <w:tcBorders>
              <w:top w:val="nil"/>
              <w:left w:val="nil"/>
              <w:bottom w:val="nil"/>
              <w:right w:val="nil"/>
            </w:tcBorders>
            <w:shd w:val="clear" w:color="auto" w:fill="auto"/>
            <w:noWrap/>
            <w:vAlign w:val="bottom"/>
            <w:hideMark/>
          </w:tcPr>
          <w:p w14:paraId="5A1AE0A2"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239,063</w:t>
            </w:r>
          </w:p>
        </w:tc>
        <w:tc>
          <w:tcPr>
            <w:tcW w:w="1030" w:type="dxa"/>
            <w:tcBorders>
              <w:top w:val="nil"/>
              <w:left w:val="nil"/>
              <w:bottom w:val="nil"/>
              <w:right w:val="nil"/>
            </w:tcBorders>
            <w:shd w:val="clear" w:color="auto" w:fill="auto"/>
            <w:noWrap/>
            <w:vAlign w:val="bottom"/>
            <w:hideMark/>
          </w:tcPr>
          <w:p w14:paraId="542882C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500,076</w:t>
            </w:r>
          </w:p>
        </w:tc>
        <w:tc>
          <w:tcPr>
            <w:tcW w:w="1030" w:type="dxa"/>
            <w:tcBorders>
              <w:top w:val="nil"/>
              <w:left w:val="nil"/>
              <w:bottom w:val="nil"/>
              <w:right w:val="nil"/>
            </w:tcBorders>
            <w:shd w:val="clear" w:color="auto" w:fill="auto"/>
            <w:noWrap/>
            <w:vAlign w:val="bottom"/>
            <w:hideMark/>
          </w:tcPr>
          <w:p w14:paraId="312E545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249,845</w:t>
            </w:r>
          </w:p>
        </w:tc>
        <w:tc>
          <w:tcPr>
            <w:tcW w:w="1030" w:type="dxa"/>
            <w:tcBorders>
              <w:top w:val="nil"/>
              <w:left w:val="nil"/>
              <w:bottom w:val="nil"/>
              <w:right w:val="nil"/>
            </w:tcBorders>
            <w:shd w:val="clear" w:color="auto" w:fill="auto"/>
            <w:noWrap/>
            <w:vAlign w:val="bottom"/>
            <w:hideMark/>
          </w:tcPr>
          <w:p w14:paraId="5966D9C9"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525,528</w:t>
            </w:r>
          </w:p>
        </w:tc>
        <w:tc>
          <w:tcPr>
            <w:tcW w:w="1030" w:type="dxa"/>
            <w:tcBorders>
              <w:top w:val="nil"/>
              <w:left w:val="nil"/>
              <w:bottom w:val="nil"/>
              <w:right w:val="nil"/>
            </w:tcBorders>
            <w:shd w:val="clear" w:color="auto" w:fill="auto"/>
            <w:noWrap/>
            <w:vAlign w:val="bottom"/>
            <w:hideMark/>
          </w:tcPr>
          <w:p w14:paraId="59BDCCB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261,531</w:t>
            </w:r>
          </w:p>
        </w:tc>
      </w:tr>
      <w:tr w:rsidR="00D13884" w:rsidRPr="00B6396A" w14:paraId="09625591" w14:textId="77777777" w:rsidTr="00A04D9E">
        <w:trPr>
          <w:trHeight w:val="224"/>
          <w:jc w:val="center"/>
        </w:trPr>
        <w:tc>
          <w:tcPr>
            <w:tcW w:w="1289" w:type="dxa"/>
            <w:tcBorders>
              <w:top w:val="nil"/>
              <w:left w:val="single" w:sz="4" w:space="0" w:color="auto"/>
              <w:bottom w:val="nil"/>
              <w:right w:val="nil"/>
            </w:tcBorders>
            <w:shd w:val="clear" w:color="auto" w:fill="auto"/>
            <w:noWrap/>
            <w:vAlign w:val="bottom"/>
            <w:hideMark/>
          </w:tcPr>
          <w:p w14:paraId="59DA663F"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Nariño</w:t>
            </w:r>
          </w:p>
        </w:tc>
        <w:tc>
          <w:tcPr>
            <w:tcW w:w="1002" w:type="dxa"/>
            <w:tcBorders>
              <w:top w:val="nil"/>
              <w:left w:val="nil"/>
              <w:bottom w:val="nil"/>
              <w:right w:val="nil"/>
            </w:tcBorders>
            <w:shd w:val="clear" w:color="auto" w:fill="auto"/>
            <w:noWrap/>
            <w:vAlign w:val="bottom"/>
            <w:hideMark/>
          </w:tcPr>
          <w:p w14:paraId="2A916DDB"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1,541,956</w:t>
            </w:r>
          </w:p>
        </w:tc>
        <w:tc>
          <w:tcPr>
            <w:tcW w:w="1002" w:type="dxa"/>
            <w:tcBorders>
              <w:top w:val="nil"/>
              <w:left w:val="nil"/>
              <w:bottom w:val="nil"/>
              <w:right w:val="nil"/>
            </w:tcBorders>
            <w:shd w:val="clear" w:color="auto" w:fill="auto"/>
            <w:noWrap/>
            <w:vAlign w:val="bottom"/>
            <w:hideMark/>
          </w:tcPr>
          <w:p w14:paraId="283044C6"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770,048</w:t>
            </w:r>
          </w:p>
        </w:tc>
        <w:tc>
          <w:tcPr>
            <w:tcW w:w="832" w:type="dxa"/>
            <w:tcBorders>
              <w:top w:val="nil"/>
              <w:left w:val="nil"/>
              <w:bottom w:val="nil"/>
              <w:right w:val="nil"/>
            </w:tcBorders>
            <w:shd w:val="clear" w:color="auto" w:fill="auto"/>
            <w:noWrap/>
            <w:vAlign w:val="bottom"/>
            <w:hideMark/>
          </w:tcPr>
          <w:p w14:paraId="5ECB2E14"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49.9</w:t>
            </w:r>
          </w:p>
        </w:tc>
        <w:tc>
          <w:tcPr>
            <w:tcW w:w="1030" w:type="dxa"/>
            <w:tcBorders>
              <w:top w:val="nil"/>
              <w:left w:val="nil"/>
              <w:bottom w:val="nil"/>
              <w:right w:val="nil"/>
            </w:tcBorders>
            <w:shd w:val="clear" w:color="auto" w:fill="auto"/>
            <w:noWrap/>
            <w:vAlign w:val="bottom"/>
            <w:hideMark/>
          </w:tcPr>
          <w:p w14:paraId="33B3A06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1,639,569</w:t>
            </w:r>
          </w:p>
        </w:tc>
        <w:tc>
          <w:tcPr>
            <w:tcW w:w="1030" w:type="dxa"/>
            <w:tcBorders>
              <w:top w:val="nil"/>
              <w:left w:val="nil"/>
              <w:bottom w:val="nil"/>
              <w:right w:val="nil"/>
            </w:tcBorders>
            <w:shd w:val="clear" w:color="auto" w:fill="auto"/>
            <w:noWrap/>
            <w:vAlign w:val="bottom"/>
            <w:hideMark/>
          </w:tcPr>
          <w:p w14:paraId="0D1DD29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817,146</w:t>
            </w:r>
          </w:p>
        </w:tc>
        <w:tc>
          <w:tcPr>
            <w:tcW w:w="1030" w:type="dxa"/>
            <w:tcBorders>
              <w:top w:val="nil"/>
              <w:left w:val="nil"/>
              <w:bottom w:val="nil"/>
              <w:right w:val="nil"/>
            </w:tcBorders>
            <w:shd w:val="clear" w:color="auto" w:fill="auto"/>
            <w:noWrap/>
            <w:vAlign w:val="bottom"/>
            <w:hideMark/>
          </w:tcPr>
          <w:p w14:paraId="4C2564D1"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1,744,275</w:t>
            </w:r>
          </w:p>
        </w:tc>
        <w:tc>
          <w:tcPr>
            <w:tcW w:w="1030" w:type="dxa"/>
            <w:tcBorders>
              <w:top w:val="nil"/>
              <w:left w:val="nil"/>
              <w:bottom w:val="nil"/>
              <w:right w:val="nil"/>
            </w:tcBorders>
            <w:shd w:val="clear" w:color="auto" w:fill="auto"/>
            <w:noWrap/>
            <w:vAlign w:val="bottom"/>
            <w:hideMark/>
          </w:tcPr>
          <w:p w14:paraId="51997DF7"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868,309</w:t>
            </w:r>
          </w:p>
        </w:tc>
        <w:tc>
          <w:tcPr>
            <w:tcW w:w="1030" w:type="dxa"/>
            <w:tcBorders>
              <w:top w:val="nil"/>
              <w:left w:val="nil"/>
              <w:bottom w:val="nil"/>
              <w:right w:val="nil"/>
            </w:tcBorders>
            <w:shd w:val="clear" w:color="auto" w:fill="auto"/>
            <w:noWrap/>
            <w:vAlign w:val="bottom"/>
            <w:hideMark/>
          </w:tcPr>
          <w:p w14:paraId="088256F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1,851,658</w:t>
            </w:r>
          </w:p>
        </w:tc>
        <w:tc>
          <w:tcPr>
            <w:tcW w:w="1030" w:type="dxa"/>
            <w:tcBorders>
              <w:top w:val="nil"/>
              <w:left w:val="nil"/>
              <w:bottom w:val="nil"/>
              <w:right w:val="nil"/>
            </w:tcBorders>
            <w:shd w:val="clear" w:color="auto" w:fill="auto"/>
            <w:noWrap/>
            <w:vAlign w:val="bottom"/>
            <w:hideMark/>
          </w:tcPr>
          <w:p w14:paraId="0B4FA464"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921,364</w:t>
            </w:r>
          </w:p>
        </w:tc>
      </w:tr>
      <w:tr w:rsidR="00D13884" w:rsidRPr="00B6396A" w14:paraId="7EE53F3C" w14:textId="77777777" w:rsidTr="00A04D9E">
        <w:trPr>
          <w:trHeight w:val="224"/>
          <w:jc w:val="center"/>
        </w:trPr>
        <w:tc>
          <w:tcPr>
            <w:tcW w:w="1289" w:type="dxa"/>
            <w:tcBorders>
              <w:top w:val="nil"/>
              <w:left w:val="single" w:sz="4" w:space="0" w:color="auto"/>
              <w:bottom w:val="nil"/>
              <w:right w:val="nil"/>
            </w:tcBorders>
            <w:shd w:val="clear" w:color="auto" w:fill="auto"/>
            <w:noWrap/>
            <w:vAlign w:val="bottom"/>
            <w:hideMark/>
          </w:tcPr>
          <w:p w14:paraId="1C7948D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Cauca</w:t>
            </w:r>
          </w:p>
        </w:tc>
        <w:tc>
          <w:tcPr>
            <w:tcW w:w="1002" w:type="dxa"/>
            <w:tcBorders>
              <w:top w:val="nil"/>
              <w:left w:val="nil"/>
              <w:bottom w:val="nil"/>
              <w:right w:val="nil"/>
            </w:tcBorders>
            <w:shd w:val="clear" w:color="auto" w:fill="auto"/>
            <w:noWrap/>
            <w:vAlign w:val="bottom"/>
            <w:hideMark/>
          </w:tcPr>
          <w:p w14:paraId="73ECE7B3"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1,268,937</w:t>
            </w:r>
          </w:p>
        </w:tc>
        <w:tc>
          <w:tcPr>
            <w:tcW w:w="1002" w:type="dxa"/>
            <w:tcBorders>
              <w:top w:val="nil"/>
              <w:left w:val="nil"/>
              <w:bottom w:val="nil"/>
              <w:right w:val="nil"/>
            </w:tcBorders>
            <w:shd w:val="clear" w:color="auto" w:fill="auto"/>
            <w:noWrap/>
            <w:vAlign w:val="bottom"/>
            <w:hideMark/>
          </w:tcPr>
          <w:p w14:paraId="6281BEAD"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626,522</w:t>
            </w:r>
          </w:p>
        </w:tc>
        <w:tc>
          <w:tcPr>
            <w:tcW w:w="832" w:type="dxa"/>
            <w:tcBorders>
              <w:top w:val="nil"/>
              <w:left w:val="nil"/>
              <w:bottom w:val="nil"/>
              <w:right w:val="nil"/>
            </w:tcBorders>
            <w:shd w:val="clear" w:color="auto" w:fill="auto"/>
            <w:noWrap/>
            <w:vAlign w:val="bottom"/>
            <w:hideMark/>
          </w:tcPr>
          <w:p w14:paraId="267CEE68"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49.3</w:t>
            </w:r>
          </w:p>
        </w:tc>
        <w:tc>
          <w:tcPr>
            <w:tcW w:w="1030" w:type="dxa"/>
            <w:tcBorders>
              <w:top w:val="nil"/>
              <w:left w:val="nil"/>
              <w:bottom w:val="nil"/>
              <w:right w:val="nil"/>
            </w:tcBorders>
            <w:shd w:val="clear" w:color="auto" w:fill="auto"/>
            <w:noWrap/>
            <w:vAlign w:val="bottom"/>
            <w:hideMark/>
          </w:tcPr>
          <w:p w14:paraId="21D2D36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1,318,983</w:t>
            </w:r>
          </w:p>
        </w:tc>
        <w:tc>
          <w:tcPr>
            <w:tcW w:w="1030" w:type="dxa"/>
            <w:tcBorders>
              <w:top w:val="nil"/>
              <w:left w:val="nil"/>
              <w:bottom w:val="nil"/>
              <w:right w:val="nil"/>
            </w:tcBorders>
            <w:shd w:val="clear" w:color="auto" w:fill="auto"/>
            <w:noWrap/>
            <w:vAlign w:val="bottom"/>
            <w:hideMark/>
          </w:tcPr>
          <w:p w14:paraId="300555DC"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650,705</w:t>
            </w:r>
          </w:p>
        </w:tc>
        <w:tc>
          <w:tcPr>
            <w:tcW w:w="1030" w:type="dxa"/>
            <w:tcBorders>
              <w:top w:val="nil"/>
              <w:left w:val="nil"/>
              <w:bottom w:val="nil"/>
              <w:right w:val="nil"/>
            </w:tcBorders>
            <w:shd w:val="clear" w:color="auto" w:fill="auto"/>
            <w:noWrap/>
            <w:vAlign w:val="bottom"/>
            <w:hideMark/>
          </w:tcPr>
          <w:p w14:paraId="57BBB648"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1,379,070</w:t>
            </w:r>
          </w:p>
        </w:tc>
        <w:tc>
          <w:tcPr>
            <w:tcW w:w="1030" w:type="dxa"/>
            <w:tcBorders>
              <w:top w:val="nil"/>
              <w:left w:val="nil"/>
              <w:bottom w:val="nil"/>
              <w:right w:val="nil"/>
            </w:tcBorders>
            <w:shd w:val="clear" w:color="auto" w:fill="auto"/>
            <w:noWrap/>
            <w:vAlign w:val="bottom"/>
            <w:hideMark/>
          </w:tcPr>
          <w:p w14:paraId="574CCE6F"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680,151</w:t>
            </w:r>
          </w:p>
        </w:tc>
        <w:tc>
          <w:tcPr>
            <w:tcW w:w="1030" w:type="dxa"/>
            <w:tcBorders>
              <w:top w:val="nil"/>
              <w:left w:val="nil"/>
              <w:bottom w:val="nil"/>
              <w:right w:val="nil"/>
            </w:tcBorders>
            <w:shd w:val="clear" w:color="auto" w:fill="auto"/>
            <w:noWrap/>
            <w:vAlign w:val="bottom"/>
            <w:hideMark/>
          </w:tcPr>
          <w:p w14:paraId="38984FD7"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1,437,141</w:t>
            </w:r>
          </w:p>
        </w:tc>
        <w:tc>
          <w:tcPr>
            <w:tcW w:w="1030" w:type="dxa"/>
            <w:tcBorders>
              <w:top w:val="nil"/>
              <w:left w:val="nil"/>
              <w:bottom w:val="nil"/>
              <w:right w:val="single" w:sz="4" w:space="0" w:color="auto"/>
            </w:tcBorders>
            <w:shd w:val="clear" w:color="auto" w:fill="auto"/>
            <w:noWrap/>
            <w:vAlign w:val="bottom"/>
            <w:hideMark/>
          </w:tcPr>
          <w:p w14:paraId="463BCAF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708,592</w:t>
            </w:r>
          </w:p>
        </w:tc>
      </w:tr>
      <w:tr w:rsidR="00D13884" w:rsidRPr="00B6396A" w14:paraId="10019B8E" w14:textId="77777777" w:rsidTr="00A04D9E">
        <w:trPr>
          <w:trHeight w:val="224"/>
          <w:jc w:val="center"/>
        </w:trPr>
        <w:tc>
          <w:tcPr>
            <w:tcW w:w="1289" w:type="dxa"/>
            <w:tcBorders>
              <w:top w:val="nil"/>
              <w:left w:val="single" w:sz="4" w:space="0" w:color="auto"/>
              <w:bottom w:val="nil"/>
              <w:right w:val="nil"/>
            </w:tcBorders>
            <w:shd w:val="clear" w:color="auto" w:fill="auto"/>
            <w:noWrap/>
            <w:vAlign w:val="bottom"/>
            <w:hideMark/>
          </w:tcPr>
          <w:p w14:paraId="3BB7F023"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Valle del Cauca</w:t>
            </w:r>
          </w:p>
        </w:tc>
        <w:tc>
          <w:tcPr>
            <w:tcW w:w="1002" w:type="dxa"/>
            <w:tcBorders>
              <w:top w:val="nil"/>
              <w:left w:val="nil"/>
              <w:bottom w:val="nil"/>
              <w:right w:val="nil"/>
            </w:tcBorders>
            <w:shd w:val="clear" w:color="auto" w:fill="auto"/>
            <w:noWrap/>
            <w:vAlign w:val="bottom"/>
            <w:hideMark/>
          </w:tcPr>
          <w:p w14:paraId="1A8434A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4,161,425</w:t>
            </w:r>
          </w:p>
        </w:tc>
        <w:tc>
          <w:tcPr>
            <w:tcW w:w="1002" w:type="dxa"/>
            <w:tcBorders>
              <w:top w:val="nil"/>
              <w:left w:val="nil"/>
              <w:bottom w:val="nil"/>
              <w:right w:val="nil"/>
            </w:tcBorders>
            <w:shd w:val="clear" w:color="auto" w:fill="auto"/>
            <w:noWrap/>
            <w:vAlign w:val="bottom"/>
            <w:hideMark/>
          </w:tcPr>
          <w:p w14:paraId="5CE3A3A8"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2,138,610</w:t>
            </w:r>
          </w:p>
        </w:tc>
        <w:tc>
          <w:tcPr>
            <w:tcW w:w="832" w:type="dxa"/>
            <w:tcBorders>
              <w:top w:val="nil"/>
              <w:left w:val="nil"/>
              <w:bottom w:val="nil"/>
              <w:right w:val="nil"/>
            </w:tcBorders>
            <w:shd w:val="clear" w:color="auto" w:fill="auto"/>
            <w:noWrap/>
            <w:vAlign w:val="bottom"/>
            <w:hideMark/>
          </w:tcPr>
          <w:p w14:paraId="240A5374"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51.3</w:t>
            </w:r>
          </w:p>
        </w:tc>
        <w:tc>
          <w:tcPr>
            <w:tcW w:w="1030" w:type="dxa"/>
            <w:tcBorders>
              <w:top w:val="nil"/>
              <w:left w:val="nil"/>
              <w:bottom w:val="nil"/>
              <w:right w:val="nil"/>
            </w:tcBorders>
            <w:shd w:val="clear" w:color="auto" w:fill="auto"/>
            <w:noWrap/>
            <w:vAlign w:val="bottom"/>
            <w:hideMark/>
          </w:tcPr>
          <w:p w14:paraId="3B30407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4,382,939</w:t>
            </w:r>
          </w:p>
        </w:tc>
        <w:tc>
          <w:tcPr>
            <w:tcW w:w="1030" w:type="dxa"/>
            <w:tcBorders>
              <w:top w:val="nil"/>
              <w:left w:val="nil"/>
              <w:bottom w:val="nil"/>
              <w:right w:val="nil"/>
            </w:tcBorders>
            <w:shd w:val="clear" w:color="auto" w:fill="auto"/>
            <w:noWrap/>
            <w:vAlign w:val="bottom"/>
            <w:hideMark/>
          </w:tcPr>
          <w:p w14:paraId="4524E47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2,256,202</w:t>
            </w:r>
          </w:p>
        </w:tc>
        <w:tc>
          <w:tcPr>
            <w:tcW w:w="1030" w:type="dxa"/>
            <w:tcBorders>
              <w:top w:val="nil"/>
              <w:left w:val="nil"/>
              <w:bottom w:val="nil"/>
              <w:right w:val="nil"/>
            </w:tcBorders>
            <w:shd w:val="clear" w:color="auto" w:fill="auto"/>
            <w:noWrap/>
            <w:vAlign w:val="bottom"/>
            <w:hideMark/>
          </w:tcPr>
          <w:p w14:paraId="335DE35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4,613,377</w:t>
            </w:r>
          </w:p>
        </w:tc>
        <w:tc>
          <w:tcPr>
            <w:tcW w:w="1030" w:type="dxa"/>
            <w:tcBorders>
              <w:top w:val="nil"/>
              <w:left w:val="nil"/>
              <w:bottom w:val="nil"/>
              <w:right w:val="nil"/>
            </w:tcBorders>
            <w:shd w:val="clear" w:color="auto" w:fill="auto"/>
            <w:noWrap/>
            <w:vAlign w:val="bottom"/>
            <w:hideMark/>
          </w:tcPr>
          <w:p w14:paraId="33E7D507"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2,376,741</w:t>
            </w:r>
          </w:p>
        </w:tc>
        <w:tc>
          <w:tcPr>
            <w:tcW w:w="1030" w:type="dxa"/>
            <w:tcBorders>
              <w:top w:val="nil"/>
              <w:left w:val="nil"/>
              <w:bottom w:val="nil"/>
              <w:right w:val="nil"/>
            </w:tcBorders>
            <w:shd w:val="clear" w:color="auto" w:fill="auto"/>
            <w:noWrap/>
            <w:vAlign w:val="bottom"/>
            <w:hideMark/>
          </w:tcPr>
          <w:p w14:paraId="5FE44582"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4,852,896</w:t>
            </w:r>
          </w:p>
        </w:tc>
        <w:tc>
          <w:tcPr>
            <w:tcW w:w="1030" w:type="dxa"/>
            <w:tcBorders>
              <w:top w:val="nil"/>
              <w:left w:val="nil"/>
              <w:bottom w:val="nil"/>
              <w:right w:val="single" w:sz="4" w:space="0" w:color="auto"/>
            </w:tcBorders>
            <w:shd w:val="clear" w:color="auto" w:fill="auto"/>
            <w:noWrap/>
            <w:vAlign w:val="bottom"/>
            <w:hideMark/>
          </w:tcPr>
          <w:p w14:paraId="534B6F81"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2,502,463</w:t>
            </w:r>
          </w:p>
        </w:tc>
      </w:tr>
      <w:tr w:rsidR="00D13884" w:rsidRPr="00B6396A" w14:paraId="61FB64B1" w14:textId="77777777" w:rsidTr="00A04D9E">
        <w:trPr>
          <w:trHeight w:val="224"/>
          <w:jc w:val="center"/>
        </w:trPr>
        <w:tc>
          <w:tcPr>
            <w:tcW w:w="1289" w:type="dxa"/>
            <w:tcBorders>
              <w:top w:val="nil"/>
              <w:left w:val="single" w:sz="4" w:space="0" w:color="auto"/>
              <w:bottom w:val="single" w:sz="4" w:space="0" w:color="auto"/>
              <w:right w:val="nil"/>
            </w:tcBorders>
            <w:shd w:val="clear" w:color="auto" w:fill="auto"/>
            <w:noWrap/>
            <w:vAlign w:val="bottom"/>
            <w:hideMark/>
          </w:tcPr>
          <w:p w14:paraId="28B95B72"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Risaralda</w:t>
            </w:r>
          </w:p>
        </w:tc>
        <w:tc>
          <w:tcPr>
            <w:tcW w:w="1002" w:type="dxa"/>
            <w:tcBorders>
              <w:top w:val="nil"/>
              <w:left w:val="nil"/>
              <w:bottom w:val="single" w:sz="4" w:space="0" w:color="auto"/>
              <w:right w:val="nil"/>
            </w:tcBorders>
            <w:shd w:val="clear" w:color="auto" w:fill="auto"/>
            <w:noWrap/>
            <w:vAlign w:val="bottom"/>
            <w:hideMark/>
          </w:tcPr>
          <w:p w14:paraId="69F5FB7A"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897,509</w:t>
            </w:r>
          </w:p>
        </w:tc>
        <w:tc>
          <w:tcPr>
            <w:tcW w:w="1002" w:type="dxa"/>
            <w:tcBorders>
              <w:top w:val="nil"/>
              <w:left w:val="nil"/>
              <w:bottom w:val="single" w:sz="4" w:space="0" w:color="auto"/>
              <w:right w:val="nil"/>
            </w:tcBorders>
            <w:shd w:val="clear" w:color="auto" w:fill="auto"/>
            <w:noWrap/>
            <w:vAlign w:val="bottom"/>
            <w:hideMark/>
          </w:tcPr>
          <w:p w14:paraId="1CBD7A13"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459,141</w:t>
            </w:r>
          </w:p>
        </w:tc>
        <w:tc>
          <w:tcPr>
            <w:tcW w:w="832" w:type="dxa"/>
            <w:tcBorders>
              <w:top w:val="nil"/>
              <w:left w:val="nil"/>
              <w:bottom w:val="single" w:sz="4" w:space="0" w:color="auto"/>
              <w:right w:val="nil"/>
            </w:tcBorders>
            <w:shd w:val="clear" w:color="auto" w:fill="auto"/>
            <w:noWrap/>
            <w:vAlign w:val="bottom"/>
            <w:hideMark/>
          </w:tcPr>
          <w:p w14:paraId="2C00DCF5"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51.1</w:t>
            </w:r>
          </w:p>
        </w:tc>
        <w:tc>
          <w:tcPr>
            <w:tcW w:w="1030" w:type="dxa"/>
            <w:tcBorders>
              <w:top w:val="nil"/>
              <w:left w:val="nil"/>
              <w:bottom w:val="single" w:sz="4" w:space="0" w:color="auto"/>
              <w:right w:val="nil"/>
            </w:tcBorders>
            <w:shd w:val="clear" w:color="auto" w:fill="auto"/>
            <w:noWrap/>
            <w:vAlign w:val="bottom"/>
            <w:hideMark/>
          </w:tcPr>
          <w:p w14:paraId="3829635E"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925,105</w:t>
            </w:r>
          </w:p>
        </w:tc>
        <w:tc>
          <w:tcPr>
            <w:tcW w:w="1030" w:type="dxa"/>
            <w:tcBorders>
              <w:top w:val="nil"/>
              <w:left w:val="nil"/>
              <w:bottom w:val="single" w:sz="4" w:space="0" w:color="auto"/>
              <w:right w:val="nil"/>
            </w:tcBorders>
            <w:shd w:val="clear" w:color="auto" w:fill="auto"/>
            <w:noWrap/>
            <w:vAlign w:val="bottom"/>
            <w:hideMark/>
          </w:tcPr>
          <w:p w14:paraId="26D5E81D"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474,196</w:t>
            </w:r>
          </w:p>
        </w:tc>
        <w:tc>
          <w:tcPr>
            <w:tcW w:w="1030" w:type="dxa"/>
            <w:tcBorders>
              <w:top w:val="nil"/>
              <w:left w:val="nil"/>
              <w:bottom w:val="single" w:sz="4" w:space="0" w:color="auto"/>
              <w:right w:val="nil"/>
            </w:tcBorders>
            <w:shd w:val="clear" w:color="auto" w:fill="auto"/>
            <w:noWrap/>
            <w:vAlign w:val="bottom"/>
            <w:hideMark/>
          </w:tcPr>
          <w:p w14:paraId="773667A4"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951,945</w:t>
            </w:r>
          </w:p>
        </w:tc>
        <w:tc>
          <w:tcPr>
            <w:tcW w:w="1030" w:type="dxa"/>
            <w:tcBorders>
              <w:top w:val="nil"/>
              <w:left w:val="nil"/>
              <w:bottom w:val="single" w:sz="4" w:space="0" w:color="auto"/>
              <w:right w:val="nil"/>
            </w:tcBorders>
            <w:shd w:val="clear" w:color="auto" w:fill="auto"/>
            <w:noWrap/>
            <w:vAlign w:val="bottom"/>
            <w:hideMark/>
          </w:tcPr>
          <w:p w14:paraId="7D32E6E0"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488,200</w:t>
            </w:r>
          </w:p>
        </w:tc>
        <w:tc>
          <w:tcPr>
            <w:tcW w:w="1030" w:type="dxa"/>
            <w:tcBorders>
              <w:top w:val="nil"/>
              <w:left w:val="nil"/>
              <w:bottom w:val="single" w:sz="4" w:space="0" w:color="auto"/>
              <w:right w:val="nil"/>
            </w:tcBorders>
            <w:shd w:val="clear" w:color="auto" w:fill="auto"/>
            <w:noWrap/>
            <w:vAlign w:val="bottom"/>
            <w:hideMark/>
          </w:tcPr>
          <w:p w14:paraId="24D01996"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978,182</w:t>
            </w:r>
          </w:p>
        </w:tc>
        <w:tc>
          <w:tcPr>
            <w:tcW w:w="1030" w:type="dxa"/>
            <w:tcBorders>
              <w:top w:val="nil"/>
              <w:left w:val="nil"/>
              <w:bottom w:val="single" w:sz="4" w:space="0" w:color="auto"/>
              <w:right w:val="single" w:sz="4" w:space="0" w:color="auto"/>
            </w:tcBorders>
            <w:shd w:val="clear" w:color="auto" w:fill="auto"/>
            <w:noWrap/>
            <w:vAlign w:val="bottom"/>
            <w:hideMark/>
          </w:tcPr>
          <w:p w14:paraId="5E724CDB" w14:textId="77777777" w:rsidR="00D13884" w:rsidRPr="00B6396A" w:rsidRDefault="00D13884" w:rsidP="00A04D9E">
            <w:pPr>
              <w:spacing w:after="120" w:line="240" w:lineRule="auto"/>
              <w:jc w:val="center"/>
              <w:rPr>
                <w:rFonts w:asciiTheme="minorHAnsi" w:eastAsia="Times New Roman" w:hAnsiTheme="minorHAnsi" w:cs="Times New Roman"/>
                <w:color w:val="000000"/>
                <w:sz w:val="16"/>
                <w:szCs w:val="16"/>
              </w:rPr>
            </w:pPr>
            <w:r w:rsidRPr="00B6396A">
              <w:rPr>
                <w:rFonts w:asciiTheme="minorHAnsi" w:eastAsia="Times New Roman" w:hAnsiTheme="minorHAnsi" w:cs="Times New Roman"/>
                <w:color w:val="000000"/>
                <w:sz w:val="16"/>
                <w:szCs w:val="16"/>
              </w:rPr>
              <w:t>501,773</w:t>
            </w:r>
          </w:p>
        </w:tc>
      </w:tr>
    </w:tbl>
    <w:p w14:paraId="0452D32A" w14:textId="77777777" w:rsidR="00D13884" w:rsidRPr="00B6396A" w:rsidRDefault="00D13884" w:rsidP="00D13884">
      <w:pPr>
        <w:spacing w:after="120" w:line="240" w:lineRule="auto"/>
        <w:rPr>
          <w:rFonts w:asciiTheme="minorHAnsi" w:eastAsia="Times New Roman" w:hAnsiTheme="minorHAnsi" w:cs="Times New Roman"/>
          <w:sz w:val="18"/>
          <w:szCs w:val="18"/>
        </w:rPr>
      </w:pPr>
      <w:r w:rsidRPr="00B6396A">
        <w:rPr>
          <w:rFonts w:asciiTheme="minorHAnsi" w:eastAsia="Times New Roman" w:hAnsiTheme="minorHAnsi" w:cs="Times New Roman"/>
          <w:sz w:val="18"/>
          <w:szCs w:val="18"/>
        </w:rPr>
        <w:t>Source: Dane. Population projections by year and sex by department Period 2005-2020</w:t>
      </w:r>
    </w:p>
    <w:p w14:paraId="787BA535" w14:textId="2FC6738D"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According to the 2005 DANE Census, Colombia has 3.4% of indigenous people and 10.3% of </w:t>
      </w:r>
      <w:r w:rsidR="00E415E2" w:rsidRPr="00B6396A">
        <w:rPr>
          <w:rFonts w:asciiTheme="minorHAnsi" w:eastAsia="Times New Roman" w:hAnsiTheme="minorHAnsi" w:cs="Times New Roman"/>
          <w:sz w:val="22"/>
          <w:lang w:eastAsia="es-ES"/>
        </w:rPr>
        <w:t>black communities</w:t>
      </w:r>
      <w:r w:rsidRPr="00B6396A">
        <w:rPr>
          <w:rFonts w:asciiTheme="minorHAnsi" w:eastAsia="Times New Roman" w:hAnsiTheme="minorHAnsi" w:cs="Times New Roman"/>
          <w:sz w:val="22"/>
        </w:rPr>
        <w:t xml:space="preserve">, of whom 49.5% and 50.3% are women, respectively. The majority of the population in these departments </w:t>
      </w:r>
      <w:r w:rsidR="00E415E2" w:rsidRPr="00B6396A">
        <w:rPr>
          <w:rFonts w:asciiTheme="minorHAnsi" w:eastAsia="Times New Roman" w:hAnsiTheme="minorHAnsi" w:cs="Times New Roman"/>
          <w:sz w:val="22"/>
        </w:rPr>
        <w:t>are black communities</w:t>
      </w:r>
      <w:r w:rsidRPr="00B6396A">
        <w:rPr>
          <w:rFonts w:asciiTheme="minorHAnsi" w:eastAsia="Times New Roman" w:hAnsiTheme="minorHAnsi" w:cs="Times New Roman"/>
          <w:sz w:val="22"/>
        </w:rPr>
        <w:t xml:space="preserve">, and women are slightly majority among the population, but slightly minority among the indigenous population. The department with the largest </w:t>
      </w:r>
      <w:r w:rsidR="00E415E2" w:rsidRPr="00B6396A">
        <w:rPr>
          <w:rFonts w:asciiTheme="minorHAnsi" w:eastAsia="Times New Roman" w:hAnsiTheme="minorHAnsi" w:cs="Times New Roman"/>
          <w:sz w:val="22"/>
          <w:lang w:eastAsia="es-ES"/>
        </w:rPr>
        <w:t>black community</w:t>
      </w:r>
      <w:r w:rsidRPr="00B6396A">
        <w:rPr>
          <w:rFonts w:asciiTheme="minorHAnsi" w:hAnsiTheme="minorHAnsi" w:cs="Times New Roman"/>
          <w:sz w:val="22"/>
        </w:rPr>
        <w:t xml:space="preserve"> </w:t>
      </w:r>
      <w:r w:rsidRPr="00B6396A">
        <w:rPr>
          <w:rFonts w:asciiTheme="minorHAnsi" w:eastAsia="Times New Roman" w:hAnsiTheme="minorHAnsi" w:cs="Times New Roman"/>
          <w:sz w:val="22"/>
        </w:rPr>
        <w:t>and indigenous population is Chocó (Table 2).</w:t>
      </w:r>
    </w:p>
    <w:p w14:paraId="3A7DCFE0" w14:textId="77777777" w:rsidR="00D13884" w:rsidRPr="00B6396A" w:rsidRDefault="00D13884" w:rsidP="00D13884">
      <w:pPr>
        <w:spacing w:after="120" w:line="240" w:lineRule="auto"/>
        <w:rPr>
          <w:rFonts w:asciiTheme="minorHAnsi" w:eastAsia="Times New Roman" w:hAnsiTheme="minorHAnsi" w:cs="Times New Roman"/>
          <w:sz w:val="22"/>
        </w:rPr>
      </w:pPr>
      <w:r w:rsidRPr="00B6396A">
        <w:rPr>
          <w:rFonts w:asciiTheme="minorHAnsi" w:eastAsia="Times New Roman" w:hAnsiTheme="minorHAnsi" w:cs="Times New Roman"/>
          <w:sz w:val="22"/>
        </w:rPr>
        <w:t>Table 2: Composition of ethnic groups by department</w:t>
      </w:r>
    </w:p>
    <w:tbl>
      <w:tblPr>
        <w:tblW w:w="8700" w:type="dxa"/>
        <w:jc w:val="center"/>
        <w:tblLook w:val="04A0" w:firstRow="1" w:lastRow="0" w:firstColumn="1" w:lastColumn="0" w:noHBand="0" w:noVBand="1"/>
      </w:tblPr>
      <w:tblGrid>
        <w:gridCol w:w="1960"/>
        <w:gridCol w:w="871"/>
        <w:gridCol w:w="1269"/>
        <w:gridCol w:w="961"/>
        <w:gridCol w:w="1399"/>
        <w:gridCol w:w="912"/>
        <w:gridCol w:w="1328"/>
      </w:tblGrid>
      <w:tr w:rsidR="00D13884" w:rsidRPr="00B6396A" w14:paraId="7A4A8DE4" w14:textId="77777777" w:rsidTr="00A04D9E">
        <w:trPr>
          <w:trHeight w:val="300"/>
          <w:jc w:val="center"/>
        </w:trPr>
        <w:tc>
          <w:tcPr>
            <w:tcW w:w="1960" w:type="dxa"/>
            <w:tcBorders>
              <w:top w:val="single" w:sz="4" w:space="0" w:color="auto"/>
              <w:left w:val="single" w:sz="4" w:space="0" w:color="auto"/>
              <w:bottom w:val="nil"/>
              <w:right w:val="nil"/>
            </w:tcBorders>
            <w:shd w:val="clear" w:color="auto" w:fill="auto"/>
            <w:noWrap/>
            <w:vAlign w:val="bottom"/>
            <w:hideMark/>
          </w:tcPr>
          <w:p w14:paraId="079C9454"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w:t>
            </w:r>
          </w:p>
        </w:tc>
        <w:tc>
          <w:tcPr>
            <w:tcW w:w="2140" w:type="dxa"/>
            <w:gridSpan w:val="2"/>
            <w:tcBorders>
              <w:top w:val="single" w:sz="4" w:space="0" w:color="auto"/>
              <w:left w:val="nil"/>
              <w:bottom w:val="nil"/>
              <w:right w:val="nil"/>
            </w:tcBorders>
            <w:shd w:val="clear" w:color="000000" w:fill="D9D9D9"/>
            <w:noWrap/>
            <w:vAlign w:val="bottom"/>
            <w:hideMark/>
          </w:tcPr>
          <w:p w14:paraId="1CF306BA"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Indigenous</w:t>
            </w:r>
          </w:p>
        </w:tc>
        <w:tc>
          <w:tcPr>
            <w:tcW w:w="2360" w:type="dxa"/>
            <w:gridSpan w:val="2"/>
            <w:tcBorders>
              <w:top w:val="single" w:sz="4" w:space="0" w:color="auto"/>
              <w:left w:val="nil"/>
              <w:bottom w:val="nil"/>
              <w:right w:val="nil"/>
            </w:tcBorders>
            <w:shd w:val="clear" w:color="000000" w:fill="D9D9D9"/>
            <w:noWrap/>
            <w:vAlign w:val="bottom"/>
            <w:hideMark/>
          </w:tcPr>
          <w:p w14:paraId="3255C77E" w14:textId="6B4BBB64" w:rsidR="00D13884" w:rsidRPr="00B6396A" w:rsidRDefault="00E415E2"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Black communities</w:t>
            </w:r>
          </w:p>
        </w:tc>
        <w:tc>
          <w:tcPr>
            <w:tcW w:w="2240" w:type="dxa"/>
            <w:gridSpan w:val="2"/>
            <w:tcBorders>
              <w:top w:val="single" w:sz="4" w:space="0" w:color="auto"/>
              <w:left w:val="nil"/>
              <w:bottom w:val="nil"/>
              <w:right w:val="single" w:sz="4" w:space="0" w:color="000000"/>
            </w:tcBorders>
            <w:shd w:val="clear" w:color="000000" w:fill="D9D9D9"/>
            <w:noWrap/>
            <w:vAlign w:val="bottom"/>
            <w:hideMark/>
          </w:tcPr>
          <w:p w14:paraId="1FD2EFE9"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Rest</w:t>
            </w:r>
          </w:p>
        </w:tc>
      </w:tr>
      <w:tr w:rsidR="00D13884" w:rsidRPr="00B6396A" w14:paraId="3C974399" w14:textId="77777777" w:rsidTr="00A04D9E">
        <w:trPr>
          <w:trHeight w:val="300"/>
          <w:jc w:val="center"/>
        </w:trPr>
        <w:tc>
          <w:tcPr>
            <w:tcW w:w="1960" w:type="dxa"/>
            <w:tcBorders>
              <w:top w:val="nil"/>
              <w:left w:val="single" w:sz="4" w:space="0" w:color="auto"/>
              <w:bottom w:val="nil"/>
              <w:right w:val="nil"/>
            </w:tcBorders>
            <w:shd w:val="clear" w:color="000000" w:fill="D9D9D9"/>
            <w:noWrap/>
            <w:vAlign w:val="bottom"/>
            <w:hideMark/>
          </w:tcPr>
          <w:p w14:paraId="19325246"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Departments</w:t>
            </w:r>
          </w:p>
        </w:tc>
        <w:tc>
          <w:tcPr>
            <w:tcW w:w="871" w:type="dxa"/>
            <w:tcBorders>
              <w:top w:val="nil"/>
              <w:left w:val="nil"/>
              <w:bottom w:val="nil"/>
              <w:right w:val="nil"/>
            </w:tcBorders>
            <w:shd w:val="clear" w:color="000000" w:fill="D9D9D9"/>
            <w:noWrap/>
            <w:vAlign w:val="bottom"/>
            <w:hideMark/>
          </w:tcPr>
          <w:p w14:paraId="3A8B1761"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total</w:t>
            </w:r>
          </w:p>
        </w:tc>
        <w:tc>
          <w:tcPr>
            <w:tcW w:w="1269" w:type="dxa"/>
            <w:tcBorders>
              <w:top w:val="nil"/>
              <w:left w:val="nil"/>
              <w:bottom w:val="nil"/>
              <w:right w:val="nil"/>
            </w:tcBorders>
            <w:shd w:val="clear" w:color="000000" w:fill="D9D9D9"/>
            <w:noWrap/>
            <w:vAlign w:val="bottom"/>
            <w:hideMark/>
          </w:tcPr>
          <w:p w14:paraId="050CB6D0"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women</w:t>
            </w:r>
          </w:p>
        </w:tc>
        <w:tc>
          <w:tcPr>
            <w:tcW w:w="961" w:type="dxa"/>
            <w:tcBorders>
              <w:top w:val="nil"/>
              <w:left w:val="nil"/>
              <w:bottom w:val="nil"/>
              <w:right w:val="nil"/>
            </w:tcBorders>
            <w:shd w:val="clear" w:color="000000" w:fill="D9D9D9"/>
            <w:noWrap/>
            <w:vAlign w:val="bottom"/>
            <w:hideMark/>
          </w:tcPr>
          <w:p w14:paraId="53CE037B"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total</w:t>
            </w:r>
          </w:p>
        </w:tc>
        <w:tc>
          <w:tcPr>
            <w:tcW w:w="1399" w:type="dxa"/>
            <w:tcBorders>
              <w:top w:val="nil"/>
              <w:left w:val="nil"/>
              <w:bottom w:val="nil"/>
              <w:right w:val="nil"/>
            </w:tcBorders>
            <w:shd w:val="clear" w:color="000000" w:fill="D9D9D9"/>
            <w:noWrap/>
            <w:vAlign w:val="bottom"/>
            <w:hideMark/>
          </w:tcPr>
          <w:p w14:paraId="21686F2F"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women</w:t>
            </w:r>
          </w:p>
        </w:tc>
        <w:tc>
          <w:tcPr>
            <w:tcW w:w="912" w:type="dxa"/>
            <w:tcBorders>
              <w:top w:val="nil"/>
              <w:left w:val="nil"/>
              <w:bottom w:val="nil"/>
              <w:right w:val="nil"/>
            </w:tcBorders>
            <w:shd w:val="clear" w:color="000000" w:fill="D9D9D9"/>
            <w:noWrap/>
            <w:vAlign w:val="bottom"/>
            <w:hideMark/>
          </w:tcPr>
          <w:p w14:paraId="3E7E2E53"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total</w:t>
            </w:r>
          </w:p>
        </w:tc>
        <w:tc>
          <w:tcPr>
            <w:tcW w:w="1328" w:type="dxa"/>
            <w:tcBorders>
              <w:top w:val="nil"/>
              <w:left w:val="nil"/>
              <w:bottom w:val="nil"/>
              <w:right w:val="single" w:sz="4" w:space="0" w:color="auto"/>
            </w:tcBorders>
            <w:shd w:val="clear" w:color="000000" w:fill="D9D9D9"/>
            <w:noWrap/>
            <w:vAlign w:val="bottom"/>
            <w:hideMark/>
          </w:tcPr>
          <w:p w14:paraId="09C3EE3D"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women</w:t>
            </w:r>
          </w:p>
        </w:tc>
      </w:tr>
      <w:tr w:rsidR="00D13884" w:rsidRPr="00B6396A" w14:paraId="3A0085C4" w14:textId="77777777" w:rsidTr="00A04D9E">
        <w:trPr>
          <w:trHeight w:val="300"/>
          <w:jc w:val="center"/>
        </w:trPr>
        <w:tc>
          <w:tcPr>
            <w:tcW w:w="1960" w:type="dxa"/>
            <w:tcBorders>
              <w:top w:val="nil"/>
              <w:left w:val="single" w:sz="4" w:space="0" w:color="auto"/>
              <w:bottom w:val="nil"/>
              <w:right w:val="nil"/>
            </w:tcBorders>
            <w:shd w:val="clear" w:color="auto" w:fill="auto"/>
            <w:noWrap/>
            <w:vAlign w:val="bottom"/>
            <w:hideMark/>
          </w:tcPr>
          <w:p w14:paraId="12090938"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Total national</w:t>
            </w:r>
          </w:p>
        </w:tc>
        <w:tc>
          <w:tcPr>
            <w:tcW w:w="871" w:type="dxa"/>
            <w:tcBorders>
              <w:top w:val="nil"/>
              <w:left w:val="nil"/>
              <w:bottom w:val="nil"/>
              <w:right w:val="nil"/>
            </w:tcBorders>
            <w:shd w:val="clear" w:color="auto" w:fill="auto"/>
            <w:noWrap/>
            <w:vAlign w:val="bottom"/>
            <w:hideMark/>
          </w:tcPr>
          <w:p w14:paraId="7FB36B8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3.4</w:t>
            </w:r>
          </w:p>
        </w:tc>
        <w:tc>
          <w:tcPr>
            <w:tcW w:w="1269" w:type="dxa"/>
            <w:tcBorders>
              <w:top w:val="nil"/>
              <w:left w:val="nil"/>
              <w:bottom w:val="nil"/>
              <w:right w:val="nil"/>
            </w:tcBorders>
            <w:shd w:val="clear" w:color="auto" w:fill="auto"/>
            <w:noWrap/>
            <w:vAlign w:val="bottom"/>
            <w:hideMark/>
          </w:tcPr>
          <w:p w14:paraId="21301C9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49.5</w:t>
            </w:r>
          </w:p>
        </w:tc>
        <w:tc>
          <w:tcPr>
            <w:tcW w:w="961" w:type="dxa"/>
            <w:tcBorders>
              <w:top w:val="nil"/>
              <w:left w:val="nil"/>
              <w:bottom w:val="nil"/>
              <w:right w:val="nil"/>
            </w:tcBorders>
            <w:shd w:val="clear" w:color="auto" w:fill="auto"/>
            <w:noWrap/>
            <w:vAlign w:val="bottom"/>
            <w:hideMark/>
          </w:tcPr>
          <w:p w14:paraId="4DC68A7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10.3</w:t>
            </w:r>
          </w:p>
        </w:tc>
        <w:tc>
          <w:tcPr>
            <w:tcW w:w="1399" w:type="dxa"/>
            <w:tcBorders>
              <w:top w:val="nil"/>
              <w:left w:val="nil"/>
              <w:bottom w:val="nil"/>
              <w:right w:val="nil"/>
            </w:tcBorders>
            <w:shd w:val="clear" w:color="auto" w:fill="auto"/>
            <w:noWrap/>
            <w:vAlign w:val="bottom"/>
            <w:hideMark/>
          </w:tcPr>
          <w:p w14:paraId="54BB432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50.3</w:t>
            </w:r>
          </w:p>
        </w:tc>
        <w:tc>
          <w:tcPr>
            <w:tcW w:w="912" w:type="dxa"/>
            <w:tcBorders>
              <w:top w:val="nil"/>
              <w:left w:val="nil"/>
              <w:bottom w:val="nil"/>
              <w:right w:val="nil"/>
            </w:tcBorders>
            <w:shd w:val="clear" w:color="auto" w:fill="auto"/>
            <w:noWrap/>
            <w:vAlign w:val="bottom"/>
            <w:hideMark/>
          </w:tcPr>
          <w:p w14:paraId="2F0D4C4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84.2</w:t>
            </w:r>
          </w:p>
        </w:tc>
        <w:tc>
          <w:tcPr>
            <w:tcW w:w="1328" w:type="dxa"/>
            <w:tcBorders>
              <w:top w:val="nil"/>
              <w:left w:val="nil"/>
              <w:bottom w:val="nil"/>
              <w:right w:val="single" w:sz="4" w:space="0" w:color="auto"/>
            </w:tcBorders>
            <w:shd w:val="clear" w:color="auto" w:fill="auto"/>
            <w:noWrap/>
            <w:vAlign w:val="bottom"/>
            <w:hideMark/>
          </w:tcPr>
          <w:p w14:paraId="2C32F57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51.1</w:t>
            </w:r>
          </w:p>
        </w:tc>
      </w:tr>
      <w:tr w:rsidR="00D13884" w:rsidRPr="00B6396A" w14:paraId="652C813E" w14:textId="77777777" w:rsidTr="00A04D9E">
        <w:trPr>
          <w:trHeight w:val="300"/>
          <w:jc w:val="center"/>
        </w:trPr>
        <w:tc>
          <w:tcPr>
            <w:tcW w:w="1960" w:type="dxa"/>
            <w:tcBorders>
              <w:top w:val="nil"/>
              <w:left w:val="single" w:sz="4" w:space="0" w:color="auto"/>
              <w:bottom w:val="nil"/>
              <w:right w:val="nil"/>
            </w:tcBorders>
            <w:shd w:val="clear" w:color="auto" w:fill="auto"/>
            <w:noWrap/>
            <w:vAlign w:val="bottom"/>
            <w:hideMark/>
          </w:tcPr>
          <w:p w14:paraId="4118836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Chocó</w:t>
            </w:r>
          </w:p>
        </w:tc>
        <w:tc>
          <w:tcPr>
            <w:tcW w:w="871" w:type="dxa"/>
            <w:tcBorders>
              <w:top w:val="nil"/>
              <w:left w:val="nil"/>
              <w:bottom w:val="nil"/>
              <w:right w:val="nil"/>
            </w:tcBorders>
            <w:shd w:val="clear" w:color="auto" w:fill="auto"/>
            <w:noWrap/>
            <w:vAlign w:val="bottom"/>
            <w:hideMark/>
          </w:tcPr>
          <w:p w14:paraId="6474C52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11.4</w:t>
            </w:r>
          </w:p>
        </w:tc>
        <w:tc>
          <w:tcPr>
            <w:tcW w:w="1269" w:type="dxa"/>
            <w:tcBorders>
              <w:top w:val="nil"/>
              <w:left w:val="nil"/>
              <w:bottom w:val="nil"/>
              <w:right w:val="nil"/>
            </w:tcBorders>
            <w:shd w:val="clear" w:color="auto" w:fill="auto"/>
            <w:noWrap/>
            <w:vAlign w:val="bottom"/>
            <w:hideMark/>
          </w:tcPr>
          <w:p w14:paraId="6EBD3E3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49.4</w:t>
            </w:r>
          </w:p>
        </w:tc>
        <w:tc>
          <w:tcPr>
            <w:tcW w:w="961" w:type="dxa"/>
            <w:tcBorders>
              <w:top w:val="nil"/>
              <w:left w:val="nil"/>
              <w:bottom w:val="nil"/>
              <w:right w:val="nil"/>
            </w:tcBorders>
            <w:shd w:val="clear" w:color="auto" w:fill="auto"/>
            <w:noWrap/>
            <w:vAlign w:val="bottom"/>
            <w:hideMark/>
          </w:tcPr>
          <w:p w14:paraId="6D09A3C4"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73.6</w:t>
            </w:r>
          </w:p>
        </w:tc>
        <w:tc>
          <w:tcPr>
            <w:tcW w:w="1399" w:type="dxa"/>
            <w:tcBorders>
              <w:top w:val="nil"/>
              <w:left w:val="nil"/>
              <w:bottom w:val="nil"/>
              <w:right w:val="nil"/>
            </w:tcBorders>
            <w:shd w:val="clear" w:color="auto" w:fill="auto"/>
            <w:noWrap/>
            <w:vAlign w:val="bottom"/>
            <w:hideMark/>
          </w:tcPr>
          <w:p w14:paraId="25DC8EE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51.3</w:t>
            </w:r>
          </w:p>
        </w:tc>
        <w:tc>
          <w:tcPr>
            <w:tcW w:w="912" w:type="dxa"/>
            <w:tcBorders>
              <w:top w:val="nil"/>
              <w:left w:val="nil"/>
              <w:bottom w:val="nil"/>
              <w:right w:val="nil"/>
            </w:tcBorders>
            <w:shd w:val="clear" w:color="auto" w:fill="auto"/>
            <w:noWrap/>
            <w:vAlign w:val="bottom"/>
            <w:hideMark/>
          </w:tcPr>
          <w:p w14:paraId="1963727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4.7</w:t>
            </w:r>
          </w:p>
        </w:tc>
        <w:tc>
          <w:tcPr>
            <w:tcW w:w="1328" w:type="dxa"/>
            <w:tcBorders>
              <w:top w:val="nil"/>
              <w:left w:val="nil"/>
              <w:bottom w:val="nil"/>
              <w:right w:val="single" w:sz="4" w:space="0" w:color="auto"/>
            </w:tcBorders>
            <w:shd w:val="clear" w:color="auto" w:fill="auto"/>
            <w:noWrap/>
            <w:vAlign w:val="bottom"/>
            <w:hideMark/>
          </w:tcPr>
          <w:p w14:paraId="172AEF56"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47.4</w:t>
            </w:r>
          </w:p>
        </w:tc>
      </w:tr>
      <w:tr w:rsidR="00D13884" w:rsidRPr="00B6396A" w14:paraId="3B7CA091" w14:textId="77777777" w:rsidTr="00A04D9E">
        <w:trPr>
          <w:trHeight w:val="300"/>
          <w:jc w:val="center"/>
        </w:trPr>
        <w:tc>
          <w:tcPr>
            <w:tcW w:w="1960" w:type="dxa"/>
            <w:tcBorders>
              <w:top w:val="nil"/>
              <w:left w:val="single" w:sz="4" w:space="0" w:color="auto"/>
              <w:bottom w:val="nil"/>
              <w:right w:val="nil"/>
            </w:tcBorders>
            <w:shd w:val="clear" w:color="auto" w:fill="auto"/>
            <w:noWrap/>
            <w:vAlign w:val="bottom"/>
            <w:hideMark/>
          </w:tcPr>
          <w:p w14:paraId="776720E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Nariño</w:t>
            </w:r>
          </w:p>
        </w:tc>
        <w:tc>
          <w:tcPr>
            <w:tcW w:w="871" w:type="dxa"/>
            <w:tcBorders>
              <w:top w:val="nil"/>
              <w:left w:val="nil"/>
              <w:bottom w:val="nil"/>
              <w:right w:val="nil"/>
            </w:tcBorders>
            <w:shd w:val="clear" w:color="auto" w:fill="auto"/>
            <w:noWrap/>
            <w:vAlign w:val="bottom"/>
            <w:hideMark/>
          </w:tcPr>
          <w:p w14:paraId="4A66480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10.4</w:t>
            </w:r>
          </w:p>
        </w:tc>
        <w:tc>
          <w:tcPr>
            <w:tcW w:w="1269" w:type="dxa"/>
            <w:tcBorders>
              <w:top w:val="nil"/>
              <w:left w:val="nil"/>
              <w:bottom w:val="nil"/>
              <w:right w:val="nil"/>
            </w:tcBorders>
            <w:shd w:val="clear" w:color="auto" w:fill="auto"/>
            <w:noWrap/>
            <w:vAlign w:val="bottom"/>
            <w:hideMark/>
          </w:tcPr>
          <w:p w14:paraId="50E56BF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50.1</w:t>
            </w:r>
          </w:p>
        </w:tc>
        <w:tc>
          <w:tcPr>
            <w:tcW w:w="961" w:type="dxa"/>
            <w:tcBorders>
              <w:top w:val="nil"/>
              <w:left w:val="nil"/>
              <w:bottom w:val="nil"/>
              <w:right w:val="nil"/>
            </w:tcBorders>
            <w:shd w:val="clear" w:color="auto" w:fill="auto"/>
            <w:noWrap/>
            <w:vAlign w:val="bottom"/>
            <w:hideMark/>
          </w:tcPr>
          <w:p w14:paraId="0C6AAFA8"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18.1</w:t>
            </w:r>
          </w:p>
        </w:tc>
        <w:tc>
          <w:tcPr>
            <w:tcW w:w="1399" w:type="dxa"/>
            <w:tcBorders>
              <w:top w:val="nil"/>
              <w:left w:val="nil"/>
              <w:bottom w:val="nil"/>
              <w:right w:val="nil"/>
            </w:tcBorders>
            <w:shd w:val="clear" w:color="auto" w:fill="auto"/>
            <w:noWrap/>
            <w:vAlign w:val="bottom"/>
            <w:hideMark/>
          </w:tcPr>
          <w:p w14:paraId="73E16ED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49.4</w:t>
            </w:r>
          </w:p>
        </w:tc>
        <w:tc>
          <w:tcPr>
            <w:tcW w:w="912" w:type="dxa"/>
            <w:tcBorders>
              <w:top w:val="nil"/>
              <w:left w:val="nil"/>
              <w:bottom w:val="nil"/>
              <w:right w:val="nil"/>
            </w:tcBorders>
            <w:shd w:val="clear" w:color="auto" w:fill="auto"/>
            <w:noWrap/>
            <w:vAlign w:val="bottom"/>
            <w:hideMark/>
          </w:tcPr>
          <w:p w14:paraId="2A66DBE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67.6</w:t>
            </w:r>
          </w:p>
        </w:tc>
        <w:tc>
          <w:tcPr>
            <w:tcW w:w="1328" w:type="dxa"/>
            <w:tcBorders>
              <w:top w:val="nil"/>
              <w:left w:val="nil"/>
              <w:bottom w:val="nil"/>
              <w:right w:val="single" w:sz="4" w:space="0" w:color="auto"/>
            </w:tcBorders>
            <w:shd w:val="clear" w:color="auto" w:fill="auto"/>
            <w:noWrap/>
            <w:vAlign w:val="bottom"/>
            <w:hideMark/>
          </w:tcPr>
          <w:p w14:paraId="470F92B9"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50.9</w:t>
            </w:r>
          </w:p>
        </w:tc>
      </w:tr>
      <w:tr w:rsidR="00D13884" w:rsidRPr="00B6396A" w14:paraId="08BE79F4" w14:textId="77777777" w:rsidTr="00A04D9E">
        <w:trPr>
          <w:trHeight w:val="300"/>
          <w:jc w:val="center"/>
        </w:trPr>
        <w:tc>
          <w:tcPr>
            <w:tcW w:w="1960" w:type="dxa"/>
            <w:tcBorders>
              <w:top w:val="nil"/>
              <w:left w:val="single" w:sz="4" w:space="0" w:color="auto"/>
              <w:bottom w:val="nil"/>
              <w:right w:val="nil"/>
            </w:tcBorders>
            <w:shd w:val="clear" w:color="auto" w:fill="auto"/>
            <w:noWrap/>
            <w:vAlign w:val="bottom"/>
            <w:hideMark/>
          </w:tcPr>
          <w:p w14:paraId="3728C0F4"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Cauca</w:t>
            </w:r>
          </w:p>
        </w:tc>
        <w:tc>
          <w:tcPr>
            <w:tcW w:w="871" w:type="dxa"/>
            <w:tcBorders>
              <w:top w:val="nil"/>
              <w:left w:val="nil"/>
              <w:bottom w:val="nil"/>
              <w:right w:val="nil"/>
            </w:tcBorders>
            <w:shd w:val="clear" w:color="auto" w:fill="auto"/>
            <w:noWrap/>
            <w:vAlign w:val="bottom"/>
            <w:hideMark/>
          </w:tcPr>
          <w:p w14:paraId="317F2828"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21</w:t>
            </w:r>
          </w:p>
        </w:tc>
        <w:tc>
          <w:tcPr>
            <w:tcW w:w="1269" w:type="dxa"/>
            <w:tcBorders>
              <w:top w:val="nil"/>
              <w:left w:val="nil"/>
              <w:bottom w:val="nil"/>
              <w:right w:val="nil"/>
            </w:tcBorders>
            <w:shd w:val="clear" w:color="auto" w:fill="auto"/>
            <w:noWrap/>
            <w:vAlign w:val="bottom"/>
            <w:hideMark/>
          </w:tcPr>
          <w:p w14:paraId="7634665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49.1</w:t>
            </w:r>
          </w:p>
        </w:tc>
        <w:tc>
          <w:tcPr>
            <w:tcW w:w="961" w:type="dxa"/>
            <w:tcBorders>
              <w:top w:val="nil"/>
              <w:left w:val="nil"/>
              <w:bottom w:val="nil"/>
              <w:right w:val="nil"/>
            </w:tcBorders>
            <w:shd w:val="clear" w:color="auto" w:fill="auto"/>
            <w:noWrap/>
            <w:vAlign w:val="bottom"/>
            <w:hideMark/>
          </w:tcPr>
          <w:p w14:paraId="5347E3D6"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21.6</w:t>
            </w:r>
          </w:p>
        </w:tc>
        <w:tc>
          <w:tcPr>
            <w:tcW w:w="1399" w:type="dxa"/>
            <w:tcBorders>
              <w:top w:val="nil"/>
              <w:left w:val="nil"/>
              <w:bottom w:val="nil"/>
              <w:right w:val="nil"/>
            </w:tcBorders>
            <w:shd w:val="clear" w:color="auto" w:fill="auto"/>
            <w:noWrap/>
            <w:vAlign w:val="bottom"/>
            <w:hideMark/>
          </w:tcPr>
          <w:p w14:paraId="07FC71D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50.8</w:t>
            </w:r>
          </w:p>
        </w:tc>
        <w:tc>
          <w:tcPr>
            <w:tcW w:w="912" w:type="dxa"/>
            <w:tcBorders>
              <w:top w:val="nil"/>
              <w:left w:val="nil"/>
              <w:bottom w:val="nil"/>
              <w:right w:val="nil"/>
            </w:tcBorders>
            <w:shd w:val="clear" w:color="auto" w:fill="auto"/>
            <w:noWrap/>
            <w:vAlign w:val="bottom"/>
            <w:hideMark/>
          </w:tcPr>
          <w:p w14:paraId="7AA9256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54.9</w:t>
            </w:r>
          </w:p>
        </w:tc>
        <w:tc>
          <w:tcPr>
            <w:tcW w:w="1328" w:type="dxa"/>
            <w:tcBorders>
              <w:top w:val="nil"/>
              <w:left w:val="nil"/>
              <w:bottom w:val="nil"/>
              <w:right w:val="single" w:sz="4" w:space="0" w:color="auto"/>
            </w:tcBorders>
            <w:shd w:val="clear" w:color="auto" w:fill="auto"/>
            <w:noWrap/>
            <w:vAlign w:val="bottom"/>
            <w:hideMark/>
          </w:tcPr>
          <w:p w14:paraId="460D568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50.4</w:t>
            </w:r>
          </w:p>
        </w:tc>
      </w:tr>
      <w:tr w:rsidR="00D13884" w:rsidRPr="00B6396A" w14:paraId="1EA38469" w14:textId="77777777" w:rsidTr="00A04D9E">
        <w:trPr>
          <w:trHeight w:val="300"/>
          <w:jc w:val="center"/>
        </w:trPr>
        <w:tc>
          <w:tcPr>
            <w:tcW w:w="1960" w:type="dxa"/>
            <w:tcBorders>
              <w:top w:val="nil"/>
              <w:left w:val="single" w:sz="4" w:space="0" w:color="auto"/>
              <w:bottom w:val="single" w:sz="4" w:space="0" w:color="auto"/>
              <w:right w:val="nil"/>
            </w:tcBorders>
            <w:shd w:val="clear" w:color="auto" w:fill="auto"/>
            <w:noWrap/>
            <w:vAlign w:val="bottom"/>
            <w:hideMark/>
          </w:tcPr>
          <w:p w14:paraId="0E593C7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Valle del Cauca</w:t>
            </w:r>
          </w:p>
        </w:tc>
        <w:tc>
          <w:tcPr>
            <w:tcW w:w="871" w:type="dxa"/>
            <w:tcBorders>
              <w:top w:val="nil"/>
              <w:left w:val="nil"/>
              <w:bottom w:val="single" w:sz="4" w:space="0" w:color="auto"/>
              <w:right w:val="nil"/>
            </w:tcBorders>
            <w:shd w:val="clear" w:color="auto" w:fill="auto"/>
            <w:noWrap/>
            <w:vAlign w:val="bottom"/>
            <w:hideMark/>
          </w:tcPr>
          <w:p w14:paraId="10725FC1"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0.5</w:t>
            </w:r>
          </w:p>
        </w:tc>
        <w:tc>
          <w:tcPr>
            <w:tcW w:w="1269" w:type="dxa"/>
            <w:tcBorders>
              <w:top w:val="nil"/>
              <w:left w:val="nil"/>
              <w:bottom w:val="single" w:sz="4" w:space="0" w:color="auto"/>
              <w:right w:val="nil"/>
            </w:tcBorders>
            <w:shd w:val="clear" w:color="auto" w:fill="auto"/>
            <w:noWrap/>
            <w:vAlign w:val="bottom"/>
            <w:hideMark/>
          </w:tcPr>
          <w:p w14:paraId="0ED0288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50.5</w:t>
            </w:r>
          </w:p>
        </w:tc>
        <w:tc>
          <w:tcPr>
            <w:tcW w:w="961" w:type="dxa"/>
            <w:tcBorders>
              <w:top w:val="nil"/>
              <w:left w:val="nil"/>
              <w:bottom w:val="single" w:sz="4" w:space="0" w:color="auto"/>
              <w:right w:val="nil"/>
            </w:tcBorders>
            <w:shd w:val="clear" w:color="auto" w:fill="auto"/>
            <w:noWrap/>
            <w:vAlign w:val="bottom"/>
            <w:hideMark/>
          </w:tcPr>
          <w:p w14:paraId="62AEE24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26.9</w:t>
            </w:r>
          </w:p>
        </w:tc>
        <w:tc>
          <w:tcPr>
            <w:tcW w:w="1399" w:type="dxa"/>
            <w:tcBorders>
              <w:top w:val="nil"/>
              <w:left w:val="nil"/>
              <w:bottom w:val="single" w:sz="4" w:space="0" w:color="auto"/>
              <w:right w:val="nil"/>
            </w:tcBorders>
            <w:shd w:val="clear" w:color="auto" w:fill="auto"/>
            <w:noWrap/>
            <w:vAlign w:val="bottom"/>
            <w:hideMark/>
          </w:tcPr>
          <w:p w14:paraId="6A2CDDC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51.9</w:t>
            </w:r>
          </w:p>
        </w:tc>
        <w:tc>
          <w:tcPr>
            <w:tcW w:w="912" w:type="dxa"/>
            <w:tcBorders>
              <w:top w:val="nil"/>
              <w:left w:val="nil"/>
              <w:bottom w:val="single" w:sz="4" w:space="0" w:color="auto"/>
              <w:right w:val="nil"/>
            </w:tcBorders>
            <w:shd w:val="clear" w:color="auto" w:fill="auto"/>
            <w:noWrap/>
            <w:vAlign w:val="bottom"/>
            <w:hideMark/>
          </w:tcPr>
          <w:p w14:paraId="5645A091"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71.6</w:t>
            </w:r>
          </w:p>
        </w:tc>
        <w:tc>
          <w:tcPr>
            <w:tcW w:w="1328" w:type="dxa"/>
            <w:tcBorders>
              <w:top w:val="nil"/>
              <w:left w:val="nil"/>
              <w:bottom w:val="single" w:sz="4" w:space="0" w:color="auto"/>
              <w:right w:val="single" w:sz="4" w:space="0" w:color="auto"/>
            </w:tcBorders>
            <w:shd w:val="clear" w:color="auto" w:fill="auto"/>
            <w:noWrap/>
            <w:vAlign w:val="bottom"/>
            <w:hideMark/>
          </w:tcPr>
          <w:p w14:paraId="482DC32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52.1</w:t>
            </w:r>
          </w:p>
        </w:tc>
      </w:tr>
    </w:tbl>
    <w:p w14:paraId="021B6533" w14:textId="77777777" w:rsidR="00D13884" w:rsidRPr="00B6396A" w:rsidRDefault="00D13884" w:rsidP="00D13884">
      <w:pPr>
        <w:spacing w:after="120" w:line="240" w:lineRule="auto"/>
        <w:rPr>
          <w:rFonts w:asciiTheme="minorHAnsi" w:eastAsia="Times New Roman" w:hAnsiTheme="minorHAnsi" w:cs="Times New Roman"/>
          <w:color w:val="000000"/>
          <w:sz w:val="18"/>
          <w:szCs w:val="18"/>
        </w:rPr>
      </w:pPr>
      <w:r w:rsidRPr="00B6396A">
        <w:rPr>
          <w:rFonts w:asciiTheme="minorHAnsi" w:eastAsia="Times New Roman" w:hAnsiTheme="minorHAnsi" w:cs="Times New Roman"/>
          <w:color w:val="000000"/>
          <w:sz w:val="18"/>
          <w:szCs w:val="18"/>
        </w:rPr>
        <w:t>Source: CELADE - 2005 CENSUS. Retrieved from Presidency Counseling for Women. Women’s situation in Colombia, Chocó and in the Pacific region - Figures and indicators.</w:t>
      </w:r>
    </w:p>
    <w:p w14:paraId="7005F9B7"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With regard to head of household by sex, Colombia has a sustained increase in female heads of household, with 30% of all households in the country according to the 2005 census. In the department of Chocó the female head of household is 33%, Valle del Cauca 32%, Risaralda 31%, Cauca 28% and Nariño 29%</w:t>
      </w:r>
      <w:r w:rsidRPr="00B6396A">
        <w:rPr>
          <w:rFonts w:asciiTheme="minorHAnsi" w:eastAsia="Times New Roman" w:hAnsiTheme="minorHAnsi" w:cs="Times New Roman"/>
          <w:sz w:val="22"/>
          <w:vertAlign w:val="superscript"/>
        </w:rPr>
        <w:footnoteReference w:id="202"/>
      </w:r>
      <w:r w:rsidRPr="00B6396A">
        <w:rPr>
          <w:rFonts w:asciiTheme="minorHAnsi" w:eastAsia="Times New Roman" w:hAnsiTheme="minorHAnsi" w:cs="Times New Roman"/>
          <w:sz w:val="22"/>
        </w:rPr>
        <w:t>. The Chocó Departmental Development Plan states that Chocó women are the poorest in the country and that Chocó is the second department in Colombia with the most female-headed households. 70% of Chocó households are made up of women and their children, surpassing the national average (Chocó Departmental Development Plan, 2016).</w:t>
      </w:r>
    </w:p>
    <w:p w14:paraId="3049D76C" w14:textId="77777777"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Labor market</w:t>
      </w:r>
    </w:p>
    <w:p w14:paraId="1BDA110B"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Women's economic participation is lower than men's; this situation is more present in rural areas than in urban areas. In 2005, women's economic participation was 46% compared to 54% for men. It is important </w:t>
      </w:r>
      <w:r w:rsidRPr="00B6396A">
        <w:rPr>
          <w:rFonts w:asciiTheme="minorHAnsi" w:eastAsia="Times New Roman" w:hAnsiTheme="minorHAnsi" w:cs="Times New Roman"/>
          <w:sz w:val="22"/>
        </w:rPr>
        <w:lastRenderedPageBreak/>
        <w:t>to highlight that in the Department of Chocó women have one of the lowest economic participation rates in the country with 15%; in Cauca it is 34%, in Valle del Cauca it is 43% and in Nariño it is 46%</w:t>
      </w:r>
      <w:r w:rsidRPr="00B6396A">
        <w:rPr>
          <w:rFonts w:asciiTheme="minorHAnsi" w:eastAsia="Times New Roman" w:hAnsiTheme="minorHAnsi" w:cs="Times New Roman"/>
          <w:sz w:val="22"/>
          <w:vertAlign w:val="superscript"/>
        </w:rPr>
        <w:footnoteReference w:id="203"/>
      </w:r>
      <w:r w:rsidRPr="00B6396A">
        <w:rPr>
          <w:rFonts w:asciiTheme="minorHAnsi" w:eastAsia="Times New Roman" w:hAnsiTheme="minorHAnsi" w:cs="Times New Roman"/>
          <w:sz w:val="22"/>
        </w:rPr>
        <w:t>.</w:t>
      </w:r>
    </w:p>
    <w:p w14:paraId="17CC9F6D"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Unemployment affects women more than men. In 2010, the national unemployment rate for women was 15.6%, compared to 9% for men. In all the departments analyzed, the unemployment rate is higher for women than for men. This is due to the fact that, in rural areas, women are traditionally engaged in domestic and family work, and although women also work in productive activities, these activities are rarely recognized and remunerated. In addition, the unemployment gap is significantly greater in the Department of Chocó, where women have a rate of 16.9%, while men have a rate of 5.8%, in Nariño it is 37.8%, Cauca 17.8% and Valle del Cauca 15.5%</w:t>
      </w:r>
      <w:r w:rsidRPr="00B6396A">
        <w:rPr>
          <w:rFonts w:asciiTheme="minorHAnsi" w:eastAsia="Times New Roman" w:hAnsiTheme="minorHAnsi" w:cs="Times New Roman"/>
          <w:sz w:val="22"/>
          <w:vertAlign w:val="superscript"/>
        </w:rPr>
        <w:footnoteReference w:id="204"/>
      </w:r>
      <w:r w:rsidRPr="00B6396A">
        <w:rPr>
          <w:rFonts w:asciiTheme="minorHAnsi" w:eastAsia="Times New Roman" w:hAnsiTheme="minorHAnsi" w:cs="Times New Roman"/>
          <w:sz w:val="22"/>
        </w:rPr>
        <w:t xml:space="preserve">.  </w:t>
      </w:r>
    </w:p>
    <w:p w14:paraId="200CD691" w14:textId="77777777"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Education</w:t>
      </w:r>
    </w:p>
    <w:p w14:paraId="27903478"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In the last years, illiteracy among the Colombian population has decreased, reaching 8% in 2005. It is important to note that, at the national level, illiteracy among women (8%) is slightly lower than among men (9%). However, in most of the departments analyzed, the illiteracy rate is higher for women than for men. Once again, the department of Chocó has one of the highest illiteracy rates in the country, with 20% against 8% at the national level. Moreover, illiteracy among women is significantly higher than among men, with rates of 22% and 18% respectively (Table 3). </w:t>
      </w:r>
    </w:p>
    <w:p w14:paraId="6239B77C" w14:textId="77777777" w:rsidR="00D13884" w:rsidRPr="00B6396A" w:rsidRDefault="00D13884" w:rsidP="00D13884">
      <w:pPr>
        <w:spacing w:after="120" w:line="240" w:lineRule="auto"/>
        <w:jc w:val="both"/>
        <w:rPr>
          <w:rFonts w:asciiTheme="minorHAnsi" w:eastAsia="Times New Roman" w:hAnsiTheme="minorHAnsi" w:cs="Times New Roman"/>
        </w:rPr>
      </w:pPr>
      <w:r w:rsidRPr="00B6396A">
        <w:rPr>
          <w:rFonts w:asciiTheme="minorHAnsi" w:eastAsia="Times New Roman" w:hAnsiTheme="minorHAnsi" w:cs="Times New Roman"/>
          <w:sz w:val="22"/>
        </w:rPr>
        <w:t>The Colombian population has an educational situation composed of a majority of people with basic, primary and middle education (about 60%), people with secondary education (about 16%) and people with higher education (about 12%).  In this context, women have a lower percentage in basic education than men, with 58.8% and 60.4% respectively. However, women have acquired a higher level of secondary and higher education than men. The department of Chocó has lower illiteracy rates compared to the other departments (Table 3).</w:t>
      </w:r>
      <w:r w:rsidRPr="00B6396A">
        <w:rPr>
          <w:rFonts w:asciiTheme="minorHAnsi" w:eastAsia="Times New Roman" w:hAnsiTheme="minorHAnsi" w:cs="Times New Roman"/>
        </w:rPr>
        <w:t xml:space="preserve"> </w:t>
      </w:r>
    </w:p>
    <w:p w14:paraId="5B40EC5B" w14:textId="77777777" w:rsidR="00D13884" w:rsidRPr="00B6396A" w:rsidRDefault="00D13884" w:rsidP="00D13884">
      <w:pPr>
        <w:keepNext/>
        <w:spacing w:after="120" w:line="240" w:lineRule="auto"/>
        <w:rPr>
          <w:rFonts w:asciiTheme="minorHAnsi" w:eastAsia="Times New Roman" w:hAnsiTheme="minorHAnsi" w:cs="Times New Roman"/>
          <w:sz w:val="22"/>
        </w:rPr>
      </w:pPr>
      <w:r w:rsidRPr="00B6396A">
        <w:rPr>
          <w:rFonts w:asciiTheme="minorHAnsi" w:eastAsia="Times New Roman" w:hAnsiTheme="minorHAnsi" w:cs="Times New Roman"/>
          <w:sz w:val="22"/>
        </w:rPr>
        <w:t>Table 3: Level of education of the population aged 15 years old and over by sex, by department 2005</w:t>
      </w:r>
    </w:p>
    <w:tbl>
      <w:tblPr>
        <w:tblW w:w="8367" w:type="dxa"/>
        <w:jc w:val="center"/>
        <w:tblLook w:val="04A0" w:firstRow="1" w:lastRow="0" w:firstColumn="1" w:lastColumn="0" w:noHBand="0" w:noVBand="1"/>
      </w:tblPr>
      <w:tblGrid>
        <w:gridCol w:w="1979"/>
        <w:gridCol w:w="1141"/>
        <w:gridCol w:w="1042"/>
        <w:gridCol w:w="1067"/>
        <w:gridCol w:w="1067"/>
        <w:gridCol w:w="1061"/>
        <w:gridCol w:w="1099"/>
      </w:tblGrid>
      <w:tr w:rsidR="00D13884" w:rsidRPr="00B6396A" w14:paraId="081FC342" w14:textId="77777777" w:rsidTr="00A04D9E">
        <w:trPr>
          <w:trHeight w:val="601"/>
          <w:jc w:val="center"/>
        </w:trPr>
        <w:tc>
          <w:tcPr>
            <w:tcW w:w="1979" w:type="dxa"/>
            <w:tcBorders>
              <w:top w:val="single" w:sz="4" w:space="0" w:color="000000"/>
              <w:left w:val="nil"/>
              <w:bottom w:val="single" w:sz="4" w:space="0" w:color="000000"/>
              <w:right w:val="nil"/>
            </w:tcBorders>
            <w:shd w:val="clear" w:color="auto" w:fill="auto"/>
            <w:noWrap/>
            <w:vAlign w:val="bottom"/>
            <w:hideMark/>
          </w:tcPr>
          <w:p w14:paraId="64B856DE"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Department</w:t>
            </w:r>
          </w:p>
        </w:tc>
        <w:tc>
          <w:tcPr>
            <w:tcW w:w="1141" w:type="dxa"/>
            <w:tcBorders>
              <w:top w:val="single" w:sz="4" w:space="0" w:color="000000"/>
              <w:left w:val="nil"/>
              <w:bottom w:val="single" w:sz="4" w:space="0" w:color="000000"/>
              <w:right w:val="nil"/>
            </w:tcBorders>
            <w:shd w:val="clear" w:color="auto" w:fill="auto"/>
            <w:vAlign w:val="bottom"/>
            <w:hideMark/>
          </w:tcPr>
          <w:p w14:paraId="0EE96D80"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xml:space="preserve">Men </w:t>
            </w:r>
            <w:r w:rsidRPr="00B6396A">
              <w:rPr>
                <w:rFonts w:asciiTheme="minorHAnsi" w:eastAsia="Times New Roman" w:hAnsiTheme="minorHAnsi" w:cs="Times New Roman"/>
                <w:b/>
                <w:bCs/>
                <w:color w:val="000000"/>
                <w:sz w:val="20"/>
                <w:szCs w:val="20"/>
              </w:rPr>
              <w:br/>
              <w:t>basic</w:t>
            </w:r>
          </w:p>
        </w:tc>
        <w:tc>
          <w:tcPr>
            <w:tcW w:w="1042" w:type="dxa"/>
            <w:tcBorders>
              <w:top w:val="single" w:sz="4" w:space="0" w:color="000000"/>
              <w:left w:val="nil"/>
              <w:bottom w:val="single" w:sz="4" w:space="0" w:color="000000"/>
              <w:right w:val="nil"/>
            </w:tcBorders>
            <w:shd w:val="clear" w:color="auto" w:fill="auto"/>
            <w:vAlign w:val="bottom"/>
            <w:hideMark/>
          </w:tcPr>
          <w:p w14:paraId="2C1A7BBA"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Women basic</w:t>
            </w:r>
          </w:p>
        </w:tc>
        <w:tc>
          <w:tcPr>
            <w:tcW w:w="1061" w:type="dxa"/>
            <w:tcBorders>
              <w:top w:val="single" w:sz="4" w:space="0" w:color="000000"/>
              <w:left w:val="nil"/>
              <w:bottom w:val="single" w:sz="4" w:space="0" w:color="000000"/>
              <w:right w:val="nil"/>
            </w:tcBorders>
            <w:shd w:val="clear" w:color="auto" w:fill="auto"/>
            <w:vAlign w:val="bottom"/>
            <w:hideMark/>
          </w:tcPr>
          <w:p w14:paraId="0F095934"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Men secondary</w:t>
            </w:r>
          </w:p>
        </w:tc>
        <w:tc>
          <w:tcPr>
            <w:tcW w:w="984" w:type="dxa"/>
            <w:tcBorders>
              <w:top w:val="single" w:sz="4" w:space="0" w:color="000000"/>
              <w:left w:val="nil"/>
              <w:bottom w:val="single" w:sz="4" w:space="0" w:color="000000"/>
              <w:right w:val="nil"/>
            </w:tcBorders>
            <w:shd w:val="clear" w:color="auto" w:fill="auto"/>
            <w:vAlign w:val="bottom"/>
            <w:hideMark/>
          </w:tcPr>
          <w:p w14:paraId="74AFD011"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Women secondary</w:t>
            </w:r>
          </w:p>
        </w:tc>
        <w:tc>
          <w:tcPr>
            <w:tcW w:w="1061" w:type="dxa"/>
            <w:tcBorders>
              <w:top w:val="single" w:sz="4" w:space="0" w:color="000000"/>
              <w:left w:val="nil"/>
              <w:bottom w:val="single" w:sz="4" w:space="0" w:color="000000"/>
              <w:right w:val="nil"/>
            </w:tcBorders>
            <w:shd w:val="clear" w:color="auto" w:fill="auto"/>
            <w:vAlign w:val="bottom"/>
            <w:hideMark/>
          </w:tcPr>
          <w:p w14:paraId="17CE1483"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Men superior</w:t>
            </w:r>
          </w:p>
        </w:tc>
        <w:tc>
          <w:tcPr>
            <w:tcW w:w="1099" w:type="dxa"/>
            <w:tcBorders>
              <w:top w:val="single" w:sz="4" w:space="0" w:color="000000"/>
              <w:left w:val="nil"/>
              <w:bottom w:val="single" w:sz="4" w:space="0" w:color="000000"/>
              <w:right w:val="nil"/>
            </w:tcBorders>
            <w:shd w:val="clear" w:color="auto" w:fill="auto"/>
            <w:vAlign w:val="bottom"/>
            <w:hideMark/>
          </w:tcPr>
          <w:p w14:paraId="57F5B4A3"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Women superior</w:t>
            </w:r>
          </w:p>
        </w:tc>
      </w:tr>
      <w:tr w:rsidR="00D13884" w:rsidRPr="00B6396A" w14:paraId="295D18EE" w14:textId="77777777" w:rsidTr="00A04D9E">
        <w:trPr>
          <w:trHeight w:val="300"/>
          <w:jc w:val="center"/>
        </w:trPr>
        <w:tc>
          <w:tcPr>
            <w:tcW w:w="1979" w:type="dxa"/>
            <w:tcBorders>
              <w:top w:val="nil"/>
              <w:left w:val="nil"/>
              <w:bottom w:val="nil"/>
              <w:right w:val="nil"/>
            </w:tcBorders>
            <w:shd w:val="clear" w:color="D9D9D9" w:fill="D9D9D9"/>
            <w:noWrap/>
            <w:vAlign w:val="bottom"/>
            <w:hideMark/>
          </w:tcPr>
          <w:p w14:paraId="45927FF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Chocó</w:t>
            </w:r>
          </w:p>
        </w:tc>
        <w:tc>
          <w:tcPr>
            <w:tcW w:w="1141" w:type="dxa"/>
            <w:tcBorders>
              <w:top w:val="nil"/>
              <w:left w:val="nil"/>
              <w:bottom w:val="nil"/>
              <w:right w:val="nil"/>
            </w:tcBorders>
            <w:shd w:val="clear" w:color="D9D9D9" w:fill="D9D9D9"/>
            <w:noWrap/>
            <w:vAlign w:val="bottom"/>
            <w:hideMark/>
          </w:tcPr>
          <w:p w14:paraId="2044CB8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50.8%</w:t>
            </w:r>
          </w:p>
        </w:tc>
        <w:tc>
          <w:tcPr>
            <w:tcW w:w="1042" w:type="dxa"/>
            <w:tcBorders>
              <w:top w:val="nil"/>
              <w:left w:val="nil"/>
              <w:bottom w:val="nil"/>
              <w:right w:val="nil"/>
            </w:tcBorders>
            <w:shd w:val="clear" w:color="D9D9D9" w:fill="D9D9D9"/>
            <w:noWrap/>
            <w:vAlign w:val="bottom"/>
            <w:hideMark/>
          </w:tcPr>
          <w:p w14:paraId="0A41B45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49.9%</w:t>
            </w:r>
          </w:p>
        </w:tc>
        <w:tc>
          <w:tcPr>
            <w:tcW w:w="1061" w:type="dxa"/>
            <w:tcBorders>
              <w:top w:val="nil"/>
              <w:left w:val="nil"/>
              <w:bottom w:val="nil"/>
              <w:right w:val="nil"/>
            </w:tcBorders>
            <w:shd w:val="clear" w:color="D9D9D9" w:fill="D9D9D9"/>
            <w:noWrap/>
            <w:vAlign w:val="bottom"/>
            <w:hideMark/>
          </w:tcPr>
          <w:p w14:paraId="15B15351"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9.7%</w:t>
            </w:r>
          </w:p>
        </w:tc>
        <w:tc>
          <w:tcPr>
            <w:tcW w:w="984" w:type="dxa"/>
            <w:tcBorders>
              <w:top w:val="nil"/>
              <w:left w:val="nil"/>
              <w:bottom w:val="nil"/>
              <w:right w:val="nil"/>
            </w:tcBorders>
            <w:shd w:val="clear" w:color="D9D9D9" w:fill="D9D9D9"/>
            <w:noWrap/>
            <w:vAlign w:val="bottom"/>
            <w:hideMark/>
          </w:tcPr>
          <w:p w14:paraId="4ED603B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11.3%</w:t>
            </w:r>
          </w:p>
        </w:tc>
        <w:tc>
          <w:tcPr>
            <w:tcW w:w="1061" w:type="dxa"/>
            <w:tcBorders>
              <w:top w:val="nil"/>
              <w:left w:val="nil"/>
              <w:bottom w:val="nil"/>
              <w:right w:val="nil"/>
            </w:tcBorders>
            <w:shd w:val="clear" w:color="D9D9D9" w:fill="D9D9D9"/>
            <w:noWrap/>
            <w:vAlign w:val="bottom"/>
            <w:hideMark/>
          </w:tcPr>
          <w:p w14:paraId="035A8E82"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5.8%</w:t>
            </w:r>
          </w:p>
        </w:tc>
        <w:tc>
          <w:tcPr>
            <w:tcW w:w="1099" w:type="dxa"/>
            <w:tcBorders>
              <w:top w:val="nil"/>
              <w:left w:val="nil"/>
              <w:bottom w:val="nil"/>
              <w:right w:val="nil"/>
            </w:tcBorders>
            <w:shd w:val="clear" w:color="D9D9D9" w:fill="D9D9D9"/>
            <w:noWrap/>
            <w:vAlign w:val="bottom"/>
            <w:hideMark/>
          </w:tcPr>
          <w:p w14:paraId="4419B5B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7.6%</w:t>
            </w:r>
          </w:p>
        </w:tc>
      </w:tr>
      <w:tr w:rsidR="00D13884" w:rsidRPr="00B6396A" w14:paraId="4682818F" w14:textId="77777777" w:rsidTr="00A04D9E">
        <w:trPr>
          <w:trHeight w:val="300"/>
          <w:jc w:val="center"/>
        </w:trPr>
        <w:tc>
          <w:tcPr>
            <w:tcW w:w="1979" w:type="dxa"/>
            <w:tcBorders>
              <w:top w:val="nil"/>
              <w:left w:val="nil"/>
              <w:bottom w:val="nil"/>
              <w:right w:val="nil"/>
            </w:tcBorders>
            <w:shd w:val="clear" w:color="auto" w:fill="auto"/>
            <w:noWrap/>
            <w:vAlign w:val="bottom"/>
            <w:hideMark/>
          </w:tcPr>
          <w:p w14:paraId="73922811"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Cauca</w:t>
            </w:r>
          </w:p>
        </w:tc>
        <w:tc>
          <w:tcPr>
            <w:tcW w:w="1141" w:type="dxa"/>
            <w:tcBorders>
              <w:top w:val="nil"/>
              <w:left w:val="nil"/>
              <w:bottom w:val="nil"/>
              <w:right w:val="nil"/>
            </w:tcBorders>
            <w:shd w:val="clear" w:color="auto" w:fill="auto"/>
            <w:noWrap/>
            <w:vAlign w:val="bottom"/>
            <w:hideMark/>
          </w:tcPr>
          <w:p w14:paraId="49180A9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68.9%</w:t>
            </w:r>
          </w:p>
        </w:tc>
        <w:tc>
          <w:tcPr>
            <w:tcW w:w="1042" w:type="dxa"/>
            <w:tcBorders>
              <w:top w:val="nil"/>
              <w:left w:val="nil"/>
              <w:bottom w:val="nil"/>
              <w:right w:val="nil"/>
            </w:tcBorders>
            <w:shd w:val="clear" w:color="auto" w:fill="auto"/>
            <w:noWrap/>
            <w:vAlign w:val="bottom"/>
            <w:hideMark/>
          </w:tcPr>
          <w:p w14:paraId="3A5A0FD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65.4%</w:t>
            </w:r>
          </w:p>
        </w:tc>
        <w:tc>
          <w:tcPr>
            <w:tcW w:w="1061" w:type="dxa"/>
            <w:tcBorders>
              <w:top w:val="nil"/>
              <w:left w:val="nil"/>
              <w:bottom w:val="nil"/>
              <w:right w:val="nil"/>
            </w:tcBorders>
            <w:shd w:val="clear" w:color="auto" w:fill="auto"/>
            <w:noWrap/>
            <w:vAlign w:val="bottom"/>
            <w:hideMark/>
          </w:tcPr>
          <w:p w14:paraId="2C1EFA5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11.1%</w:t>
            </w:r>
          </w:p>
        </w:tc>
        <w:tc>
          <w:tcPr>
            <w:tcW w:w="984" w:type="dxa"/>
            <w:tcBorders>
              <w:top w:val="nil"/>
              <w:left w:val="nil"/>
              <w:bottom w:val="nil"/>
              <w:right w:val="nil"/>
            </w:tcBorders>
            <w:shd w:val="clear" w:color="auto" w:fill="auto"/>
            <w:noWrap/>
            <w:vAlign w:val="bottom"/>
            <w:hideMark/>
          </w:tcPr>
          <w:p w14:paraId="3B775EE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12.3%</w:t>
            </w:r>
          </w:p>
        </w:tc>
        <w:tc>
          <w:tcPr>
            <w:tcW w:w="1061" w:type="dxa"/>
            <w:tcBorders>
              <w:top w:val="nil"/>
              <w:left w:val="nil"/>
              <w:bottom w:val="nil"/>
              <w:right w:val="nil"/>
            </w:tcBorders>
            <w:shd w:val="clear" w:color="auto" w:fill="auto"/>
            <w:noWrap/>
            <w:vAlign w:val="bottom"/>
            <w:hideMark/>
          </w:tcPr>
          <w:p w14:paraId="6D81C38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10%</w:t>
            </w:r>
          </w:p>
        </w:tc>
        <w:tc>
          <w:tcPr>
            <w:tcW w:w="1099" w:type="dxa"/>
            <w:tcBorders>
              <w:top w:val="nil"/>
              <w:left w:val="nil"/>
              <w:bottom w:val="nil"/>
              <w:right w:val="nil"/>
            </w:tcBorders>
            <w:shd w:val="clear" w:color="auto" w:fill="auto"/>
            <w:noWrap/>
            <w:vAlign w:val="bottom"/>
            <w:hideMark/>
          </w:tcPr>
          <w:p w14:paraId="2637D21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12%</w:t>
            </w:r>
          </w:p>
        </w:tc>
      </w:tr>
      <w:tr w:rsidR="00D13884" w:rsidRPr="00B6396A" w14:paraId="2BAA7A89" w14:textId="77777777" w:rsidTr="00A04D9E">
        <w:trPr>
          <w:trHeight w:val="300"/>
          <w:jc w:val="center"/>
        </w:trPr>
        <w:tc>
          <w:tcPr>
            <w:tcW w:w="1979" w:type="dxa"/>
            <w:tcBorders>
              <w:top w:val="nil"/>
              <w:left w:val="nil"/>
              <w:bottom w:val="nil"/>
              <w:right w:val="nil"/>
            </w:tcBorders>
            <w:shd w:val="clear" w:color="D9D9D9" w:fill="D9D9D9"/>
            <w:noWrap/>
            <w:vAlign w:val="bottom"/>
            <w:hideMark/>
          </w:tcPr>
          <w:p w14:paraId="17B12B4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Valle del Cauca</w:t>
            </w:r>
          </w:p>
        </w:tc>
        <w:tc>
          <w:tcPr>
            <w:tcW w:w="1141" w:type="dxa"/>
            <w:tcBorders>
              <w:top w:val="nil"/>
              <w:left w:val="nil"/>
              <w:bottom w:val="nil"/>
              <w:right w:val="nil"/>
            </w:tcBorders>
            <w:shd w:val="clear" w:color="D9D9D9" w:fill="D9D9D9"/>
            <w:noWrap/>
            <w:vAlign w:val="bottom"/>
            <w:hideMark/>
          </w:tcPr>
          <w:p w14:paraId="02D73FC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61.5%</w:t>
            </w:r>
          </w:p>
        </w:tc>
        <w:tc>
          <w:tcPr>
            <w:tcW w:w="1042" w:type="dxa"/>
            <w:tcBorders>
              <w:top w:val="nil"/>
              <w:left w:val="nil"/>
              <w:bottom w:val="nil"/>
              <w:right w:val="nil"/>
            </w:tcBorders>
            <w:shd w:val="clear" w:color="D9D9D9" w:fill="D9D9D9"/>
            <w:noWrap/>
            <w:vAlign w:val="bottom"/>
            <w:hideMark/>
          </w:tcPr>
          <w:p w14:paraId="16B78DF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60.5%</w:t>
            </w:r>
          </w:p>
        </w:tc>
        <w:tc>
          <w:tcPr>
            <w:tcW w:w="1061" w:type="dxa"/>
            <w:tcBorders>
              <w:top w:val="nil"/>
              <w:left w:val="nil"/>
              <w:bottom w:val="nil"/>
              <w:right w:val="nil"/>
            </w:tcBorders>
            <w:shd w:val="clear" w:color="D9D9D9" w:fill="D9D9D9"/>
            <w:noWrap/>
            <w:vAlign w:val="bottom"/>
            <w:hideMark/>
          </w:tcPr>
          <w:p w14:paraId="1ACE0531"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19.4%</w:t>
            </w:r>
          </w:p>
        </w:tc>
        <w:tc>
          <w:tcPr>
            <w:tcW w:w="984" w:type="dxa"/>
            <w:tcBorders>
              <w:top w:val="nil"/>
              <w:left w:val="nil"/>
              <w:bottom w:val="nil"/>
              <w:right w:val="nil"/>
            </w:tcBorders>
            <w:shd w:val="clear" w:color="D9D9D9" w:fill="D9D9D9"/>
            <w:noWrap/>
            <w:vAlign w:val="bottom"/>
            <w:hideMark/>
          </w:tcPr>
          <w:p w14:paraId="6CA9E5B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19.7%</w:t>
            </w:r>
          </w:p>
        </w:tc>
        <w:tc>
          <w:tcPr>
            <w:tcW w:w="1061" w:type="dxa"/>
            <w:tcBorders>
              <w:top w:val="nil"/>
              <w:left w:val="nil"/>
              <w:bottom w:val="nil"/>
              <w:right w:val="nil"/>
            </w:tcBorders>
            <w:shd w:val="clear" w:color="D9D9D9" w:fill="D9D9D9"/>
            <w:noWrap/>
            <w:vAlign w:val="bottom"/>
            <w:hideMark/>
          </w:tcPr>
          <w:p w14:paraId="4CDE912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11.5%</w:t>
            </w:r>
          </w:p>
        </w:tc>
        <w:tc>
          <w:tcPr>
            <w:tcW w:w="1099" w:type="dxa"/>
            <w:tcBorders>
              <w:top w:val="nil"/>
              <w:left w:val="nil"/>
              <w:bottom w:val="nil"/>
              <w:right w:val="nil"/>
            </w:tcBorders>
            <w:shd w:val="clear" w:color="D9D9D9" w:fill="D9D9D9"/>
            <w:noWrap/>
            <w:vAlign w:val="bottom"/>
            <w:hideMark/>
          </w:tcPr>
          <w:p w14:paraId="117409D9"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12.6%</w:t>
            </w:r>
          </w:p>
        </w:tc>
      </w:tr>
      <w:tr w:rsidR="00D13884" w:rsidRPr="00B6396A" w14:paraId="5A080496" w14:textId="77777777" w:rsidTr="00A04D9E">
        <w:trPr>
          <w:trHeight w:val="300"/>
          <w:jc w:val="center"/>
        </w:trPr>
        <w:tc>
          <w:tcPr>
            <w:tcW w:w="1979" w:type="dxa"/>
            <w:tcBorders>
              <w:top w:val="nil"/>
              <w:left w:val="nil"/>
              <w:bottom w:val="nil"/>
              <w:right w:val="nil"/>
            </w:tcBorders>
            <w:shd w:val="clear" w:color="auto" w:fill="auto"/>
            <w:noWrap/>
            <w:vAlign w:val="bottom"/>
            <w:hideMark/>
          </w:tcPr>
          <w:p w14:paraId="462BB628"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Nariño</w:t>
            </w:r>
          </w:p>
        </w:tc>
        <w:tc>
          <w:tcPr>
            <w:tcW w:w="1141" w:type="dxa"/>
            <w:tcBorders>
              <w:top w:val="nil"/>
              <w:left w:val="nil"/>
              <w:bottom w:val="nil"/>
              <w:right w:val="nil"/>
            </w:tcBorders>
            <w:shd w:val="clear" w:color="auto" w:fill="auto"/>
            <w:noWrap/>
            <w:vAlign w:val="bottom"/>
            <w:hideMark/>
          </w:tcPr>
          <w:p w14:paraId="15F7F4F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65.7%</w:t>
            </w:r>
          </w:p>
        </w:tc>
        <w:tc>
          <w:tcPr>
            <w:tcW w:w="1042" w:type="dxa"/>
            <w:tcBorders>
              <w:top w:val="nil"/>
              <w:left w:val="nil"/>
              <w:bottom w:val="nil"/>
              <w:right w:val="nil"/>
            </w:tcBorders>
            <w:shd w:val="clear" w:color="auto" w:fill="auto"/>
            <w:noWrap/>
            <w:vAlign w:val="bottom"/>
            <w:hideMark/>
          </w:tcPr>
          <w:p w14:paraId="647CCEA4"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64%</w:t>
            </w:r>
          </w:p>
        </w:tc>
        <w:tc>
          <w:tcPr>
            <w:tcW w:w="1061" w:type="dxa"/>
            <w:tcBorders>
              <w:top w:val="nil"/>
              <w:left w:val="nil"/>
              <w:bottom w:val="nil"/>
              <w:right w:val="nil"/>
            </w:tcBorders>
            <w:shd w:val="clear" w:color="auto" w:fill="auto"/>
            <w:noWrap/>
            <w:vAlign w:val="bottom"/>
            <w:hideMark/>
          </w:tcPr>
          <w:p w14:paraId="2310448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11.1%</w:t>
            </w:r>
          </w:p>
        </w:tc>
        <w:tc>
          <w:tcPr>
            <w:tcW w:w="984" w:type="dxa"/>
            <w:tcBorders>
              <w:top w:val="nil"/>
              <w:left w:val="nil"/>
              <w:bottom w:val="nil"/>
              <w:right w:val="nil"/>
            </w:tcBorders>
            <w:shd w:val="clear" w:color="auto" w:fill="auto"/>
            <w:noWrap/>
            <w:vAlign w:val="bottom"/>
            <w:hideMark/>
          </w:tcPr>
          <w:p w14:paraId="42224F9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12.3%</w:t>
            </w:r>
          </w:p>
        </w:tc>
        <w:tc>
          <w:tcPr>
            <w:tcW w:w="1061" w:type="dxa"/>
            <w:tcBorders>
              <w:top w:val="nil"/>
              <w:left w:val="nil"/>
              <w:bottom w:val="nil"/>
              <w:right w:val="nil"/>
            </w:tcBorders>
            <w:shd w:val="clear" w:color="auto" w:fill="auto"/>
            <w:noWrap/>
            <w:vAlign w:val="bottom"/>
            <w:hideMark/>
          </w:tcPr>
          <w:p w14:paraId="3954AF3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6.1%</w:t>
            </w:r>
          </w:p>
        </w:tc>
        <w:tc>
          <w:tcPr>
            <w:tcW w:w="1099" w:type="dxa"/>
            <w:tcBorders>
              <w:top w:val="nil"/>
              <w:left w:val="nil"/>
              <w:bottom w:val="nil"/>
              <w:right w:val="nil"/>
            </w:tcBorders>
            <w:shd w:val="clear" w:color="auto" w:fill="auto"/>
            <w:noWrap/>
            <w:vAlign w:val="bottom"/>
            <w:hideMark/>
          </w:tcPr>
          <w:p w14:paraId="00D3D7B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7.2%</w:t>
            </w:r>
          </w:p>
        </w:tc>
      </w:tr>
      <w:tr w:rsidR="00D13884" w:rsidRPr="00B6396A" w14:paraId="5CD41B71" w14:textId="77777777" w:rsidTr="00A04D9E">
        <w:trPr>
          <w:trHeight w:val="300"/>
          <w:jc w:val="center"/>
        </w:trPr>
        <w:tc>
          <w:tcPr>
            <w:tcW w:w="1979" w:type="dxa"/>
            <w:tcBorders>
              <w:top w:val="nil"/>
              <w:left w:val="nil"/>
              <w:bottom w:val="single" w:sz="4" w:space="0" w:color="000000"/>
              <w:right w:val="nil"/>
            </w:tcBorders>
            <w:shd w:val="clear" w:color="D9D9D9" w:fill="D9D9D9"/>
            <w:noWrap/>
            <w:vAlign w:val="bottom"/>
            <w:hideMark/>
          </w:tcPr>
          <w:p w14:paraId="00A4DEA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Total national</w:t>
            </w:r>
          </w:p>
        </w:tc>
        <w:tc>
          <w:tcPr>
            <w:tcW w:w="1141" w:type="dxa"/>
            <w:tcBorders>
              <w:top w:val="nil"/>
              <w:left w:val="nil"/>
              <w:bottom w:val="single" w:sz="4" w:space="0" w:color="000000"/>
              <w:right w:val="nil"/>
            </w:tcBorders>
            <w:shd w:val="clear" w:color="D9D9D9" w:fill="D9D9D9"/>
            <w:noWrap/>
            <w:vAlign w:val="bottom"/>
            <w:hideMark/>
          </w:tcPr>
          <w:p w14:paraId="4FFEDB7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60.4%</w:t>
            </w:r>
          </w:p>
        </w:tc>
        <w:tc>
          <w:tcPr>
            <w:tcW w:w="1042" w:type="dxa"/>
            <w:tcBorders>
              <w:top w:val="nil"/>
              <w:left w:val="nil"/>
              <w:bottom w:val="single" w:sz="4" w:space="0" w:color="000000"/>
              <w:right w:val="nil"/>
            </w:tcBorders>
            <w:shd w:val="clear" w:color="D9D9D9" w:fill="D9D9D9"/>
            <w:noWrap/>
            <w:vAlign w:val="bottom"/>
            <w:hideMark/>
          </w:tcPr>
          <w:p w14:paraId="7F36A83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58.8%</w:t>
            </w:r>
          </w:p>
        </w:tc>
        <w:tc>
          <w:tcPr>
            <w:tcW w:w="1061" w:type="dxa"/>
            <w:tcBorders>
              <w:top w:val="nil"/>
              <w:left w:val="nil"/>
              <w:bottom w:val="single" w:sz="4" w:space="0" w:color="000000"/>
              <w:right w:val="nil"/>
            </w:tcBorders>
            <w:shd w:val="clear" w:color="D9D9D9" w:fill="D9D9D9"/>
            <w:noWrap/>
            <w:vAlign w:val="bottom"/>
            <w:hideMark/>
          </w:tcPr>
          <w:p w14:paraId="6EE13E6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15.8%</w:t>
            </w:r>
          </w:p>
        </w:tc>
        <w:tc>
          <w:tcPr>
            <w:tcW w:w="984" w:type="dxa"/>
            <w:tcBorders>
              <w:top w:val="nil"/>
              <w:left w:val="nil"/>
              <w:bottom w:val="single" w:sz="4" w:space="0" w:color="000000"/>
              <w:right w:val="nil"/>
            </w:tcBorders>
            <w:shd w:val="clear" w:color="D9D9D9" w:fill="D9D9D9"/>
            <w:noWrap/>
            <w:vAlign w:val="bottom"/>
            <w:hideMark/>
          </w:tcPr>
          <w:p w14:paraId="52247E4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16.9%</w:t>
            </w:r>
          </w:p>
        </w:tc>
        <w:tc>
          <w:tcPr>
            <w:tcW w:w="1061" w:type="dxa"/>
            <w:tcBorders>
              <w:top w:val="nil"/>
              <w:left w:val="nil"/>
              <w:bottom w:val="single" w:sz="4" w:space="0" w:color="000000"/>
              <w:right w:val="nil"/>
            </w:tcBorders>
            <w:shd w:val="clear" w:color="D9D9D9" w:fill="D9D9D9"/>
            <w:noWrap/>
            <w:vAlign w:val="bottom"/>
            <w:hideMark/>
          </w:tcPr>
          <w:p w14:paraId="5D0DBA9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11%</w:t>
            </w:r>
          </w:p>
        </w:tc>
        <w:tc>
          <w:tcPr>
            <w:tcW w:w="1099" w:type="dxa"/>
            <w:tcBorders>
              <w:top w:val="nil"/>
              <w:left w:val="nil"/>
              <w:bottom w:val="single" w:sz="4" w:space="0" w:color="000000"/>
              <w:right w:val="nil"/>
            </w:tcBorders>
            <w:shd w:val="clear" w:color="D9D9D9" w:fill="D9D9D9"/>
            <w:noWrap/>
            <w:vAlign w:val="bottom"/>
            <w:hideMark/>
          </w:tcPr>
          <w:p w14:paraId="72BD222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12.7%</w:t>
            </w:r>
          </w:p>
        </w:tc>
      </w:tr>
    </w:tbl>
    <w:p w14:paraId="502D9FD5" w14:textId="77777777" w:rsidR="00D13884" w:rsidRPr="00B6396A" w:rsidRDefault="00D13884" w:rsidP="00D13884">
      <w:pPr>
        <w:spacing w:after="120" w:line="240" w:lineRule="auto"/>
        <w:rPr>
          <w:rFonts w:asciiTheme="minorHAnsi" w:eastAsia="Times New Roman" w:hAnsiTheme="minorHAnsi" w:cs="Times New Roman"/>
          <w:b/>
        </w:rPr>
      </w:pPr>
      <w:r w:rsidRPr="00B6396A">
        <w:rPr>
          <w:rFonts w:asciiTheme="minorHAnsi" w:eastAsia="Times New Roman" w:hAnsiTheme="minorHAnsi" w:cs="Times New Roman"/>
          <w:sz w:val="18"/>
          <w:szCs w:val="18"/>
        </w:rPr>
        <w:t>Source: DANE 2005 Census. Retrieved from Presidency Counseling for Women. Women’s situation in Colombia, Chocó and in the Pacific region- Figures and indicators.</w:t>
      </w:r>
    </w:p>
    <w:p w14:paraId="015989CC" w14:textId="77777777"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Health</w:t>
      </w:r>
    </w:p>
    <w:p w14:paraId="6307FB4C"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Most of the departments located in the Pacific region have a higher fertility rate than the national average, with the exception of the Department of Valle del Cauca.  In the Department of Chocó, the fertility rate is significantly higher than the national average, with 3.3 children per woman of childbearing age. Likewise, </w:t>
      </w:r>
      <w:r w:rsidRPr="00B6396A">
        <w:rPr>
          <w:rFonts w:asciiTheme="minorHAnsi" w:eastAsia="Times New Roman" w:hAnsiTheme="minorHAnsi" w:cs="Times New Roman"/>
          <w:sz w:val="22"/>
        </w:rPr>
        <w:lastRenderedPageBreak/>
        <w:t>the percentage of pregnant women in Chocó and Nariño is higher than the national average (4.3% and 4.5% compared to 3.5% at the national level), for Cauca it is 3.9% and for Valle del Cauca it is 3.1%</w:t>
      </w:r>
      <w:r w:rsidRPr="00B6396A">
        <w:rPr>
          <w:rFonts w:asciiTheme="minorHAnsi" w:eastAsia="Times New Roman" w:hAnsiTheme="minorHAnsi" w:cs="Times New Roman"/>
          <w:sz w:val="22"/>
          <w:vertAlign w:val="superscript"/>
        </w:rPr>
        <w:footnoteReference w:id="205"/>
      </w:r>
      <w:r w:rsidRPr="00B6396A">
        <w:rPr>
          <w:rFonts w:asciiTheme="minorHAnsi" w:eastAsia="Times New Roman" w:hAnsiTheme="minorHAnsi" w:cs="Times New Roman"/>
          <w:sz w:val="22"/>
        </w:rPr>
        <w:t xml:space="preserve">. </w:t>
      </w:r>
    </w:p>
    <w:p w14:paraId="4440888C"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With regard to maternal mortality in 2009, nearly 72 mothers died per 100,000 live births. Most of the departments in the Pacific have maternal mortality rates higher than the national average, with the exception of Valle del Cauca. It should be noted that Chocó and Nariño have the highest maternal mortality rates, with 126% and 122%, respectively, suggesting serious sexual and reproductive health difficulties. For Cauca it is 102.68% and for Valle del Cauca it is 58.24%</w:t>
      </w:r>
      <w:r w:rsidRPr="00B6396A">
        <w:rPr>
          <w:rFonts w:asciiTheme="minorHAnsi" w:eastAsia="Times New Roman" w:hAnsiTheme="minorHAnsi" w:cs="Times New Roman"/>
          <w:sz w:val="22"/>
          <w:vertAlign w:val="superscript"/>
        </w:rPr>
        <w:footnoteReference w:id="206"/>
      </w:r>
      <w:r w:rsidRPr="00B6396A">
        <w:rPr>
          <w:rFonts w:asciiTheme="minorHAnsi" w:eastAsia="Times New Roman" w:hAnsiTheme="minorHAnsi" w:cs="Times New Roman"/>
          <w:sz w:val="22"/>
        </w:rPr>
        <w:t>.</w:t>
      </w:r>
    </w:p>
    <w:p w14:paraId="7AC3446A" w14:textId="77777777"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Violence</w:t>
      </w:r>
    </w:p>
    <w:p w14:paraId="30248361"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The national homicide rate is 38.36. The breakdown by sex shows that the homicide rate is significantly higher in men than in women, with 71.2 per 100,000 men and 6.27 per 100,000 women. This behavior is also reproduced in the other analyzed departments. The department of Valle del Cauca has a homicide rate much higher than the national average with 77.6 followed by Cauca with 41.6</w:t>
      </w:r>
      <w:r w:rsidRPr="00B6396A">
        <w:rPr>
          <w:rFonts w:asciiTheme="minorHAnsi" w:eastAsia="Times New Roman" w:hAnsiTheme="minorHAnsi" w:cs="Times New Roman"/>
          <w:sz w:val="22"/>
          <w:vertAlign w:val="superscript"/>
        </w:rPr>
        <w:footnoteReference w:id="207"/>
      </w:r>
      <w:r w:rsidRPr="00B6396A">
        <w:rPr>
          <w:rFonts w:asciiTheme="minorHAnsi" w:eastAsia="Times New Roman" w:hAnsiTheme="minorHAnsi" w:cs="Times New Roman"/>
          <w:sz w:val="22"/>
        </w:rPr>
        <w:t xml:space="preserve">. </w:t>
      </w:r>
    </w:p>
    <w:p w14:paraId="03D0F73C"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Colombia has a high rate of domestic violence with 196,3 per 100.000 inhabitants. This type of violence affects women much more than men with 302% and 87% respectively per 100.000 inhabitants, which means that 78% of the victims of this type of violence are women. The departments with the highest percentage of domestic violence are Valle del Cauca and Cauca with 254,2 and 237,1 respectively (Table 4). </w:t>
      </w:r>
    </w:p>
    <w:p w14:paraId="02A967DB" w14:textId="1F55E71E" w:rsidR="00D13884" w:rsidRPr="00B6396A" w:rsidRDefault="00D13884" w:rsidP="00D13884">
      <w:pPr>
        <w:spacing w:after="120" w:line="240" w:lineRule="auto"/>
        <w:rPr>
          <w:rFonts w:asciiTheme="minorHAnsi" w:eastAsia="Times New Roman" w:hAnsiTheme="minorHAnsi" w:cs="Times New Roman"/>
          <w:b/>
          <w:sz w:val="22"/>
        </w:rPr>
      </w:pPr>
      <w:r w:rsidRPr="00B6396A">
        <w:rPr>
          <w:rFonts w:asciiTheme="minorHAnsi" w:eastAsia="Times New Roman" w:hAnsiTheme="minorHAnsi" w:cs="Times New Roman"/>
          <w:b/>
          <w:sz w:val="22"/>
        </w:rPr>
        <w:t>Table 4: Rate per 1000 inhabitants of domestic violence by sex, by department, 2010</w:t>
      </w:r>
    </w:p>
    <w:tbl>
      <w:tblPr>
        <w:tblW w:w="7575" w:type="dxa"/>
        <w:tblInd w:w="93" w:type="dxa"/>
        <w:tblLook w:val="04A0" w:firstRow="1" w:lastRow="0" w:firstColumn="1" w:lastColumn="0" w:noHBand="0" w:noVBand="1"/>
      </w:tblPr>
      <w:tblGrid>
        <w:gridCol w:w="1680"/>
        <w:gridCol w:w="1460"/>
        <w:gridCol w:w="1420"/>
        <w:gridCol w:w="1300"/>
        <w:gridCol w:w="1715"/>
      </w:tblGrid>
      <w:tr w:rsidR="00D13884" w:rsidRPr="00B6396A" w14:paraId="35717739" w14:textId="77777777" w:rsidTr="00D13884">
        <w:trPr>
          <w:trHeight w:val="592"/>
        </w:trPr>
        <w:tc>
          <w:tcPr>
            <w:tcW w:w="1680" w:type="dxa"/>
            <w:tcBorders>
              <w:top w:val="single" w:sz="4" w:space="0" w:color="000000"/>
              <w:left w:val="nil"/>
              <w:bottom w:val="single" w:sz="4" w:space="0" w:color="000000"/>
              <w:right w:val="nil"/>
            </w:tcBorders>
            <w:shd w:val="clear" w:color="auto" w:fill="auto"/>
            <w:vAlign w:val="bottom"/>
            <w:hideMark/>
          </w:tcPr>
          <w:p w14:paraId="3801F2BC"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Department</w:t>
            </w:r>
          </w:p>
        </w:tc>
        <w:tc>
          <w:tcPr>
            <w:tcW w:w="1460" w:type="dxa"/>
            <w:tcBorders>
              <w:top w:val="single" w:sz="4" w:space="0" w:color="000000"/>
              <w:left w:val="nil"/>
              <w:bottom w:val="single" w:sz="4" w:space="0" w:color="000000"/>
              <w:right w:val="nil"/>
            </w:tcBorders>
            <w:shd w:val="clear" w:color="auto" w:fill="auto"/>
            <w:vAlign w:val="bottom"/>
            <w:hideMark/>
          </w:tcPr>
          <w:p w14:paraId="3DC9D64A"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Total males</w:t>
            </w:r>
          </w:p>
        </w:tc>
        <w:tc>
          <w:tcPr>
            <w:tcW w:w="1420" w:type="dxa"/>
            <w:tcBorders>
              <w:top w:val="single" w:sz="4" w:space="0" w:color="000000"/>
              <w:left w:val="nil"/>
              <w:bottom w:val="single" w:sz="4" w:space="0" w:color="000000"/>
              <w:right w:val="nil"/>
            </w:tcBorders>
            <w:shd w:val="clear" w:color="auto" w:fill="auto"/>
            <w:vAlign w:val="bottom"/>
            <w:hideMark/>
          </w:tcPr>
          <w:p w14:paraId="032EA403"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Total females</w:t>
            </w:r>
          </w:p>
        </w:tc>
        <w:tc>
          <w:tcPr>
            <w:tcW w:w="1300" w:type="dxa"/>
            <w:tcBorders>
              <w:top w:val="single" w:sz="4" w:space="0" w:color="000000"/>
              <w:left w:val="nil"/>
              <w:bottom w:val="single" w:sz="4" w:space="0" w:color="000000"/>
              <w:right w:val="nil"/>
            </w:tcBorders>
            <w:shd w:val="clear" w:color="auto" w:fill="auto"/>
            <w:vAlign w:val="bottom"/>
            <w:hideMark/>
          </w:tcPr>
          <w:p w14:paraId="2F56B360"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Total</w:t>
            </w:r>
          </w:p>
        </w:tc>
        <w:tc>
          <w:tcPr>
            <w:tcW w:w="1715" w:type="dxa"/>
            <w:tcBorders>
              <w:top w:val="single" w:sz="4" w:space="0" w:color="000000"/>
              <w:left w:val="nil"/>
              <w:bottom w:val="single" w:sz="4" w:space="0" w:color="000000"/>
              <w:right w:val="nil"/>
            </w:tcBorders>
            <w:shd w:val="clear" w:color="auto" w:fill="auto"/>
            <w:vAlign w:val="bottom"/>
            <w:hideMark/>
          </w:tcPr>
          <w:p w14:paraId="2C2C2AC4" w14:textId="3DAF1E04"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Female victims of domestic violence</w:t>
            </w:r>
          </w:p>
        </w:tc>
      </w:tr>
      <w:tr w:rsidR="00D13884" w:rsidRPr="00B6396A" w14:paraId="4375B471" w14:textId="77777777" w:rsidTr="00D13884">
        <w:trPr>
          <w:trHeight w:val="300"/>
        </w:trPr>
        <w:tc>
          <w:tcPr>
            <w:tcW w:w="1680" w:type="dxa"/>
            <w:tcBorders>
              <w:top w:val="nil"/>
              <w:left w:val="nil"/>
              <w:bottom w:val="nil"/>
              <w:right w:val="nil"/>
            </w:tcBorders>
            <w:shd w:val="clear" w:color="D9D9D9" w:fill="D9D9D9"/>
            <w:noWrap/>
            <w:vAlign w:val="bottom"/>
            <w:hideMark/>
          </w:tcPr>
          <w:p w14:paraId="5CF78D4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Chocó</w:t>
            </w:r>
          </w:p>
        </w:tc>
        <w:tc>
          <w:tcPr>
            <w:tcW w:w="1460" w:type="dxa"/>
            <w:tcBorders>
              <w:top w:val="nil"/>
              <w:left w:val="nil"/>
              <w:bottom w:val="nil"/>
              <w:right w:val="nil"/>
            </w:tcBorders>
            <w:shd w:val="clear" w:color="D9D9D9" w:fill="D9D9D9"/>
            <w:noWrap/>
            <w:vAlign w:val="bottom"/>
            <w:hideMark/>
          </w:tcPr>
          <w:p w14:paraId="1FF32F1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19.82</w:t>
            </w:r>
          </w:p>
        </w:tc>
        <w:tc>
          <w:tcPr>
            <w:tcW w:w="1420" w:type="dxa"/>
            <w:tcBorders>
              <w:top w:val="nil"/>
              <w:left w:val="nil"/>
              <w:bottom w:val="nil"/>
              <w:right w:val="nil"/>
            </w:tcBorders>
            <w:shd w:val="clear" w:color="D9D9D9" w:fill="D9D9D9"/>
            <w:noWrap/>
            <w:vAlign w:val="bottom"/>
            <w:hideMark/>
          </w:tcPr>
          <w:p w14:paraId="4F624079"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107.09</w:t>
            </w:r>
          </w:p>
        </w:tc>
        <w:tc>
          <w:tcPr>
            <w:tcW w:w="1300" w:type="dxa"/>
            <w:tcBorders>
              <w:top w:val="nil"/>
              <w:left w:val="nil"/>
              <w:bottom w:val="nil"/>
              <w:right w:val="nil"/>
            </w:tcBorders>
            <w:shd w:val="clear" w:color="D9D9D9" w:fill="D9D9D9"/>
            <w:noWrap/>
            <w:vAlign w:val="bottom"/>
            <w:hideMark/>
          </w:tcPr>
          <w:p w14:paraId="075047D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63.63</w:t>
            </w:r>
          </w:p>
        </w:tc>
        <w:tc>
          <w:tcPr>
            <w:tcW w:w="1715" w:type="dxa"/>
            <w:tcBorders>
              <w:top w:val="nil"/>
              <w:left w:val="nil"/>
              <w:bottom w:val="nil"/>
              <w:right w:val="nil"/>
            </w:tcBorders>
            <w:shd w:val="clear" w:color="D9D9D9" w:fill="D9D9D9"/>
            <w:noWrap/>
            <w:vAlign w:val="bottom"/>
            <w:hideMark/>
          </w:tcPr>
          <w:p w14:paraId="2DE19DF6"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91.3</w:t>
            </w:r>
          </w:p>
        </w:tc>
      </w:tr>
      <w:tr w:rsidR="00D13884" w:rsidRPr="00B6396A" w14:paraId="0A4D052D" w14:textId="77777777" w:rsidTr="00D13884">
        <w:trPr>
          <w:trHeight w:val="300"/>
        </w:trPr>
        <w:tc>
          <w:tcPr>
            <w:tcW w:w="1680" w:type="dxa"/>
            <w:tcBorders>
              <w:top w:val="nil"/>
              <w:left w:val="nil"/>
              <w:bottom w:val="nil"/>
              <w:right w:val="nil"/>
            </w:tcBorders>
            <w:shd w:val="clear" w:color="auto" w:fill="auto"/>
            <w:noWrap/>
            <w:vAlign w:val="bottom"/>
            <w:hideMark/>
          </w:tcPr>
          <w:p w14:paraId="1598373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Cauca</w:t>
            </w:r>
          </w:p>
        </w:tc>
        <w:tc>
          <w:tcPr>
            <w:tcW w:w="1460" w:type="dxa"/>
            <w:tcBorders>
              <w:top w:val="nil"/>
              <w:left w:val="nil"/>
              <w:bottom w:val="nil"/>
              <w:right w:val="nil"/>
            </w:tcBorders>
            <w:shd w:val="clear" w:color="auto" w:fill="auto"/>
            <w:noWrap/>
            <w:vAlign w:val="bottom"/>
            <w:hideMark/>
          </w:tcPr>
          <w:p w14:paraId="0B8BA6A8"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61.2</w:t>
            </w:r>
          </w:p>
        </w:tc>
        <w:tc>
          <w:tcPr>
            <w:tcW w:w="1420" w:type="dxa"/>
            <w:tcBorders>
              <w:top w:val="nil"/>
              <w:left w:val="nil"/>
              <w:bottom w:val="nil"/>
              <w:right w:val="nil"/>
            </w:tcBorders>
            <w:shd w:val="clear" w:color="auto" w:fill="auto"/>
            <w:noWrap/>
            <w:vAlign w:val="bottom"/>
            <w:hideMark/>
          </w:tcPr>
          <w:p w14:paraId="078534C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237.12</w:t>
            </w:r>
          </w:p>
        </w:tc>
        <w:tc>
          <w:tcPr>
            <w:tcW w:w="1300" w:type="dxa"/>
            <w:tcBorders>
              <w:top w:val="nil"/>
              <w:left w:val="nil"/>
              <w:bottom w:val="nil"/>
              <w:right w:val="nil"/>
            </w:tcBorders>
            <w:shd w:val="clear" w:color="auto" w:fill="auto"/>
            <w:noWrap/>
            <w:vAlign w:val="bottom"/>
            <w:hideMark/>
          </w:tcPr>
          <w:p w14:paraId="1C47780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147.99</w:t>
            </w:r>
          </w:p>
        </w:tc>
        <w:tc>
          <w:tcPr>
            <w:tcW w:w="1715" w:type="dxa"/>
            <w:tcBorders>
              <w:top w:val="nil"/>
              <w:left w:val="nil"/>
              <w:bottom w:val="nil"/>
              <w:right w:val="nil"/>
            </w:tcBorders>
            <w:shd w:val="clear" w:color="auto" w:fill="auto"/>
            <w:noWrap/>
            <w:vAlign w:val="bottom"/>
            <w:hideMark/>
          </w:tcPr>
          <w:p w14:paraId="7CD4C9C2"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89.25</w:t>
            </w:r>
          </w:p>
        </w:tc>
      </w:tr>
      <w:tr w:rsidR="00D13884" w:rsidRPr="00B6396A" w14:paraId="086ACA63" w14:textId="77777777" w:rsidTr="00D13884">
        <w:trPr>
          <w:trHeight w:val="300"/>
        </w:trPr>
        <w:tc>
          <w:tcPr>
            <w:tcW w:w="1680" w:type="dxa"/>
            <w:tcBorders>
              <w:top w:val="nil"/>
              <w:left w:val="nil"/>
              <w:bottom w:val="nil"/>
              <w:right w:val="nil"/>
            </w:tcBorders>
            <w:shd w:val="clear" w:color="D9D9D9" w:fill="D9D9D9"/>
            <w:noWrap/>
            <w:vAlign w:val="bottom"/>
            <w:hideMark/>
          </w:tcPr>
          <w:p w14:paraId="47CC3FD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Valle del Cauca</w:t>
            </w:r>
          </w:p>
        </w:tc>
        <w:tc>
          <w:tcPr>
            <w:tcW w:w="1460" w:type="dxa"/>
            <w:tcBorders>
              <w:top w:val="nil"/>
              <w:left w:val="nil"/>
              <w:bottom w:val="nil"/>
              <w:right w:val="nil"/>
            </w:tcBorders>
            <w:shd w:val="clear" w:color="D9D9D9" w:fill="D9D9D9"/>
            <w:noWrap/>
            <w:vAlign w:val="bottom"/>
            <w:hideMark/>
          </w:tcPr>
          <w:p w14:paraId="01B96F8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58.12</w:t>
            </w:r>
          </w:p>
        </w:tc>
        <w:tc>
          <w:tcPr>
            <w:tcW w:w="1420" w:type="dxa"/>
            <w:tcBorders>
              <w:top w:val="nil"/>
              <w:left w:val="nil"/>
              <w:bottom w:val="nil"/>
              <w:right w:val="nil"/>
            </w:tcBorders>
            <w:shd w:val="clear" w:color="D9D9D9" w:fill="D9D9D9"/>
            <w:noWrap/>
            <w:vAlign w:val="bottom"/>
            <w:hideMark/>
          </w:tcPr>
          <w:p w14:paraId="41F73FE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254.22</w:t>
            </w:r>
          </w:p>
        </w:tc>
        <w:tc>
          <w:tcPr>
            <w:tcW w:w="1300" w:type="dxa"/>
            <w:tcBorders>
              <w:top w:val="nil"/>
              <w:left w:val="nil"/>
              <w:bottom w:val="nil"/>
              <w:right w:val="nil"/>
            </w:tcBorders>
            <w:shd w:val="clear" w:color="D9D9D9" w:fill="D9D9D9"/>
            <w:noWrap/>
            <w:vAlign w:val="bottom"/>
            <w:hideMark/>
          </w:tcPr>
          <w:p w14:paraId="455BD99D"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159.07</w:t>
            </w:r>
          </w:p>
        </w:tc>
        <w:tc>
          <w:tcPr>
            <w:tcW w:w="1715" w:type="dxa"/>
            <w:tcBorders>
              <w:top w:val="nil"/>
              <w:left w:val="nil"/>
              <w:bottom w:val="nil"/>
              <w:right w:val="nil"/>
            </w:tcBorders>
            <w:shd w:val="clear" w:color="D9D9D9" w:fill="D9D9D9"/>
            <w:noWrap/>
            <w:vAlign w:val="bottom"/>
            <w:hideMark/>
          </w:tcPr>
          <w:p w14:paraId="6FB83233"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90.9</w:t>
            </w:r>
          </w:p>
        </w:tc>
      </w:tr>
      <w:tr w:rsidR="00D13884" w:rsidRPr="00B6396A" w14:paraId="1712E275" w14:textId="77777777" w:rsidTr="00D13884">
        <w:trPr>
          <w:trHeight w:val="300"/>
        </w:trPr>
        <w:tc>
          <w:tcPr>
            <w:tcW w:w="1680" w:type="dxa"/>
            <w:tcBorders>
              <w:top w:val="nil"/>
              <w:left w:val="nil"/>
              <w:bottom w:val="nil"/>
              <w:right w:val="nil"/>
            </w:tcBorders>
            <w:shd w:val="clear" w:color="auto" w:fill="auto"/>
            <w:noWrap/>
            <w:vAlign w:val="bottom"/>
            <w:hideMark/>
          </w:tcPr>
          <w:p w14:paraId="03E2F52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Nariño</w:t>
            </w:r>
          </w:p>
        </w:tc>
        <w:tc>
          <w:tcPr>
            <w:tcW w:w="1460" w:type="dxa"/>
            <w:tcBorders>
              <w:top w:val="nil"/>
              <w:left w:val="nil"/>
              <w:bottom w:val="nil"/>
              <w:right w:val="nil"/>
            </w:tcBorders>
            <w:shd w:val="clear" w:color="auto" w:fill="auto"/>
            <w:noWrap/>
            <w:vAlign w:val="bottom"/>
            <w:hideMark/>
          </w:tcPr>
          <w:p w14:paraId="34E4CEE9"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40.37</w:t>
            </w:r>
          </w:p>
        </w:tc>
        <w:tc>
          <w:tcPr>
            <w:tcW w:w="1420" w:type="dxa"/>
            <w:tcBorders>
              <w:top w:val="nil"/>
              <w:left w:val="nil"/>
              <w:bottom w:val="nil"/>
              <w:right w:val="nil"/>
            </w:tcBorders>
            <w:shd w:val="clear" w:color="auto" w:fill="auto"/>
            <w:noWrap/>
            <w:vAlign w:val="bottom"/>
            <w:hideMark/>
          </w:tcPr>
          <w:p w14:paraId="48E29B62"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150.15</w:t>
            </w:r>
          </w:p>
        </w:tc>
        <w:tc>
          <w:tcPr>
            <w:tcW w:w="1300" w:type="dxa"/>
            <w:tcBorders>
              <w:top w:val="nil"/>
              <w:left w:val="nil"/>
              <w:bottom w:val="nil"/>
              <w:right w:val="nil"/>
            </w:tcBorders>
            <w:shd w:val="clear" w:color="auto" w:fill="auto"/>
            <w:noWrap/>
            <w:vAlign w:val="bottom"/>
            <w:hideMark/>
          </w:tcPr>
          <w:p w14:paraId="386FD72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95.09</w:t>
            </w:r>
          </w:p>
        </w:tc>
        <w:tc>
          <w:tcPr>
            <w:tcW w:w="1715" w:type="dxa"/>
            <w:tcBorders>
              <w:top w:val="nil"/>
              <w:left w:val="nil"/>
              <w:bottom w:val="nil"/>
              <w:right w:val="nil"/>
            </w:tcBorders>
            <w:shd w:val="clear" w:color="auto" w:fill="auto"/>
            <w:noWrap/>
            <w:vAlign w:val="bottom"/>
            <w:hideMark/>
          </w:tcPr>
          <w:p w14:paraId="359E5AE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90.47</w:t>
            </w:r>
          </w:p>
        </w:tc>
      </w:tr>
      <w:tr w:rsidR="00D13884" w:rsidRPr="00B6396A" w14:paraId="1B1EF8EE" w14:textId="77777777" w:rsidTr="00D13884">
        <w:trPr>
          <w:trHeight w:val="300"/>
        </w:trPr>
        <w:tc>
          <w:tcPr>
            <w:tcW w:w="1680" w:type="dxa"/>
            <w:tcBorders>
              <w:top w:val="nil"/>
              <w:left w:val="nil"/>
              <w:bottom w:val="single" w:sz="4" w:space="0" w:color="000000"/>
              <w:right w:val="nil"/>
            </w:tcBorders>
            <w:shd w:val="clear" w:color="D9D9D9" w:fill="D9D9D9"/>
            <w:noWrap/>
            <w:vAlign w:val="bottom"/>
            <w:hideMark/>
          </w:tcPr>
          <w:p w14:paraId="4A866A5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Total</w:t>
            </w:r>
          </w:p>
        </w:tc>
        <w:tc>
          <w:tcPr>
            <w:tcW w:w="1460" w:type="dxa"/>
            <w:tcBorders>
              <w:top w:val="nil"/>
              <w:left w:val="nil"/>
              <w:bottom w:val="single" w:sz="4" w:space="0" w:color="000000"/>
              <w:right w:val="nil"/>
            </w:tcBorders>
            <w:shd w:val="clear" w:color="D9D9D9" w:fill="D9D9D9"/>
            <w:noWrap/>
            <w:vAlign w:val="bottom"/>
            <w:hideMark/>
          </w:tcPr>
          <w:p w14:paraId="21AB2CA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87.79</w:t>
            </w:r>
          </w:p>
        </w:tc>
        <w:tc>
          <w:tcPr>
            <w:tcW w:w="1420" w:type="dxa"/>
            <w:tcBorders>
              <w:top w:val="nil"/>
              <w:left w:val="nil"/>
              <w:bottom w:val="single" w:sz="4" w:space="0" w:color="000000"/>
              <w:right w:val="nil"/>
            </w:tcBorders>
            <w:shd w:val="clear" w:color="D9D9D9" w:fill="D9D9D9"/>
            <w:noWrap/>
            <w:vAlign w:val="bottom"/>
            <w:hideMark/>
          </w:tcPr>
          <w:p w14:paraId="3EDDE035"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302.54</w:t>
            </w:r>
          </w:p>
        </w:tc>
        <w:tc>
          <w:tcPr>
            <w:tcW w:w="1300" w:type="dxa"/>
            <w:tcBorders>
              <w:top w:val="nil"/>
              <w:left w:val="nil"/>
              <w:bottom w:val="single" w:sz="4" w:space="0" w:color="000000"/>
              <w:right w:val="nil"/>
            </w:tcBorders>
            <w:shd w:val="clear" w:color="D9D9D9" w:fill="D9D9D9"/>
            <w:noWrap/>
            <w:vAlign w:val="bottom"/>
            <w:hideMark/>
          </w:tcPr>
          <w:p w14:paraId="60EF38A7"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196.53</w:t>
            </w:r>
          </w:p>
        </w:tc>
        <w:tc>
          <w:tcPr>
            <w:tcW w:w="1715" w:type="dxa"/>
            <w:tcBorders>
              <w:top w:val="nil"/>
              <w:left w:val="nil"/>
              <w:bottom w:val="single" w:sz="4" w:space="0" w:color="000000"/>
              <w:right w:val="nil"/>
            </w:tcBorders>
            <w:shd w:val="clear" w:color="D9D9D9" w:fill="D9D9D9"/>
            <w:noWrap/>
            <w:vAlign w:val="bottom"/>
            <w:hideMark/>
          </w:tcPr>
          <w:p w14:paraId="545D51FB"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88.44</w:t>
            </w:r>
          </w:p>
        </w:tc>
      </w:tr>
    </w:tbl>
    <w:p w14:paraId="0E4087C6" w14:textId="77777777" w:rsidR="00D13884" w:rsidRPr="00B6396A" w:rsidRDefault="00D13884" w:rsidP="00D13884">
      <w:pPr>
        <w:spacing w:after="120" w:line="240" w:lineRule="auto"/>
        <w:rPr>
          <w:rFonts w:asciiTheme="minorHAnsi" w:eastAsia="Times New Roman" w:hAnsiTheme="minorHAnsi" w:cs="Times New Roman"/>
          <w:sz w:val="18"/>
          <w:szCs w:val="18"/>
          <w:lang w:val="es-CO"/>
        </w:rPr>
      </w:pPr>
      <w:r w:rsidRPr="00B6396A">
        <w:rPr>
          <w:rFonts w:asciiTheme="minorHAnsi" w:eastAsia="Times New Roman" w:hAnsiTheme="minorHAnsi" w:cs="Times New Roman"/>
          <w:sz w:val="18"/>
          <w:szCs w:val="18"/>
        </w:rPr>
        <w:t xml:space="preserve">Source: Description of the Behavior of Homicide. Colombia, 2010 - National Institute of Forensic Medicine and Forensic Sciences. </w:t>
      </w:r>
      <w:r w:rsidRPr="00B6396A">
        <w:rPr>
          <w:rFonts w:asciiTheme="minorHAnsi" w:eastAsia="Times New Roman" w:hAnsiTheme="minorHAnsi" w:cs="Times New Roman"/>
          <w:sz w:val="18"/>
          <w:szCs w:val="18"/>
          <w:lang w:val="es-CO"/>
        </w:rPr>
        <w:t>Taken from Presidency Counseling for Women. Situación de las mujeres en Colombia y en Chocó y la región Pacífica-Figures and indicators</w:t>
      </w:r>
    </w:p>
    <w:p w14:paraId="5CA56B14"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The displaced population in Colombia represents around 8.1%. This figure is higher for men than for women with 8.4% and 7.9% respectively. Nariño is the department that has received the highest number of displaced people with 179,718 people, equivalent to 11% of the affected population with respect to the total departmental population. In this regard, it is important to highlight the situation in Chocó with 114,635 displaced persons, equivalent to 24% of the departmental population. In this population, the number of women and men is very similar. </w:t>
      </w:r>
    </w:p>
    <w:p w14:paraId="5109C84A"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lastRenderedPageBreak/>
        <w:t>In relation to the displaced population, Chocó and Nariño have the highest numbers of displaced people. In 2010, Chocó had expelled a total of 206,554 people, equivalent to 43.4 of its total departmental population. Nariño expelled a total of 162,488 people in 2010, equivalent to 8% of its departmental population. Among the expelled population, women are slightly in the majority, with a total of 50.5 %</w:t>
      </w:r>
      <w:r w:rsidRPr="00B6396A">
        <w:rPr>
          <w:rFonts w:asciiTheme="minorHAnsi" w:eastAsia="Times New Roman" w:hAnsiTheme="minorHAnsi" w:cs="Times New Roman"/>
          <w:sz w:val="22"/>
          <w:vertAlign w:val="superscript"/>
        </w:rPr>
        <w:footnoteReference w:id="208"/>
      </w:r>
      <w:r w:rsidRPr="00B6396A">
        <w:rPr>
          <w:rFonts w:asciiTheme="minorHAnsi" w:eastAsia="Times New Roman" w:hAnsiTheme="minorHAnsi" w:cs="Times New Roman"/>
          <w:sz w:val="22"/>
        </w:rPr>
        <w:t xml:space="preserve">. </w:t>
      </w:r>
    </w:p>
    <w:p w14:paraId="7F55998B" w14:textId="77777777" w:rsidR="00D13884" w:rsidRPr="00B6396A" w:rsidRDefault="00D13884" w:rsidP="00D13884">
      <w:pPr>
        <w:spacing w:after="120" w:line="240" w:lineRule="auto"/>
        <w:jc w:val="both"/>
        <w:rPr>
          <w:rFonts w:asciiTheme="minorHAnsi" w:eastAsia="Times New Roman" w:hAnsiTheme="minorHAnsi" w:cs="Times New Roman"/>
          <w:b/>
        </w:rPr>
      </w:pPr>
      <w:r w:rsidRPr="00B6396A">
        <w:rPr>
          <w:rFonts w:asciiTheme="minorHAnsi" w:eastAsia="Times New Roman" w:hAnsiTheme="minorHAnsi" w:cs="Times New Roman"/>
          <w:b/>
          <w:sz w:val="22"/>
        </w:rPr>
        <w:t>The gender approach in planning instruments</w:t>
      </w:r>
      <w:r w:rsidRPr="00B6396A">
        <w:rPr>
          <w:rFonts w:asciiTheme="minorHAnsi" w:eastAsia="Times New Roman" w:hAnsiTheme="minorHAnsi" w:cs="Times New Roman"/>
          <w:b/>
        </w:rPr>
        <w:t>:</w:t>
      </w:r>
    </w:p>
    <w:p w14:paraId="11F06176" w14:textId="77777777" w:rsidR="00D13884" w:rsidRPr="00B6396A" w:rsidRDefault="00D13884" w:rsidP="00D13884">
      <w:pPr>
        <w:spacing w:after="120" w:line="240" w:lineRule="auto"/>
        <w:jc w:val="both"/>
        <w:rPr>
          <w:rFonts w:asciiTheme="minorHAnsi" w:eastAsia="Times New Roman" w:hAnsiTheme="minorHAnsi" w:cs="Times New Roman"/>
          <w:sz w:val="22"/>
          <w:lang w:eastAsia="es-ES"/>
        </w:rPr>
      </w:pPr>
      <w:r w:rsidRPr="00B6396A">
        <w:rPr>
          <w:rFonts w:asciiTheme="minorHAnsi" w:eastAsia="Times New Roman" w:hAnsiTheme="minorHAnsi" w:cs="Times New Roman"/>
          <w:sz w:val="22"/>
          <w:lang w:eastAsia="es-ES"/>
        </w:rPr>
        <w:t>Territorial planning plans at the departmental level include a gender perspective. The Development Plan of the Department of Cauca (Development Plan 2016-2019) incorporates a specific gender equality component, which establishes objectives to strengthen institutions, eliminate violence against women and improve social, and community empowerment. The Departmental Development Plan for Chocó 2016-2019 develops a chapter on women, highlighting the general situation of women in the department and the particular situation of indigenous women.</w:t>
      </w:r>
    </w:p>
    <w:p w14:paraId="4DD79800" w14:textId="460AEB3E" w:rsidR="00D13884" w:rsidRPr="00B6396A" w:rsidRDefault="00D13884" w:rsidP="00D13884">
      <w:pPr>
        <w:spacing w:after="120" w:line="240" w:lineRule="auto"/>
        <w:jc w:val="both"/>
        <w:rPr>
          <w:rFonts w:asciiTheme="minorHAnsi" w:eastAsia="Times New Roman" w:hAnsiTheme="minorHAnsi" w:cs="Times New Roman"/>
          <w:sz w:val="22"/>
          <w:lang w:eastAsia="es-ES"/>
        </w:rPr>
      </w:pPr>
      <w:r w:rsidRPr="00B6396A">
        <w:rPr>
          <w:rFonts w:asciiTheme="minorHAnsi" w:eastAsia="Times New Roman" w:hAnsiTheme="minorHAnsi" w:cs="Times New Roman"/>
          <w:sz w:val="22"/>
          <w:lang w:eastAsia="es-ES"/>
        </w:rPr>
        <w:t xml:space="preserve">In the same way, some planning instruments of </w:t>
      </w:r>
      <w:r w:rsidR="00E415E2" w:rsidRPr="00B6396A">
        <w:rPr>
          <w:rFonts w:asciiTheme="minorHAnsi" w:eastAsia="Times New Roman" w:hAnsiTheme="minorHAnsi" w:cs="Times New Roman"/>
          <w:sz w:val="22"/>
          <w:lang w:eastAsia="es-ES"/>
        </w:rPr>
        <w:t>black</w:t>
      </w:r>
      <w:r w:rsidRPr="00B6396A">
        <w:rPr>
          <w:rFonts w:asciiTheme="minorHAnsi" w:eastAsia="Times New Roman" w:hAnsiTheme="minorHAnsi" w:cs="Times New Roman"/>
          <w:sz w:val="22"/>
          <w:lang w:eastAsia="es-ES"/>
        </w:rPr>
        <w:t xml:space="preserve"> and indigenous communities include gender considerations in their life/ethno development plans. The Comprehensive Environmental Self-Development Plan of the community councils of Tumaco and Francisco Pizarro (RECOMPAS, 2008) includes a chapter on generational equity and gender, emphasizing the importance of promoting better living conditions for </w:t>
      </w:r>
      <w:r w:rsidR="00E415E2" w:rsidRPr="00B6396A">
        <w:rPr>
          <w:rFonts w:asciiTheme="minorHAnsi" w:eastAsia="Times New Roman" w:hAnsiTheme="minorHAnsi" w:cs="Times New Roman"/>
          <w:sz w:val="22"/>
          <w:lang w:eastAsia="es-ES"/>
        </w:rPr>
        <w:t>black</w:t>
      </w:r>
      <w:r w:rsidRPr="00B6396A">
        <w:rPr>
          <w:rFonts w:asciiTheme="minorHAnsi" w:eastAsia="Times New Roman" w:hAnsiTheme="minorHAnsi" w:cs="Times New Roman"/>
          <w:sz w:val="22"/>
          <w:lang w:eastAsia="es-ES"/>
        </w:rPr>
        <w:t xml:space="preserve"> women and strengthening their abilities for autonomous development and participation in decision-making forums. Its activities include promoting gender equity and women's autonomy, promoting programs and policies aimed at strengthening collective territoriality at the hands of women, supporting environmental quality programs promoted by women in collective territories, and promoting a policy of environmental management and community participation with a gender perspective. For its part, the Life Plan for the indigenous communities of the Awa People includes a chapter on the Awa family and women, aimed at strengthening training processes on the rights of Awa women and girls.  </w:t>
      </w:r>
    </w:p>
    <w:p w14:paraId="62EF1150"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b/>
          <w:sz w:val="22"/>
        </w:rPr>
        <w:t>Women's participation during the formulation phase</w:t>
      </w:r>
    </w:p>
    <w:p w14:paraId="087817B0" w14:textId="77777777" w:rsidR="00D13884" w:rsidRPr="00B6396A" w:rsidRDefault="00D13884" w:rsidP="00D13884">
      <w:pPr>
        <w:spacing w:after="120" w:line="240" w:lineRule="auto"/>
        <w:jc w:val="both"/>
        <w:rPr>
          <w:rFonts w:asciiTheme="minorHAnsi" w:eastAsia="Times New Roman" w:hAnsiTheme="minorHAnsi" w:cs="Times New Roman"/>
          <w:sz w:val="22"/>
        </w:rPr>
      </w:pPr>
      <w:r w:rsidRPr="00B6396A">
        <w:rPr>
          <w:rFonts w:asciiTheme="minorHAnsi" w:eastAsia="Times New Roman" w:hAnsiTheme="minorHAnsi" w:cs="Times New Roman"/>
          <w:sz w:val="22"/>
        </w:rPr>
        <w:t xml:space="preserve">Throughout the formulation phase of the project some female representatives from community councils and indigenous reservations participated in the participatory forums. Highlighted is the participation of Ana Rubiela Palacios from the indigenous reservation from Montaño with presence in the Katíos Caoba MUCB, Maritza Landázuri from the community council Bajo Mira and Frontera impacting in the of Cabo Manglares Gran Familia Awá MUCB, Rocio Bonilla from the community council of Santa Cecilia, Lida Riascos from the foundation San Cipriano y Laura Ruiz Flórez from the ecological foundation Los Colibríes de Altaquer FELCA, which develops projects on environmental education with local communities of Río Nambí Natural Reserve.   </w:t>
      </w:r>
    </w:p>
    <w:p w14:paraId="02316474"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 xml:space="preserve">In addition, during the workshop for the participatory construction of the project's results and products framework, a round table was held with representatives of community councils and </w:t>
      </w:r>
      <w:r w:rsidRPr="00B6396A">
        <w:rPr>
          <w:rFonts w:asciiTheme="minorHAnsi" w:hAnsiTheme="minorHAnsi" w:cs="Times New Roman"/>
          <w:i/>
          <w:sz w:val="22"/>
        </w:rPr>
        <w:t>resguardos</w:t>
      </w:r>
      <w:r w:rsidRPr="00B6396A">
        <w:rPr>
          <w:rFonts w:asciiTheme="minorHAnsi" w:hAnsiTheme="minorHAnsi" w:cs="Times New Roman"/>
          <w:sz w:val="22"/>
        </w:rPr>
        <w:t xml:space="preserve"> in order to gather their perceptions and needs with respect to the components proposed by the project and to collect information related to safeguards, ethnic and gender differential approaches. Despite historical and patriarchal patterns in the relationship with each other, there are more and more exercises and leadership experiences by women that transcend this patriarchal imaginary. In the community council of Yurumanguí there is Dalia's leadership. In the council of the Raposo river it was a woman the one who led the movement against mining. In the major community council of Anchicayá Beatriz leads as councilor, where she has conducted a very important work with women promoting the use of home gardens. In the community councils of Zabaletas, Guaimía, Llano Bajo and Corregimiento 8, women have held positions </w:t>
      </w:r>
      <w:r w:rsidRPr="00B6396A">
        <w:rPr>
          <w:rFonts w:asciiTheme="minorHAnsi" w:hAnsiTheme="minorHAnsi" w:cs="Times New Roman"/>
          <w:sz w:val="22"/>
        </w:rPr>
        <w:lastRenderedPageBreak/>
        <w:t xml:space="preserve">of legal representatives. In this way, women have gained space for recognition and representation, but it is mainly men who make the decisions. </w:t>
      </w:r>
    </w:p>
    <w:p w14:paraId="3BE75B61" w14:textId="2BEF83BD"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 xml:space="preserve">Some women's organizations that are working on gender issues and promoting leadership and empowerment of women, young people and girls were identified.  It is important to highlight the presence of the Association of Rural, Indigenous and </w:t>
      </w:r>
      <w:r w:rsidR="00E415E2" w:rsidRPr="00B6396A">
        <w:rPr>
          <w:rFonts w:asciiTheme="minorHAnsi" w:eastAsia="Times New Roman" w:hAnsiTheme="minorHAnsi" w:cs="Times New Roman"/>
          <w:sz w:val="22"/>
          <w:lang w:eastAsia="es-ES"/>
        </w:rPr>
        <w:t>Black</w:t>
      </w:r>
      <w:r w:rsidRPr="00B6396A">
        <w:rPr>
          <w:rFonts w:asciiTheme="minorHAnsi" w:hAnsiTheme="minorHAnsi" w:cs="Times New Roman"/>
          <w:sz w:val="22"/>
        </w:rPr>
        <w:t xml:space="preserve"> Women of Colombia (AMUCIB), which promotes the defense of women's ethnic and territorial rights and fosters the articulation and strengthening of women's productive and social dynamics in their family and community environment.  </w:t>
      </w:r>
    </w:p>
    <w:p w14:paraId="35A97CA5"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The AMUCIB, created approximately in 1984, has an impact at the local, departmental and national levels, with an impact in 24 departments. Particularly in the department of Valle del Cauca, this organization has worked with several community councils in the municipalities of Tuluá, Dagua, Jamundí, Palmira, Sevilla, Yumbo, Buenaventura, Zarzal and Calima. In the municipality of Calima this organization has worked on projects led by women for the recovery of traditional seeds and medicinal plant crops in alliance with the Women's Action Fund. In the municipality of Buenaventura, this organization has worked with women from the community councils of Bajo Calima, Zacarías, Calle Larga, Las Palmeras, Mayor de Anchicayá, Alto y Medio Dagua, Citronela, Sabaleta, Vistahermosa, El Triunfo and Esfuerzo 2. In alliance with the Ministry of the Interior of the Valley, it worked on a research project with 187 women to raise broilers.</w:t>
      </w:r>
    </w:p>
    <w:p w14:paraId="421F9FB5"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 xml:space="preserve">It is also important to highlight the </w:t>
      </w:r>
      <w:r w:rsidRPr="00B6396A">
        <w:rPr>
          <w:rFonts w:asciiTheme="minorHAnsi" w:hAnsiTheme="minorHAnsi" w:cs="Times New Roman"/>
          <w:i/>
          <w:sz w:val="22"/>
        </w:rPr>
        <w:t>Ruta Pacífica de las Mujeres</w:t>
      </w:r>
      <w:r w:rsidRPr="00B6396A">
        <w:rPr>
          <w:rFonts w:asciiTheme="minorHAnsi" w:hAnsiTheme="minorHAnsi" w:cs="Times New Roman"/>
          <w:sz w:val="22"/>
        </w:rPr>
        <w:t xml:space="preserve"> that works with approximately 300 women's organizations and 9 regional ones with presence in Chocó, Valle del Cauca, Cauca and Risaralda. It is a feminist movement with political and social action aimed at strengthening the feminist vision of pacifism, non-violence and civil resistance and at promoting transformations in the public and private sectors in favor of women for the construction of peace, social justice and the enforceability of the rights to truth, justice and reparation.  The </w:t>
      </w:r>
      <w:r w:rsidRPr="00B6396A">
        <w:rPr>
          <w:rFonts w:asciiTheme="minorHAnsi" w:hAnsiTheme="minorHAnsi" w:cs="Times New Roman"/>
          <w:i/>
          <w:sz w:val="22"/>
        </w:rPr>
        <w:t>Ruta Pacífica de las Mujeres</w:t>
      </w:r>
      <w:r w:rsidRPr="00B6396A">
        <w:rPr>
          <w:rFonts w:asciiTheme="minorHAnsi" w:hAnsiTheme="minorHAnsi" w:cs="Times New Roman"/>
          <w:sz w:val="22"/>
        </w:rPr>
        <w:t xml:space="preserve"> regional del Valle del Cauca promotes the peace agenda of the women of the Valle del Cauca.</w:t>
      </w:r>
    </w:p>
    <w:p w14:paraId="523EAD75" w14:textId="77777777" w:rsidR="00D13884" w:rsidRPr="00B6396A" w:rsidRDefault="00D13884" w:rsidP="00D13884">
      <w:pPr>
        <w:spacing w:after="120" w:line="240" w:lineRule="auto"/>
        <w:jc w:val="both"/>
        <w:rPr>
          <w:rFonts w:asciiTheme="minorHAnsi" w:hAnsiTheme="minorHAnsi" w:cs="Times New Roman"/>
          <w:sz w:val="22"/>
        </w:rPr>
      </w:pPr>
      <w:r w:rsidRPr="00B6396A">
        <w:rPr>
          <w:rFonts w:asciiTheme="minorHAnsi" w:hAnsiTheme="minorHAnsi" w:cs="Times New Roman"/>
          <w:sz w:val="22"/>
        </w:rPr>
        <w:t xml:space="preserve">In addition, the following local women's organizations were identified in the prioritized MUCBs. </w:t>
      </w:r>
    </w:p>
    <w:p w14:paraId="49913F04" w14:textId="77777777" w:rsidR="00D13884" w:rsidRPr="00B6396A" w:rsidRDefault="00D13884" w:rsidP="00D13884">
      <w:pPr>
        <w:spacing w:after="120" w:line="240" w:lineRule="auto"/>
        <w:jc w:val="both"/>
        <w:rPr>
          <w:rFonts w:asciiTheme="minorHAnsi" w:hAnsiTheme="minorHAnsi" w:cs="Times New Roman"/>
          <w:b/>
          <w:sz w:val="22"/>
        </w:rPr>
      </w:pPr>
      <w:r w:rsidRPr="00B6396A">
        <w:rPr>
          <w:rFonts w:asciiTheme="minorHAnsi" w:hAnsiTheme="minorHAnsi" w:cs="Times New Roman"/>
          <w:b/>
          <w:sz w:val="22"/>
        </w:rPr>
        <w:t>Local women’s organizations</w:t>
      </w:r>
    </w:p>
    <w:tbl>
      <w:tblPr>
        <w:tblW w:w="9740" w:type="dxa"/>
        <w:jc w:val="center"/>
        <w:tblLook w:val="04A0" w:firstRow="1" w:lastRow="0" w:firstColumn="1" w:lastColumn="0" w:noHBand="0" w:noVBand="1"/>
      </w:tblPr>
      <w:tblGrid>
        <w:gridCol w:w="3900"/>
        <w:gridCol w:w="3700"/>
        <w:gridCol w:w="2140"/>
      </w:tblGrid>
      <w:tr w:rsidR="00D13884" w:rsidRPr="00B6396A" w14:paraId="3A8F62B3" w14:textId="77777777" w:rsidTr="00A04D9E">
        <w:trPr>
          <w:trHeight w:val="300"/>
          <w:jc w:val="center"/>
        </w:trPr>
        <w:tc>
          <w:tcPr>
            <w:tcW w:w="3900" w:type="dxa"/>
            <w:tcBorders>
              <w:top w:val="single" w:sz="4" w:space="0" w:color="auto"/>
              <w:left w:val="single" w:sz="4" w:space="0" w:color="auto"/>
              <w:bottom w:val="nil"/>
              <w:right w:val="single" w:sz="4" w:space="0" w:color="auto"/>
            </w:tcBorders>
            <w:shd w:val="clear" w:color="000000" w:fill="D9D9D9"/>
            <w:vAlign w:val="center"/>
            <w:hideMark/>
          </w:tcPr>
          <w:p w14:paraId="642B4A4D"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MUCB</w:t>
            </w:r>
          </w:p>
        </w:tc>
        <w:tc>
          <w:tcPr>
            <w:tcW w:w="3700" w:type="dxa"/>
            <w:tcBorders>
              <w:top w:val="single" w:sz="4" w:space="0" w:color="auto"/>
              <w:left w:val="nil"/>
              <w:bottom w:val="nil"/>
              <w:right w:val="single" w:sz="4" w:space="0" w:color="auto"/>
            </w:tcBorders>
            <w:shd w:val="clear" w:color="000000" w:fill="D9D9D9"/>
            <w:vAlign w:val="center"/>
            <w:hideMark/>
          </w:tcPr>
          <w:p w14:paraId="6BCE619C"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Name</w:t>
            </w:r>
          </w:p>
        </w:tc>
        <w:tc>
          <w:tcPr>
            <w:tcW w:w="2140" w:type="dxa"/>
            <w:tcBorders>
              <w:top w:val="single" w:sz="4" w:space="0" w:color="auto"/>
              <w:left w:val="nil"/>
              <w:bottom w:val="nil"/>
              <w:right w:val="single" w:sz="4" w:space="0" w:color="auto"/>
            </w:tcBorders>
            <w:shd w:val="clear" w:color="000000" w:fill="D9D9D9"/>
            <w:vAlign w:val="center"/>
            <w:hideMark/>
          </w:tcPr>
          <w:p w14:paraId="67837E41"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xml:space="preserve">Location </w:t>
            </w:r>
          </w:p>
        </w:tc>
      </w:tr>
      <w:tr w:rsidR="00D13884" w:rsidRPr="00B6396A" w14:paraId="36742A3B" w14:textId="77777777" w:rsidTr="00A04D9E">
        <w:trPr>
          <w:trHeight w:val="560"/>
          <w:jc w:val="center"/>
        </w:trPr>
        <w:tc>
          <w:tcPr>
            <w:tcW w:w="3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CA33C3"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 xml:space="preserve">Farallones-Calima </w:t>
            </w:r>
          </w:p>
        </w:tc>
        <w:tc>
          <w:tcPr>
            <w:tcW w:w="3700" w:type="dxa"/>
            <w:tcBorders>
              <w:top w:val="single" w:sz="4" w:space="0" w:color="auto"/>
              <w:left w:val="nil"/>
              <w:bottom w:val="single" w:sz="4" w:space="0" w:color="auto"/>
              <w:right w:val="single" w:sz="4" w:space="0" w:color="auto"/>
            </w:tcBorders>
            <w:shd w:val="clear" w:color="auto" w:fill="auto"/>
            <w:vAlign w:val="center"/>
            <w:hideMark/>
          </w:tcPr>
          <w:p w14:paraId="4D30854C"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Asociación de mujeres campesinas e indígenas de Buenaventura ANMUCIB</w:t>
            </w:r>
          </w:p>
        </w:tc>
        <w:tc>
          <w:tcPr>
            <w:tcW w:w="2140" w:type="dxa"/>
            <w:tcBorders>
              <w:top w:val="single" w:sz="4" w:space="0" w:color="auto"/>
              <w:left w:val="nil"/>
              <w:bottom w:val="single" w:sz="4" w:space="0" w:color="auto"/>
              <w:right w:val="single" w:sz="4" w:space="0" w:color="auto"/>
            </w:tcBorders>
            <w:shd w:val="clear" w:color="auto" w:fill="auto"/>
            <w:noWrap/>
            <w:vAlign w:val="center"/>
            <w:hideMark/>
          </w:tcPr>
          <w:p w14:paraId="59769D0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Buenaventura</w:t>
            </w:r>
          </w:p>
        </w:tc>
      </w:tr>
      <w:tr w:rsidR="00D13884" w:rsidRPr="00B6396A" w14:paraId="6BC94039" w14:textId="77777777" w:rsidTr="00A04D9E">
        <w:trPr>
          <w:trHeight w:val="300"/>
          <w:jc w:val="center"/>
        </w:trPr>
        <w:tc>
          <w:tcPr>
            <w:tcW w:w="39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184F4D9"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lang w:val="es-CO"/>
              </w:rPr>
            </w:pPr>
            <w:r w:rsidRPr="00B6396A">
              <w:rPr>
                <w:rFonts w:asciiTheme="minorHAnsi" w:eastAsia="Times New Roman" w:hAnsiTheme="minorHAnsi" w:cs="Times New Roman"/>
                <w:b/>
                <w:bCs/>
                <w:color w:val="000000"/>
                <w:sz w:val="20"/>
                <w:szCs w:val="20"/>
                <w:lang w:val="es-CO"/>
              </w:rPr>
              <w:t>Cabo Manglares-Gran Familia Awá</w:t>
            </w:r>
          </w:p>
        </w:tc>
        <w:tc>
          <w:tcPr>
            <w:tcW w:w="3700" w:type="dxa"/>
            <w:tcBorders>
              <w:top w:val="nil"/>
              <w:left w:val="nil"/>
              <w:bottom w:val="single" w:sz="4" w:space="0" w:color="auto"/>
              <w:right w:val="single" w:sz="4" w:space="0" w:color="auto"/>
            </w:tcBorders>
            <w:shd w:val="clear" w:color="auto" w:fill="auto"/>
            <w:noWrap/>
            <w:vAlign w:val="center"/>
            <w:hideMark/>
          </w:tcPr>
          <w:p w14:paraId="04B1F364" w14:textId="0AF9E134"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Mujeres en Acción</w:t>
            </w:r>
          </w:p>
        </w:tc>
        <w:tc>
          <w:tcPr>
            <w:tcW w:w="21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9D2EC8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Tumaco</w:t>
            </w:r>
          </w:p>
        </w:tc>
      </w:tr>
      <w:tr w:rsidR="00D13884" w:rsidRPr="00B6396A" w14:paraId="2233EB89"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22B1BF99"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181011D9"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 xml:space="preserve">Asochillangua </w:t>
            </w:r>
          </w:p>
        </w:tc>
        <w:tc>
          <w:tcPr>
            <w:tcW w:w="2140" w:type="dxa"/>
            <w:vMerge/>
            <w:tcBorders>
              <w:top w:val="nil"/>
              <w:left w:val="single" w:sz="4" w:space="0" w:color="auto"/>
              <w:bottom w:val="single" w:sz="4" w:space="0" w:color="auto"/>
              <w:right w:val="single" w:sz="4" w:space="0" w:color="auto"/>
            </w:tcBorders>
            <w:vAlign w:val="center"/>
            <w:hideMark/>
          </w:tcPr>
          <w:p w14:paraId="3B896D53"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0F64BA49"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3CDFAD34"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6C0473D6"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Escuela de jóvenes</w:t>
            </w:r>
          </w:p>
        </w:tc>
        <w:tc>
          <w:tcPr>
            <w:tcW w:w="2140" w:type="dxa"/>
            <w:vMerge/>
            <w:tcBorders>
              <w:top w:val="nil"/>
              <w:left w:val="single" w:sz="4" w:space="0" w:color="auto"/>
              <w:bottom w:val="single" w:sz="4" w:space="0" w:color="auto"/>
              <w:right w:val="single" w:sz="4" w:space="0" w:color="auto"/>
            </w:tcBorders>
            <w:vAlign w:val="center"/>
            <w:hideMark/>
          </w:tcPr>
          <w:p w14:paraId="01DCD1AE"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0991D64B"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264B2D3C"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2D130F72" w14:textId="176BED25"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Jóvenes Acapa</w:t>
            </w:r>
          </w:p>
        </w:tc>
        <w:tc>
          <w:tcPr>
            <w:tcW w:w="2140" w:type="dxa"/>
            <w:vMerge/>
            <w:tcBorders>
              <w:top w:val="nil"/>
              <w:left w:val="single" w:sz="4" w:space="0" w:color="auto"/>
              <w:bottom w:val="single" w:sz="4" w:space="0" w:color="auto"/>
              <w:right w:val="single" w:sz="4" w:space="0" w:color="auto"/>
            </w:tcBorders>
            <w:vAlign w:val="center"/>
            <w:hideMark/>
          </w:tcPr>
          <w:p w14:paraId="4F44482D"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55FDB3BD"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3AD6BCF5"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5B1BE84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Afromubara</w:t>
            </w:r>
          </w:p>
        </w:tc>
        <w:tc>
          <w:tcPr>
            <w:tcW w:w="2140" w:type="dxa"/>
            <w:vMerge/>
            <w:tcBorders>
              <w:top w:val="nil"/>
              <w:left w:val="single" w:sz="4" w:space="0" w:color="auto"/>
              <w:bottom w:val="single" w:sz="4" w:space="0" w:color="auto"/>
              <w:right w:val="single" w:sz="4" w:space="0" w:color="auto"/>
            </w:tcBorders>
            <w:vAlign w:val="center"/>
            <w:hideMark/>
          </w:tcPr>
          <w:p w14:paraId="58ABE85A"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2099FC96"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00E53AD9"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750F3A7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ACOP</w:t>
            </w:r>
          </w:p>
        </w:tc>
        <w:tc>
          <w:tcPr>
            <w:tcW w:w="2140" w:type="dxa"/>
            <w:vMerge/>
            <w:tcBorders>
              <w:top w:val="nil"/>
              <w:left w:val="single" w:sz="4" w:space="0" w:color="auto"/>
              <w:bottom w:val="single" w:sz="4" w:space="0" w:color="auto"/>
              <w:right w:val="single" w:sz="4" w:space="0" w:color="auto"/>
            </w:tcBorders>
            <w:vAlign w:val="center"/>
            <w:hideMark/>
          </w:tcPr>
          <w:p w14:paraId="644405A8"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27047F91" w14:textId="77777777" w:rsidTr="00A04D9E">
        <w:trPr>
          <w:trHeight w:val="560"/>
          <w:jc w:val="center"/>
        </w:trPr>
        <w:tc>
          <w:tcPr>
            <w:tcW w:w="3900" w:type="dxa"/>
            <w:vMerge/>
            <w:tcBorders>
              <w:top w:val="nil"/>
              <w:left w:val="single" w:sz="4" w:space="0" w:color="auto"/>
              <w:bottom w:val="single" w:sz="4" w:space="0" w:color="auto"/>
              <w:right w:val="single" w:sz="4" w:space="0" w:color="auto"/>
            </w:tcBorders>
            <w:vAlign w:val="center"/>
            <w:hideMark/>
          </w:tcPr>
          <w:p w14:paraId="4E7BD850"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vAlign w:val="center"/>
            <w:hideMark/>
          </w:tcPr>
          <w:p w14:paraId="00265C65"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Asociación Mujeres Emprendedoras de Ricaurte</w:t>
            </w:r>
          </w:p>
        </w:tc>
        <w:tc>
          <w:tcPr>
            <w:tcW w:w="21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AB32E4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Ricaurte</w:t>
            </w:r>
          </w:p>
        </w:tc>
      </w:tr>
      <w:tr w:rsidR="00D13884" w:rsidRPr="00D77718" w14:paraId="65858F68"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729EB0FE"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vAlign w:val="center"/>
            <w:hideMark/>
          </w:tcPr>
          <w:p w14:paraId="4CF8FFE0" w14:textId="72676FA6"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 xml:space="preserve">Asociación Mujeres el Porvenir Chambú </w:t>
            </w:r>
          </w:p>
        </w:tc>
        <w:tc>
          <w:tcPr>
            <w:tcW w:w="2140" w:type="dxa"/>
            <w:vMerge/>
            <w:tcBorders>
              <w:top w:val="nil"/>
              <w:left w:val="single" w:sz="4" w:space="0" w:color="auto"/>
              <w:bottom w:val="single" w:sz="4" w:space="0" w:color="auto"/>
              <w:right w:val="single" w:sz="4" w:space="0" w:color="auto"/>
            </w:tcBorders>
            <w:vAlign w:val="center"/>
            <w:hideMark/>
          </w:tcPr>
          <w:p w14:paraId="077D1B1B" w14:textId="77777777" w:rsidR="00D13884" w:rsidRPr="00B6396A" w:rsidRDefault="00D13884" w:rsidP="00A04D9E">
            <w:pPr>
              <w:spacing w:after="120" w:line="240" w:lineRule="auto"/>
              <w:rPr>
                <w:rFonts w:asciiTheme="minorHAnsi" w:eastAsia="Times New Roman" w:hAnsiTheme="minorHAnsi" w:cs="Times New Roman"/>
                <w:color w:val="000000"/>
                <w:sz w:val="20"/>
                <w:szCs w:val="20"/>
                <w:lang w:val="es-CO"/>
              </w:rPr>
            </w:pPr>
          </w:p>
        </w:tc>
      </w:tr>
      <w:tr w:rsidR="00D13884" w:rsidRPr="00B6396A" w14:paraId="67A975D4" w14:textId="77777777" w:rsidTr="00A04D9E">
        <w:trPr>
          <w:trHeight w:val="300"/>
          <w:jc w:val="center"/>
        </w:trPr>
        <w:tc>
          <w:tcPr>
            <w:tcW w:w="39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FDB7640"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Serranía Paraguas-Tatamá</w:t>
            </w:r>
          </w:p>
        </w:tc>
        <w:tc>
          <w:tcPr>
            <w:tcW w:w="3700" w:type="dxa"/>
            <w:tcBorders>
              <w:top w:val="nil"/>
              <w:left w:val="nil"/>
              <w:bottom w:val="single" w:sz="4" w:space="0" w:color="auto"/>
              <w:right w:val="single" w:sz="4" w:space="0" w:color="auto"/>
            </w:tcBorders>
            <w:shd w:val="clear" w:color="auto" w:fill="auto"/>
            <w:noWrap/>
            <w:vAlign w:val="center"/>
            <w:hideMark/>
          </w:tcPr>
          <w:p w14:paraId="31545D8D" w14:textId="1612AD95"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Red de Mujeres del Pacífico</w:t>
            </w:r>
          </w:p>
        </w:tc>
        <w:tc>
          <w:tcPr>
            <w:tcW w:w="214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C95BE12"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El Cairo</w:t>
            </w:r>
          </w:p>
        </w:tc>
      </w:tr>
      <w:tr w:rsidR="00D13884" w:rsidRPr="00B6396A" w14:paraId="32E94F4E"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6B1A362E"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679D7FB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Mulan</w:t>
            </w:r>
          </w:p>
        </w:tc>
        <w:tc>
          <w:tcPr>
            <w:tcW w:w="2140" w:type="dxa"/>
            <w:vMerge/>
            <w:tcBorders>
              <w:top w:val="nil"/>
              <w:left w:val="single" w:sz="4" w:space="0" w:color="auto"/>
              <w:bottom w:val="single" w:sz="4" w:space="0" w:color="000000"/>
              <w:right w:val="single" w:sz="4" w:space="0" w:color="auto"/>
            </w:tcBorders>
            <w:vAlign w:val="center"/>
            <w:hideMark/>
          </w:tcPr>
          <w:p w14:paraId="2038823E"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D77718" w14:paraId="13A8AA75"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3B942174"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3CD428DF" w14:textId="537B3440"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Mujeres por un Buen Futuro</w:t>
            </w:r>
          </w:p>
        </w:tc>
        <w:tc>
          <w:tcPr>
            <w:tcW w:w="2140" w:type="dxa"/>
            <w:vMerge/>
            <w:tcBorders>
              <w:top w:val="nil"/>
              <w:left w:val="single" w:sz="4" w:space="0" w:color="auto"/>
              <w:bottom w:val="single" w:sz="4" w:space="0" w:color="000000"/>
              <w:right w:val="single" w:sz="4" w:space="0" w:color="auto"/>
            </w:tcBorders>
            <w:vAlign w:val="center"/>
            <w:hideMark/>
          </w:tcPr>
          <w:p w14:paraId="3230C2A9" w14:textId="77777777" w:rsidR="00D13884" w:rsidRPr="00B6396A" w:rsidRDefault="00D13884" w:rsidP="00A04D9E">
            <w:pPr>
              <w:spacing w:after="120" w:line="240" w:lineRule="auto"/>
              <w:rPr>
                <w:rFonts w:asciiTheme="minorHAnsi" w:eastAsia="Times New Roman" w:hAnsiTheme="minorHAnsi" w:cs="Times New Roman"/>
                <w:color w:val="000000"/>
                <w:sz w:val="20"/>
                <w:szCs w:val="20"/>
                <w:lang w:val="es-CO"/>
              </w:rPr>
            </w:pPr>
          </w:p>
        </w:tc>
      </w:tr>
      <w:tr w:rsidR="00D13884" w:rsidRPr="00B6396A" w14:paraId="4AD2278C"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48A014E8"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lang w:val="es-CO"/>
              </w:rPr>
            </w:pPr>
          </w:p>
        </w:tc>
        <w:tc>
          <w:tcPr>
            <w:tcW w:w="3700" w:type="dxa"/>
            <w:tcBorders>
              <w:top w:val="nil"/>
              <w:left w:val="nil"/>
              <w:bottom w:val="single" w:sz="4" w:space="0" w:color="auto"/>
              <w:right w:val="single" w:sz="4" w:space="0" w:color="auto"/>
            </w:tcBorders>
            <w:shd w:val="clear" w:color="auto" w:fill="auto"/>
            <w:noWrap/>
            <w:vAlign w:val="center"/>
            <w:hideMark/>
          </w:tcPr>
          <w:p w14:paraId="404EF048" w14:textId="45266AD2"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 xml:space="preserve">Mujeres Semillas del Mañana </w:t>
            </w:r>
          </w:p>
        </w:tc>
        <w:tc>
          <w:tcPr>
            <w:tcW w:w="2140" w:type="dxa"/>
            <w:vMerge/>
            <w:tcBorders>
              <w:top w:val="nil"/>
              <w:left w:val="single" w:sz="4" w:space="0" w:color="auto"/>
              <w:bottom w:val="single" w:sz="4" w:space="0" w:color="000000"/>
              <w:right w:val="single" w:sz="4" w:space="0" w:color="auto"/>
            </w:tcBorders>
            <w:vAlign w:val="center"/>
            <w:hideMark/>
          </w:tcPr>
          <w:p w14:paraId="2F64D87E"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17AD2A8B" w14:textId="77777777" w:rsidTr="00A04D9E">
        <w:trPr>
          <w:trHeight w:val="360"/>
          <w:jc w:val="center"/>
        </w:trPr>
        <w:tc>
          <w:tcPr>
            <w:tcW w:w="3900" w:type="dxa"/>
            <w:vMerge/>
            <w:tcBorders>
              <w:top w:val="nil"/>
              <w:left w:val="single" w:sz="4" w:space="0" w:color="auto"/>
              <w:bottom w:val="single" w:sz="4" w:space="0" w:color="auto"/>
              <w:right w:val="single" w:sz="4" w:space="0" w:color="auto"/>
            </w:tcBorders>
            <w:vAlign w:val="center"/>
            <w:hideMark/>
          </w:tcPr>
          <w:p w14:paraId="7B441486"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7DD463BE"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Camigua</w:t>
            </w:r>
          </w:p>
        </w:tc>
        <w:tc>
          <w:tcPr>
            <w:tcW w:w="2140" w:type="dxa"/>
            <w:vMerge/>
            <w:tcBorders>
              <w:top w:val="nil"/>
              <w:left w:val="single" w:sz="4" w:space="0" w:color="auto"/>
              <w:bottom w:val="single" w:sz="4" w:space="0" w:color="000000"/>
              <w:right w:val="single" w:sz="4" w:space="0" w:color="auto"/>
            </w:tcBorders>
            <w:vAlign w:val="center"/>
            <w:hideMark/>
          </w:tcPr>
          <w:p w14:paraId="58037505" w14:textId="77777777" w:rsidR="00D13884" w:rsidRPr="00B6396A" w:rsidRDefault="00D13884" w:rsidP="00A04D9E">
            <w:pPr>
              <w:spacing w:after="120" w:line="240" w:lineRule="auto"/>
              <w:rPr>
                <w:rFonts w:asciiTheme="minorHAnsi" w:eastAsia="Times New Roman" w:hAnsiTheme="minorHAnsi" w:cs="Times New Roman"/>
                <w:color w:val="000000"/>
                <w:sz w:val="20"/>
                <w:szCs w:val="20"/>
              </w:rPr>
            </w:pPr>
          </w:p>
        </w:tc>
      </w:tr>
      <w:tr w:rsidR="00D13884" w:rsidRPr="00B6396A" w14:paraId="00930416"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6945D549"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3714339A"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Asomuproplat</w:t>
            </w:r>
          </w:p>
        </w:tc>
        <w:tc>
          <w:tcPr>
            <w:tcW w:w="2140" w:type="dxa"/>
            <w:tcBorders>
              <w:top w:val="nil"/>
              <w:left w:val="nil"/>
              <w:bottom w:val="single" w:sz="4" w:space="0" w:color="auto"/>
              <w:right w:val="single" w:sz="4" w:space="0" w:color="auto"/>
            </w:tcBorders>
            <w:shd w:val="clear" w:color="auto" w:fill="auto"/>
            <w:noWrap/>
            <w:vAlign w:val="center"/>
            <w:hideMark/>
          </w:tcPr>
          <w:p w14:paraId="1D0C6BDF"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 </w:t>
            </w:r>
          </w:p>
        </w:tc>
      </w:tr>
      <w:tr w:rsidR="00D13884" w:rsidRPr="00B6396A" w14:paraId="2B75D155" w14:textId="77777777" w:rsidTr="00A04D9E">
        <w:trPr>
          <w:trHeight w:val="300"/>
          <w:jc w:val="center"/>
        </w:trPr>
        <w:tc>
          <w:tcPr>
            <w:tcW w:w="39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3106AB4" w14:textId="77777777" w:rsidR="00D13884" w:rsidRPr="00B6396A" w:rsidRDefault="00D13884" w:rsidP="00A04D9E">
            <w:pPr>
              <w:spacing w:after="120" w:line="240" w:lineRule="auto"/>
              <w:jc w:val="center"/>
              <w:rPr>
                <w:rFonts w:asciiTheme="minorHAnsi" w:eastAsia="Times New Roman" w:hAnsiTheme="minorHAnsi" w:cs="Times New Roman"/>
                <w:b/>
                <w:bCs/>
                <w:color w:val="000000"/>
                <w:sz w:val="20"/>
                <w:szCs w:val="20"/>
              </w:rPr>
            </w:pPr>
            <w:r w:rsidRPr="00B6396A">
              <w:rPr>
                <w:rFonts w:asciiTheme="minorHAnsi" w:eastAsia="Times New Roman" w:hAnsiTheme="minorHAnsi" w:cs="Times New Roman"/>
                <w:b/>
                <w:bCs/>
                <w:color w:val="000000"/>
                <w:sz w:val="20"/>
                <w:szCs w:val="20"/>
              </w:rPr>
              <w:t>Katios-Caoba</w:t>
            </w:r>
          </w:p>
        </w:tc>
        <w:tc>
          <w:tcPr>
            <w:tcW w:w="3700" w:type="dxa"/>
            <w:tcBorders>
              <w:top w:val="nil"/>
              <w:left w:val="nil"/>
              <w:bottom w:val="single" w:sz="4" w:space="0" w:color="auto"/>
              <w:right w:val="single" w:sz="4" w:space="0" w:color="auto"/>
            </w:tcBorders>
            <w:shd w:val="clear" w:color="auto" w:fill="auto"/>
            <w:noWrap/>
            <w:vAlign w:val="center"/>
            <w:hideMark/>
          </w:tcPr>
          <w:p w14:paraId="47DA4366"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Resguardo Arquia</w:t>
            </w:r>
          </w:p>
        </w:tc>
        <w:tc>
          <w:tcPr>
            <w:tcW w:w="2140" w:type="dxa"/>
            <w:tcBorders>
              <w:top w:val="nil"/>
              <w:left w:val="nil"/>
              <w:bottom w:val="single" w:sz="4" w:space="0" w:color="auto"/>
              <w:right w:val="single" w:sz="4" w:space="0" w:color="auto"/>
            </w:tcBorders>
            <w:shd w:val="clear" w:color="auto" w:fill="auto"/>
            <w:noWrap/>
            <w:vAlign w:val="center"/>
            <w:hideMark/>
          </w:tcPr>
          <w:p w14:paraId="1B587464"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Unguia</w:t>
            </w:r>
          </w:p>
        </w:tc>
      </w:tr>
      <w:tr w:rsidR="00D13884" w:rsidRPr="00B6396A" w14:paraId="59C258B3" w14:textId="77777777" w:rsidTr="00A04D9E">
        <w:trPr>
          <w:trHeight w:val="300"/>
          <w:jc w:val="center"/>
        </w:trPr>
        <w:tc>
          <w:tcPr>
            <w:tcW w:w="3900" w:type="dxa"/>
            <w:vMerge/>
            <w:tcBorders>
              <w:top w:val="nil"/>
              <w:left w:val="single" w:sz="4" w:space="0" w:color="auto"/>
              <w:bottom w:val="single" w:sz="4" w:space="0" w:color="auto"/>
              <w:right w:val="single" w:sz="4" w:space="0" w:color="auto"/>
            </w:tcBorders>
            <w:vAlign w:val="center"/>
            <w:hideMark/>
          </w:tcPr>
          <w:p w14:paraId="61EC7BC6" w14:textId="77777777" w:rsidR="00D13884" w:rsidRPr="00B6396A" w:rsidRDefault="00D13884" w:rsidP="00A04D9E">
            <w:pPr>
              <w:spacing w:after="120" w:line="240" w:lineRule="auto"/>
              <w:rPr>
                <w:rFonts w:asciiTheme="minorHAnsi" w:eastAsia="Times New Roman" w:hAnsiTheme="minorHAnsi" w:cs="Times New Roman"/>
                <w:b/>
                <w:bCs/>
                <w:color w:val="000000"/>
                <w:sz w:val="20"/>
                <w:szCs w:val="20"/>
              </w:rPr>
            </w:pPr>
          </w:p>
        </w:tc>
        <w:tc>
          <w:tcPr>
            <w:tcW w:w="3700" w:type="dxa"/>
            <w:tcBorders>
              <w:top w:val="nil"/>
              <w:left w:val="nil"/>
              <w:bottom w:val="single" w:sz="4" w:space="0" w:color="auto"/>
              <w:right w:val="single" w:sz="4" w:space="0" w:color="auto"/>
            </w:tcBorders>
            <w:shd w:val="clear" w:color="auto" w:fill="auto"/>
            <w:noWrap/>
            <w:vAlign w:val="center"/>
            <w:hideMark/>
          </w:tcPr>
          <w:p w14:paraId="48554939" w14:textId="49B4CDB6" w:rsidR="00D13884" w:rsidRPr="00B6396A" w:rsidRDefault="00D13884" w:rsidP="00A04D9E">
            <w:pPr>
              <w:spacing w:after="120" w:line="240" w:lineRule="auto"/>
              <w:jc w:val="center"/>
              <w:rPr>
                <w:rFonts w:asciiTheme="minorHAnsi" w:eastAsia="Times New Roman" w:hAnsiTheme="minorHAnsi" w:cs="Times New Roman"/>
                <w:color w:val="000000"/>
                <w:sz w:val="20"/>
                <w:szCs w:val="20"/>
                <w:lang w:val="es-CO"/>
              </w:rPr>
            </w:pPr>
            <w:r w:rsidRPr="00B6396A">
              <w:rPr>
                <w:rFonts w:asciiTheme="minorHAnsi" w:eastAsia="Times New Roman" w:hAnsiTheme="minorHAnsi" w:cs="Times New Roman"/>
                <w:color w:val="000000"/>
                <w:sz w:val="20"/>
                <w:szCs w:val="20"/>
                <w:lang w:val="es-CO"/>
              </w:rPr>
              <w:t>Grupo de Mujeres de Acandí</w:t>
            </w:r>
          </w:p>
        </w:tc>
        <w:tc>
          <w:tcPr>
            <w:tcW w:w="2140" w:type="dxa"/>
            <w:tcBorders>
              <w:top w:val="nil"/>
              <w:left w:val="nil"/>
              <w:bottom w:val="single" w:sz="4" w:space="0" w:color="auto"/>
              <w:right w:val="single" w:sz="4" w:space="0" w:color="auto"/>
            </w:tcBorders>
            <w:shd w:val="clear" w:color="auto" w:fill="auto"/>
            <w:noWrap/>
            <w:vAlign w:val="center"/>
            <w:hideMark/>
          </w:tcPr>
          <w:p w14:paraId="0AE6F7F0" w14:textId="77777777" w:rsidR="00D13884" w:rsidRPr="00B6396A" w:rsidRDefault="00D13884" w:rsidP="00A04D9E">
            <w:pPr>
              <w:spacing w:after="120" w:line="240" w:lineRule="auto"/>
              <w:jc w:val="center"/>
              <w:rPr>
                <w:rFonts w:asciiTheme="minorHAnsi" w:eastAsia="Times New Roman" w:hAnsiTheme="minorHAnsi" w:cs="Times New Roman"/>
                <w:color w:val="000000"/>
                <w:sz w:val="20"/>
                <w:szCs w:val="20"/>
              </w:rPr>
            </w:pPr>
            <w:r w:rsidRPr="00B6396A">
              <w:rPr>
                <w:rFonts w:asciiTheme="minorHAnsi" w:eastAsia="Times New Roman" w:hAnsiTheme="minorHAnsi" w:cs="Times New Roman"/>
                <w:color w:val="000000"/>
                <w:sz w:val="20"/>
                <w:szCs w:val="20"/>
              </w:rPr>
              <w:t>Acandí</w:t>
            </w:r>
          </w:p>
        </w:tc>
      </w:tr>
    </w:tbl>
    <w:p w14:paraId="0FD1B2CE" w14:textId="77777777" w:rsidR="00D13884" w:rsidRPr="00B6396A" w:rsidRDefault="00D13884" w:rsidP="00D13884">
      <w:pPr>
        <w:spacing w:after="120" w:line="240" w:lineRule="auto"/>
        <w:jc w:val="both"/>
        <w:rPr>
          <w:rFonts w:asciiTheme="minorHAnsi" w:hAnsiTheme="minorHAnsi" w:cs="Times New Roman"/>
          <w:sz w:val="18"/>
          <w:szCs w:val="18"/>
        </w:rPr>
      </w:pPr>
    </w:p>
    <w:p w14:paraId="7AC55243"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The gender dimension of the project responds to a transversal approach in the different components of the project related to institutional strengthening (component 1), integrated management of protected areas and complementary conservation strategies (component 2) and the improvement of their productivity, income and living conditions (component 3).  The project will guarantee and strengthen the representation and effective participation of men and women in the products and activities to be implemented, as well as in the fair and equitable distribution of the benefits generated by the project. It will also contribute to the visibility and recognition of the role that women play in the management, use and management of biodiversity.</w:t>
      </w:r>
    </w:p>
    <w:p w14:paraId="7EF1D4D7"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Likewise, in the implementation of the activities, the project will promote the participation of young people and older adults, considering that the traditional space for the transmission of knowledge in daily life has been lost due to the abandonment of traditional festivals and meetings, the isolation of older people and the new interests of young people. In addition, many of the latter move to the cities in search of better opportunities, thus losing their connection to land, animals and crops. In addition, traditional festivals and meetings are being abandoned.</w:t>
      </w:r>
    </w:p>
    <w:p w14:paraId="1E7F29BA"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Since the project activities can have a differentiated impact on the situation of women, it is important to make visible the existing differences related to work, poverty, family life, health, education, environment, public life and decision-making, as well as to promote equal benefits and opportunities for men and women. It is also important to consider and assess the specific needs and interests of men and women in the development of the project. This knowledge is essential to guarantee women's rights and to comply with project safeguards. </w:t>
      </w:r>
    </w:p>
    <w:p w14:paraId="0F709486"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Incorporating a gender approach poses important challenges so that the project will take special care in designing strategies and mechanisms that address ethnic and cultural differences, socioeconomic differences, age and sexual differences present in the territory; guarantee the effective participation of women, including women heads of household in the development of activities and in the spaces for participation and decision-making; and promote fair equity in the distribution of opportunities and benefits. </w:t>
      </w:r>
    </w:p>
    <w:p w14:paraId="6CFE84E3"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In the design of the MUCB Action Plans, participatory analyses and field evaluations will be developed to collect information on the interests, needs and priorities of men and women, levels of participation in decision-making and their roles in the sustainable management of ecosystems, so that the intervention plans consider the particularities in relation to the roles and responsibilities that men and women will have in the development of activities according to the actions defined in each of the MUCBs.</w:t>
      </w:r>
    </w:p>
    <w:p w14:paraId="7B3CD8BF"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Likewise, the project will incorporate into the contracting processes a gender consultancy so that the entire project team, including operators and contractors, can be trained in conceptual frameworks and practical tools to incorporate the gender approach in the development of its components and particularly in the training and capacity building processes.</w:t>
      </w:r>
    </w:p>
    <w:p w14:paraId="685400F5"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lastRenderedPageBreak/>
        <w:t>The project will develop case studies, systematization of experiences and lessons learned on gender equality and women's empowerment in the different components of the project as part of the monitoring plan to make visible the role of women in the sustainable management of Pacific ecosystems.</w:t>
      </w:r>
    </w:p>
    <w:p w14:paraId="79B5B4A8"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It is important to note that there are some factors that could limit the effective participation of women in the development of project activities:</w:t>
      </w:r>
    </w:p>
    <w:p w14:paraId="4AE08253"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Domestic responsibilities that limit participation</w:t>
      </w:r>
    </w:p>
    <w:p w14:paraId="21F47635"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Participation and predominant roles of men as leaders and decision-makers in relation to the activities carried out in their territories.</w:t>
      </w:r>
    </w:p>
    <w:p w14:paraId="3A6790BE"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Cultural patterns that inhibit women's participation in productive and community activities.</w:t>
      </w:r>
    </w:p>
    <w:p w14:paraId="3228996C"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Situations of violence against women that influence their lack of participation and interest in community and productive activities</w:t>
      </w:r>
    </w:p>
    <w:p w14:paraId="5A929A40"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Isolation and lack of mobilization: Distance between homes and meeting places or difficulties in transportation or travel times.</w:t>
      </w:r>
    </w:p>
    <w:p w14:paraId="08CC985F" w14:textId="0D07FEE4"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Lack of knowledge of the institutional framework that protects women's rights.</w:t>
      </w:r>
    </w:p>
    <w:p w14:paraId="2BFE2FA2"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However, it is important to point out that there are also opportunities to increase gender equality:</w:t>
      </w:r>
    </w:p>
    <w:p w14:paraId="51761964"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Recognition of the role and contributions that men and women make in the development of productive systems, forest management and management of protected areas and complementary conservation strategies. </w:t>
      </w:r>
    </w:p>
    <w:p w14:paraId="3AB8EC5E"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Recognition of the legal and institutional framework for strengthening women's rights.</w:t>
      </w:r>
    </w:p>
    <w:p w14:paraId="6350A039" w14:textId="1E9DB7D0"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Willingness on the part of indigenous and </w:t>
      </w:r>
      <w:r w:rsidR="00E415E2" w:rsidRPr="00B6396A">
        <w:rPr>
          <w:rFonts w:asciiTheme="minorHAnsi" w:hAnsiTheme="minorHAnsi" w:cs="Times New Roman"/>
          <w:sz w:val="22"/>
          <w:lang w:eastAsia="es-ES"/>
        </w:rPr>
        <w:t>black</w:t>
      </w:r>
      <w:r w:rsidRPr="00B6396A">
        <w:rPr>
          <w:rFonts w:asciiTheme="minorHAnsi" w:hAnsiTheme="minorHAnsi" w:cs="Times New Roman"/>
          <w:sz w:val="22"/>
          <w:lang w:eastAsia="es-ES"/>
        </w:rPr>
        <w:t xml:space="preserve"> community organizations to promote gender equality and strengthen women's participation in self-government structures.</w:t>
      </w:r>
    </w:p>
    <w:p w14:paraId="271F8EE3"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Recognition and valuation of women's traditional knowledge regarding the use, management and conservation of biodiversity.</w:t>
      </w:r>
    </w:p>
    <w:p w14:paraId="00B96EB0"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Promotion of interests and capacity building needs for women.</w:t>
      </w:r>
    </w:p>
    <w:p w14:paraId="64D80FB5" w14:textId="77777777" w:rsidR="00D13884" w:rsidRPr="00B6396A" w:rsidRDefault="00D13884" w:rsidP="001F675C">
      <w:pPr>
        <w:pStyle w:val="ListParagraph"/>
        <w:numPr>
          <w:ilvl w:val="0"/>
          <w:numId w:val="86"/>
        </w:num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Coordination with other institutions and organizations working on gender issues.</w:t>
      </w:r>
    </w:p>
    <w:p w14:paraId="4FDF6E51" w14:textId="77777777" w:rsidR="00D13884" w:rsidRPr="00B6396A" w:rsidRDefault="00D13884" w:rsidP="00D13884">
      <w:pPr>
        <w:pStyle w:val="ListParagraph"/>
        <w:spacing w:after="120" w:line="240" w:lineRule="auto"/>
        <w:jc w:val="both"/>
        <w:rPr>
          <w:rFonts w:asciiTheme="minorHAnsi" w:hAnsiTheme="minorHAnsi" w:cs="Times New Roman"/>
          <w:sz w:val="22"/>
          <w:lang w:eastAsia="es-ES"/>
        </w:rPr>
      </w:pPr>
    </w:p>
    <w:p w14:paraId="4997FD61"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Women in the Pacific region are highly vulnerable due to high levels of poverty and social exclusion and gender-based violence. The social exclusion of women is particularly relevant in ethnic communities since historically decisions regarding production, transformation, access, opportunities, implementation of local economic development strategies are immersed in a patriarchal culture. </w:t>
      </w:r>
    </w:p>
    <w:p w14:paraId="66E057EA" w14:textId="23A16B59"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However, it is important to highlight the recognition of the growing leadership power of </w:t>
      </w:r>
      <w:r w:rsidR="00E415E2" w:rsidRPr="00B6396A">
        <w:rPr>
          <w:rFonts w:asciiTheme="minorHAnsi" w:hAnsiTheme="minorHAnsi" w:cs="Times New Roman"/>
          <w:sz w:val="22"/>
          <w:lang w:eastAsia="es-ES"/>
        </w:rPr>
        <w:t>black</w:t>
      </w:r>
      <w:r w:rsidRPr="00B6396A">
        <w:rPr>
          <w:rFonts w:asciiTheme="minorHAnsi" w:hAnsiTheme="minorHAnsi" w:cs="Times New Roman"/>
          <w:sz w:val="22"/>
          <w:lang w:eastAsia="es-ES"/>
        </w:rPr>
        <w:t xml:space="preserve"> women in the Pacific and their potential to generate positive changes in the development of communities.</w:t>
      </w:r>
    </w:p>
    <w:p w14:paraId="47999881"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 xml:space="preserve">In the area of influence of the Farallones-Calima MUCB, there are several community process leaders from women who have been able to obtain positions as legal representatives of their community councils, as is the case of Estella Hinestroza from the Sabaletas Community Council; Marcelina Cundumi of the Community Council of San Marcos; Carolina Parra Bustamante of the Community Council of Alto Potedó; Carlina Hinestroza of the Community Council of Limones; Francisca Ordoñez of the Community Council of Brazito Amazonas and Yusmely Valencia of the Community Council of Campo Hermoso. Also, in the Greater Community Council of Anchicayá there is the Cooperative COMUMPENSAR which works in productive processes for women led by Beatriz Mosquera. The San Cipriano Forest Reserve in the municipality of Buenaventura is also led by a woman. </w:t>
      </w:r>
    </w:p>
    <w:p w14:paraId="6A7C674D" w14:textId="77777777" w:rsidR="00D13884" w:rsidRPr="00B6396A" w:rsidRDefault="00D13884" w:rsidP="00D13884">
      <w:pPr>
        <w:spacing w:after="120" w:line="240" w:lineRule="auto"/>
        <w:jc w:val="both"/>
        <w:rPr>
          <w:rFonts w:asciiTheme="minorHAnsi" w:hAnsiTheme="minorHAnsi" w:cs="Times New Roman"/>
          <w:sz w:val="22"/>
          <w:lang w:eastAsia="es-ES"/>
        </w:rPr>
      </w:pPr>
      <w:r w:rsidRPr="00B6396A">
        <w:rPr>
          <w:rFonts w:asciiTheme="minorHAnsi" w:hAnsiTheme="minorHAnsi" w:cs="Times New Roman"/>
          <w:sz w:val="22"/>
          <w:lang w:eastAsia="es-ES"/>
        </w:rPr>
        <w:t>The design of local strategies and access to opportunities for women is a priority to promote gender equality through the project. In order to achieve these objectives, the following priority activities will be included in the Gender Mainstreaming Plan by component (see figure 2).</w:t>
      </w:r>
    </w:p>
    <w:p w14:paraId="4193D807" w14:textId="77777777" w:rsidR="00D13884" w:rsidRPr="00B6396A" w:rsidRDefault="00D13884" w:rsidP="00D13884">
      <w:pPr>
        <w:spacing w:after="120" w:line="240" w:lineRule="auto"/>
        <w:jc w:val="both"/>
        <w:rPr>
          <w:rFonts w:asciiTheme="minorHAnsi" w:hAnsiTheme="minorHAnsi" w:cs="Times New Roman"/>
          <w:b/>
          <w:sz w:val="22"/>
          <w:lang w:eastAsia="es-ES"/>
        </w:rPr>
      </w:pPr>
      <w:r w:rsidRPr="00B6396A">
        <w:rPr>
          <w:rFonts w:asciiTheme="minorHAnsi" w:hAnsiTheme="minorHAnsi" w:cs="Times New Roman"/>
          <w:b/>
          <w:sz w:val="22"/>
          <w:lang w:eastAsia="es-ES"/>
        </w:rPr>
        <w:lastRenderedPageBreak/>
        <w:t xml:space="preserve">Figure 2: Gender Mainstreaming Plan </w:t>
      </w:r>
    </w:p>
    <w:tbl>
      <w:tblPr>
        <w:tblW w:w="9877" w:type="dxa"/>
        <w:jc w:val="center"/>
        <w:tblLayout w:type="fixed"/>
        <w:tblLook w:val="04A0" w:firstRow="1" w:lastRow="0" w:firstColumn="1" w:lastColumn="0" w:noHBand="0" w:noVBand="1"/>
      </w:tblPr>
      <w:tblGrid>
        <w:gridCol w:w="2632"/>
        <w:gridCol w:w="2268"/>
        <w:gridCol w:w="2808"/>
        <w:gridCol w:w="2169"/>
      </w:tblGrid>
      <w:tr w:rsidR="00D13884" w:rsidRPr="000E47C7" w14:paraId="4995510F" w14:textId="77777777" w:rsidTr="00A04D9E">
        <w:trPr>
          <w:trHeight w:val="230"/>
          <w:jc w:val="center"/>
        </w:trPr>
        <w:tc>
          <w:tcPr>
            <w:tcW w:w="2632" w:type="dxa"/>
            <w:tcBorders>
              <w:top w:val="single" w:sz="8" w:space="0" w:color="auto"/>
              <w:left w:val="single" w:sz="8" w:space="0" w:color="auto"/>
              <w:bottom w:val="nil"/>
              <w:right w:val="nil"/>
            </w:tcBorders>
            <w:shd w:val="clear" w:color="000000" w:fill="D9D9D9"/>
            <w:noWrap/>
            <w:vAlign w:val="center"/>
            <w:hideMark/>
          </w:tcPr>
          <w:p w14:paraId="5FD36353" w14:textId="77777777" w:rsidR="00D13884" w:rsidRPr="000E47C7" w:rsidRDefault="00D13884" w:rsidP="00A04D9E">
            <w:pPr>
              <w:spacing w:after="120" w:line="240" w:lineRule="auto"/>
              <w:jc w:val="center"/>
              <w:rPr>
                <w:rFonts w:asciiTheme="minorHAnsi" w:eastAsia="Times New Roman" w:hAnsiTheme="minorHAnsi" w:cs="Times New Roman"/>
                <w:b/>
                <w:bCs/>
                <w:color w:val="000000"/>
                <w:sz w:val="20"/>
                <w:szCs w:val="20"/>
              </w:rPr>
            </w:pPr>
            <w:r w:rsidRPr="000E47C7">
              <w:rPr>
                <w:rFonts w:asciiTheme="minorHAnsi" w:eastAsia="Times New Roman" w:hAnsiTheme="minorHAnsi" w:cs="Times New Roman"/>
                <w:b/>
                <w:bCs/>
                <w:color w:val="000000"/>
                <w:sz w:val="20"/>
                <w:szCs w:val="20"/>
              </w:rPr>
              <w:t>COMPONENT</w:t>
            </w:r>
          </w:p>
        </w:tc>
        <w:tc>
          <w:tcPr>
            <w:tcW w:w="2268" w:type="dxa"/>
            <w:tcBorders>
              <w:top w:val="single" w:sz="8" w:space="0" w:color="auto"/>
              <w:left w:val="nil"/>
              <w:bottom w:val="nil"/>
              <w:right w:val="nil"/>
            </w:tcBorders>
            <w:shd w:val="clear" w:color="000000" w:fill="D9D9D9"/>
            <w:noWrap/>
            <w:vAlign w:val="center"/>
            <w:hideMark/>
          </w:tcPr>
          <w:p w14:paraId="4B965EBD" w14:textId="77777777" w:rsidR="00D13884" w:rsidRPr="000E47C7" w:rsidRDefault="00D13884" w:rsidP="00A04D9E">
            <w:pPr>
              <w:spacing w:after="120" w:line="240" w:lineRule="auto"/>
              <w:jc w:val="center"/>
              <w:rPr>
                <w:rFonts w:asciiTheme="minorHAnsi" w:eastAsia="Times New Roman" w:hAnsiTheme="minorHAnsi" w:cs="Times New Roman"/>
                <w:b/>
                <w:bCs/>
                <w:color w:val="000000"/>
                <w:sz w:val="20"/>
                <w:szCs w:val="20"/>
              </w:rPr>
            </w:pPr>
            <w:r w:rsidRPr="000E47C7">
              <w:rPr>
                <w:rFonts w:asciiTheme="minorHAnsi" w:eastAsia="Times New Roman" w:hAnsiTheme="minorHAnsi" w:cs="Times New Roman"/>
                <w:b/>
                <w:bCs/>
                <w:color w:val="000000"/>
                <w:sz w:val="20"/>
                <w:szCs w:val="20"/>
              </w:rPr>
              <w:t>OUTPUT</w:t>
            </w:r>
          </w:p>
        </w:tc>
        <w:tc>
          <w:tcPr>
            <w:tcW w:w="2808" w:type="dxa"/>
            <w:tcBorders>
              <w:top w:val="single" w:sz="8" w:space="0" w:color="auto"/>
              <w:left w:val="nil"/>
              <w:bottom w:val="nil"/>
              <w:right w:val="nil"/>
            </w:tcBorders>
            <w:shd w:val="clear" w:color="000000" w:fill="D9D9D9"/>
            <w:noWrap/>
            <w:vAlign w:val="center"/>
            <w:hideMark/>
          </w:tcPr>
          <w:p w14:paraId="62BD4E9A" w14:textId="77777777" w:rsidR="00D13884" w:rsidRPr="000E47C7" w:rsidRDefault="00D13884" w:rsidP="00A04D9E">
            <w:pPr>
              <w:spacing w:after="120" w:line="240" w:lineRule="auto"/>
              <w:jc w:val="center"/>
              <w:rPr>
                <w:rFonts w:asciiTheme="minorHAnsi" w:eastAsia="Times New Roman" w:hAnsiTheme="minorHAnsi" w:cs="Times New Roman"/>
                <w:b/>
                <w:bCs/>
                <w:color w:val="000000"/>
                <w:sz w:val="20"/>
                <w:szCs w:val="20"/>
              </w:rPr>
            </w:pPr>
            <w:r w:rsidRPr="000E47C7">
              <w:rPr>
                <w:rFonts w:asciiTheme="minorHAnsi" w:eastAsia="Times New Roman" w:hAnsiTheme="minorHAnsi" w:cs="Times New Roman"/>
                <w:b/>
                <w:bCs/>
                <w:color w:val="000000"/>
                <w:sz w:val="20"/>
                <w:szCs w:val="20"/>
              </w:rPr>
              <w:t>ACTIVITIES</w:t>
            </w:r>
          </w:p>
        </w:tc>
        <w:tc>
          <w:tcPr>
            <w:tcW w:w="2169" w:type="dxa"/>
            <w:tcBorders>
              <w:top w:val="single" w:sz="8" w:space="0" w:color="auto"/>
              <w:left w:val="nil"/>
              <w:bottom w:val="nil"/>
              <w:right w:val="single" w:sz="8" w:space="0" w:color="auto"/>
            </w:tcBorders>
            <w:shd w:val="clear" w:color="000000" w:fill="D9D9D9"/>
            <w:noWrap/>
            <w:vAlign w:val="center"/>
            <w:hideMark/>
          </w:tcPr>
          <w:p w14:paraId="137D50E6" w14:textId="77777777" w:rsidR="00D13884" w:rsidRPr="000E47C7" w:rsidRDefault="00D13884" w:rsidP="00A04D9E">
            <w:pPr>
              <w:spacing w:after="120" w:line="240" w:lineRule="auto"/>
              <w:jc w:val="center"/>
              <w:rPr>
                <w:rFonts w:asciiTheme="minorHAnsi" w:eastAsia="Times New Roman" w:hAnsiTheme="minorHAnsi" w:cs="Times New Roman"/>
                <w:b/>
                <w:bCs/>
                <w:color w:val="000000"/>
                <w:sz w:val="20"/>
                <w:szCs w:val="20"/>
              </w:rPr>
            </w:pPr>
            <w:r w:rsidRPr="000E47C7">
              <w:rPr>
                <w:rFonts w:asciiTheme="minorHAnsi" w:eastAsia="Times New Roman" w:hAnsiTheme="minorHAnsi" w:cs="Times New Roman"/>
                <w:b/>
                <w:bCs/>
                <w:color w:val="000000"/>
                <w:sz w:val="20"/>
                <w:szCs w:val="20"/>
              </w:rPr>
              <w:t>INDICATORS</w:t>
            </w:r>
          </w:p>
        </w:tc>
      </w:tr>
      <w:tr w:rsidR="00D13884" w:rsidRPr="000E47C7" w14:paraId="62E63912" w14:textId="77777777" w:rsidTr="00A04D9E">
        <w:trPr>
          <w:trHeight w:val="731"/>
          <w:jc w:val="center"/>
        </w:trPr>
        <w:tc>
          <w:tcPr>
            <w:tcW w:w="2632"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00538D8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Component 1: Institutional strengthening to support conservation and sustainable use in the Pacific region of Colombia</w:t>
            </w:r>
          </w:p>
        </w:tc>
        <w:tc>
          <w:tcPr>
            <w:tcW w:w="2268" w:type="dxa"/>
            <w:vMerge w:val="restart"/>
            <w:tcBorders>
              <w:top w:val="single" w:sz="8" w:space="0" w:color="auto"/>
              <w:left w:val="single" w:sz="4" w:space="0" w:color="auto"/>
              <w:bottom w:val="single" w:sz="4" w:space="0" w:color="auto"/>
              <w:right w:val="single" w:sz="4" w:space="0" w:color="auto"/>
            </w:tcBorders>
            <w:shd w:val="clear" w:color="auto" w:fill="auto"/>
            <w:hideMark/>
          </w:tcPr>
          <w:p w14:paraId="206A6A0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1.1.1 Diagnosis and strategic assessment of ecosystem services in the Pacific region</w:t>
            </w:r>
          </w:p>
        </w:tc>
        <w:tc>
          <w:tcPr>
            <w:tcW w:w="2808" w:type="dxa"/>
            <w:tcBorders>
              <w:top w:val="single" w:sz="8" w:space="0" w:color="auto"/>
              <w:left w:val="nil"/>
              <w:bottom w:val="single" w:sz="4" w:space="0" w:color="auto"/>
              <w:right w:val="single" w:sz="4" w:space="0" w:color="auto"/>
            </w:tcBorders>
            <w:shd w:val="clear" w:color="auto" w:fill="auto"/>
            <w:vAlign w:val="center"/>
            <w:hideMark/>
          </w:tcPr>
          <w:p w14:paraId="2D71BE5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Participatory background and baseline review and validation with an ethnic and gender perspective</w:t>
            </w:r>
          </w:p>
        </w:tc>
        <w:tc>
          <w:tcPr>
            <w:tcW w:w="2169" w:type="dxa"/>
            <w:vMerge w:val="restart"/>
            <w:tcBorders>
              <w:top w:val="single" w:sz="8" w:space="0" w:color="auto"/>
              <w:left w:val="single" w:sz="4" w:space="0" w:color="auto"/>
              <w:bottom w:val="single" w:sz="4" w:space="0" w:color="000000"/>
              <w:right w:val="single" w:sz="8" w:space="0" w:color="auto"/>
            </w:tcBorders>
            <w:shd w:val="clear" w:color="auto" w:fill="auto"/>
            <w:vAlign w:val="center"/>
            <w:hideMark/>
          </w:tcPr>
          <w:p w14:paraId="7FA11D1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Mechanism for Incorporating a Gender Perspective in the Diagnosis of Ecosystem Services</w:t>
            </w:r>
          </w:p>
        </w:tc>
      </w:tr>
      <w:tr w:rsidR="00D13884" w:rsidRPr="000E47C7" w14:paraId="4B296E94" w14:textId="77777777" w:rsidTr="00A04D9E">
        <w:trPr>
          <w:trHeight w:val="858"/>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35286472"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single" w:sz="8" w:space="0" w:color="auto"/>
              <w:left w:val="single" w:sz="4" w:space="0" w:color="auto"/>
              <w:bottom w:val="single" w:sz="4" w:space="0" w:color="auto"/>
              <w:right w:val="single" w:sz="4" w:space="0" w:color="auto"/>
            </w:tcBorders>
            <w:hideMark/>
          </w:tcPr>
          <w:p w14:paraId="69A23B6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0FCD13D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Identify, characterize and prioritize the types of ecosystem services and the different ways of valuing them from the different beneficiaries of the services with an ethnic and gender perspective.</w:t>
            </w:r>
          </w:p>
        </w:tc>
        <w:tc>
          <w:tcPr>
            <w:tcW w:w="2169" w:type="dxa"/>
            <w:vMerge/>
            <w:tcBorders>
              <w:top w:val="single" w:sz="8" w:space="0" w:color="auto"/>
              <w:left w:val="single" w:sz="4" w:space="0" w:color="auto"/>
              <w:bottom w:val="single" w:sz="4" w:space="0" w:color="auto"/>
              <w:right w:val="single" w:sz="8" w:space="0" w:color="auto"/>
            </w:tcBorders>
            <w:vAlign w:val="center"/>
            <w:hideMark/>
          </w:tcPr>
          <w:p w14:paraId="497FE964"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r>
      <w:tr w:rsidR="00D13884" w:rsidRPr="000E47C7" w14:paraId="0854A789" w14:textId="77777777" w:rsidTr="00A04D9E">
        <w:trPr>
          <w:trHeight w:val="1288"/>
          <w:jc w:val="center"/>
        </w:trPr>
        <w:tc>
          <w:tcPr>
            <w:tcW w:w="2632" w:type="dxa"/>
            <w:vMerge w:val="restart"/>
            <w:tcBorders>
              <w:top w:val="single" w:sz="8" w:space="0" w:color="auto"/>
              <w:left w:val="single" w:sz="8" w:space="0" w:color="auto"/>
              <w:bottom w:val="single" w:sz="4" w:space="0" w:color="auto"/>
              <w:right w:val="single" w:sz="4" w:space="0" w:color="auto"/>
            </w:tcBorders>
            <w:vAlign w:val="center"/>
            <w:hideMark/>
          </w:tcPr>
          <w:p w14:paraId="0F84080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734830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1.1.2. Guidelines for harmonizing territorial plans at the departmental and municipal levels with the planning instruments developed by black and indigenous peoples to safeguard cultural, biological, and ecosystem services’ diversity through pilot projects in the MUCBs.</w:t>
            </w:r>
          </w:p>
        </w:tc>
        <w:tc>
          <w:tcPr>
            <w:tcW w:w="2808" w:type="dxa"/>
            <w:tcBorders>
              <w:top w:val="single" w:sz="4" w:space="0" w:color="auto"/>
              <w:left w:val="nil"/>
              <w:bottom w:val="single" w:sz="4" w:space="0" w:color="auto"/>
              <w:right w:val="single" w:sz="4" w:space="0" w:color="auto"/>
            </w:tcBorders>
            <w:shd w:val="clear" w:color="auto" w:fill="auto"/>
            <w:vAlign w:val="center"/>
            <w:hideMark/>
          </w:tcPr>
          <w:p w14:paraId="1492996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Characterization of departmental and municipal land-use planning instruments and planning instruments for prioritized black and indigenous peoples, identifying those that incorporate a gender perspective.</w:t>
            </w:r>
          </w:p>
        </w:tc>
        <w:tc>
          <w:tcPr>
            <w:tcW w:w="2169" w:type="dxa"/>
            <w:tcBorders>
              <w:top w:val="single" w:sz="4" w:space="0" w:color="auto"/>
              <w:left w:val="nil"/>
              <w:bottom w:val="single" w:sz="4" w:space="0" w:color="auto"/>
              <w:right w:val="single" w:sz="8" w:space="0" w:color="auto"/>
            </w:tcBorders>
            <w:shd w:val="clear" w:color="auto" w:fill="auto"/>
            <w:vAlign w:val="center"/>
            <w:hideMark/>
          </w:tcPr>
          <w:p w14:paraId="5712D3D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planning instruments that include a gender perspective</w:t>
            </w:r>
          </w:p>
        </w:tc>
      </w:tr>
      <w:tr w:rsidR="00D13884" w:rsidRPr="000E47C7" w14:paraId="35663771" w14:textId="77777777" w:rsidTr="00A04D9E">
        <w:trPr>
          <w:trHeight w:val="930"/>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32ABE57F"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079011DB"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3D09B46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Formulate and/or update planning instruments specific to ethnic peoples with an impact on the project (life plans/ethno-development) from a gender perspective.</w:t>
            </w:r>
          </w:p>
        </w:tc>
        <w:tc>
          <w:tcPr>
            <w:tcW w:w="2169" w:type="dxa"/>
            <w:tcBorders>
              <w:top w:val="nil"/>
              <w:left w:val="nil"/>
              <w:bottom w:val="single" w:sz="4" w:space="0" w:color="auto"/>
              <w:right w:val="single" w:sz="8" w:space="0" w:color="auto"/>
            </w:tcBorders>
            <w:shd w:val="clear" w:color="auto" w:fill="auto"/>
            <w:vAlign w:val="center"/>
            <w:hideMark/>
          </w:tcPr>
          <w:p w14:paraId="385BD0C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life/ethno-development plans that include a gender focus</w:t>
            </w:r>
          </w:p>
        </w:tc>
      </w:tr>
      <w:tr w:rsidR="00D13884" w:rsidRPr="000E47C7" w14:paraId="31222CAF" w14:textId="77777777" w:rsidTr="00A04D9E">
        <w:trPr>
          <w:trHeight w:val="1288"/>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2D69C444"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4D9B32DA"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55FAC05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Participatory definition and validation of environmental and social safeguards with the participation of representatives of local communities and institutions including the effective participation of women and women's organizations, youth and older adults.</w:t>
            </w:r>
          </w:p>
        </w:tc>
        <w:tc>
          <w:tcPr>
            <w:tcW w:w="2169" w:type="dxa"/>
            <w:tcBorders>
              <w:top w:val="nil"/>
              <w:left w:val="nil"/>
              <w:bottom w:val="single" w:sz="4" w:space="0" w:color="auto"/>
              <w:right w:val="single" w:sz="8" w:space="0" w:color="auto"/>
            </w:tcBorders>
            <w:shd w:val="clear" w:color="auto" w:fill="auto"/>
            <w:vAlign w:val="center"/>
            <w:hideMark/>
          </w:tcPr>
          <w:p w14:paraId="0FB1C01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male and female participants</w:t>
            </w:r>
          </w:p>
        </w:tc>
      </w:tr>
      <w:tr w:rsidR="00D13884" w:rsidRPr="000E47C7" w14:paraId="74295961" w14:textId="77777777" w:rsidTr="00A04D9E">
        <w:trPr>
          <w:trHeight w:val="1288"/>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07190D9E"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672C2A4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245EFBBA"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Formulation of guidelines that will allow for the adequate inclusion of environmental and social safeguards, including a gender perspective in the ETPs/UNDPs, and harmonization with the planning instruments for black and indigenous peoples.</w:t>
            </w:r>
          </w:p>
        </w:tc>
        <w:tc>
          <w:tcPr>
            <w:tcW w:w="2169" w:type="dxa"/>
            <w:tcBorders>
              <w:top w:val="nil"/>
              <w:left w:val="nil"/>
              <w:bottom w:val="single" w:sz="4" w:space="0" w:color="auto"/>
              <w:right w:val="single" w:sz="8" w:space="0" w:color="auto"/>
            </w:tcBorders>
            <w:shd w:val="clear" w:color="auto" w:fill="auto"/>
            <w:vAlign w:val="center"/>
            <w:hideMark/>
          </w:tcPr>
          <w:p w14:paraId="6AEBD3CD"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Guidelines that incorporate a gender perspective</w:t>
            </w:r>
          </w:p>
        </w:tc>
      </w:tr>
      <w:tr w:rsidR="00D13884" w:rsidRPr="000E47C7" w14:paraId="7528317C" w14:textId="77777777" w:rsidTr="00A04D9E">
        <w:trPr>
          <w:trHeight w:val="2149"/>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7156CC75"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4" w:space="0" w:color="auto"/>
              <w:right w:val="single" w:sz="4" w:space="0" w:color="auto"/>
            </w:tcBorders>
            <w:shd w:val="clear" w:color="auto" w:fill="auto"/>
            <w:hideMark/>
          </w:tcPr>
          <w:p w14:paraId="29EE85D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1.1.3. A tailor-made and open-access SIAT_PC, integrated with the Environmental Information System of Colombia (SIAC), is strengthened to harmonize all existing planning mechanisms and frameworks for the Pacific region leading to a cohesive and environmentally- sound planning process detailing prescribed land-uses.</w:t>
            </w:r>
          </w:p>
        </w:tc>
        <w:tc>
          <w:tcPr>
            <w:tcW w:w="2808" w:type="dxa"/>
            <w:tcBorders>
              <w:top w:val="nil"/>
              <w:left w:val="nil"/>
              <w:bottom w:val="single" w:sz="4" w:space="0" w:color="auto"/>
              <w:right w:val="single" w:sz="4" w:space="0" w:color="auto"/>
            </w:tcBorders>
            <w:shd w:val="clear" w:color="auto" w:fill="auto"/>
            <w:vAlign w:val="center"/>
            <w:hideMark/>
          </w:tcPr>
          <w:p w14:paraId="3E913AC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Design and implement dissemination and training alternatives to expand access to environmental information in the region, with territorial entities and other community organizations, including women's organizations.</w:t>
            </w:r>
          </w:p>
        </w:tc>
        <w:tc>
          <w:tcPr>
            <w:tcW w:w="2169" w:type="dxa"/>
            <w:tcBorders>
              <w:top w:val="nil"/>
              <w:left w:val="nil"/>
              <w:bottom w:val="single" w:sz="4" w:space="0" w:color="auto"/>
              <w:right w:val="single" w:sz="8" w:space="0" w:color="auto"/>
            </w:tcBorders>
            <w:shd w:val="clear" w:color="auto" w:fill="auto"/>
            <w:vAlign w:val="center"/>
            <w:hideMark/>
          </w:tcPr>
          <w:p w14:paraId="6488F4E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participating women's organizations</w:t>
            </w:r>
          </w:p>
        </w:tc>
      </w:tr>
      <w:tr w:rsidR="00D13884" w:rsidRPr="000E47C7" w14:paraId="6B93EA79" w14:textId="77777777" w:rsidTr="00A04D9E">
        <w:trPr>
          <w:trHeight w:val="1875"/>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21FF4DA5"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4" w:space="0" w:color="auto"/>
              <w:right w:val="single" w:sz="4" w:space="0" w:color="auto"/>
            </w:tcBorders>
            <w:shd w:val="clear" w:color="auto" w:fill="auto"/>
            <w:hideMark/>
          </w:tcPr>
          <w:p w14:paraId="5A52867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1.1.4 Forest Zoning and Management Plans outside the PAs developed, updated, and implemented in a participatory way, promotes socio-ecosystem connectivity at the MUCB level.</w:t>
            </w:r>
          </w:p>
        </w:tc>
        <w:tc>
          <w:tcPr>
            <w:tcW w:w="2808" w:type="dxa"/>
            <w:tcBorders>
              <w:top w:val="nil"/>
              <w:left w:val="nil"/>
              <w:bottom w:val="single" w:sz="4" w:space="0" w:color="auto"/>
              <w:right w:val="single" w:sz="4" w:space="0" w:color="auto"/>
            </w:tcBorders>
            <w:shd w:val="clear" w:color="auto" w:fill="auto"/>
            <w:vAlign w:val="center"/>
            <w:hideMark/>
          </w:tcPr>
          <w:p w14:paraId="2AFE313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Participatory formulation of forest management plans in the MUCBs and prioritization of implementation actions with effective participation of women, youth and older adults. The management plans will make the roles of men and women in forest management visible.</w:t>
            </w:r>
          </w:p>
        </w:tc>
        <w:tc>
          <w:tcPr>
            <w:tcW w:w="2169" w:type="dxa"/>
            <w:tcBorders>
              <w:top w:val="nil"/>
              <w:left w:val="nil"/>
              <w:bottom w:val="single" w:sz="4" w:space="0" w:color="auto"/>
              <w:right w:val="single" w:sz="8" w:space="0" w:color="auto"/>
            </w:tcBorders>
            <w:shd w:val="clear" w:color="auto" w:fill="auto"/>
            <w:vAlign w:val="center"/>
            <w:hideMark/>
          </w:tcPr>
          <w:p w14:paraId="74B1FF1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No. of management plans that include a gender perspective</w:t>
            </w:r>
          </w:p>
        </w:tc>
      </w:tr>
      <w:tr w:rsidR="00D13884" w:rsidRPr="000E47C7" w14:paraId="1116F765" w14:textId="77777777" w:rsidTr="00A04D9E">
        <w:trPr>
          <w:trHeight w:val="2563"/>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24970AFC"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single" w:sz="4" w:space="0" w:color="auto"/>
              <w:left w:val="nil"/>
              <w:bottom w:val="single" w:sz="4" w:space="0" w:color="auto"/>
              <w:right w:val="single" w:sz="4" w:space="0" w:color="auto"/>
            </w:tcBorders>
            <w:shd w:val="clear" w:color="auto" w:fill="auto"/>
            <w:hideMark/>
          </w:tcPr>
          <w:p w14:paraId="518D361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1.2.1. Participation and decision-making organizational structures strengthened within the framework of SIRAP Pacific, and enhanced capacity of project stakeholders’ to apply guidelines for harmonizing territorial and environmental management planning instruments that safeguard cultural, biological, and ecosystem services’ diversity in the MUCBs.</w:t>
            </w:r>
          </w:p>
        </w:tc>
        <w:tc>
          <w:tcPr>
            <w:tcW w:w="2808" w:type="dxa"/>
            <w:tcBorders>
              <w:top w:val="single" w:sz="4" w:space="0" w:color="auto"/>
              <w:left w:val="nil"/>
              <w:bottom w:val="single" w:sz="4" w:space="0" w:color="auto"/>
              <w:right w:val="single" w:sz="4" w:space="0" w:color="auto"/>
            </w:tcBorders>
            <w:shd w:val="clear" w:color="auto" w:fill="auto"/>
            <w:vAlign w:val="center"/>
            <w:hideMark/>
          </w:tcPr>
          <w:p w14:paraId="31611AAD"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Promote the effective participation of women in participation and decision-making bodies within the framework of SIRAP Pacific: one (1) for each MUCB (total 5) and one (1) at the regional level.</w:t>
            </w:r>
          </w:p>
        </w:tc>
        <w:tc>
          <w:tcPr>
            <w:tcW w:w="2169" w:type="dxa"/>
            <w:tcBorders>
              <w:top w:val="single" w:sz="4" w:space="0" w:color="auto"/>
              <w:left w:val="nil"/>
              <w:bottom w:val="single" w:sz="4" w:space="0" w:color="auto"/>
              <w:right w:val="single" w:sz="8" w:space="0" w:color="auto"/>
            </w:tcBorders>
            <w:shd w:val="clear" w:color="auto" w:fill="auto"/>
            <w:vAlign w:val="center"/>
            <w:hideMark/>
          </w:tcPr>
          <w:p w14:paraId="75491E2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male and female participants</w:t>
            </w:r>
          </w:p>
        </w:tc>
      </w:tr>
      <w:tr w:rsidR="00D13884" w:rsidRPr="000E47C7" w14:paraId="4DC30510" w14:textId="77777777" w:rsidTr="00A04D9E">
        <w:trPr>
          <w:trHeight w:val="1373"/>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391D91C4"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E6DEF4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1.2.2. Local community participatory structures (forming networks for sharing knowledge) strengthened to ensure compliance with </w:t>
            </w:r>
            <w:r w:rsidRPr="000E47C7">
              <w:rPr>
                <w:rFonts w:asciiTheme="minorHAnsi" w:eastAsia="Times New Roman" w:hAnsiTheme="minorHAnsi" w:cs="Times New Roman"/>
                <w:color w:val="000000"/>
                <w:sz w:val="20"/>
                <w:szCs w:val="20"/>
              </w:rPr>
              <w:lastRenderedPageBreak/>
              <w:t>guidelines for harmonizing territorial and environmental management planning instruments that safeguard cultural, biological, and ecosystem services’ diversity in the MUCBs.</w:t>
            </w:r>
          </w:p>
        </w:tc>
        <w:tc>
          <w:tcPr>
            <w:tcW w:w="2808" w:type="dxa"/>
            <w:tcBorders>
              <w:top w:val="single" w:sz="4" w:space="0" w:color="auto"/>
              <w:left w:val="nil"/>
              <w:bottom w:val="single" w:sz="4" w:space="0" w:color="auto"/>
              <w:right w:val="single" w:sz="4" w:space="0" w:color="auto"/>
            </w:tcBorders>
            <w:shd w:val="clear" w:color="auto" w:fill="auto"/>
            <w:vAlign w:val="center"/>
            <w:hideMark/>
          </w:tcPr>
          <w:p w14:paraId="1A8095C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lastRenderedPageBreak/>
              <w:t xml:space="preserve">Supporting ethnic groups' own instances of participation and decision-making, such as general and local assemblies, strengthening knowledge on gender issues to ensure the </w:t>
            </w:r>
            <w:r w:rsidRPr="000E47C7">
              <w:rPr>
                <w:rFonts w:asciiTheme="minorHAnsi" w:eastAsia="Times New Roman" w:hAnsiTheme="minorHAnsi" w:cs="Times New Roman"/>
                <w:color w:val="000000"/>
                <w:sz w:val="20"/>
                <w:szCs w:val="20"/>
              </w:rPr>
              <w:lastRenderedPageBreak/>
              <w:t>effective participation of women.</w:t>
            </w:r>
          </w:p>
        </w:tc>
        <w:tc>
          <w:tcPr>
            <w:tcW w:w="2169" w:type="dxa"/>
            <w:tcBorders>
              <w:top w:val="single" w:sz="4" w:space="0" w:color="auto"/>
              <w:left w:val="nil"/>
              <w:bottom w:val="single" w:sz="4" w:space="0" w:color="auto"/>
              <w:right w:val="single" w:sz="8" w:space="0" w:color="auto"/>
            </w:tcBorders>
            <w:shd w:val="clear" w:color="auto" w:fill="auto"/>
            <w:vAlign w:val="center"/>
            <w:hideMark/>
          </w:tcPr>
          <w:p w14:paraId="51FE2B1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lastRenderedPageBreak/>
              <w:t>Number of male and female participants</w:t>
            </w:r>
          </w:p>
          <w:p w14:paraId="1EC6DAC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r>
      <w:tr w:rsidR="00D13884" w:rsidRPr="000E47C7" w14:paraId="02B54E66" w14:textId="77777777" w:rsidTr="00A04D9E">
        <w:trPr>
          <w:trHeight w:val="1503"/>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4DA626AE"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7A26C25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3BF986DA"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Design training routes for environmental leaders/managers with capacity building and spaces for intercultural and intergenerational dialogue, taking into account the interests and needs for strengthening and training by women, young people and older adults.</w:t>
            </w:r>
          </w:p>
        </w:tc>
        <w:tc>
          <w:tcPr>
            <w:tcW w:w="2169" w:type="dxa"/>
            <w:vMerge w:val="restart"/>
            <w:tcBorders>
              <w:top w:val="nil"/>
              <w:left w:val="single" w:sz="4" w:space="0" w:color="auto"/>
              <w:bottom w:val="single" w:sz="8" w:space="0" w:color="000000"/>
              <w:right w:val="single" w:sz="8" w:space="0" w:color="auto"/>
            </w:tcBorders>
            <w:shd w:val="clear" w:color="auto" w:fill="auto"/>
            <w:vAlign w:val="center"/>
            <w:hideMark/>
          </w:tcPr>
          <w:p w14:paraId="6EB7228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men, women, youth and older adults participating</w:t>
            </w:r>
          </w:p>
        </w:tc>
      </w:tr>
      <w:tr w:rsidR="00D13884" w:rsidRPr="000E47C7" w14:paraId="021C2083" w14:textId="77777777" w:rsidTr="00A04D9E">
        <w:trPr>
          <w:trHeight w:val="1073"/>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008D442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467C15E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21616DA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To develop training routes for environmental leaders/managers with capacity building and spaces for intercultural and intergenerational dialogue with the effective participation of women, young people and older adults.</w:t>
            </w:r>
          </w:p>
        </w:tc>
        <w:tc>
          <w:tcPr>
            <w:tcW w:w="2169" w:type="dxa"/>
            <w:vMerge/>
            <w:tcBorders>
              <w:top w:val="nil"/>
              <w:left w:val="single" w:sz="4" w:space="0" w:color="auto"/>
              <w:bottom w:val="single" w:sz="8" w:space="0" w:color="000000"/>
              <w:right w:val="single" w:sz="8" w:space="0" w:color="auto"/>
            </w:tcBorders>
            <w:vAlign w:val="center"/>
            <w:hideMark/>
          </w:tcPr>
          <w:p w14:paraId="31B83027"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r>
      <w:tr w:rsidR="00D13884" w:rsidRPr="000E47C7" w14:paraId="226839F3" w14:textId="77777777" w:rsidTr="00A04D9E">
        <w:trPr>
          <w:trHeight w:val="658"/>
          <w:jc w:val="center"/>
        </w:trPr>
        <w:tc>
          <w:tcPr>
            <w:tcW w:w="2632" w:type="dxa"/>
            <w:vMerge/>
            <w:tcBorders>
              <w:top w:val="single" w:sz="8" w:space="0" w:color="auto"/>
              <w:left w:val="single" w:sz="8" w:space="0" w:color="auto"/>
              <w:bottom w:val="single" w:sz="4" w:space="0" w:color="auto"/>
              <w:right w:val="single" w:sz="4" w:space="0" w:color="auto"/>
            </w:tcBorders>
            <w:vAlign w:val="center"/>
            <w:hideMark/>
          </w:tcPr>
          <w:p w14:paraId="0C17FAFD"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0F0474A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nil"/>
              <w:right w:val="single" w:sz="4" w:space="0" w:color="auto"/>
            </w:tcBorders>
            <w:shd w:val="clear" w:color="auto" w:fill="auto"/>
            <w:vAlign w:val="center"/>
            <w:hideMark/>
          </w:tcPr>
          <w:p w14:paraId="38FB489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Participatory design of the route for the exchange of experiences, including the effective participation of women.</w:t>
            </w:r>
          </w:p>
        </w:tc>
        <w:tc>
          <w:tcPr>
            <w:tcW w:w="2169" w:type="dxa"/>
            <w:vMerge/>
            <w:tcBorders>
              <w:top w:val="nil"/>
              <w:left w:val="single" w:sz="4" w:space="0" w:color="auto"/>
              <w:bottom w:val="single" w:sz="8" w:space="0" w:color="000000"/>
              <w:right w:val="single" w:sz="8" w:space="0" w:color="auto"/>
            </w:tcBorders>
            <w:vAlign w:val="center"/>
            <w:hideMark/>
          </w:tcPr>
          <w:p w14:paraId="1B1C2947"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r>
      <w:tr w:rsidR="00D13884" w:rsidRPr="000E47C7" w14:paraId="7BA252C8" w14:textId="77777777" w:rsidTr="00A04D9E">
        <w:trPr>
          <w:trHeight w:val="858"/>
          <w:jc w:val="center"/>
        </w:trPr>
        <w:tc>
          <w:tcPr>
            <w:tcW w:w="2632"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1383D8C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Component 2: Integrated management of PAs, buffer zones and CCSs</w:t>
            </w:r>
            <w:r w:rsidRPr="000E47C7">
              <w:rPr>
                <w:rFonts w:asciiTheme="minorHAnsi" w:eastAsia="Times New Roman" w:hAnsiTheme="minorHAnsi"/>
                <w:color w:val="000000"/>
                <w:sz w:val="20"/>
                <w:szCs w:val="20"/>
                <w:vertAlign w:val="superscript"/>
              </w:rPr>
              <w:t xml:space="preserve"> </w:t>
            </w:r>
          </w:p>
        </w:tc>
        <w:tc>
          <w:tcPr>
            <w:tcW w:w="2268" w:type="dxa"/>
            <w:tcBorders>
              <w:top w:val="single" w:sz="8" w:space="0" w:color="auto"/>
              <w:left w:val="nil"/>
              <w:bottom w:val="single" w:sz="4" w:space="0" w:color="auto"/>
              <w:right w:val="single" w:sz="4" w:space="0" w:color="auto"/>
            </w:tcBorders>
            <w:shd w:val="clear" w:color="auto" w:fill="auto"/>
            <w:hideMark/>
          </w:tcPr>
          <w:p w14:paraId="441EFD7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2.1.1. Management plans and governance mechanisms developed and/or adopted include support for the implementation of priority actions in the selected areas.</w:t>
            </w:r>
          </w:p>
        </w:tc>
        <w:tc>
          <w:tcPr>
            <w:tcW w:w="2808" w:type="dxa"/>
            <w:tcBorders>
              <w:top w:val="single" w:sz="8" w:space="0" w:color="auto"/>
              <w:left w:val="nil"/>
              <w:bottom w:val="single" w:sz="4" w:space="0" w:color="auto"/>
              <w:right w:val="single" w:sz="4" w:space="0" w:color="auto"/>
            </w:tcBorders>
            <w:shd w:val="clear" w:color="auto" w:fill="auto"/>
            <w:vAlign w:val="center"/>
            <w:hideMark/>
          </w:tcPr>
          <w:p w14:paraId="73ED9AA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Support for the formulation and updating of management plans for five protected areas with the effective participation of women.</w:t>
            </w:r>
          </w:p>
        </w:tc>
        <w:tc>
          <w:tcPr>
            <w:tcW w:w="2169" w:type="dxa"/>
            <w:vMerge w:val="restart"/>
            <w:tcBorders>
              <w:top w:val="nil"/>
              <w:left w:val="single" w:sz="4" w:space="0" w:color="auto"/>
              <w:bottom w:val="single" w:sz="4" w:space="0" w:color="000000"/>
              <w:right w:val="single" w:sz="8" w:space="0" w:color="auto"/>
            </w:tcBorders>
            <w:shd w:val="clear" w:color="auto" w:fill="auto"/>
            <w:vAlign w:val="center"/>
            <w:hideMark/>
          </w:tcPr>
          <w:p w14:paraId="7D53319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female participants</w:t>
            </w:r>
          </w:p>
        </w:tc>
      </w:tr>
      <w:tr w:rsidR="00D13884" w:rsidRPr="000E47C7" w14:paraId="514CA242" w14:textId="77777777" w:rsidTr="00A04D9E">
        <w:trPr>
          <w:trHeight w:val="171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1D4EB64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4" w:space="0" w:color="auto"/>
              <w:right w:val="single" w:sz="4" w:space="0" w:color="auto"/>
            </w:tcBorders>
            <w:shd w:val="clear" w:color="auto" w:fill="auto"/>
            <w:hideMark/>
          </w:tcPr>
          <w:p w14:paraId="6FB35965"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2.1.2. Financial sustainability strategy designed and implemented for ensuring participation within the SIRAP Pacific framework.</w:t>
            </w:r>
          </w:p>
        </w:tc>
        <w:tc>
          <w:tcPr>
            <w:tcW w:w="2808" w:type="dxa"/>
            <w:tcBorders>
              <w:top w:val="nil"/>
              <w:left w:val="nil"/>
              <w:bottom w:val="single" w:sz="4" w:space="0" w:color="auto"/>
              <w:right w:val="single" w:sz="4" w:space="0" w:color="auto"/>
            </w:tcBorders>
            <w:shd w:val="clear" w:color="auto" w:fill="auto"/>
            <w:vAlign w:val="center"/>
            <w:hideMark/>
          </w:tcPr>
          <w:p w14:paraId="4E7959D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Realization of legitimate SIRAP participation spaces for the construction of the Sustainability Strategy, including the effective participation of women.</w:t>
            </w:r>
          </w:p>
        </w:tc>
        <w:tc>
          <w:tcPr>
            <w:tcW w:w="2169" w:type="dxa"/>
            <w:vMerge/>
            <w:tcBorders>
              <w:top w:val="nil"/>
              <w:left w:val="single" w:sz="4" w:space="0" w:color="auto"/>
              <w:bottom w:val="single" w:sz="4" w:space="0" w:color="000000"/>
              <w:right w:val="single" w:sz="8" w:space="0" w:color="auto"/>
            </w:tcBorders>
            <w:vAlign w:val="center"/>
            <w:hideMark/>
          </w:tcPr>
          <w:p w14:paraId="2078B1E0"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r>
      <w:tr w:rsidR="00D13884" w:rsidRPr="000E47C7" w14:paraId="4802507C" w14:textId="77777777" w:rsidTr="00A04D9E">
        <w:trPr>
          <w:trHeight w:val="128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03F9AD8C"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4" w:space="0" w:color="auto"/>
              <w:right w:val="single" w:sz="4" w:space="0" w:color="auto"/>
            </w:tcBorders>
            <w:shd w:val="clear" w:color="auto" w:fill="auto"/>
            <w:hideMark/>
          </w:tcPr>
          <w:p w14:paraId="1C83991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2.1.3 Forest restoration and soil recovery plans for PAs, buffer zones, connectivity areas, and corridors are developed and implementation is kick-started in a participatory manner.</w:t>
            </w:r>
          </w:p>
        </w:tc>
        <w:tc>
          <w:tcPr>
            <w:tcW w:w="2808" w:type="dxa"/>
            <w:tcBorders>
              <w:top w:val="nil"/>
              <w:left w:val="nil"/>
              <w:bottom w:val="single" w:sz="4" w:space="0" w:color="auto"/>
              <w:right w:val="single" w:sz="4" w:space="0" w:color="auto"/>
            </w:tcBorders>
            <w:shd w:val="clear" w:color="auto" w:fill="auto"/>
            <w:vAlign w:val="center"/>
            <w:hideMark/>
          </w:tcPr>
          <w:p w14:paraId="7F95014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Implementation of ecological restoration and soil recovery plans with effective participation of women and taking into account their traditional knowledge and knowledge.</w:t>
            </w:r>
          </w:p>
        </w:tc>
        <w:tc>
          <w:tcPr>
            <w:tcW w:w="2169" w:type="dxa"/>
            <w:tcBorders>
              <w:top w:val="nil"/>
              <w:left w:val="nil"/>
              <w:bottom w:val="single" w:sz="4" w:space="0" w:color="auto"/>
              <w:right w:val="single" w:sz="8" w:space="0" w:color="auto"/>
            </w:tcBorders>
            <w:shd w:val="clear" w:color="auto" w:fill="auto"/>
            <w:vAlign w:val="center"/>
            <w:hideMark/>
          </w:tcPr>
          <w:p w14:paraId="125E557D"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No. of forest restoration processes that include a gender perspective</w:t>
            </w:r>
          </w:p>
        </w:tc>
      </w:tr>
      <w:tr w:rsidR="00D13884" w:rsidRPr="000E47C7" w14:paraId="6CA6B568" w14:textId="77777777" w:rsidTr="00A04D9E">
        <w:trPr>
          <w:trHeight w:val="1603"/>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1BD6881B"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0302C3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2.2.1 Planning and management instruments developed, with priority actions implemented in CCSs, by the forest-dependent communities. </w:t>
            </w:r>
          </w:p>
        </w:tc>
        <w:tc>
          <w:tcPr>
            <w:tcW w:w="2808" w:type="dxa"/>
            <w:tcBorders>
              <w:top w:val="single" w:sz="4" w:space="0" w:color="auto"/>
              <w:left w:val="nil"/>
              <w:bottom w:val="single" w:sz="4" w:space="0" w:color="auto"/>
              <w:right w:val="single" w:sz="4" w:space="0" w:color="auto"/>
            </w:tcBorders>
            <w:shd w:val="clear" w:color="auto" w:fill="auto"/>
            <w:vAlign w:val="center"/>
            <w:hideMark/>
          </w:tcPr>
          <w:p w14:paraId="231DA4A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Development of actions to support the participatory construction of planning and management instruments for CCPs with the effective participation of women, young people and older adults.</w:t>
            </w:r>
          </w:p>
        </w:tc>
        <w:tc>
          <w:tcPr>
            <w:tcW w:w="2169" w:type="dxa"/>
            <w:tcBorders>
              <w:top w:val="single" w:sz="4" w:space="0" w:color="auto"/>
              <w:left w:val="nil"/>
              <w:bottom w:val="single" w:sz="4" w:space="0" w:color="auto"/>
              <w:right w:val="single" w:sz="8" w:space="0" w:color="auto"/>
            </w:tcBorders>
            <w:shd w:val="clear" w:color="auto" w:fill="auto"/>
            <w:vAlign w:val="center"/>
            <w:hideMark/>
          </w:tcPr>
          <w:p w14:paraId="434296F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planning instruments that include a gender perspective and number of female participants</w:t>
            </w:r>
          </w:p>
        </w:tc>
      </w:tr>
      <w:tr w:rsidR="00D13884" w:rsidRPr="000E47C7" w14:paraId="0819A033" w14:textId="77777777" w:rsidTr="00A04D9E">
        <w:trPr>
          <w:trHeight w:val="930"/>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528A46A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single" w:sz="4" w:space="0" w:color="auto"/>
              <w:left w:val="single" w:sz="4" w:space="0" w:color="auto"/>
              <w:bottom w:val="single" w:sz="4" w:space="0" w:color="auto"/>
              <w:right w:val="single" w:sz="4" w:space="0" w:color="auto"/>
            </w:tcBorders>
            <w:hideMark/>
          </w:tcPr>
          <w:p w14:paraId="1DC52F7D"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single" w:sz="4" w:space="0" w:color="auto"/>
              <w:left w:val="nil"/>
              <w:bottom w:val="single" w:sz="4" w:space="0" w:color="auto"/>
              <w:right w:val="single" w:sz="4" w:space="0" w:color="auto"/>
            </w:tcBorders>
            <w:shd w:val="clear" w:color="auto" w:fill="auto"/>
            <w:vAlign w:val="center"/>
            <w:hideMark/>
          </w:tcPr>
          <w:p w14:paraId="30BB987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Definition of the governance mechanism for the Complementary Conservation Strategies, including participation mechanisms that guarantee the participation of women.</w:t>
            </w:r>
          </w:p>
        </w:tc>
        <w:tc>
          <w:tcPr>
            <w:tcW w:w="2169" w:type="dxa"/>
            <w:tcBorders>
              <w:top w:val="single" w:sz="4" w:space="0" w:color="auto"/>
              <w:left w:val="nil"/>
              <w:bottom w:val="single" w:sz="4" w:space="0" w:color="auto"/>
              <w:right w:val="single" w:sz="8" w:space="0" w:color="auto"/>
            </w:tcBorders>
            <w:shd w:val="clear" w:color="auto" w:fill="auto"/>
            <w:vAlign w:val="center"/>
            <w:hideMark/>
          </w:tcPr>
          <w:p w14:paraId="27D3EC3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Mechanisms for the effective participation of women</w:t>
            </w:r>
          </w:p>
        </w:tc>
      </w:tr>
      <w:tr w:rsidR="00D13884" w:rsidRPr="000E47C7" w14:paraId="445533E2" w14:textId="77777777" w:rsidTr="00A04D9E">
        <w:trPr>
          <w:trHeight w:val="161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5A236A11"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single" w:sz="4" w:space="0" w:color="auto"/>
              <w:left w:val="nil"/>
              <w:bottom w:val="single" w:sz="8" w:space="0" w:color="auto"/>
              <w:right w:val="single" w:sz="4" w:space="0" w:color="auto"/>
            </w:tcBorders>
            <w:shd w:val="clear" w:color="auto" w:fill="auto"/>
            <w:hideMark/>
          </w:tcPr>
          <w:p w14:paraId="1BA8E81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2.2.2. Technical guidelines as support for the regulatory process to formalize the CCSs in the Pacific region considering ethnic/cultural aspects and in line with the national process. </w:t>
            </w:r>
          </w:p>
        </w:tc>
        <w:tc>
          <w:tcPr>
            <w:tcW w:w="2808" w:type="dxa"/>
            <w:tcBorders>
              <w:top w:val="single" w:sz="4" w:space="0" w:color="auto"/>
              <w:left w:val="nil"/>
              <w:bottom w:val="single" w:sz="8" w:space="0" w:color="auto"/>
              <w:right w:val="single" w:sz="4" w:space="0" w:color="auto"/>
            </w:tcBorders>
            <w:shd w:val="clear" w:color="auto" w:fill="auto"/>
            <w:vAlign w:val="center"/>
            <w:hideMark/>
          </w:tcPr>
          <w:p w14:paraId="39DC92F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Characterize complementary conservation strategies by identifying the roles that men and women play in relation to the management of these strategies.</w:t>
            </w:r>
          </w:p>
        </w:tc>
        <w:tc>
          <w:tcPr>
            <w:tcW w:w="2169" w:type="dxa"/>
            <w:tcBorders>
              <w:top w:val="single" w:sz="4" w:space="0" w:color="auto"/>
              <w:left w:val="nil"/>
              <w:bottom w:val="single" w:sz="8" w:space="0" w:color="auto"/>
              <w:right w:val="single" w:sz="8" w:space="0" w:color="auto"/>
            </w:tcBorders>
            <w:shd w:val="clear" w:color="auto" w:fill="auto"/>
            <w:vAlign w:val="center"/>
            <w:hideMark/>
          </w:tcPr>
          <w:p w14:paraId="5E0015E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CCP characterization documents that include a gender focus</w:t>
            </w:r>
          </w:p>
        </w:tc>
      </w:tr>
      <w:tr w:rsidR="00D13884" w:rsidRPr="000E47C7" w14:paraId="14C90BBE" w14:textId="77777777" w:rsidTr="00A04D9E">
        <w:trPr>
          <w:trHeight w:val="1461"/>
          <w:jc w:val="center"/>
        </w:trPr>
        <w:tc>
          <w:tcPr>
            <w:tcW w:w="2632" w:type="dxa"/>
            <w:vMerge w:val="restart"/>
            <w:tcBorders>
              <w:top w:val="nil"/>
              <w:left w:val="single" w:sz="8" w:space="0" w:color="auto"/>
              <w:bottom w:val="single" w:sz="4" w:space="0" w:color="auto"/>
              <w:right w:val="single" w:sz="4" w:space="0" w:color="auto"/>
            </w:tcBorders>
            <w:shd w:val="clear" w:color="auto" w:fill="auto"/>
            <w:vAlign w:val="center"/>
            <w:hideMark/>
          </w:tcPr>
          <w:p w14:paraId="13B42D5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Component 3: Sustainable production practices as alternatives for local development, biodiversity protection and peace process support</w:t>
            </w:r>
          </w:p>
        </w:tc>
        <w:tc>
          <w:tcPr>
            <w:tcW w:w="2268" w:type="dxa"/>
            <w:vMerge w:val="restart"/>
            <w:tcBorders>
              <w:top w:val="nil"/>
              <w:left w:val="single" w:sz="4" w:space="0" w:color="auto"/>
              <w:bottom w:val="single" w:sz="4" w:space="0" w:color="000000"/>
              <w:right w:val="single" w:sz="4" w:space="0" w:color="auto"/>
            </w:tcBorders>
            <w:shd w:val="clear" w:color="auto" w:fill="auto"/>
            <w:hideMark/>
          </w:tcPr>
          <w:p w14:paraId="023BF39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3.3.1 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p>
        </w:tc>
        <w:tc>
          <w:tcPr>
            <w:tcW w:w="2808" w:type="dxa"/>
            <w:tcBorders>
              <w:top w:val="nil"/>
              <w:left w:val="nil"/>
              <w:bottom w:val="single" w:sz="4" w:space="0" w:color="auto"/>
              <w:right w:val="single" w:sz="4" w:space="0" w:color="auto"/>
            </w:tcBorders>
            <w:shd w:val="clear" w:color="auto" w:fill="auto"/>
            <w:vAlign w:val="center"/>
            <w:hideMark/>
          </w:tcPr>
          <w:p w14:paraId="50FDB0CA"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Support the formulation of three green business plans that include social and environmental safeguards and incorporate a gender perspective</w:t>
            </w:r>
          </w:p>
        </w:tc>
        <w:tc>
          <w:tcPr>
            <w:tcW w:w="2169" w:type="dxa"/>
            <w:tcBorders>
              <w:top w:val="nil"/>
              <w:left w:val="nil"/>
              <w:bottom w:val="single" w:sz="4" w:space="0" w:color="auto"/>
              <w:right w:val="single" w:sz="8" w:space="0" w:color="auto"/>
            </w:tcBorders>
            <w:shd w:val="clear" w:color="auto" w:fill="auto"/>
            <w:vAlign w:val="center"/>
            <w:hideMark/>
          </w:tcPr>
          <w:p w14:paraId="2F741EA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No. of green business plans that include a gender perspective</w:t>
            </w:r>
          </w:p>
        </w:tc>
      </w:tr>
      <w:tr w:rsidR="00D13884" w:rsidRPr="000E47C7" w14:paraId="3ABF1ACC" w14:textId="77777777" w:rsidTr="00A04D9E">
        <w:trPr>
          <w:trHeight w:val="644"/>
          <w:jc w:val="center"/>
        </w:trPr>
        <w:tc>
          <w:tcPr>
            <w:tcW w:w="2632" w:type="dxa"/>
            <w:vMerge/>
            <w:tcBorders>
              <w:top w:val="nil"/>
              <w:left w:val="single" w:sz="8" w:space="0" w:color="auto"/>
              <w:bottom w:val="single" w:sz="4" w:space="0" w:color="auto"/>
              <w:right w:val="single" w:sz="4" w:space="0" w:color="auto"/>
            </w:tcBorders>
            <w:vAlign w:val="center"/>
            <w:hideMark/>
          </w:tcPr>
          <w:p w14:paraId="7FD4436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000000"/>
              <w:right w:val="single" w:sz="4" w:space="0" w:color="auto"/>
            </w:tcBorders>
            <w:hideMark/>
          </w:tcPr>
          <w:p w14:paraId="0D2A95E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35C6279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Implementation of early actions in 25 selected initiatives including women-led initiatives.</w:t>
            </w:r>
          </w:p>
        </w:tc>
        <w:tc>
          <w:tcPr>
            <w:tcW w:w="2169" w:type="dxa"/>
            <w:tcBorders>
              <w:top w:val="nil"/>
              <w:left w:val="nil"/>
              <w:bottom w:val="single" w:sz="4" w:space="0" w:color="auto"/>
              <w:right w:val="single" w:sz="8" w:space="0" w:color="auto"/>
            </w:tcBorders>
            <w:shd w:val="clear" w:color="auto" w:fill="auto"/>
            <w:vAlign w:val="center"/>
            <w:hideMark/>
          </w:tcPr>
          <w:p w14:paraId="0DE8E5A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No. of initiatives led by women</w:t>
            </w:r>
          </w:p>
        </w:tc>
      </w:tr>
      <w:tr w:rsidR="00D13884" w:rsidRPr="000E47C7" w14:paraId="382BC61D" w14:textId="77777777" w:rsidTr="00A04D9E">
        <w:trPr>
          <w:trHeight w:val="1718"/>
          <w:jc w:val="center"/>
        </w:trPr>
        <w:tc>
          <w:tcPr>
            <w:tcW w:w="2632" w:type="dxa"/>
            <w:vMerge/>
            <w:tcBorders>
              <w:top w:val="nil"/>
              <w:left w:val="single" w:sz="8" w:space="0" w:color="auto"/>
              <w:bottom w:val="single" w:sz="4" w:space="0" w:color="auto"/>
              <w:right w:val="single" w:sz="4" w:space="0" w:color="auto"/>
            </w:tcBorders>
            <w:vAlign w:val="center"/>
            <w:hideMark/>
          </w:tcPr>
          <w:p w14:paraId="5073E9DC"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nil"/>
              <w:left w:val="single" w:sz="4" w:space="0" w:color="auto"/>
              <w:bottom w:val="single" w:sz="4" w:space="0" w:color="000000"/>
              <w:right w:val="single" w:sz="4" w:space="0" w:color="auto"/>
            </w:tcBorders>
            <w:shd w:val="clear" w:color="auto" w:fill="auto"/>
            <w:hideMark/>
          </w:tcPr>
          <w:p w14:paraId="09DF906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p w14:paraId="60B2FC4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3.3. 2 SFM initiatives and sustainable production systems implemented incorporating good soil and biodiversity-friendly practices</w:t>
            </w:r>
          </w:p>
          <w:p w14:paraId="4D85399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0AFF0AC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Characterization of production systems will identify the roles of men and women in the management of production and forest management systems, women producers' organizations, and women's capacity building needs.</w:t>
            </w:r>
          </w:p>
        </w:tc>
        <w:tc>
          <w:tcPr>
            <w:tcW w:w="2169" w:type="dxa"/>
            <w:tcBorders>
              <w:top w:val="nil"/>
              <w:left w:val="nil"/>
              <w:bottom w:val="single" w:sz="4" w:space="0" w:color="auto"/>
              <w:right w:val="single" w:sz="8" w:space="0" w:color="auto"/>
            </w:tcBorders>
            <w:shd w:val="clear" w:color="auto" w:fill="auto"/>
            <w:vAlign w:val="center"/>
            <w:hideMark/>
          </w:tcPr>
          <w:p w14:paraId="754C711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Characterization documents of productive systems that include a gender approach</w:t>
            </w:r>
          </w:p>
          <w:p w14:paraId="109B7D8A"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r>
      <w:tr w:rsidR="00D13884" w:rsidRPr="000E47C7" w14:paraId="6433E156" w14:textId="77777777" w:rsidTr="00A04D9E">
        <w:trPr>
          <w:trHeight w:val="858"/>
          <w:jc w:val="center"/>
        </w:trPr>
        <w:tc>
          <w:tcPr>
            <w:tcW w:w="2632" w:type="dxa"/>
            <w:vMerge/>
            <w:tcBorders>
              <w:top w:val="nil"/>
              <w:left w:val="single" w:sz="8" w:space="0" w:color="auto"/>
              <w:bottom w:val="single" w:sz="4" w:space="0" w:color="auto"/>
              <w:right w:val="single" w:sz="4" w:space="0" w:color="auto"/>
            </w:tcBorders>
            <w:vAlign w:val="center"/>
            <w:hideMark/>
          </w:tcPr>
          <w:p w14:paraId="025C1C1B"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000000"/>
              <w:right w:val="single" w:sz="4" w:space="0" w:color="auto"/>
            </w:tcBorders>
            <w:hideMark/>
          </w:tcPr>
          <w:p w14:paraId="22AEFBE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2E03447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The activities related to training and technical assistance will take into account the interests and needs for strengthening women in relation to sustainable productive practices.</w:t>
            </w:r>
          </w:p>
        </w:tc>
        <w:tc>
          <w:tcPr>
            <w:tcW w:w="2169" w:type="dxa"/>
            <w:tcBorders>
              <w:top w:val="nil"/>
              <w:left w:val="nil"/>
              <w:bottom w:val="single" w:sz="4" w:space="0" w:color="auto"/>
              <w:right w:val="single" w:sz="8" w:space="0" w:color="auto"/>
            </w:tcBorders>
            <w:shd w:val="clear" w:color="auto" w:fill="auto"/>
            <w:vAlign w:val="center"/>
            <w:hideMark/>
          </w:tcPr>
          <w:p w14:paraId="4E6718EB"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men and women trained</w:t>
            </w:r>
          </w:p>
        </w:tc>
      </w:tr>
      <w:tr w:rsidR="00D13884" w:rsidRPr="000E47C7" w14:paraId="37FEDA13" w14:textId="77777777" w:rsidTr="00A04D9E">
        <w:trPr>
          <w:trHeight w:val="1246"/>
          <w:jc w:val="center"/>
        </w:trPr>
        <w:tc>
          <w:tcPr>
            <w:tcW w:w="2632" w:type="dxa"/>
            <w:vMerge/>
            <w:tcBorders>
              <w:top w:val="nil"/>
              <w:left w:val="single" w:sz="8" w:space="0" w:color="auto"/>
              <w:bottom w:val="single" w:sz="4" w:space="0" w:color="auto"/>
              <w:right w:val="single" w:sz="4" w:space="0" w:color="auto"/>
            </w:tcBorders>
            <w:vAlign w:val="center"/>
            <w:hideMark/>
          </w:tcPr>
          <w:p w14:paraId="355884A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nil"/>
              <w:left w:val="single" w:sz="4" w:space="0" w:color="auto"/>
              <w:bottom w:val="single" w:sz="4" w:space="0" w:color="auto"/>
              <w:right w:val="single" w:sz="4" w:space="0" w:color="auto"/>
            </w:tcBorders>
            <w:shd w:val="clear" w:color="auto" w:fill="auto"/>
            <w:hideMark/>
          </w:tcPr>
          <w:p w14:paraId="1FE5971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p w14:paraId="45E13AF2" w14:textId="5DD67EA0"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3.2.1.</w:t>
            </w:r>
            <w:r w:rsidRPr="000E47C7">
              <w:rPr>
                <w:rFonts w:asciiTheme="minorHAnsi" w:hAnsiTheme="minorHAnsi"/>
                <w:sz w:val="20"/>
                <w:szCs w:val="20"/>
              </w:rPr>
              <w:t xml:space="preserve"> </w:t>
            </w:r>
            <w:r w:rsidR="00205B88" w:rsidRPr="000E47C7">
              <w:rPr>
                <w:rFonts w:asciiTheme="minorHAnsi" w:eastAsia="Times New Roman" w:hAnsiTheme="minorHAnsi" w:cs="Times New Roman"/>
                <w:color w:val="000000"/>
                <w:sz w:val="20"/>
                <w:szCs w:val="20"/>
              </w:rPr>
              <w:t>Value addition</w:t>
            </w:r>
            <w:r w:rsidRPr="000E47C7">
              <w:rPr>
                <w:rFonts w:asciiTheme="minorHAnsi" w:eastAsia="Times New Roman" w:hAnsiTheme="minorHAnsi" w:cs="Times New Roman"/>
                <w:color w:val="000000"/>
                <w:sz w:val="20"/>
                <w:szCs w:val="20"/>
              </w:rPr>
              <w:t xml:space="preserve"> units of biodiversity-derived products created and strengthened, with technical and management training that safeguard cultural, biological, and ecosystem services’ diversity.</w:t>
            </w:r>
          </w:p>
          <w:p w14:paraId="6C9F3299"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32650BDF" w14:textId="798CE7D0"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Build the business plan and operating model of the </w:t>
            </w:r>
            <w:r w:rsidR="00205B88" w:rsidRPr="000E47C7">
              <w:rPr>
                <w:rFonts w:asciiTheme="minorHAnsi" w:eastAsia="Times New Roman" w:hAnsiTheme="minorHAnsi" w:cs="Times New Roman"/>
                <w:color w:val="000000"/>
                <w:sz w:val="20"/>
                <w:szCs w:val="20"/>
              </w:rPr>
              <w:t>value addition</w:t>
            </w:r>
            <w:r w:rsidRPr="000E47C7">
              <w:rPr>
                <w:rFonts w:asciiTheme="minorHAnsi" w:eastAsia="Times New Roman" w:hAnsiTheme="minorHAnsi" w:cs="Times New Roman"/>
                <w:color w:val="000000"/>
                <w:sz w:val="20"/>
                <w:szCs w:val="20"/>
              </w:rPr>
              <w:t xml:space="preserve"> units including the effective participation of women.</w:t>
            </w:r>
          </w:p>
        </w:tc>
        <w:tc>
          <w:tcPr>
            <w:tcW w:w="2169" w:type="dxa"/>
            <w:tcBorders>
              <w:top w:val="nil"/>
              <w:left w:val="nil"/>
              <w:bottom w:val="single" w:sz="4" w:space="0" w:color="auto"/>
              <w:right w:val="single" w:sz="8" w:space="0" w:color="auto"/>
            </w:tcBorders>
            <w:shd w:val="clear" w:color="auto" w:fill="auto"/>
            <w:vAlign w:val="center"/>
            <w:hideMark/>
          </w:tcPr>
          <w:p w14:paraId="6985404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male and female participants</w:t>
            </w:r>
          </w:p>
        </w:tc>
      </w:tr>
      <w:tr w:rsidR="00D13884" w:rsidRPr="000E47C7" w14:paraId="2555C146" w14:textId="77777777" w:rsidTr="00A04D9E">
        <w:trPr>
          <w:trHeight w:val="904"/>
          <w:jc w:val="center"/>
        </w:trPr>
        <w:tc>
          <w:tcPr>
            <w:tcW w:w="2632" w:type="dxa"/>
            <w:vMerge/>
            <w:tcBorders>
              <w:top w:val="nil"/>
              <w:left w:val="single" w:sz="8" w:space="0" w:color="auto"/>
              <w:bottom w:val="single" w:sz="4" w:space="0" w:color="auto"/>
              <w:right w:val="single" w:sz="4" w:space="0" w:color="auto"/>
            </w:tcBorders>
            <w:vAlign w:val="center"/>
            <w:hideMark/>
          </w:tcPr>
          <w:p w14:paraId="4700EA49"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hideMark/>
          </w:tcPr>
          <w:p w14:paraId="0928D52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7E8507F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Build administrative and management capacities taking into account needs to strengthen the skills and knowledge of women and young people</w:t>
            </w:r>
          </w:p>
        </w:tc>
        <w:tc>
          <w:tcPr>
            <w:tcW w:w="2169" w:type="dxa"/>
            <w:tcBorders>
              <w:top w:val="nil"/>
              <w:left w:val="nil"/>
              <w:bottom w:val="single" w:sz="4" w:space="0" w:color="auto"/>
              <w:right w:val="single" w:sz="8" w:space="0" w:color="auto"/>
            </w:tcBorders>
            <w:shd w:val="clear" w:color="auto" w:fill="auto"/>
            <w:vAlign w:val="center"/>
            <w:hideMark/>
          </w:tcPr>
          <w:p w14:paraId="508F525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men and women trained</w:t>
            </w:r>
          </w:p>
        </w:tc>
      </w:tr>
      <w:tr w:rsidR="00D13884" w:rsidRPr="000E47C7" w14:paraId="005E7686" w14:textId="77777777" w:rsidTr="00A04D9E">
        <w:trPr>
          <w:trHeight w:val="1438"/>
          <w:jc w:val="center"/>
        </w:trPr>
        <w:tc>
          <w:tcPr>
            <w:tcW w:w="2632" w:type="dxa"/>
            <w:vMerge/>
            <w:tcBorders>
              <w:top w:val="nil"/>
              <w:left w:val="single" w:sz="8" w:space="0" w:color="auto"/>
              <w:bottom w:val="single" w:sz="4" w:space="0" w:color="auto"/>
              <w:right w:val="single" w:sz="4" w:space="0" w:color="auto"/>
            </w:tcBorders>
            <w:vAlign w:val="center"/>
            <w:hideMark/>
          </w:tcPr>
          <w:p w14:paraId="65E457B8"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4" w:space="0" w:color="auto"/>
              <w:right w:val="single" w:sz="4" w:space="0" w:color="auto"/>
            </w:tcBorders>
            <w:shd w:val="clear" w:color="auto" w:fill="auto"/>
            <w:hideMark/>
          </w:tcPr>
          <w:p w14:paraId="04061E0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3.2.2. Biodiversity-derived products with market access and complying with quality requirements, MADS green business criteria, and other standards for market access.</w:t>
            </w:r>
          </w:p>
        </w:tc>
        <w:tc>
          <w:tcPr>
            <w:tcW w:w="2808" w:type="dxa"/>
            <w:tcBorders>
              <w:top w:val="nil"/>
              <w:left w:val="nil"/>
              <w:bottom w:val="single" w:sz="4" w:space="0" w:color="auto"/>
              <w:right w:val="single" w:sz="4" w:space="0" w:color="auto"/>
            </w:tcBorders>
            <w:shd w:val="clear" w:color="auto" w:fill="auto"/>
            <w:vAlign w:val="center"/>
            <w:hideMark/>
          </w:tcPr>
          <w:p w14:paraId="79BA2FB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Provide technical assistance and training to meet requirements, quality standards and sustainability. Develop criteria to guarantee the participation of women and youth, identify the barriers women face in accessing credit, markets and incentives.</w:t>
            </w:r>
          </w:p>
        </w:tc>
        <w:tc>
          <w:tcPr>
            <w:tcW w:w="2169" w:type="dxa"/>
            <w:tcBorders>
              <w:top w:val="nil"/>
              <w:left w:val="nil"/>
              <w:bottom w:val="single" w:sz="4" w:space="0" w:color="auto"/>
              <w:right w:val="single" w:sz="8" w:space="0" w:color="auto"/>
            </w:tcBorders>
            <w:shd w:val="clear" w:color="auto" w:fill="auto"/>
            <w:vAlign w:val="center"/>
            <w:hideMark/>
          </w:tcPr>
          <w:p w14:paraId="76C50BB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men and women trained</w:t>
            </w:r>
          </w:p>
        </w:tc>
      </w:tr>
      <w:tr w:rsidR="00D13884" w:rsidRPr="000E47C7" w14:paraId="42F82CCA" w14:textId="77777777" w:rsidTr="00A04D9E">
        <w:trPr>
          <w:trHeight w:val="1189"/>
          <w:jc w:val="center"/>
        </w:trPr>
        <w:tc>
          <w:tcPr>
            <w:tcW w:w="2632" w:type="dxa"/>
            <w:vMerge/>
            <w:tcBorders>
              <w:top w:val="nil"/>
              <w:left w:val="single" w:sz="8" w:space="0" w:color="auto"/>
              <w:bottom w:val="single" w:sz="4" w:space="0" w:color="auto"/>
              <w:right w:val="single" w:sz="4" w:space="0" w:color="auto"/>
            </w:tcBorders>
            <w:vAlign w:val="center"/>
            <w:hideMark/>
          </w:tcPr>
          <w:p w14:paraId="42F5917A"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nil"/>
              <w:right w:val="single" w:sz="4" w:space="0" w:color="auto"/>
            </w:tcBorders>
            <w:shd w:val="clear" w:color="auto" w:fill="auto"/>
            <w:hideMark/>
          </w:tcPr>
          <w:p w14:paraId="61DAC1E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3.3.1 Community-based nature tourism initiatives strengthened with government and non-government support that safeguard cultural, biological, and ecosystem services’ diversity.</w:t>
            </w:r>
          </w:p>
        </w:tc>
        <w:tc>
          <w:tcPr>
            <w:tcW w:w="2808" w:type="dxa"/>
            <w:tcBorders>
              <w:top w:val="nil"/>
              <w:left w:val="nil"/>
              <w:bottom w:val="nil"/>
              <w:right w:val="single" w:sz="4" w:space="0" w:color="auto"/>
            </w:tcBorders>
            <w:shd w:val="clear" w:color="auto" w:fill="auto"/>
            <w:vAlign w:val="center"/>
            <w:hideMark/>
          </w:tcPr>
          <w:p w14:paraId="204D6ED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The activities related to the assessment, planning and implementation of actions for the tourist development will count on the effective participation of women and the youth.</w:t>
            </w:r>
          </w:p>
        </w:tc>
        <w:tc>
          <w:tcPr>
            <w:tcW w:w="2169" w:type="dxa"/>
            <w:tcBorders>
              <w:top w:val="nil"/>
              <w:left w:val="nil"/>
              <w:bottom w:val="single" w:sz="4" w:space="0" w:color="auto"/>
              <w:right w:val="single" w:sz="8" w:space="0" w:color="auto"/>
            </w:tcBorders>
            <w:shd w:val="clear" w:color="auto" w:fill="auto"/>
            <w:vAlign w:val="center"/>
            <w:hideMark/>
          </w:tcPr>
          <w:p w14:paraId="55A22996"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male and female participants</w:t>
            </w:r>
          </w:p>
          <w:p w14:paraId="49224685"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r>
      <w:tr w:rsidR="00D13884" w:rsidRPr="000E47C7" w14:paraId="3832DD4E" w14:textId="77777777" w:rsidTr="00A04D9E">
        <w:trPr>
          <w:trHeight w:val="803"/>
          <w:jc w:val="center"/>
        </w:trPr>
        <w:tc>
          <w:tcPr>
            <w:tcW w:w="2632"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45DB1E5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Component 4: Knowledge management and project M&amp;E.</w:t>
            </w:r>
          </w:p>
        </w:tc>
        <w:tc>
          <w:tcPr>
            <w:tcW w:w="2268" w:type="dxa"/>
            <w:vMerge w:val="restart"/>
            <w:tcBorders>
              <w:top w:val="single" w:sz="8" w:space="0" w:color="auto"/>
              <w:left w:val="single" w:sz="4" w:space="0" w:color="auto"/>
              <w:bottom w:val="single" w:sz="4" w:space="0" w:color="000000"/>
              <w:right w:val="single" w:sz="4" w:space="0" w:color="auto"/>
            </w:tcBorders>
            <w:shd w:val="clear" w:color="auto" w:fill="auto"/>
          </w:tcPr>
          <w:p w14:paraId="0228E5F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4.1.1. Participatory action plans for the prioritized MUCBs.</w:t>
            </w:r>
          </w:p>
          <w:p w14:paraId="760A610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p w14:paraId="0739743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single" w:sz="8" w:space="0" w:color="auto"/>
              <w:left w:val="nil"/>
              <w:bottom w:val="single" w:sz="4" w:space="0" w:color="auto"/>
              <w:right w:val="single" w:sz="4" w:space="0" w:color="auto"/>
            </w:tcBorders>
            <w:shd w:val="clear" w:color="auto" w:fill="auto"/>
            <w:vAlign w:val="center"/>
            <w:hideMark/>
          </w:tcPr>
          <w:p w14:paraId="422CE3C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lastRenderedPageBreak/>
              <w:t xml:space="preserve">The design of MUCB action plans will involve the effective participation of women and </w:t>
            </w:r>
            <w:r w:rsidRPr="000E47C7">
              <w:rPr>
                <w:rFonts w:asciiTheme="minorHAnsi" w:eastAsia="Times New Roman" w:hAnsiTheme="minorHAnsi" w:cs="Times New Roman"/>
                <w:color w:val="000000"/>
                <w:sz w:val="20"/>
                <w:szCs w:val="20"/>
              </w:rPr>
              <w:lastRenderedPageBreak/>
              <w:t>take into account their interests, needs and priorities.</w:t>
            </w:r>
          </w:p>
        </w:tc>
        <w:tc>
          <w:tcPr>
            <w:tcW w:w="2169" w:type="dxa"/>
            <w:tcBorders>
              <w:top w:val="single" w:sz="8" w:space="0" w:color="auto"/>
              <w:left w:val="nil"/>
              <w:bottom w:val="single" w:sz="4" w:space="0" w:color="auto"/>
              <w:right w:val="single" w:sz="8" w:space="0" w:color="auto"/>
            </w:tcBorders>
            <w:shd w:val="clear" w:color="auto" w:fill="auto"/>
            <w:vAlign w:val="bottom"/>
            <w:hideMark/>
          </w:tcPr>
          <w:p w14:paraId="4F2C570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lastRenderedPageBreak/>
              <w:t>Number of male and female participants</w:t>
            </w:r>
          </w:p>
          <w:p w14:paraId="7312ED9F"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r>
      <w:tr w:rsidR="00D13884" w:rsidRPr="000E47C7" w14:paraId="032DC8F8" w14:textId="77777777" w:rsidTr="00A04D9E">
        <w:trPr>
          <w:trHeight w:val="128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1260CC96"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single" w:sz="8" w:space="0" w:color="auto"/>
              <w:left w:val="single" w:sz="4" w:space="0" w:color="auto"/>
              <w:bottom w:val="single" w:sz="4" w:space="0" w:color="000000"/>
              <w:right w:val="single" w:sz="4" w:space="0" w:color="auto"/>
            </w:tcBorders>
          </w:tcPr>
          <w:p w14:paraId="2695426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47212DD4"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The Participation Agreements will include a clause that guarantees respect for women's rights and the equitable distribution of benefits.</w:t>
            </w:r>
          </w:p>
        </w:tc>
        <w:tc>
          <w:tcPr>
            <w:tcW w:w="2169" w:type="dxa"/>
            <w:tcBorders>
              <w:top w:val="nil"/>
              <w:left w:val="nil"/>
              <w:bottom w:val="single" w:sz="4" w:space="0" w:color="auto"/>
              <w:right w:val="single" w:sz="8" w:space="0" w:color="auto"/>
            </w:tcBorders>
            <w:shd w:val="clear" w:color="auto" w:fill="auto"/>
            <w:vAlign w:val="bottom"/>
            <w:hideMark/>
          </w:tcPr>
          <w:p w14:paraId="5EE7F1A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At least one clause guaranteeing respect for women's rights and the equitable distribution of benefits is included in 100% of the agreements signed with producers.</w:t>
            </w:r>
          </w:p>
        </w:tc>
      </w:tr>
      <w:tr w:rsidR="00D13884" w:rsidRPr="000E47C7" w14:paraId="0959DC40" w14:textId="77777777" w:rsidTr="00A04D9E">
        <w:trPr>
          <w:trHeight w:val="85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0E8381E7"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nil"/>
              <w:left w:val="single" w:sz="4" w:space="0" w:color="auto"/>
              <w:bottom w:val="single" w:sz="4" w:space="0" w:color="auto"/>
              <w:right w:val="single" w:sz="4" w:space="0" w:color="auto"/>
            </w:tcBorders>
            <w:shd w:val="clear" w:color="auto" w:fill="auto"/>
          </w:tcPr>
          <w:p w14:paraId="661B2A0C"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4.1.2: An online monitoring platform</w:t>
            </w:r>
          </w:p>
        </w:tc>
        <w:tc>
          <w:tcPr>
            <w:tcW w:w="2808" w:type="dxa"/>
            <w:tcBorders>
              <w:top w:val="nil"/>
              <w:left w:val="nil"/>
              <w:bottom w:val="single" w:sz="4" w:space="0" w:color="auto"/>
              <w:right w:val="single" w:sz="4" w:space="0" w:color="auto"/>
            </w:tcBorders>
            <w:shd w:val="clear" w:color="auto" w:fill="auto"/>
            <w:vAlign w:val="center"/>
            <w:hideMark/>
          </w:tcPr>
          <w:p w14:paraId="3B2908D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The project information should collect, compile, analyze and present the information by sex and age in order to have differentiated impacts of the project. </w:t>
            </w:r>
          </w:p>
        </w:tc>
        <w:tc>
          <w:tcPr>
            <w:tcW w:w="2169" w:type="dxa"/>
            <w:tcBorders>
              <w:top w:val="nil"/>
              <w:left w:val="nil"/>
              <w:bottom w:val="single" w:sz="4" w:space="0" w:color="auto"/>
              <w:right w:val="single" w:sz="8" w:space="0" w:color="auto"/>
            </w:tcBorders>
            <w:shd w:val="clear" w:color="auto" w:fill="auto"/>
            <w:vAlign w:val="bottom"/>
            <w:hideMark/>
          </w:tcPr>
          <w:p w14:paraId="304605D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Methodology for collecting information and processing data by sex and age</w:t>
            </w:r>
          </w:p>
        </w:tc>
      </w:tr>
      <w:tr w:rsidR="00D13884" w:rsidRPr="000E47C7" w14:paraId="6F25790F" w14:textId="77777777" w:rsidTr="00A04D9E">
        <w:trPr>
          <w:trHeight w:val="430"/>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57633500"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tcPr>
          <w:p w14:paraId="13F53238"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4094536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Gender indicators will be included in the monitoring and evaluation system.</w:t>
            </w:r>
          </w:p>
        </w:tc>
        <w:tc>
          <w:tcPr>
            <w:tcW w:w="2169" w:type="dxa"/>
            <w:tcBorders>
              <w:top w:val="nil"/>
              <w:left w:val="nil"/>
              <w:bottom w:val="single" w:sz="4" w:space="0" w:color="auto"/>
              <w:right w:val="single" w:sz="8" w:space="0" w:color="auto"/>
            </w:tcBorders>
            <w:shd w:val="clear" w:color="auto" w:fill="auto"/>
            <w:vAlign w:val="bottom"/>
            <w:hideMark/>
          </w:tcPr>
          <w:p w14:paraId="1551689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gender indicators included in the system</w:t>
            </w:r>
          </w:p>
        </w:tc>
      </w:tr>
      <w:tr w:rsidR="00D13884" w:rsidRPr="000E47C7" w14:paraId="5C196EC3" w14:textId="77777777" w:rsidTr="00A04D9E">
        <w:trPr>
          <w:trHeight w:val="234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0BA2345B"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auto"/>
              <w:right w:val="single" w:sz="4" w:space="0" w:color="auto"/>
            </w:tcBorders>
          </w:tcPr>
          <w:p w14:paraId="68BF3CE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center"/>
            <w:hideMark/>
          </w:tcPr>
          <w:p w14:paraId="0B91674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To develop case studies, systematization of experiences and lessons learned on gender equality and empowerment of women in the different components of the project as part of the monitoring plan that make visible the role of women in the sustainable management of Pacific ecosystems.</w:t>
            </w:r>
          </w:p>
        </w:tc>
        <w:tc>
          <w:tcPr>
            <w:tcW w:w="2169" w:type="dxa"/>
            <w:tcBorders>
              <w:top w:val="nil"/>
              <w:left w:val="nil"/>
              <w:bottom w:val="single" w:sz="4" w:space="0" w:color="auto"/>
              <w:right w:val="single" w:sz="8" w:space="0" w:color="auto"/>
            </w:tcBorders>
            <w:shd w:val="clear" w:color="auto" w:fill="auto"/>
            <w:vAlign w:val="bottom"/>
            <w:hideMark/>
          </w:tcPr>
          <w:p w14:paraId="6434E3F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At least two publications (case studies or systematizations) during the life of the project that recognize lessons learned and best practices on empowerment, lessons learned from men and women, and activities and products promoted by the project.</w:t>
            </w:r>
          </w:p>
        </w:tc>
      </w:tr>
      <w:tr w:rsidR="00D13884" w:rsidRPr="000E47C7" w14:paraId="23EFE61E" w14:textId="77777777" w:rsidTr="00A04D9E">
        <w:trPr>
          <w:trHeight w:val="1222"/>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56BB235A"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val="restart"/>
            <w:tcBorders>
              <w:top w:val="nil"/>
              <w:left w:val="single" w:sz="4" w:space="0" w:color="auto"/>
              <w:bottom w:val="single" w:sz="4" w:space="0" w:color="000000"/>
              <w:right w:val="single" w:sz="4" w:space="0" w:color="auto"/>
            </w:tcBorders>
            <w:shd w:val="clear" w:color="auto" w:fill="auto"/>
            <w:hideMark/>
          </w:tcPr>
          <w:p w14:paraId="64481ED7"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4.1.3: Communication strategy implemented</w:t>
            </w:r>
          </w:p>
        </w:tc>
        <w:tc>
          <w:tcPr>
            <w:tcW w:w="2808" w:type="dxa"/>
            <w:tcBorders>
              <w:top w:val="nil"/>
              <w:left w:val="nil"/>
              <w:bottom w:val="single" w:sz="4" w:space="0" w:color="auto"/>
              <w:right w:val="single" w:sz="4" w:space="0" w:color="auto"/>
            </w:tcBorders>
            <w:shd w:val="clear" w:color="auto" w:fill="auto"/>
            <w:vAlign w:val="bottom"/>
            <w:hideMark/>
          </w:tcPr>
          <w:p w14:paraId="3DD4149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Educational, communication and awareness-raising campaigns to promote a culture of gender equality in decision-making spaces, structures, organizations and governance mechanisms.</w:t>
            </w:r>
          </w:p>
        </w:tc>
        <w:tc>
          <w:tcPr>
            <w:tcW w:w="2169" w:type="dxa"/>
            <w:tcBorders>
              <w:top w:val="nil"/>
              <w:left w:val="nil"/>
              <w:bottom w:val="single" w:sz="4" w:space="0" w:color="auto"/>
              <w:right w:val="single" w:sz="8" w:space="0" w:color="auto"/>
            </w:tcBorders>
            <w:shd w:val="clear" w:color="auto" w:fill="auto"/>
            <w:vAlign w:val="bottom"/>
            <w:hideMark/>
          </w:tcPr>
          <w:p w14:paraId="0C25DF30"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communication campaigns that include a gender focus</w:t>
            </w:r>
          </w:p>
        </w:tc>
      </w:tr>
      <w:tr w:rsidR="00D13884" w:rsidRPr="000E47C7" w14:paraId="123B3AE3" w14:textId="77777777" w:rsidTr="00A04D9E">
        <w:trPr>
          <w:trHeight w:val="858"/>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455BD0C9"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vMerge/>
            <w:tcBorders>
              <w:top w:val="nil"/>
              <w:left w:val="single" w:sz="4" w:space="0" w:color="auto"/>
              <w:bottom w:val="single" w:sz="4" w:space="0" w:color="000000"/>
              <w:right w:val="single" w:sz="4" w:space="0" w:color="auto"/>
            </w:tcBorders>
            <w:hideMark/>
          </w:tcPr>
          <w:p w14:paraId="6E657839"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p>
        </w:tc>
        <w:tc>
          <w:tcPr>
            <w:tcW w:w="2808" w:type="dxa"/>
            <w:tcBorders>
              <w:top w:val="nil"/>
              <w:left w:val="nil"/>
              <w:bottom w:val="single" w:sz="4" w:space="0" w:color="auto"/>
              <w:right w:val="single" w:sz="4" w:space="0" w:color="auto"/>
            </w:tcBorders>
            <w:shd w:val="clear" w:color="auto" w:fill="auto"/>
            <w:vAlign w:val="bottom"/>
            <w:hideMark/>
          </w:tcPr>
          <w:p w14:paraId="45C20E4E"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Promote affirmative actions that facilitate access by women and young people to capacity building and technical assistance programs.</w:t>
            </w:r>
          </w:p>
        </w:tc>
        <w:tc>
          <w:tcPr>
            <w:tcW w:w="2169" w:type="dxa"/>
            <w:tcBorders>
              <w:top w:val="nil"/>
              <w:left w:val="nil"/>
              <w:bottom w:val="single" w:sz="4" w:space="0" w:color="auto"/>
              <w:right w:val="single" w:sz="8" w:space="0" w:color="auto"/>
            </w:tcBorders>
            <w:shd w:val="clear" w:color="auto" w:fill="auto"/>
            <w:hideMark/>
          </w:tcPr>
          <w:p w14:paraId="40AB99E2"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Number of affirmative actions to facilitate participation</w:t>
            </w:r>
          </w:p>
        </w:tc>
      </w:tr>
      <w:tr w:rsidR="00D13884" w:rsidRPr="000E47C7" w14:paraId="1F4C2FAB" w14:textId="77777777" w:rsidTr="00A04D9E">
        <w:trPr>
          <w:trHeight w:val="873"/>
          <w:jc w:val="center"/>
        </w:trPr>
        <w:tc>
          <w:tcPr>
            <w:tcW w:w="2632" w:type="dxa"/>
            <w:vMerge/>
            <w:tcBorders>
              <w:top w:val="single" w:sz="8" w:space="0" w:color="auto"/>
              <w:left w:val="single" w:sz="8" w:space="0" w:color="auto"/>
              <w:bottom w:val="single" w:sz="8" w:space="0" w:color="000000"/>
              <w:right w:val="single" w:sz="4" w:space="0" w:color="auto"/>
            </w:tcBorders>
            <w:vAlign w:val="center"/>
            <w:hideMark/>
          </w:tcPr>
          <w:p w14:paraId="054ECA65" w14:textId="77777777" w:rsidR="00D13884" w:rsidRPr="000E47C7" w:rsidRDefault="00D13884" w:rsidP="00A04D9E">
            <w:pPr>
              <w:spacing w:after="120" w:line="240" w:lineRule="auto"/>
              <w:rPr>
                <w:rFonts w:asciiTheme="minorHAnsi" w:eastAsia="Times New Roman" w:hAnsiTheme="minorHAnsi" w:cs="Times New Roman"/>
                <w:color w:val="000000"/>
                <w:sz w:val="20"/>
                <w:szCs w:val="20"/>
              </w:rPr>
            </w:pPr>
          </w:p>
        </w:tc>
        <w:tc>
          <w:tcPr>
            <w:tcW w:w="2268" w:type="dxa"/>
            <w:tcBorders>
              <w:top w:val="nil"/>
              <w:left w:val="nil"/>
              <w:bottom w:val="single" w:sz="8" w:space="0" w:color="auto"/>
              <w:right w:val="single" w:sz="4" w:space="0" w:color="auto"/>
            </w:tcBorders>
            <w:shd w:val="clear" w:color="auto" w:fill="auto"/>
            <w:hideMark/>
          </w:tcPr>
          <w:p w14:paraId="3AB73373"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4.1.4: MTR and FE</w:t>
            </w:r>
          </w:p>
        </w:tc>
        <w:tc>
          <w:tcPr>
            <w:tcW w:w="2808" w:type="dxa"/>
            <w:tcBorders>
              <w:top w:val="nil"/>
              <w:left w:val="nil"/>
              <w:bottom w:val="single" w:sz="8" w:space="0" w:color="auto"/>
              <w:right w:val="single" w:sz="4" w:space="0" w:color="auto"/>
            </w:tcBorders>
            <w:shd w:val="clear" w:color="auto" w:fill="auto"/>
            <w:vAlign w:val="center"/>
            <w:hideMark/>
          </w:tcPr>
          <w:p w14:paraId="213D8371" w14:textId="77777777" w:rsidR="00D13884" w:rsidRPr="000E47C7" w:rsidRDefault="00D13884" w:rsidP="00A04D9E">
            <w:pPr>
              <w:spacing w:after="120" w:line="240" w:lineRule="auto"/>
              <w:jc w:val="center"/>
              <w:rPr>
                <w:rFonts w:asciiTheme="minorHAnsi" w:eastAsia="Times New Roman" w:hAnsiTheme="minorHAnsi" w:cs="Times New Roman"/>
                <w:color w:val="000000"/>
                <w:sz w:val="20"/>
                <w:szCs w:val="20"/>
              </w:rPr>
            </w:pPr>
            <w:r w:rsidRPr="000E47C7">
              <w:rPr>
                <w:rFonts w:asciiTheme="minorHAnsi" w:eastAsia="Times New Roman" w:hAnsiTheme="minorHAnsi" w:cs="Times New Roman"/>
                <w:color w:val="000000"/>
                <w:sz w:val="20"/>
                <w:szCs w:val="20"/>
              </w:rPr>
              <w:t xml:space="preserve">Include gender criteria in the mid-term and annual outcome evaluation to ensure that </w:t>
            </w:r>
            <w:r w:rsidRPr="000E47C7">
              <w:rPr>
                <w:rFonts w:asciiTheme="minorHAnsi" w:eastAsia="Times New Roman" w:hAnsiTheme="minorHAnsi" w:cs="Times New Roman"/>
                <w:color w:val="000000"/>
                <w:sz w:val="20"/>
                <w:szCs w:val="20"/>
              </w:rPr>
              <w:lastRenderedPageBreak/>
              <w:t>gender mainstreaming is monitored in the project.</w:t>
            </w:r>
          </w:p>
        </w:tc>
        <w:tc>
          <w:tcPr>
            <w:tcW w:w="2169" w:type="dxa"/>
            <w:tcBorders>
              <w:top w:val="nil"/>
              <w:left w:val="nil"/>
              <w:bottom w:val="single" w:sz="8" w:space="0" w:color="auto"/>
              <w:right w:val="single" w:sz="8" w:space="0" w:color="auto"/>
            </w:tcBorders>
            <w:shd w:val="clear" w:color="auto" w:fill="auto"/>
            <w:hideMark/>
          </w:tcPr>
          <w:p w14:paraId="4FE85686" w14:textId="77777777" w:rsidR="00D13884" w:rsidRPr="000E47C7" w:rsidRDefault="00D13884" w:rsidP="00A04D9E">
            <w:pPr>
              <w:spacing w:after="120" w:line="240" w:lineRule="auto"/>
              <w:rPr>
                <w:rFonts w:asciiTheme="minorHAnsi" w:hAnsiTheme="minorHAnsi" w:cs="Times New Roman"/>
                <w:sz w:val="20"/>
                <w:szCs w:val="20"/>
              </w:rPr>
            </w:pPr>
            <w:r w:rsidRPr="000E47C7">
              <w:rPr>
                <w:rFonts w:asciiTheme="minorHAnsi" w:eastAsia="Times New Roman" w:hAnsiTheme="minorHAnsi" w:cs="Times New Roman"/>
                <w:color w:val="000000"/>
                <w:sz w:val="20"/>
                <w:szCs w:val="20"/>
              </w:rPr>
              <w:lastRenderedPageBreak/>
              <w:t>Number of criteria included in evaluations.</w:t>
            </w:r>
          </w:p>
        </w:tc>
      </w:tr>
    </w:tbl>
    <w:p w14:paraId="48CD768E" w14:textId="77777777" w:rsidR="00D13884" w:rsidRPr="00B6396A" w:rsidRDefault="00D13884" w:rsidP="00D13884">
      <w:pPr>
        <w:spacing w:after="120" w:line="240" w:lineRule="auto"/>
        <w:rPr>
          <w:rFonts w:asciiTheme="minorHAnsi" w:hAnsiTheme="minorHAnsi"/>
        </w:rPr>
      </w:pPr>
    </w:p>
    <w:p w14:paraId="5AD2B4D7" w14:textId="77777777" w:rsidR="00C43899" w:rsidRPr="00B6396A" w:rsidRDefault="00C43899" w:rsidP="001F1566">
      <w:pPr>
        <w:spacing w:after="120" w:line="240" w:lineRule="auto"/>
        <w:jc w:val="both"/>
        <w:rPr>
          <w:rFonts w:asciiTheme="minorHAnsi" w:hAnsiTheme="minorHAnsi"/>
        </w:rPr>
      </w:pPr>
    </w:p>
    <w:p w14:paraId="05E4F847" w14:textId="77777777" w:rsidR="00885113" w:rsidRPr="00B6396A" w:rsidRDefault="00885113" w:rsidP="001F1566">
      <w:pPr>
        <w:spacing w:after="120" w:line="240" w:lineRule="auto"/>
        <w:jc w:val="both"/>
        <w:rPr>
          <w:rFonts w:asciiTheme="minorHAnsi" w:hAnsiTheme="minorHAnsi" w:cs="Times New Roman"/>
        </w:rPr>
      </w:pPr>
    </w:p>
    <w:p w14:paraId="3C1560A9" w14:textId="3A65AC9C" w:rsidR="005B1AFB" w:rsidRPr="00B6396A" w:rsidRDefault="005B1AFB">
      <w:pPr>
        <w:rPr>
          <w:rFonts w:asciiTheme="minorHAnsi" w:eastAsiaTheme="majorEastAsia" w:hAnsiTheme="minorHAnsi" w:cs="Times New Roman"/>
          <w:b/>
          <w:bCs/>
          <w:szCs w:val="24"/>
        </w:rPr>
      </w:pPr>
      <w:r w:rsidRPr="00B6396A">
        <w:rPr>
          <w:rFonts w:asciiTheme="minorHAnsi" w:hAnsiTheme="minorHAnsi" w:cs="Times New Roman"/>
          <w:szCs w:val="24"/>
        </w:rPr>
        <w:br w:type="page"/>
      </w:r>
    </w:p>
    <w:p w14:paraId="0A56888C" w14:textId="5EFCE589" w:rsidR="005B1AFB" w:rsidRPr="00B6396A" w:rsidRDefault="0008658A" w:rsidP="005B1AFB">
      <w:pPr>
        <w:pStyle w:val="Heading2"/>
        <w:spacing w:after="120"/>
        <w:rPr>
          <w:rFonts w:asciiTheme="minorHAnsi" w:hAnsiTheme="minorHAnsi" w:cs="Times New Roman"/>
          <w:color w:val="auto"/>
          <w:sz w:val="24"/>
          <w:szCs w:val="24"/>
        </w:rPr>
      </w:pPr>
      <w:bookmarkStart w:id="294" w:name="_Toc401919801"/>
      <w:bookmarkStart w:id="295" w:name="_Toc528921327"/>
      <w:bookmarkStart w:id="296" w:name="_Toc528922266"/>
      <w:bookmarkStart w:id="297" w:name="_Toc528938063"/>
      <w:r>
        <w:rPr>
          <w:rFonts w:asciiTheme="minorHAnsi" w:hAnsiTheme="minorHAnsi" w:cs="Times New Roman"/>
          <w:color w:val="auto"/>
          <w:sz w:val="24"/>
          <w:szCs w:val="24"/>
        </w:rPr>
        <w:lastRenderedPageBreak/>
        <w:t>APPENDIX 14</w:t>
      </w:r>
      <w:r w:rsidR="005B1AFB" w:rsidRPr="00B6396A">
        <w:rPr>
          <w:rFonts w:asciiTheme="minorHAnsi" w:hAnsiTheme="minorHAnsi" w:cs="Times New Roman"/>
          <w:color w:val="auto"/>
          <w:sz w:val="24"/>
          <w:szCs w:val="24"/>
        </w:rPr>
        <w:t>: ENVIRONMENTAL AND SOCIAL MANAGEMENT PLAN (ESMP) UNIDO COMPONENT</w:t>
      </w:r>
      <w:bookmarkEnd w:id="294"/>
      <w:bookmarkEnd w:id="295"/>
      <w:bookmarkEnd w:id="296"/>
      <w:bookmarkEnd w:id="297"/>
    </w:p>
    <w:p w14:paraId="34C113B7" w14:textId="77777777" w:rsidR="005B1AFB" w:rsidRPr="00B6396A" w:rsidRDefault="005B1AFB" w:rsidP="005B1AFB">
      <w:pPr>
        <w:pStyle w:val="Default"/>
        <w:rPr>
          <w:rFonts w:asciiTheme="minorHAnsi" w:hAnsiTheme="minorHAnsi"/>
          <w:b/>
          <w:bCs/>
          <w:color w:val="auto"/>
        </w:rPr>
      </w:pPr>
    </w:p>
    <w:p w14:paraId="6E1E1770" w14:textId="77777777" w:rsidR="005B1AFB" w:rsidRPr="00B6396A" w:rsidRDefault="005B1AFB" w:rsidP="001F675C">
      <w:pPr>
        <w:pStyle w:val="ListParagraph"/>
        <w:numPr>
          <w:ilvl w:val="0"/>
          <w:numId w:val="87"/>
        </w:numPr>
        <w:spacing w:after="0" w:line="240" w:lineRule="auto"/>
        <w:rPr>
          <w:rFonts w:asciiTheme="minorHAnsi" w:hAnsiTheme="minorHAnsi" w:cs="Times New Roman"/>
          <w:bCs/>
          <w:szCs w:val="24"/>
          <w:u w:val="single"/>
        </w:rPr>
      </w:pPr>
      <w:r w:rsidRPr="00B6396A">
        <w:rPr>
          <w:rFonts w:asciiTheme="minorHAnsi" w:hAnsiTheme="minorHAnsi" w:cs="Times New Roman"/>
          <w:bCs/>
          <w:szCs w:val="24"/>
          <w:u w:val="single"/>
        </w:rPr>
        <w:t>Project Description</w:t>
      </w:r>
    </w:p>
    <w:p w14:paraId="13761A3A" w14:textId="77777777" w:rsidR="005B1AFB" w:rsidRPr="00B6396A" w:rsidRDefault="005B1AFB" w:rsidP="005B1AFB">
      <w:pPr>
        <w:pStyle w:val="ListParagraph"/>
        <w:spacing w:after="0" w:line="240" w:lineRule="auto"/>
        <w:ind w:left="1080"/>
        <w:rPr>
          <w:rFonts w:asciiTheme="minorHAnsi" w:hAnsiTheme="minorHAnsi" w:cs="Times New Roman"/>
          <w:bCs/>
          <w:szCs w:val="24"/>
          <w:u w:val="single"/>
        </w:rPr>
      </w:pPr>
    </w:p>
    <w:p w14:paraId="34D8E455" w14:textId="77777777" w:rsidR="005B1AFB" w:rsidRPr="00B6396A" w:rsidRDefault="005B1AFB" w:rsidP="005B1AFB">
      <w:pPr>
        <w:spacing w:after="120" w:line="240" w:lineRule="auto"/>
        <w:jc w:val="both"/>
        <w:rPr>
          <w:rFonts w:asciiTheme="minorHAnsi" w:hAnsiTheme="minorHAnsi" w:cs="Times New Roman"/>
          <w:bCs/>
          <w:szCs w:val="24"/>
        </w:rPr>
      </w:pPr>
      <w:r w:rsidRPr="00B6396A">
        <w:rPr>
          <w:rFonts w:asciiTheme="minorHAnsi" w:hAnsiTheme="minorHAnsi" w:cs="Times New Roman"/>
          <w:bCs/>
          <w:szCs w:val="24"/>
        </w:rPr>
        <w:t>The project objective is to mainstream the sustainable use and conservation of biodiversity and the provision of ecosystem services that support human welfare and vulnerable landscapes of the Colombia’s Pacific region in view of generating global and local environmental benefits and supporting the peace process. The project will be implemented in five biodiversity conservation and use mosaics (MUCBs) in the Colombian Pacific region, in the departments of Nariño, Cauca, Valle del Cauca, Risaralda, and Chocó, creating conditions for replicating results at the regional and national levels. The Katíos – Caoba, Farallones – Calima, and Cabo Manglares – Gran Familia Awá MUCBs will have full intervention</w:t>
      </w:r>
      <w:r w:rsidRPr="00B6396A">
        <w:rPr>
          <w:rFonts w:asciiTheme="minorHAnsi" w:hAnsiTheme="minorHAnsi" w:cs="Times New Roman"/>
          <w:bCs/>
          <w:szCs w:val="24"/>
          <w:vertAlign w:val="superscript"/>
        </w:rPr>
        <w:footnoteReference w:id="209"/>
      </w:r>
      <w:r w:rsidRPr="00B6396A">
        <w:rPr>
          <w:rFonts w:asciiTheme="minorHAnsi" w:hAnsiTheme="minorHAnsi" w:cs="Times New Roman"/>
          <w:bCs/>
          <w:szCs w:val="24"/>
        </w:rPr>
        <w:t>; while the Serranía de los Paraguas – Tatamá and Munchique – Río Saija MUCBs will have partial intervention</w:t>
      </w:r>
      <w:r w:rsidRPr="00B6396A">
        <w:rPr>
          <w:rFonts w:asciiTheme="minorHAnsi" w:hAnsiTheme="minorHAnsi" w:cs="Times New Roman"/>
          <w:bCs/>
          <w:szCs w:val="24"/>
          <w:vertAlign w:val="superscript"/>
        </w:rPr>
        <w:footnoteReference w:id="210"/>
      </w:r>
      <w:r w:rsidRPr="00B6396A">
        <w:rPr>
          <w:rFonts w:asciiTheme="minorHAnsi" w:hAnsiTheme="minorHAnsi" w:cs="Times New Roman"/>
          <w:bCs/>
          <w:szCs w:val="24"/>
        </w:rPr>
        <w:t xml:space="preserve">.  </w:t>
      </w:r>
    </w:p>
    <w:p w14:paraId="7FBC72BB" w14:textId="77777777" w:rsidR="005B1AFB" w:rsidRPr="00B6396A" w:rsidRDefault="005B1AFB" w:rsidP="000130EE">
      <w:pPr>
        <w:pStyle w:val="grfico"/>
        <w:numPr>
          <w:ilvl w:val="0"/>
          <w:numId w:val="0"/>
        </w:numPr>
        <w:rPr>
          <w:rFonts w:asciiTheme="minorHAnsi" w:hAnsiTheme="minorHAnsi"/>
          <w:sz w:val="24"/>
          <w:lang w:val="en-US"/>
        </w:rPr>
      </w:pPr>
      <w:r w:rsidRPr="00B6396A">
        <w:rPr>
          <w:rFonts w:asciiTheme="minorHAnsi" w:hAnsiTheme="minorHAnsi"/>
          <w:sz w:val="24"/>
          <w:lang w:val="en-US"/>
        </w:rPr>
        <w:t>Figure 1. Prioritized MUCBs.</w:t>
      </w:r>
    </w:p>
    <w:p w14:paraId="7B8A78AD" w14:textId="77777777" w:rsidR="005B1AFB" w:rsidRPr="00B6396A" w:rsidRDefault="005B1AFB" w:rsidP="005B1AFB">
      <w:pPr>
        <w:spacing w:after="0" w:line="240" w:lineRule="auto"/>
        <w:jc w:val="both"/>
        <w:rPr>
          <w:rFonts w:asciiTheme="minorHAnsi" w:hAnsiTheme="minorHAnsi" w:cs="Times New Roman"/>
          <w:bCs/>
          <w:szCs w:val="24"/>
          <w:highlight w:val="cyan"/>
        </w:rPr>
      </w:pPr>
    </w:p>
    <w:p w14:paraId="0A4471B9" w14:textId="77777777" w:rsidR="005B1AFB" w:rsidRPr="00B6396A" w:rsidRDefault="005B1AFB" w:rsidP="000130EE">
      <w:pPr>
        <w:spacing w:after="0" w:line="240" w:lineRule="auto"/>
        <w:jc w:val="center"/>
        <w:rPr>
          <w:rFonts w:asciiTheme="minorHAnsi" w:hAnsiTheme="minorHAnsi" w:cs="Times New Roman"/>
          <w:bCs/>
          <w:szCs w:val="24"/>
          <w:highlight w:val="cyan"/>
        </w:rPr>
      </w:pPr>
      <w:r w:rsidRPr="00B6396A">
        <w:rPr>
          <w:rFonts w:asciiTheme="minorHAnsi" w:hAnsiTheme="minorHAnsi" w:cs="Times New Roman"/>
          <w:noProof/>
          <w:szCs w:val="24"/>
        </w:rPr>
        <w:drawing>
          <wp:inline distT="0" distB="0" distL="0" distR="0" wp14:anchorId="06354C4F" wp14:editId="45BD29C6">
            <wp:extent cx="3822571" cy="2705100"/>
            <wp:effectExtent l="0" t="0" r="6985" b="0"/>
            <wp:docPr id="17" name="Imagen 6" descr="C:\Users\ChavezCruz\Documents\FAO\GEF Pacifico\Prodoc\insumos PRODOC\SIRAP_MOSAIC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avezCruz\Documents\FAO\GEF Pacifico\Prodoc\insumos PRODOC\SIRAP_MOSAICOS.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830260" cy="2710541"/>
                    </a:xfrm>
                    <a:prstGeom prst="rect">
                      <a:avLst/>
                    </a:prstGeom>
                    <a:noFill/>
                    <a:ln>
                      <a:noFill/>
                    </a:ln>
                  </pic:spPr>
                </pic:pic>
              </a:graphicData>
            </a:graphic>
          </wp:inline>
        </w:drawing>
      </w:r>
    </w:p>
    <w:p w14:paraId="7ECB76D5" w14:textId="77777777" w:rsidR="005B1AFB" w:rsidRPr="00B6396A" w:rsidRDefault="005B1AFB" w:rsidP="005B1AFB">
      <w:pPr>
        <w:spacing w:after="0" w:line="240" w:lineRule="auto"/>
        <w:jc w:val="both"/>
        <w:rPr>
          <w:rFonts w:asciiTheme="minorHAnsi" w:hAnsiTheme="minorHAnsi" w:cs="Times New Roman"/>
          <w:bCs/>
          <w:szCs w:val="24"/>
          <w:highlight w:val="cyan"/>
        </w:rPr>
      </w:pPr>
    </w:p>
    <w:p w14:paraId="5E9AC529" w14:textId="77777777" w:rsidR="005B1AFB" w:rsidRPr="00B6396A" w:rsidRDefault="005B1AFB" w:rsidP="005B1AFB">
      <w:pPr>
        <w:spacing w:after="120" w:line="240" w:lineRule="auto"/>
        <w:jc w:val="both"/>
        <w:rPr>
          <w:rFonts w:asciiTheme="minorHAnsi" w:hAnsiTheme="minorHAnsi" w:cs="Times New Roman"/>
          <w:bCs/>
          <w:szCs w:val="24"/>
        </w:rPr>
      </w:pPr>
      <w:r w:rsidRPr="00B6396A">
        <w:rPr>
          <w:rFonts w:asciiTheme="minorHAnsi" w:hAnsiTheme="minorHAnsi" w:cs="Times New Roman"/>
          <w:bCs/>
          <w:szCs w:val="24"/>
        </w:rPr>
        <w:t xml:space="preserve">The general project strategy is based on conservation mosaics and a green business approach. In the former, this approach will enable the integrated management of a geographical area by implementing actions to reduce ecosystem fragmentation and degradation, as well as building social bridges for the effective management and administration of protected areas (PAs) and complementary conservation strategies (CCSs). The green business approach will allow a linkage of biodiversity-derived products with markets (subnational, national, and international), creating </w:t>
      </w:r>
      <w:r w:rsidRPr="00B6396A">
        <w:rPr>
          <w:rFonts w:asciiTheme="minorHAnsi" w:hAnsiTheme="minorHAnsi" w:cs="Times New Roman"/>
          <w:bCs/>
          <w:szCs w:val="24"/>
        </w:rPr>
        <w:lastRenderedPageBreak/>
        <w:t>sustainable economic alternatives for the communities and promoting biodiversity conservation and sustainable forest and land management.</w:t>
      </w:r>
    </w:p>
    <w:p w14:paraId="728A926E" w14:textId="77777777" w:rsidR="005B1AFB" w:rsidRPr="00B6396A" w:rsidRDefault="005B1AFB" w:rsidP="005B1AFB">
      <w:pPr>
        <w:spacing w:after="0" w:line="240" w:lineRule="auto"/>
        <w:jc w:val="both"/>
        <w:rPr>
          <w:rFonts w:asciiTheme="minorHAnsi" w:hAnsiTheme="minorHAnsi" w:cs="Times New Roman"/>
          <w:b/>
          <w:szCs w:val="24"/>
          <w:highlight w:val="cyan"/>
          <w:u w:val="single"/>
        </w:rPr>
      </w:pPr>
      <w:r w:rsidRPr="00B6396A">
        <w:rPr>
          <w:rFonts w:asciiTheme="minorHAnsi" w:hAnsiTheme="minorHAnsi" w:cs="Times New Roman"/>
          <w:bCs/>
          <w:szCs w:val="24"/>
        </w:rPr>
        <w:t>The project strategy consists of four interrelated components. Component 1 is focused on harmonizing territorial management tools to safeguard the cultural, biological, and ecosystem services diversity of the Colombian Pacific region, and strengthening institutional and community capacities. Component 2 provides support for strengthening governance mechanisms in the PAs and improving their management effectiveness; it also will support voluntary CCSs (primarily those developed by communities) in terms of their regulatory process for their formalization as territorial conservation strategies and their management; together with the declaration of new PAs they will contribute to national conservation goals. Component 3 will support sustainable economic alternatives based on production and/or use of biodiversity-derived products that improve the community’s quality of life; primarily those communities residing in PAs’ buffer zones and that were affected by Colombia’s armed conflict. Finally, Component 4 will support the development of participatory action plans for each MUCB and the implementation of a communication strategy appropriate to the context of each MUCB that enables the dissemination of good practices and knowledge resulting from project implementation.</w:t>
      </w:r>
    </w:p>
    <w:p w14:paraId="49206C50" w14:textId="77777777" w:rsidR="005B1AFB" w:rsidRPr="00B6396A" w:rsidRDefault="005B1AFB" w:rsidP="005B1AFB">
      <w:pPr>
        <w:spacing w:after="0" w:line="240" w:lineRule="auto"/>
        <w:rPr>
          <w:rFonts w:asciiTheme="minorHAnsi" w:hAnsiTheme="minorHAnsi" w:cs="Times New Roman"/>
          <w:b/>
          <w:szCs w:val="24"/>
          <w:highlight w:val="cyan"/>
          <w:u w:val="single"/>
        </w:rPr>
      </w:pPr>
    </w:p>
    <w:p w14:paraId="7BE817B2" w14:textId="77777777" w:rsidR="005B1AFB" w:rsidRPr="00B6396A" w:rsidRDefault="005B1AFB" w:rsidP="005B1AFB">
      <w:pPr>
        <w:tabs>
          <w:tab w:val="left" w:pos="3840"/>
        </w:tabs>
        <w:spacing w:line="240" w:lineRule="auto"/>
        <w:jc w:val="both"/>
        <w:rPr>
          <w:rFonts w:asciiTheme="minorHAnsi" w:hAnsiTheme="minorHAnsi" w:cs="Times New Roman"/>
          <w:b/>
          <w:szCs w:val="24"/>
          <w:u w:val="single"/>
        </w:rPr>
      </w:pPr>
      <w:r w:rsidRPr="00B6396A">
        <w:rPr>
          <w:rFonts w:asciiTheme="minorHAnsi" w:hAnsiTheme="minorHAnsi" w:cs="Times New Roman"/>
          <w:b/>
          <w:szCs w:val="24"/>
          <w:u w:val="single"/>
        </w:rPr>
        <w:t>Environmental context</w:t>
      </w:r>
    </w:p>
    <w:p w14:paraId="11E1F151"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The mountain and coastal areas of the Colombian Pacific region have a predominance of natural ecosystems; this region comprises 17% of the Colombian land mass and contains 8% of the country’s forests. This region is recognized worldwide as a reservoir of great biological and cultural diversity and is part of the Tumbes-Chocó-Magdalena “hot spot.”</w:t>
      </w:r>
      <w:r w:rsidRPr="00B6396A">
        <w:rPr>
          <w:rFonts w:asciiTheme="minorHAnsi" w:hAnsiTheme="minorHAnsi" w:cs="Times New Roman"/>
          <w:szCs w:val="24"/>
          <w:vertAlign w:val="superscript"/>
        </w:rPr>
        <w:footnoteReference w:id="211"/>
      </w:r>
      <w:r w:rsidRPr="00B6396A">
        <w:rPr>
          <w:rFonts w:asciiTheme="minorHAnsi" w:hAnsiTheme="minorHAnsi" w:cs="Times New Roman"/>
          <w:szCs w:val="24"/>
        </w:rPr>
        <w:t xml:space="preserve"> It is also part of a larger unit known as the Chocó biogeographic region. The high levels of biodiversity are due to a series of conditions that include natural and geological characteristics, geomorphological aspects, climate conditions, and biogeography. The Colombian Pacific region also has large variety of human settlement patterns</w:t>
      </w:r>
      <w:r w:rsidRPr="00B6396A">
        <w:rPr>
          <w:rStyle w:val="FootnoteReference"/>
          <w:rFonts w:asciiTheme="minorHAnsi" w:hAnsiTheme="minorHAnsi" w:cs="Times New Roman"/>
          <w:szCs w:val="24"/>
        </w:rPr>
        <w:footnoteReference w:id="212"/>
      </w:r>
      <w:r w:rsidRPr="00B6396A">
        <w:rPr>
          <w:rFonts w:asciiTheme="minorHAnsi" w:hAnsiTheme="minorHAnsi" w:cs="Times New Roman"/>
          <w:szCs w:val="24"/>
          <w:vertAlign w:val="superscript"/>
        </w:rPr>
        <w:t>,</w:t>
      </w:r>
      <w:r w:rsidRPr="00B6396A">
        <w:rPr>
          <w:rStyle w:val="FootnoteReference"/>
          <w:rFonts w:asciiTheme="minorHAnsi" w:hAnsiTheme="minorHAnsi" w:cs="Times New Roman"/>
          <w:szCs w:val="24"/>
        </w:rPr>
        <w:footnoteReference w:id="213"/>
      </w:r>
      <w:r w:rsidRPr="00B6396A">
        <w:rPr>
          <w:rFonts w:asciiTheme="minorHAnsi" w:hAnsiTheme="minorHAnsi" w:cs="Times New Roman"/>
          <w:szCs w:val="24"/>
          <w:vertAlign w:val="superscript"/>
        </w:rPr>
        <w:t>,</w:t>
      </w:r>
      <w:r w:rsidRPr="00B6396A">
        <w:rPr>
          <w:rFonts w:asciiTheme="minorHAnsi" w:hAnsiTheme="minorHAnsi" w:cs="Times New Roman"/>
          <w:szCs w:val="24"/>
          <w:vertAlign w:val="superscript"/>
        </w:rPr>
        <w:footnoteReference w:id="214"/>
      </w:r>
      <w:r w:rsidRPr="00B6396A">
        <w:rPr>
          <w:rFonts w:asciiTheme="minorHAnsi" w:hAnsiTheme="minorHAnsi" w:cs="Times New Roman"/>
          <w:szCs w:val="24"/>
        </w:rPr>
        <w:t>.</w:t>
      </w:r>
    </w:p>
    <w:p w14:paraId="23F36866" w14:textId="77777777" w:rsidR="005B1AFB" w:rsidRPr="00B6396A" w:rsidRDefault="005B1AFB" w:rsidP="005B1AFB">
      <w:pPr>
        <w:pStyle w:val="NormalWeb"/>
        <w:spacing w:before="0" w:beforeAutospacing="0" w:after="120" w:afterAutospacing="0"/>
        <w:jc w:val="both"/>
        <w:rPr>
          <w:rFonts w:asciiTheme="minorHAnsi" w:hAnsiTheme="minorHAnsi"/>
          <w:lang w:eastAsia="en-US"/>
        </w:rPr>
      </w:pPr>
      <w:r w:rsidRPr="00B6396A">
        <w:rPr>
          <w:rFonts w:asciiTheme="minorHAnsi" w:hAnsiTheme="minorHAnsi"/>
          <w:lang w:eastAsia="en-US"/>
        </w:rPr>
        <w:t>This region, along with other hydrographic areas of the country, such as the Amazon and low Cauca areas, has the greatest capacity to retain moisture and maintain water regulation conditions. The hydric output of the Pacific region is the highest in the country and is estimated at 116.2 liters per second per square kilometer (l/s-km</w:t>
      </w:r>
      <w:r w:rsidRPr="00B6396A">
        <w:rPr>
          <w:rFonts w:asciiTheme="minorHAnsi" w:hAnsiTheme="minorHAnsi"/>
          <w:vertAlign w:val="superscript"/>
          <w:lang w:eastAsia="en-US"/>
        </w:rPr>
        <w:t>2</w:t>
      </w:r>
      <w:r w:rsidRPr="00B6396A">
        <w:rPr>
          <w:rFonts w:asciiTheme="minorHAnsi" w:hAnsiTheme="minorHAnsi"/>
          <w:lang w:eastAsia="en-US"/>
        </w:rPr>
        <w:t>). The Pacific region supplies 283,201 million cubic meters (Mm</w:t>
      </w:r>
      <w:r w:rsidRPr="00B6396A">
        <w:rPr>
          <w:rFonts w:asciiTheme="minorHAnsi" w:hAnsiTheme="minorHAnsi"/>
          <w:vertAlign w:val="superscript"/>
          <w:lang w:eastAsia="en-US"/>
        </w:rPr>
        <w:t>3</w:t>
      </w:r>
      <w:r w:rsidRPr="00B6396A">
        <w:rPr>
          <w:rFonts w:asciiTheme="minorHAnsi" w:hAnsiTheme="minorHAnsi"/>
          <w:lang w:eastAsia="en-US"/>
        </w:rPr>
        <w:t>) of water, which is 14% of the country’s total water supply</w:t>
      </w:r>
      <w:r w:rsidRPr="00B6396A">
        <w:rPr>
          <w:rStyle w:val="FootnoteReference"/>
          <w:rFonts w:asciiTheme="minorHAnsi" w:hAnsiTheme="minorHAnsi"/>
          <w:lang w:eastAsia="en-US"/>
        </w:rPr>
        <w:footnoteReference w:id="215"/>
      </w:r>
      <w:r w:rsidRPr="00B6396A">
        <w:rPr>
          <w:rFonts w:asciiTheme="minorHAnsi" w:hAnsiTheme="minorHAnsi"/>
          <w:lang w:eastAsia="en-US"/>
        </w:rPr>
        <w:t>.</w:t>
      </w:r>
    </w:p>
    <w:p w14:paraId="4BF8DED4"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types of forest present in the Colombian Pacific region as per the composition of the plant associations are homogeneous and heterogeneous forests. The term homogenous refers to the cativa tree forests, mangroves, natal, and guandal forests. The term heterogeneous refers to the tropical rainforests of the Andean and Sub-Andean zones (17% of the region’s terrestrial </w:t>
      </w:r>
      <w:r w:rsidRPr="00B6396A">
        <w:rPr>
          <w:rFonts w:asciiTheme="minorHAnsi" w:hAnsiTheme="minorHAnsi" w:cs="Times New Roman"/>
          <w:szCs w:val="24"/>
        </w:rPr>
        <w:lastRenderedPageBreak/>
        <w:t>ecosystems</w:t>
      </w:r>
      <w:r w:rsidRPr="00B6396A">
        <w:rPr>
          <w:rStyle w:val="FootnoteReference"/>
          <w:rFonts w:asciiTheme="minorHAnsi" w:hAnsiTheme="minorHAnsi" w:cs="Times New Roman"/>
          <w:szCs w:val="24"/>
        </w:rPr>
        <w:footnoteReference w:id="216"/>
      </w:r>
      <w:r w:rsidRPr="00B6396A">
        <w:rPr>
          <w:rFonts w:asciiTheme="minorHAnsi" w:hAnsiTheme="minorHAnsi" w:cs="Times New Roman"/>
          <w:szCs w:val="24"/>
        </w:rPr>
        <w:t>), basal forests (54%), riparian forests (8%)</w:t>
      </w:r>
      <w:r w:rsidRPr="00B6396A">
        <w:rPr>
          <w:rStyle w:val="FootnoteReference"/>
          <w:rFonts w:asciiTheme="minorHAnsi" w:hAnsiTheme="minorHAnsi" w:cs="Times New Roman"/>
          <w:szCs w:val="24"/>
        </w:rPr>
        <w:footnoteReference w:id="217"/>
      </w:r>
      <w:r w:rsidRPr="00B6396A">
        <w:rPr>
          <w:rFonts w:asciiTheme="minorHAnsi" w:hAnsiTheme="minorHAnsi" w:cs="Times New Roman"/>
          <w:szCs w:val="24"/>
        </w:rPr>
        <w:t>, dry forests (0.2%), and páramos (0.8%), among others.</w:t>
      </w:r>
    </w:p>
    <w:p w14:paraId="258959B0"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Colombian Pacific region has one of the highest levels of endemic plants on the planet: 25% of the flora in this region does not exist anywhere else in the world, a phenomenon that is particularly true for the </w:t>
      </w:r>
      <w:r w:rsidRPr="00B6396A">
        <w:rPr>
          <w:rFonts w:asciiTheme="minorHAnsi" w:hAnsiTheme="minorHAnsi" w:cs="Times New Roman"/>
          <w:i/>
          <w:szCs w:val="24"/>
        </w:rPr>
        <w:t>Anthurium</w:t>
      </w:r>
      <w:r w:rsidRPr="00B6396A">
        <w:rPr>
          <w:rFonts w:asciiTheme="minorHAnsi" w:hAnsiTheme="minorHAnsi" w:cs="Times New Roman"/>
          <w:szCs w:val="24"/>
        </w:rPr>
        <w:t xml:space="preserve"> family and related species (</w:t>
      </w:r>
      <w:r w:rsidRPr="00B6396A">
        <w:rPr>
          <w:rFonts w:asciiTheme="minorHAnsi" w:hAnsiTheme="minorHAnsi" w:cs="Times New Roman"/>
          <w:i/>
          <w:szCs w:val="24"/>
        </w:rPr>
        <w:t>Araceae</w:t>
      </w:r>
      <w:r w:rsidRPr="00B6396A">
        <w:rPr>
          <w:rFonts w:asciiTheme="minorHAnsi" w:hAnsiTheme="minorHAnsi" w:cs="Times New Roman"/>
          <w:szCs w:val="24"/>
        </w:rPr>
        <w:t>), orchids (</w:t>
      </w:r>
      <w:r w:rsidRPr="00B6396A">
        <w:rPr>
          <w:rFonts w:asciiTheme="minorHAnsi" w:hAnsiTheme="minorHAnsi" w:cs="Times New Roman"/>
          <w:i/>
          <w:szCs w:val="24"/>
        </w:rPr>
        <w:t>Orchidaceae</w:t>
      </w:r>
      <w:r w:rsidRPr="00B6396A">
        <w:rPr>
          <w:rFonts w:asciiTheme="minorHAnsi" w:hAnsiTheme="minorHAnsi" w:cs="Times New Roman"/>
          <w:szCs w:val="24"/>
        </w:rPr>
        <w:t>), palms (</w:t>
      </w:r>
      <w:r w:rsidRPr="00B6396A">
        <w:rPr>
          <w:rFonts w:asciiTheme="minorHAnsi" w:hAnsiTheme="minorHAnsi" w:cs="Times New Roman"/>
          <w:i/>
          <w:szCs w:val="24"/>
        </w:rPr>
        <w:t>Cyclanthaceae</w:t>
      </w:r>
      <w:r w:rsidRPr="00B6396A">
        <w:rPr>
          <w:rFonts w:asciiTheme="minorHAnsi" w:hAnsiTheme="minorHAnsi" w:cs="Times New Roman"/>
          <w:szCs w:val="24"/>
        </w:rPr>
        <w:t>), and bromeliads (</w:t>
      </w:r>
      <w:r w:rsidRPr="00B6396A">
        <w:rPr>
          <w:rFonts w:asciiTheme="minorHAnsi" w:hAnsiTheme="minorHAnsi" w:cs="Times New Roman"/>
          <w:i/>
          <w:szCs w:val="24"/>
        </w:rPr>
        <w:t>Bromeliaceae</w:t>
      </w:r>
      <w:r w:rsidRPr="00B6396A">
        <w:rPr>
          <w:rFonts w:asciiTheme="minorHAnsi" w:hAnsiTheme="minorHAnsi" w:cs="Times New Roman"/>
          <w:szCs w:val="24"/>
        </w:rPr>
        <w:t>)</w:t>
      </w:r>
      <w:r w:rsidRPr="00B6396A">
        <w:rPr>
          <w:rFonts w:asciiTheme="minorHAnsi" w:hAnsiTheme="minorHAnsi" w:cs="Times New Roman"/>
          <w:szCs w:val="24"/>
          <w:vertAlign w:val="superscript"/>
        </w:rPr>
        <w:footnoteReference w:id="218"/>
      </w:r>
      <w:r w:rsidRPr="00B6396A">
        <w:rPr>
          <w:rFonts w:asciiTheme="minorHAnsi" w:hAnsiTheme="minorHAnsi" w:cs="Times New Roman"/>
          <w:szCs w:val="24"/>
        </w:rPr>
        <w:t xml:space="preserve">. According to data compiled by the GEF project </w:t>
      </w:r>
      <w:r w:rsidRPr="00B6396A">
        <w:rPr>
          <w:rFonts w:asciiTheme="minorHAnsi" w:hAnsiTheme="minorHAnsi" w:cs="Times New Roman"/>
          <w:i/>
          <w:szCs w:val="24"/>
        </w:rPr>
        <w:t xml:space="preserve">Conservation of Biodiversity in the Chocó Biogeographic Region </w:t>
      </w:r>
      <w:r w:rsidRPr="00B6396A">
        <w:rPr>
          <w:rFonts w:asciiTheme="minorHAnsi" w:hAnsiTheme="minorHAnsi" w:cs="Times New Roman"/>
          <w:szCs w:val="24"/>
        </w:rPr>
        <w:t xml:space="preserve">(1992-1998; GEF ID 366), the Chocó biogeographic region contains 15% of the total plant species described globally for the 36 plant families studied. </w:t>
      </w:r>
    </w:p>
    <w:p w14:paraId="21427348"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Although the regional fauna is not as well known, it is also rich, particularly due to the large volume of terrestrial invertebrates that are as yet unclassified. There are 353 known species of day butterflies of the 3,300 species reported for the Neotropic. Among vertebrates, amphibians are very diverse compared with other Neotropical regions. It is estimated that the Pacific region contains almost 11% of all bird species known in the world and 56% of the Colombian species. The region contains 176 species of mammals, compared with 896 species reported for the Neotropic</w:t>
      </w:r>
      <w:r w:rsidRPr="00B6396A">
        <w:rPr>
          <w:rStyle w:val="FootnoteReference"/>
          <w:rFonts w:asciiTheme="minorHAnsi" w:hAnsiTheme="minorHAnsi" w:cs="Times New Roman"/>
          <w:szCs w:val="24"/>
        </w:rPr>
        <w:footnoteReference w:id="219"/>
      </w:r>
      <w:r w:rsidRPr="00B6396A">
        <w:rPr>
          <w:rFonts w:asciiTheme="minorHAnsi" w:hAnsiTheme="minorHAnsi" w:cs="Times New Roman"/>
          <w:szCs w:val="24"/>
        </w:rPr>
        <w:t>. It should be noted that many of these species are limited in their distribution and range, are endemic to the region or more specific places, and constitute a resource that has traditionally been used by the inhabitants</w:t>
      </w:r>
      <w:r w:rsidRPr="00B6396A">
        <w:rPr>
          <w:rStyle w:val="FootnoteReference"/>
          <w:rFonts w:asciiTheme="minorHAnsi" w:hAnsiTheme="minorHAnsi" w:cs="Times New Roman"/>
          <w:szCs w:val="24"/>
        </w:rPr>
        <w:footnoteReference w:id="220"/>
      </w:r>
      <w:r w:rsidRPr="00B6396A">
        <w:rPr>
          <w:rFonts w:asciiTheme="minorHAnsi" w:hAnsiTheme="minorHAnsi" w:cs="Times New Roman"/>
          <w:szCs w:val="24"/>
        </w:rPr>
        <w:t>.</w:t>
      </w:r>
    </w:p>
    <w:p w14:paraId="0D4D496E" w14:textId="77777777" w:rsidR="005B1AFB" w:rsidRPr="00B6396A" w:rsidRDefault="005B1AFB" w:rsidP="005B1AFB">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The Colombian Pacific region has a coastline that spans 1,544 kilometers (km), with its coastal and interior area covering 8,455 km</w:t>
      </w:r>
      <w:r w:rsidRPr="00B6396A">
        <w:rPr>
          <w:rFonts w:asciiTheme="minorHAnsi" w:hAnsiTheme="minorHAnsi" w:cs="Times New Roman"/>
          <w:szCs w:val="24"/>
          <w:vertAlign w:val="superscript"/>
        </w:rPr>
        <w:t>2</w:t>
      </w:r>
      <w:r w:rsidRPr="00B6396A">
        <w:rPr>
          <w:rFonts w:asciiTheme="minorHAnsi" w:hAnsiTheme="minorHAnsi" w:cs="Times New Roman"/>
          <w:szCs w:val="24"/>
        </w:rPr>
        <w:t>. The region encompasses 359,948 km</w:t>
      </w:r>
      <w:r w:rsidRPr="00B6396A">
        <w:rPr>
          <w:rFonts w:asciiTheme="minorHAnsi" w:hAnsiTheme="minorHAnsi" w:cs="Times New Roman"/>
          <w:szCs w:val="24"/>
          <w:vertAlign w:val="superscript"/>
        </w:rPr>
        <w:t>2</w:t>
      </w:r>
      <w:r w:rsidRPr="00B6396A">
        <w:rPr>
          <w:rFonts w:asciiTheme="minorHAnsi" w:hAnsiTheme="minorHAnsi" w:cs="Times New Roman"/>
          <w:szCs w:val="24"/>
        </w:rPr>
        <w:t xml:space="preserve"> of territorial waters, which correspond to 18% of the national territory. The Pacific region comprises 16 coastal municipalities</w:t>
      </w:r>
      <w:r w:rsidRPr="00B6396A">
        <w:rPr>
          <w:rStyle w:val="FootnoteReference"/>
          <w:rFonts w:asciiTheme="minorHAnsi" w:hAnsiTheme="minorHAnsi" w:cs="Times New Roman"/>
          <w:szCs w:val="24"/>
        </w:rPr>
        <w:footnoteReference w:id="221"/>
      </w:r>
      <w:r w:rsidRPr="00B6396A">
        <w:rPr>
          <w:rFonts w:asciiTheme="minorHAnsi" w:hAnsiTheme="minorHAnsi" w:cs="Times New Roman"/>
          <w:szCs w:val="24"/>
        </w:rPr>
        <w:t>. In physiographic terms, the Pacific coast has two distinct features: 1.) In the northern region between the border with Panamá and the Corrientes cape, with steep and high-relief coastal areas that are approximately 374 km in length. 2.) In the southern region towards Ecuador the coast is low, alluvial, with floodplains covered with mangroves and a dense drainage network made up of rivers and estuaries; there are some cliffs in Málaga, Buenaventura, and Tumaco bays</w:t>
      </w:r>
      <w:r w:rsidRPr="00B6396A">
        <w:rPr>
          <w:rStyle w:val="FootnoteReference"/>
          <w:rFonts w:asciiTheme="minorHAnsi" w:hAnsiTheme="minorHAnsi" w:cs="Times New Roman"/>
          <w:szCs w:val="24"/>
        </w:rPr>
        <w:footnoteReference w:id="222"/>
      </w:r>
      <w:r w:rsidRPr="00B6396A">
        <w:rPr>
          <w:rFonts w:asciiTheme="minorHAnsi" w:hAnsiTheme="minorHAnsi" w:cs="Times New Roman"/>
          <w:szCs w:val="24"/>
        </w:rPr>
        <w:t>.</w:t>
      </w:r>
    </w:p>
    <w:p w14:paraId="6906C43F"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Among the main marine-coastal ecosystems and biotopes characteristic of the region are mangroves (47% of total coastal ecosystems area), coral reefs, beaches (sandy, sandy-muddy, rocky), sea grass prairies, soft bottoms (89% of total marine ecosystems), rocky or steep complexes, coastal estuaries and lagoons</w:t>
      </w:r>
      <w:r w:rsidRPr="00B6396A">
        <w:rPr>
          <w:rStyle w:val="FootnoteReference"/>
          <w:rFonts w:asciiTheme="minorHAnsi" w:hAnsiTheme="minorHAnsi" w:cs="Times New Roman"/>
          <w:szCs w:val="24"/>
        </w:rPr>
        <w:footnoteReference w:id="223"/>
      </w:r>
      <w:r w:rsidRPr="00B6396A">
        <w:rPr>
          <w:rFonts w:asciiTheme="minorHAnsi" w:hAnsiTheme="minorHAnsi" w:cs="Times New Roman"/>
          <w:szCs w:val="24"/>
        </w:rPr>
        <w:t xml:space="preserve">, and pelagic areas. These ecosystems are rich in </w:t>
      </w:r>
      <w:r w:rsidRPr="00B6396A">
        <w:rPr>
          <w:rFonts w:asciiTheme="minorHAnsi" w:hAnsiTheme="minorHAnsi" w:cs="Times New Roman"/>
          <w:szCs w:val="24"/>
        </w:rPr>
        <w:lastRenderedPageBreak/>
        <w:t xml:space="preserve">animal and plant species that form the basis of the local economy, and provide indigenous communities with the means for their subsistence to supply national and international markets. </w:t>
      </w:r>
    </w:p>
    <w:p w14:paraId="43A38312" w14:textId="77777777" w:rsidR="005B1AFB" w:rsidRPr="00B6396A" w:rsidRDefault="005B1AFB" w:rsidP="005B1AFB">
      <w:pPr>
        <w:widowControl w:val="0"/>
        <w:autoSpaceDE w:val="0"/>
        <w:autoSpaceDN w:val="0"/>
        <w:adjustRightInd w:val="0"/>
        <w:spacing w:after="120" w:line="240" w:lineRule="auto"/>
        <w:jc w:val="both"/>
        <w:rPr>
          <w:rFonts w:asciiTheme="minorHAnsi" w:hAnsiTheme="minorHAnsi" w:cs="Times New Roman"/>
          <w:szCs w:val="24"/>
        </w:rPr>
      </w:pPr>
      <w:r w:rsidRPr="00B6396A">
        <w:rPr>
          <w:rFonts w:asciiTheme="minorHAnsi" w:hAnsiTheme="minorHAnsi" w:cs="Times New Roman"/>
          <w:szCs w:val="24"/>
        </w:rPr>
        <w:t>The soils of the Colombian Pacific region are typically poor or deficient, and are best fit for forestry activities, and are considered globally unique because of their interaction with salt water, fresh water and the region’s biomass. The degradation processes that these soils are undergoing include compaction, contamination, loss of organic matter, salinization, and desertification. The region is also known for its contribution to mitigate climate change at the local and global levels.</w:t>
      </w:r>
    </w:p>
    <w:p w14:paraId="72E82FBD" w14:textId="77777777" w:rsidR="005B1AFB" w:rsidRPr="00B6396A" w:rsidRDefault="005B1AFB" w:rsidP="005B1AFB">
      <w:pPr>
        <w:spacing w:after="120" w:line="240" w:lineRule="auto"/>
        <w:jc w:val="both"/>
        <w:rPr>
          <w:rFonts w:asciiTheme="minorHAnsi" w:hAnsiTheme="minorHAnsi" w:cs="Times New Roman"/>
          <w:b/>
          <w:szCs w:val="24"/>
          <w:u w:val="single"/>
        </w:rPr>
      </w:pPr>
      <w:r w:rsidRPr="00B6396A">
        <w:rPr>
          <w:rFonts w:asciiTheme="minorHAnsi" w:hAnsiTheme="minorHAnsi" w:cs="Times New Roman"/>
          <w:b/>
          <w:szCs w:val="24"/>
          <w:u w:val="single"/>
        </w:rPr>
        <w:t>Socioeconomic context</w:t>
      </w:r>
    </w:p>
    <w:p w14:paraId="507C5C92"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Despite the fact that the Colombian Pacific region is rich in biodiversity and natural resources, the current levels of poverty, social inequality, and marginalization are the highest in the country. The Chocó is the poorest department</w:t>
      </w:r>
      <w:r w:rsidRPr="00B6396A" w:rsidDel="00F6006B">
        <w:rPr>
          <w:rFonts w:asciiTheme="minorHAnsi" w:hAnsiTheme="minorHAnsi" w:cs="Times New Roman"/>
          <w:szCs w:val="24"/>
        </w:rPr>
        <w:t xml:space="preserve"> </w:t>
      </w:r>
      <w:r w:rsidRPr="00B6396A">
        <w:rPr>
          <w:rFonts w:asciiTheme="minorHAnsi" w:hAnsiTheme="minorHAnsi" w:cs="Times New Roman"/>
          <w:szCs w:val="24"/>
        </w:rPr>
        <w:t>in the country with a poverty rate of 68.0%, followed by Cauca at 62.1%, Nariño at 47.6%, and Valle del Cauca at 26.9%. This situation becomes even more critical in rural areas, which have high levels of food insecurity and malnutrition that are due to a lack of availability and access to a diversified source of food, particularly for the most vulnerable inhabitants</w:t>
      </w:r>
      <w:r w:rsidRPr="00B6396A">
        <w:rPr>
          <w:rStyle w:val="FootnoteReference"/>
          <w:rFonts w:asciiTheme="minorHAnsi" w:hAnsiTheme="minorHAnsi" w:cs="Times New Roman"/>
          <w:szCs w:val="24"/>
        </w:rPr>
        <w:footnoteReference w:id="224"/>
      </w:r>
      <w:r w:rsidRPr="00B6396A">
        <w:rPr>
          <w:rFonts w:asciiTheme="minorHAnsi" w:hAnsiTheme="minorHAnsi" w:cs="Times New Roman"/>
          <w:szCs w:val="24"/>
        </w:rPr>
        <w:t>. This region, particularly the Chocó, contributes the lowest per capita income nationally. In 2013, the Chocó contributed only 0.4% of the total Gross Domestic Product (GDP), which is one of the lowest in the country. The five pillars of the regional economy in 2014 were a) social, community, and personal services (34.5%); b) mining and quarries (23.9%); c) agriculture and livestock (13.45%); d) restaurants and hotels (7.5%); and e) construction (5.9%). In terms of business and manufacturing, the region’s contribution was only 1.9% and 1.3%, respectively</w:t>
      </w:r>
      <w:r w:rsidRPr="00B6396A">
        <w:rPr>
          <w:rStyle w:val="FootnoteReference"/>
          <w:rFonts w:asciiTheme="minorHAnsi" w:hAnsiTheme="minorHAnsi" w:cs="Times New Roman"/>
          <w:szCs w:val="24"/>
        </w:rPr>
        <w:footnoteReference w:id="225"/>
      </w:r>
      <w:r w:rsidRPr="00B6396A">
        <w:rPr>
          <w:rFonts w:asciiTheme="minorHAnsi" w:hAnsiTheme="minorHAnsi" w:cs="Times New Roman"/>
          <w:szCs w:val="24"/>
        </w:rPr>
        <w:t>. The resources and activities practiced within the region (other than extraction) are representative of indigenous and black populations who mainly live in rural areas and consist of fishing, hunting, and small-scale agriculture; these activities do not comprise a significant share of the GDP and are generally not visible at the national level. According to data from the National Statistics Administrative Department</w:t>
      </w:r>
      <w:r w:rsidRPr="00B6396A" w:rsidDel="00C64ADB">
        <w:rPr>
          <w:rFonts w:asciiTheme="minorHAnsi" w:hAnsiTheme="minorHAnsi" w:cs="Times New Roman"/>
          <w:szCs w:val="24"/>
        </w:rPr>
        <w:t xml:space="preserve"> </w:t>
      </w:r>
      <w:r w:rsidRPr="00B6396A">
        <w:rPr>
          <w:rFonts w:asciiTheme="minorHAnsi" w:hAnsiTheme="minorHAnsi" w:cs="Times New Roman"/>
          <w:szCs w:val="24"/>
        </w:rPr>
        <w:t>(DANE, according to its Spanish acronym), the region rated the highest Multidimensional Poverty Index (MPI) in 2013 (53.8%), constituting more than half of the entire country’s MPI. With regard to the Unsatisfied Basic Needs index (UBN), the Colombian Pacific region rated 65.17%</w:t>
      </w:r>
      <w:r w:rsidRPr="00B6396A">
        <w:rPr>
          <w:rStyle w:val="FootnoteReference"/>
          <w:rFonts w:asciiTheme="minorHAnsi" w:hAnsiTheme="minorHAnsi" w:cs="Times New Roman"/>
          <w:szCs w:val="24"/>
        </w:rPr>
        <w:footnoteReference w:id="226"/>
      </w:r>
      <w:r w:rsidRPr="00B6396A">
        <w:rPr>
          <w:rFonts w:asciiTheme="minorHAnsi" w:hAnsiTheme="minorHAnsi" w:cs="Times New Roman"/>
          <w:szCs w:val="24"/>
        </w:rPr>
        <w:t xml:space="preserve">, which is considerably higher than the UBN for the entire country (27.78%); additionally, the Chocó was rated with an UBN at 79.19% (the highest </w:t>
      </w:r>
      <w:r w:rsidRPr="00B6396A">
        <w:rPr>
          <w:rFonts w:asciiTheme="minorHAnsi" w:hAnsiTheme="minorHAnsi" w:cs="Times New Roman"/>
          <w:szCs w:val="24"/>
        </w:rPr>
        <w:lastRenderedPageBreak/>
        <w:t>in the region), followed by the Pacific sub-regions of Nariño and Cauca at 77.17 % and 68.47 %, respectively</w:t>
      </w:r>
      <w:r w:rsidRPr="00B6396A">
        <w:rPr>
          <w:rFonts w:asciiTheme="minorHAnsi" w:hAnsiTheme="minorHAnsi" w:cs="Times New Roman"/>
          <w:szCs w:val="24"/>
          <w:vertAlign w:val="superscript"/>
        </w:rPr>
        <w:footnoteReference w:id="227"/>
      </w:r>
      <w:r w:rsidRPr="00B6396A">
        <w:rPr>
          <w:rFonts w:asciiTheme="minorHAnsi" w:hAnsiTheme="minorHAnsi" w:cs="Times New Roman"/>
          <w:szCs w:val="24"/>
        </w:rPr>
        <w:t>.</w:t>
      </w:r>
    </w:p>
    <w:p w14:paraId="4DF83111"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In addition, the region’s gold resources have been exploited for more than four centuries. The extracted gold is sent through national or international channels where its value increases; however, none of the capital gains generated are returned to the areas of local extraction/production. The same is true for the exploitation of timber and fishing resources, which has led to the extinction or near extinction of many plant and animal species. This extraction-based economy creates false expectations of wealth and prevents the understanding that these types of use of natural resources are not sustainable and will adversely affect local inhabitants’ food security</w:t>
      </w:r>
      <w:r w:rsidRPr="00B6396A">
        <w:rPr>
          <w:rFonts w:asciiTheme="minorHAnsi" w:hAnsiTheme="minorHAnsi" w:cs="Times New Roman"/>
          <w:szCs w:val="24"/>
          <w:vertAlign w:val="superscript"/>
        </w:rPr>
        <w:footnoteReference w:id="228"/>
      </w:r>
      <w:r w:rsidRPr="00B6396A">
        <w:rPr>
          <w:rFonts w:asciiTheme="minorHAnsi" w:hAnsiTheme="minorHAnsi" w:cs="Times New Roman"/>
          <w:szCs w:val="24"/>
        </w:rPr>
        <w:t xml:space="preserve">. </w:t>
      </w:r>
    </w:p>
    <w:p w14:paraId="457F45D2" w14:textId="77777777" w:rsidR="005B1AFB" w:rsidRPr="00B6396A" w:rsidRDefault="005B1AFB" w:rsidP="005B1AFB">
      <w:pPr>
        <w:spacing w:after="120" w:line="240" w:lineRule="auto"/>
        <w:jc w:val="both"/>
        <w:rPr>
          <w:rFonts w:asciiTheme="minorHAnsi" w:hAnsiTheme="minorHAnsi" w:cs="Times New Roman"/>
          <w:b/>
          <w:szCs w:val="24"/>
          <w:u w:val="single"/>
        </w:rPr>
      </w:pPr>
      <w:r w:rsidRPr="00B6396A">
        <w:rPr>
          <w:rFonts w:asciiTheme="minorHAnsi" w:hAnsiTheme="minorHAnsi" w:cs="Times New Roman"/>
          <w:b/>
          <w:szCs w:val="24"/>
          <w:u w:val="single"/>
        </w:rPr>
        <w:t>Environmental &amp; social risk assessment</w:t>
      </w:r>
    </w:p>
    <w:p w14:paraId="3EA671AA" w14:textId="77777777" w:rsidR="005B1AFB" w:rsidRPr="00B6396A" w:rsidRDefault="005B1AFB" w:rsidP="005B1AFB">
      <w:pPr>
        <w:spacing w:after="120" w:line="240" w:lineRule="auto"/>
        <w:jc w:val="both"/>
        <w:rPr>
          <w:rFonts w:asciiTheme="minorHAnsi" w:hAnsiTheme="minorHAnsi" w:cs="Times New Roman"/>
          <w:b/>
          <w:szCs w:val="24"/>
        </w:rPr>
      </w:pPr>
      <w:r w:rsidRPr="00B6396A">
        <w:rPr>
          <w:rFonts w:asciiTheme="minorHAnsi" w:hAnsiTheme="minorHAnsi" w:cs="Times New Roman"/>
          <w:szCs w:val="24"/>
        </w:rPr>
        <w:t>During the PPG stage a contextual analysis of environmental and social risks was conducted (encompassing risks from the project as well as risks to the project) in accordance with FAO and UNIDO guidelines: UNIDO Environmental and Social Safeguards Policies and Procedures (ESSPP)</w:t>
      </w:r>
      <w:r w:rsidRPr="00B6396A">
        <w:rPr>
          <w:rStyle w:val="FootnoteReference"/>
          <w:rFonts w:asciiTheme="minorHAnsi" w:hAnsiTheme="minorHAnsi" w:cs="Times New Roman"/>
          <w:szCs w:val="24"/>
        </w:rPr>
        <w:footnoteReference w:id="229"/>
      </w:r>
      <w:r w:rsidRPr="00B6396A">
        <w:rPr>
          <w:rFonts w:asciiTheme="minorHAnsi" w:hAnsiTheme="minorHAnsi" w:cs="Times New Roman"/>
          <w:szCs w:val="24"/>
        </w:rPr>
        <w:t xml:space="preserve"> and FAO Guidelines for Environmental and Social Risk Management</w:t>
      </w:r>
      <w:r w:rsidRPr="00B6396A">
        <w:rPr>
          <w:rStyle w:val="FootnoteReference"/>
          <w:rFonts w:asciiTheme="minorHAnsi" w:hAnsiTheme="minorHAnsi" w:cs="Times New Roman"/>
          <w:szCs w:val="24"/>
        </w:rPr>
        <w:footnoteReference w:id="230"/>
      </w:r>
      <w:r w:rsidRPr="00B6396A">
        <w:rPr>
          <w:rFonts w:asciiTheme="minorHAnsi" w:hAnsiTheme="minorHAnsi" w:cs="Times New Roman"/>
          <w:szCs w:val="24"/>
        </w:rPr>
        <w:t>. The analysis results are presented in Appendix 5.</w:t>
      </w:r>
    </w:p>
    <w:p w14:paraId="12636193"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According to FAO Guidelines for Environmental and Social Risk Management, this project has been qualified as a moderate risk. The environmental and social safeguards identified for further consideration are the following:  </w:t>
      </w:r>
    </w:p>
    <w:p w14:paraId="09A2FD94" w14:textId="77777777" w:rsidR="005B1AFB" w:rsidRPr="00B6396A" w:rsidRDefault="005B1AFB" w:rsidP="001F675C">
      <w:pPr>
        <w:pStyle w:val="ListParagraph"/>
        <w:numPr>
          <w:ilvl w:val="0"/>
          <w:numId w:val="88"/>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 xml:space="preserve">Presence of indigenous and black peoples in the project implementation areas where the proposed activities will be carried out, which may impose potential risks on such communities. This risk relates to FAO Safeguard 9: Indigenous population and cultural heritage, and UNIDO Safeguard 4: Indigenous population. In Colombia, these safeguards are also applied to black </w:t>
      </w:r>
      <w:r w:rsidRPr="00B6396A">
        <w:rPr>
          <w:rFonts w:asciiTheme="minorHAnsi" w:hAnsiTheme="minorHAnsi" w:cs="Times New Roman"/>
          <w:i/>
          <w:szCs w:val="24"/>
        </w:rPr>
        <w:t>raizal</w:t>
      </w:r>
      <w:r w:rsidRPr="00B6396A">
        <w:rPr>
          <w:rFonts w:asciiTheme="minorHAnsi" w:hAnsiTheme="minorHAnsi" w:cs="Times New Roman"/>
          <w:szCs w:val="24"/>
        </w:rPr>
        <w:t xml:space="preserve"> and Palenque communities.</w:t>
      </w:r>
    </w:p>
    <w:p w14:paraId="4CE6BA95" w14:textId="77777777" w:rsidR="005B1AFB" w:rsidRPr="00B6396A" w:rsidRDefault="005B1AFB" w:rsidP="001F675C">
      <w:pPr>
        <w:pStyle w:val="ListParagraph"/>
        <w:numPr>
          <w:ilvl w:val="0"/>
          <w:numId w:val="88"/>
        </w:numPr>
        <w:spacing w:after="120" w:line="240" w:lineRule="auto"/>
        <w:contextualSpacing w:val="0"/>
        <w:jc w:val="both"/>
        <w:rPr>
          <w:rFonts w:asciiTheme="minorHAnsi" w:hAnsiTheme="minorHAnsi" w:cs="Times New Roman"/>
          <w:szCs w:val="24"/>
        </w:rPr>
      </w:pPr>
      <w:r w:rsidRPr="00B6396A">
        <w:rPr>
          <w:rFonts w:asciiTheme="minorHAnsi" w:hAnsiTheme="minorHAnsi" w:cs="Times New Roman"/>
          <w:szCs w:val="24"/>
        </w:rPr>
        <w:t xml:space="preserve">Project implementation in legally constituted PAs and buffer zones (FAO Safeguard 2: biodiversity, ecosystems and natural habitats/UNIDO OS2: natural habitats protection).  </w:t>
      </w:r>
    </w:p>
    <w:p w14:paraId="4A90B939" w14:textId="77777777" w:rsidR="005B1AFB" w:rsidRPr="00B6396A" w:rsidRDefault="005B1AFB" w:rsidP="005B1AFB">
      <w:pPr>
        <w:spacing w:after="120"/>
        <w:jc w:val="both"/>
        <w:rPr>
          <w:rFonts w:asciiTheme="minorHAnsi" w:hAnsiTheme="minorHAnsi" w:cs="Times New Roman"/>
          <w:szCs w:val="24"/>
          <w:lang w:eastAsia="pt-BR"/>
        </w:rPr>
      </w:pPr>
      <w:r w:rsidRPr="00B6396A">
        <w:rPr>
          <w:rFonts w:asciiTheme="minorHAnsi" w:hAnsiTheme="minorHAnsi" w:cs="Times New Roman"/>
          <w:szCs w:val="24"/>
          <w:lang w:eastAsia="pt-BR"/>
        </w:rPr>
        <w:t>The following five risks were identified: i) the participating entities do not comply with the co-financing commitments; ii) lack of interest and low participation by traditional authorities and representatives of indigenous and black peoples in the project activities; iii) low participation of women, senior citizens, and young people; iv) climate change events that can affect conservation areas, production landscapes, and beneficiary local communities; v) socio-environmental conflicts related to extraction activities and territorial and land conflicts.</w:t>
      </w:r>
    </w:p>
    <w:p w14:paraId="2D1EAA68" w14:textId="77777777" w:rsidR="005B1AFB" w:rsidRPr="00B6396A" w:rsidRDefault="005B1AFB" w:rsidP="005B1AFB">
      <w:pPr>
        <w:spacing w:after="120"/>
        <w:jc w:val="both"/>
        <w:rPr>
          <w:rFonts w:asciiTheme="minorHAnsi" w:hAnsiTheme="minorHAnsi" w:cs="Times New Roman"/>
          <w:szCs w:val="24"/>
          <w:lang w:eastAsia="pt-BR"/>
        </w:rPr>
      </w:pPr>
    </w:p>
    <w:p w14:paraId="0C7C2470" w14:textId="77777777" w:rsidR="005B1AFB" w:rsidRPr="00B6396A" w:rsidRDefault="005B1AFB" w:rsidP="001F675C">
      <w:pPr>
        <w:pStyle w:val="ListParagraph"/>
        <w:numPr>
          <w:ilvl w:val="0"/>
          <w:numId w:val="87"/>
        </w:numPr>
        <w:jc w:val="both"/>
        <w:rPr>
          <w:rFonts w:asciiTheme="minorHAnsi" w:hAnsiTheme="minorHAnsi" w:cs="Times New Roman"/>
          <w:bCs/>
          <w:szCs w:val="24"/>
          <w:u w:val="single"/>
        </w:rPr>
      </w:pPr>
      <w:r w:rsidRPr="00B6396A">
        <w:rPr>
          <w:rFonts w:asciiTheme="minorHAnsi" w:hAnsiTheme="minorHAnsi" w:cs="Times New Roman"/>
          <w:bCs/>
          <w:szCs w:val="24"/>
          <w:u w:val="single"/>
        </w:rPr>
        <w:t>Policy, legal, and administrative framework</w:t>
      </w:r>
    </w:p>
    <w:p w14:paraId="118E8933" w14:textId="77777777" w:rsidR="005B1AFB" w:rsidRPr="00B6396A" w:rsidRDefault="005B1AFB" w:rsidP="005B1AFB">
      <w:pPr>
        <w:pStyle w:val="ListParagraph"/>
        <w:autoSpaceDE w:val="0"/>
        <w:autoSpaceDN w:val="0"/>
        <w:adjustRightInd w:val="0"/>
        <w:spacing w:after="0" w:line="240" w:lineRule="auto"/>
        <w:jc w:val="both"/>
        <w:rPr>
          <w:rFonts w:asciiTheme="minorHAnsi" w:hAnsiTheme="minorHAnsi" w:cs="Times New Roman"/>
          <w:szCs w:val="24"/>
        </w:rPr>
      </w:pPr>
    </w:p>
    <w:p w14:paraId="243218F5" w14:textId="77777777" w:rsidR="005B1AFB" w:rsidRPr="00B6396A" w:rsidRDefault="005B1AFB" w:rsidP="005B1AFB">
      <w:pPr>
        <w:spacing w:line="240" w:lineRule="auto"/>
        <w:jc w:val="both"/>
        <w:rPr>
          <w:rFonts w:asciiTheme="minorHAnsi" w:hAnsiTheme="minorHAnsi" w:cs="Times New Roman"/>
          <w:szCs w:val="24"/>
        </w:rPr>
      </w:pPr>
      <w:r w:rsidRPr="00B6396A">
        <w:rPr>
          <w:rFonts w:asciiTheme="minorHAnsi" w:hAnsiTheme="minorHAnsi" w:cs="Times New Roman"/>
          <w:szCs w:val="24"/>
        </w:rPr>
        <w:t>During the design and implementation phases, the project will consider the environmental and social safeguards of the National Safeguard System, the traditional Knowledge Policy of the Ministry of Environment and Sustainable Development (MADS) and the safeguard guidelines considered by the implementing agencies (FAO and UNIDO) in order to ensure the respect and guarantee of the rights of local communities, as well as the integrity of the forests and ecosystems where the project actions will be implemented.</w:t>
      </w:r>
    </w:p>
    <w:p w14:paraId="30F44805" w14:textId="77777777" w:rsidR="005B1AFB" w:rsidRPr="00B6396A" w:rsidRDefault="005B1AFB" w:rsidP="005B1AFB">
      <w:pPr>
        <w:spacing w:line="240" w:lineRule="auto"/>
        <w:jc w:val="both"/>
        <w:rPr>
          <w:rFonts w:asciiTheme="minorHAnsi" w:hAnsiTheme="minorHAnsi" w:cs="Times New Roman"/>
          <w:szCs w:val="24"/>
        </w:rPr>
      </w:pPr>
      <w:r w:rsidRPr="00B6396A">
        <w:rPr>
          <w:rFonts w:asciiTheme="minorHAnsi" w:hAnsiTheme="minorHAnsi" w:cs="Times New Roman"/>
          <w:szCs w:val="24"/>
        </w:rPr>
        <w:t xml:space="preserve">The project will take into account the environmental and social safeguards for REDD+ </w:t>
      </w:r>
      <w:r w:rsidRPr="00B6396A">
        <w:rPr>
          <w:rStyle w:val="FootnoteReference"/>
          <w:rFonts w:asciiTheme="minorHAnsi" w:hAnsiTheme="minorHAnsi" w:cs="Times New Roman"/>
          <w:szCs w:val="24"/>
        </w:rPr>
        <w:footnoteReference w:id="231"/>
      </w:r>
      <w:r w:rsidRPr="00B6396A">
        <w:rPr>
          <w:rFonts w:asciiTheme="minorHAnsi" w:hAnsiTheme="minorHAnsi" w:cs="Times New Roman"/>
          <w:szCs w:val="24"/>
        </w:rPr>
        <w:t xml:space="preserve"> in Colombia defined in the United Nations Framework Convention on Climate Change (UNFCCC) as part of its implementation.  As part of the commitments made during the convention, the country is advancing in the construction and consolidation of a National Safeguard System with the purpose of providing information and monitoring how these safeguards are being respected and addressed in accordance with the national context. The National Safeguard System is part of the Integrated Strategy for Deforestation Control and Forest Management (EICDGB) led by MADS. This strategy aims to contribute to the conservation of forests and their biodiversity, improve the quality of life of local communities that live or depend on forests and improve the sustainability of the activities of the sectors that are related to causes of deforestation. It also recognizes aspects related to land tenure, gender and safeguards with effective participation of ethnic and peasant communities, recognizing the vision and significance of forests for these communities.</w:t>
      </w:r>
    </w:p>
    <w:p w14:paraId="267BB991"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As the project will be implemented in the traditional communities of indigenous, black and rural peoples, it will be designed to ensure conformity with the GEF Principles and Guidelines for Engagement with Indigenous Peoples</w:t>
      </w:r>
      <w:r w:rsidRPr="00B6396A">
        <w:rPr>
          <w:rStyle w:val="FootnoteReference"/>
          <w:rFonts w:asciiTheme="minorHAnsi" w:hAnsiTheme="minorHAnsi" w:cs="Times New Roman"/>
          <w:szCs w:val="24"/>
        </w:rPr>
        <w:footnoteReference w:id="232"/>
      </w:r>
      <w:r w:rsidRPr="00B6396A">
        <w:rPr>
          <w:rFonts w:asciiTheme="minorHAnsi" w:hAnsiTheme="minorHAnsi" w:cs="Times New Roman"/>
          <w:szCs w:val="24"/>
        </w:rPr>
        <w:t xml:space="preserve">, social and environmental safeguards for REDD+ in Colombia, and the environmental and social safeguards of the implementation agencies (FAO and UNIDO), which specifically relate to safeguards that respect traditional knowledge and the rights of these communities (FAO Safeguard 9: Indigenous Populations and Cultural Heritage, and UNIDO Safeguard 4: Indigenous Population). In Colombia these safeguards are also applicable to Black, </w:t>
      </w:r>
      <w:r w:rsidRPr="00B6396A">
        <w:rPr>
          <w:rFonts w:asciiTheme="minorHAnsi" w:hAnsiTheme="minorHAnsi" w:cs="Times New Roman"/>
          <w:i/>
          <w:szCs w:val="24"/>
        </w:rPr>
        <w:t>raizal</w:t>
      </w:r>
      <w:r w:rsidRPr="00B6396A">
        <w:rPr>
          <w:rFonts w:asciiTheme="minorHAnsi" w:hAnsiTheme="minorHAnsi" w:cs="Times New Roman"/>
          <w:szCs w:val="24"/>
        </w:rPr>
        <w:t xml:space="preserve">, and </w:t>
      </w:r>
      <w:r w:rsidRPr="00B6396A">
        <w:rPr>
          <w:rFonts w:asciiTheme="minorHAnsi" w:hAnsiTheme="minorHAnsi" w:cs="Times New Roman"/>
          <w:i/>
          <w:szCs w:val="24"/>
        </w:rPr>
        <w:t>palenque</w:t>
      </w:r>
      <w:r w:rsidRPr="00B6396A">
        <w:rPr>
          <w:rFonts w:asciiTheme="minorHAnsi" w:hAnsiTheme="minorHAnsi" w:cs="Times New Roman"/>
          <w:szCs w:val="24"/>
        </w:rPr>
        <w:t xml:space="preserve"> communities. </w:t>
      </w:r>
    </w:p>
    <w:p w14:paraId="738AA9AB" w14:textId="5A81CA03"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w:t>
      </w:r>
      <w:r w:rsidR="009C6477">
        <w:rPr>
          <w:rFonts w:asciiTheme="minorHAnsi" w:hAnsiTheme="minorHAnsi" w:cs="Times New Roman"/>
          <w:szCs w:val="24"/>
        </w:rPr>
        <w:t xml:space="preserve">process of </w:t>
      </w:r>
      <w:r w:rsidRPr="00B6396A">
        <w:rPr>
          <w:rFonts w:asciiTheme="minorHAnsi" w:hAnsiTheme="minorHAnsi" w:cs="Times New Roman"/>
          <w:szCs w:val="24"/>
        </w:rPr>
        <w:t xml:space="preserve">Free, Prior, and Informed Consent (FPIC) </w:t>
      </w:r>
      <w:r w:rsidR="009C6477">
        <w:rPr>
          <w:rFonts w:asciiTheme="minorHAnsi" w:hAnsiTheme="minorHAnsi" w:cs="Times New Roman"/>
          <w:szCs w:val="24"/>
        </w:rPr>
        <w:t>for</w:t>
      </w:r>
      <w:r w:rsidR="009C6477" w:rsidRPr="00B6396A">
        <w:rPr>
          <w:rFonts w:asciiTheme="minorHAnsi" w:hAnsiTheme="minorHAnsi" w:cs="Times New Roman"/>
          <w:szCs w:val="24"/>
        </w:rPr>
        <w:t xml:space="preserve"> </w:t>
      </w:r>
      <w:r w:rsidRPr="00B6396A">
        <w:rPr>
          <w:rFonts w:asciiTheme="minorHAnsi" w:hAnsiTheme="minorHAnsi" w:cs="Times New Roman"/>
          <w:szCs w:val="24"/>
        </w:rPr>
        <w:t>these communities will be applied throughout the project in accordance with the FAO Manual for this process</w:t>
      </w:r>
      <w:r w:rsidRPr="00B6396A">
        <w:rPr>
          <w:rFonts w:asciiTheme="minorHAnsi" w:hAnsiTheme="minorHAnsi" w:cs="Times New Roman"/>
          <w:szCs w:val="24"/>
          <w:vertAlign w:val="superscript"/>
        </w:rPr>
        <w:footnoteReference w:id="233"/>
      </w:r>
      <w:r w:rsidRPr="00B6396A">
        <w:rPr>
          <w:rFonts w:asciiTheme="minorHAnsi" w:hAnsiTheme="minorHAnsi" w:cs="Times New Roman"/>
          <w:szCs w:val="24"/>
        </w:rPr>
        <w:t>. This is a right fully recognized by ILO Convention 169</w:t>
      </w:r>
      <w:r w:rsidRPr="00B6396A">
        <w:rPr>
          <w:rFonts w:asciiTheme="minorHAnsi" w:hAnsiTheme="minorHAnsi" w:cs="Times New Roman"/>
          <w:szCs w:val="24"/>
          <w:vertAlign w:val="superscript"/>
        </w:rPr>
        <w:footnoteReference w:id="234"/>
      </w:r>
      <w:r w:rsidRPr="00B6396A">
        <w:rPr>
          <w:rFonts w:asciiTheme="minorHAnsi" w:hAnsiTheme="minorHAnsi" w:cs="Times New Roman"/>
          <w:szCs w:val="24"/>
        </w:rPr>
        <w:t xml:space="preserve"> and the United Nations Declaration on the Rights of Indigenous Peoples</w:t>
      </w:r>
      <w:r w:rsidRPr="00B6396A">
        <w:rPr>
          <w:rFonts w:asciiTheme="minorHAnsi" w:hAnsiTheme="minorHAnsi" w:cs="Times New Roman"/>
          <w:szCs w:val="24"/>
          <w:vertAlign w:val="superscript"/>
        </w:rPr>
        <w:footnoteReference w:id="235"/>
      </w:r>
      <w:r w:rsidRPr="00B6396A">
        <w:rPr>
          <w:rFonts w:asciiTheme="minorHAnsi" w:hAnsiTheme="minorHAnsi" w:cs="Times New Roman"/>
          <w:szCs w:val="24"/>
        </w:rPr>
        <w:t xml:space="preserve">, which has been entirely incorporated into the FAO Policy on Indigenous </w:t>
      </w:r>
      <w:r w:rsidRPr="00B6396A">
        <w:rPr>
          <w:rFonts w:asciiTheme="minorHAnsi" w:hAnsiTheme="minorHAnsi" w:cs="Times New Roman"/>
          <w:szCs w:val="24"/>
        </w:rPr>
        <w:lastRenderedPageBreak/>
        <w:t>and Tribal Peoples</w:t>
      </w:r>
      <w:r w:rsidRPr="00B6396A">
        <w:rPr>
          <w:rFonts w:asciiTheme="minorHAnsi" w:hAnsiTheme="minorHAnsi" w:cs="Times New Roman"/>
          <w:szCs w:val="24"/>
          <w:vertAlign w:val="superscript"/>
        </w:rPr>
        <w:footnoteReference w:id="236"/>
      </w:r>
      <w:r w:rsidRPr="00B6396A">
        <w:rPr>
          <w:rFonts w:asciiTheme="minorHAnsi" w:hAnsiTheme="minorHAnsi" w:cs="Times New Roman"/>
          <w:szCs w:val="24"/>
        </w:rPr>
        <w:t>, FAO Environmental and Social Guidelines</w:t>
      </w:r>
      <w:r w:rsidRPr="00B6396A">
        <w:rPr>
          <w:rFonts w:asciiTheme="minorHAnsi" w:hAnsiTheme="minorHAnsi" w:cs="Times New Roman"/>
          <w:szCs w:val="24"/>
          <w:vertAlign w:val="superscript"/>
        </w:rPr>
        <w:footnoteReference w:id="237"/>
      </w:r>
      <w:r w:rsidRPr="00B6396A">
        <w:rPr>
          <w:rFonts w:asciiTheme="minorHAnsi" w:hAnsiTheme="minorHAnsi" w:cs="Times New Roman"/>
          <w:szCs w:val="24"/>
        </w:rPr>
        <w:t>, and UNIDO Environmental and Social Safeguards Policies and Procedures</w:t>
      </w:r>
      <w:r w:rsidRPr="00B6396A">
        <w:rPr>
          <w:rFonts w:asciiTheme="minorHAnsi" w:hAnsiTheme="minorHAnsi" w:cs="Times New Roman"/>
          <w:szCs w:val="24"/>
          <w:vertAlign w:val="superscript"/>
        </w:rPr>
        <w:footnoteReference w:id="238"/>
      </w:r>
      <w:r w:rsidRPr="00B6396A">
        <w:rPr>
          <w:rFonts w:asciiTheme="minorHAnsi" w:hAnsiTheme="minorHAnsi" w:cs="Times New Roman"/>
          <w:szCs w:val="24"/>
        </w:rPr>
        <w:t xml:space="preserve">. </w:t>
      </w:r>
    </w:p>
    <w:p w14:paraId="299BF597" w14:textId="77777777" w:rsidR="005B1AFB" w:rsidRPr="00B6396A" w:rsidRDefault="005B1AFB" w:rsidP="005B1AF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eastAsia="Times New Roman" w:hAnsiTheme="minorHAnsi" w:cs="Times New Roman"/>
          <w:szCs w:val="24"/>
          <w:lang w:eastAsia="es-CO"/>
        </w:rPr>
      </w:pPr>
    </w:p>
    <w:p w14:paraId="5F296E0E" w14:textId="77777777" w:rsidR="005B1AFB" w:rsidRPr="00B6396A" w:rsidRDefault="005B1AFB" w:rsidP="005B1AFB">
      <w:pPr>
        <w:pStyle w:val="ListParagraph"/>
        <w:ind w:left="1080"/>
        <w:rPr>
          <w:rFonts w:asciiTheme="minorHAnsi" w:hAnsiTheme="minorHAnsi" w:cs="Times New Roman"/>
          <w:bCs/>
          <w:szCs w:val="24"/>
          <w:u w:val="single"/>
        </w:rPr>
      </w:pPr>
    </w:p>
    <w:p w14:paraId="537004DF" w14:textId="77777777" w:rsidR="005B1AFB" w:rsidRPr="00B6396A" w:rsidRDefault="005B1AFB" w:rsidP="005B1AFB">
      <w:pPr>
        <w:rPr>
          <w:rFonts w:asciiTheme="minorHAnsi" w:hAnsiTheme="minorHAnsi" w:cs="Times New Roman"/>
          <w:bCs/>
          <w:szCs w:val="24"/>
          <w:u w:val="single"/>
        </w:rPr>
        <w:sectPr w:rsidR="005B1AFB" w:rsidRPr="00B6396A" w:rsidSect="00A04D9E">
          <w:pgSz w:w="12240" w:h="15840"/>
          <w:pgMar w:top="1440" w:right="1440" w:bottom="1440" w:left="1440" w:header="720" w:footer="720" w:gutter="0"/>
          <w:cols w:space="720"/>
          <w:docGrid w:linePitch="360"/>
        </w:sectPr>
      </w:pPr>
    </w:p>
    <w:p w14:paraId="0B77CD89" w14:textId="77777777" w:rsidR="005B1AFB" w:rsidRPr="00B6396A" w:rsidRDefault="005B1AFB" w:rsidP="001F675C">
      <w:pPr>
        <w:pStyle w:val="ListParagraph"/>
        <w:numPr>
          <w:ilvl w:val="0"/>
          <w:numId w:val="87"/>
        </w:numPr>
        <w:rPr>
          <w:rFonts w:asciiTheme="minorHAnsi" w:hAnsiTheme="minorHAnsi" w:cs="Times New Roman"/>
          <w:bCs/>
          <w:szCs w:val="24"/>
          <w:u w:val="single"/>
        </w:rPr>
      </w:pPr>
      <w:r w:rsidRPr="00B6396A">
        <w:rPr>
          <w:rFonts w:asciiTheme="minorHAnsi" w:hAnsiTheme="minorHAnsi" w:cs="Times New Roman"/>
          <w:bCs/>
          <w:szCs w:val="24"/>
          <w:u w:val="single"/>
        </w:rPr>
        <w:lastRenderedPageBreak/>
        <w:t xml:space="preserve">Environmental and social (E&amp;S) risks and mitigation measures </w:t>
      </w:r>
    </w:p>
    <w:tbl>
      <w:tblPr>
        <w:tblStyle w:val="TableGrid"/>
        <w:tblW w:w="13176" w:type="dxa"/>
        <w:tblLook w:val="04A0" w:firstRow="1" w:lastRow="0" w:firstColumn="1" w:lastColumn="0" w:noHBand="0" w:noVBand="1"/>
      </w:tblPr>
      <w:tblGrid>
        <w:gridCol w:w="1693"/>
        <w:gridCol w:w="1521"/>
        <w:gridCol w:w="1572"/>
        <w:gridCol w:w="1964"/>
        <w:gridCol w:w="1677"/>
        <w:gridCol w:w="1345"/>
        <w:gridCol w:w="1716"/>
        <w:gridCol w:w="1688"/>
      </w:tblGrid>
      <w:tr w:rsidR="005B1AFB" w:rsidRPr="000E47C7" w14:paraId="19C1D7F2" w14:textId="77777777" w:rsidTr="00A04D9E">
        <w:tc>
          <w:tcPr>
            <w:tcW w:w="1599" w:type="dxa"/>
            <w:vAlign w:val="center"/>
          </w:tcPr>
          <w:p w14:paraId="0E14B12D" w14:textId="77777777" w:rsidR="005B1AFB" w:rsidRPr="000E47C7" w:rsidRDefault="005B1AFB" w:rsidP="00A04D9E">
            <w:pPr>
              <w:jc w:val="center"/>
              <w:rPr>
                <w:rFonts w:asciiTheme="minorHAnsi" w:hAnsiTheme="minorHAnsi" w:cs="Times New Roman"/>
                <w:b/>
                <w:bCs/>
                <w:sz w:val="22"/>
              </w:rPr>
            </w:pPr>
          </w:p>
        </w:tc>
        <w:tc>
          <w:tcPr>
            <w:tcW w:w="1526" w:type="dxa"/>
            <w:vAlign w:val="center"/>
          </w:tcPr>
          <w:p w14:paraId="4ADDCBDC"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bCs/>
                <w:sz w:val="22"/>
              </w:rPr>
              <w:t>E&amp;S risks</w:t>
            </w:r>
          </w:p>
        </w:tc>
        <w:tc>
          <w:tcPr>
            <w:tcW w:w="1573" w:type="dxa"/>
            <w:vAlign w:val="center"/>
          </w:tcPr>
          <w:p w14:paraId="39E29FD2" w14:textId="77777777" w:rsidR="005B1AFB" w:rsidRPr="000E47C7" w:rsidRDefault="005B1AFB" w:rsidP="00A04D9E">
            <w:pPr>
              <w:jc w:val="center"/>
              <w:rPr>
                <w:rFonts w:asciiTheme="minorHAnsi" w:hAnsiTheme="minorHAnsi" w:cs="Times New Roman"/>
                <w:b/>
                <w:sz w:val="22"/>
              </w:rPr>
            </w:pPr>
            <w:r w:rsidRPr="000E47C7">
              <w:rPr>
                <w:rFonts w:asciiTheme="minorHAnsi" w:hAnsiTheme="minorHAnsi" w:cs="Times New Roman"/>
                <w:b/>
                <w:sz w:val="22"/>
              </w:rPr>
              <w:t>Mitigating</w:t>
            </w:r>
          </w:p>
          <w:p w14:paraId="461A2084"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sz w:val="22"/>
              </w:rPr>
              <w:t>Measure</w:t>
            </w:r>
          </w:p>
        </w:tc>
        <w:tc>
          <w:tcPr>
            <w:tcW w:w="1980" w:type="dxa"/>
            <w:vAlign w:val="center"/>
          </w:tcPr>
          <w:p w14:paraId="735E5100"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sz w:val="22"/>
              </w:rPr>
              <w:t>Technical details of the mitigation technology, process, equipment, design and operating procedures</w:t>
            </w:r>
          </w:p>
        </w:tc>
        <w:tc>
          <w:tcPr>
            <w:tcW w:w="1710" w:type="dxa"/>
            <w:vAlign w:val="center"/>
          </w:tcPr>
          <w:p w14:paraId="0456602B"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sz w:val="22"/>
              </w:rPr>
              <w:t>Location</w:t>
            </w:r>
          </w:p>
        </w:tc>
        <w:tc>
          <w:tcPr>
            <w:tcW w:w="1350" w:type="dxa"/>
            <w:vAlign w:val="center"/>
          </w:tcPr>
          <w:p w14:paraId="00B40C25"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sz w:val="22"/>
              </w:rPr>
              <w:t>Timeline, including frequency, start and end date</w:t>
            </w:r>
          </w:p>
        </w:tc>
        <w:tc>
          <w:tcPr>
            <w:tcW w:w="1730" w:type="dxa"/>
            <w:vAlign w:val="center"/>
          </w:tcPr>
          <w:p w14:paraId="1642959A" w14:textId="77777777" w:rsidR="005B1AFB" w:rsidRPr="000E47C7" w:rsidRDefault="005B1AFB" w:rsidP="00A04D9E">
            <w:pPr>
              <w:jc w:val="center"/>
              <w:rPr>
                <w:rFonts w:asciiTheme="minorHAnsi" w:hAnsiTheme="minorHAnsi" w:cs="Times New Roman"/>
                <w:b/>
                <w:sz w:val="22"/>
              </w:rPr>
            </w:pPr>
            <w:r w:rsidRPr="000E47C7">
              <w:rPr>
                <w:rFonts w:asciiTheme="minorHAnsi" w:hAnsiTheme="minorHAnsi" w:cs="Times New Roman"/>
                <w:b/>
                <w:sz w:val="22"/>
              </w:rPr>
              <w:t>Responsibility</w:t>
            </w:r>
          </w:p>
        </w:tc>
        <w:tc>
          <w:tcPr>
            <w:tcW w:w="1708" w:type="dxa"/>
            <w:vAlign w:val="center"/>
          </w:tcPr>
          <w:p w14:paraId="1371E43B" w14:textId="77777777" w:rsidR="005B1AFB" w:rsidRPr="000E47C7" w:rsidRDefault="005B1AFB" w:rsidP="00A04D9E">
            <w:pPr>
              <w:jc w:val="center"/>
              <w:rPr>
                <w:rFonts w:asciiTheme="minorHAnsi" w:hAnsiTheme="minorHAnsi" w:cs="Times New Roman"/>
                <w:b/>
                <w:sz w:val="22"/>
              </w:rPr>
            </w:pPr>
            <w:r w:rsidRPr="000E47C7">
              <w:rPr>
                <w:rFonts w:asciiTheme="minorHAnsi" w:hAnsiTheme="minorHAnsi" w:cs="Times New Roman"/>
                <w:b/>
                <w:sz w:val="22"/>
              </w:rPr>
              <w:t>Cost of Mitigation</w:t>
            </w:r>
          </w:p>
          <w:p w14:paraId="134D5BA7" w14:textId="77777777" w:rsidR="005B1AFB" w:rsidRPr="000E47C7" w:rsidRDefault="005B1AFB" w:rsidP="00A04D9E">
            <w:pPr>
              <w:jc w:val="center"/>
              <w:rPr>
                <w:rFonts w:asciiTheme="minorHAnsi" w:hAnsiTheme="minorHAnsi" w:cs="Times New Roman"/>
                <w:b/>
                <w:sz w:val="22"/>
              </w:rPr>
            </w:pPr>
            <w:r w:rsidRPr="000E47C7">
              <w:rPr>
                <w:rFonts w:asciiTheme="minorHAnsi" w:hAnsiTheme="minorHAnsi" w:cs="Times New Roman"/>
                <w:b/>
                <w:sz w:val="22"/>
              </w:rPr>
              <w:t>(If Substantial; to be covered by the GEF grant or non-UNIDO co-financing)</w:t>
            </w:r>
          </w:p>
        </w:tc>
      </w:tr>
      <w:tr w:rsidR="005B1AFB" w:rsidRPr="000E47C7" w14:paraId="3CB7C432" w14:textId="77777777" w:rsidTr="00A04D9E">
        <w:trPr>
          <w:trHeight w:val="314"/>
        </w:trPr>
        <w:tc>
          <w:tcPr>
            <w:tcW w:w="1599" w:type="dxa"/>
            <w:vMerge w:val="restart"/>
            <w:vAlign w:val="center"/>
          </w:tcPr>
          <w:p w14:paraId="3C861892"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bCs/>
                <w:sz w:val="22"/>
              </w:rPr>
              <w:t>Risks identified during the PIF preparation and verified during the project preparation (PPG)</w:t>
            </w:r>
          </w:p>
        </w:tc>
        <w:tc>
          <w:tcPr>
            <w:tcW w:w="1526" w:type="dxa"/>
          </w:tcPr>
          <w:p w14:paraId="7F697D54"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Climate change affects areas that are vital to the stability of ecosystems and productive landscapes</w:t>
            </w:r>
          </w:p>
        </w:tc>
        <w:tc>
          <w:tcPr>
            <w:tcW w:w="1573" w:type="dxa"/>
          </w:tcPr>
          <w:p w14:paraId="0CF9F169"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Processing plants will be equipped to process a number of different products</w:t>
            </w:r>
          </w:p>
        </w:tc>
        <w:tc>
          <w:tcPr>
            <w:tcW w:w="1980" w:type="dxa"/>
          </w:tcPr>
          <w:p w14:paraId="6BAF003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Certain processes such as pulping, homogenization, sterilization, etc., can be performed with the same equipment. If necessary applications need to be procured that allow for the change of the process with some new equipment</w:t>
            </w:r>
          </w:p>
        </w:tc>
        <w:tc>
          <w:tcPr>
            <w:tcW w:w="1710" w:type="dxa"/>
          </w:tcPr>
          <w:p w14:paraId="33A82B3A"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558F239D"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Throughout the project</w:t>
            </w:r>
          </w:p>
        </w:tc>
        <w:tc>
          <w:tcPr>
            <w:tcW w:w="1730" w:type="dxa"/>
          </w:tcPr>
          <w:p w14:paraId="6F562C2D"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field operations managers, communities and/or owners of the processing units</w:t>
            </w:r>
          </w:p>
        </w:tc>
        <w:tc>
          <w:tcPr>
            <w:tcW w:w="1708" w:type="dxa"/>
          </w:tcPr>
          <w:p w14:paraId="57E9BB00"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Depends on the type of factory design change to be applied</w:t>
            </w:r>
          </w:p>
        </w:tc>
      </w:tr>
      <w:tr w:rsidR="005B1AFB" w:rsidRPr="000E47C7" w14:paraId="6DB2F712" w14:textId="77777777" w:rsidTr="00A04D9E">
        <w:tc>
          <w:tcPr>
            <w:tcW w:w="1599" w:type="dxa"/>
            <w:vMerge/>
            <w:vAlign w:val="center"/>
          </w:tcPr>
          <w:p w14:paraId="70EE79CB" w14:textId="77777777" w:rsidR="005B1AFB" w:rsidRPr="000E47C7" w:rsidRDefault="005B1AFB" w:rsidP="00A04D9E">
            <w:pPr>
              <w:jc w:val="center"/>
              <w:rPr>
                <w:rFonts w:asciiTheme="minorHAnsi" w:hAnsiTheme="minorHAnsi" w:cs="Times New Roman"/>
                <w:sz w:val="22"/>
              </w:rPr>
            </w:pPr>
          </w:p>
        </w:tc>
        <w:tc>
          <w:tcPr>
            <w:tcW w:w="1526" w:type="dxa"/>
          </w:tcPr>
          <w:p w14:paraId="07C3537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Unwillingness of local institutions to participate in project activities</w:t>
            </w:r>
          </w:p>
        </w:tc>
        <w:tc>
          <w:tcPr>
            <w:tcW w:w="1573" w:type="dxa"/>
          </w:tcPr>
          <w:p w14:paraId="6B65B34D"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 xml:space="preserve">From the start of the project communities will be consulted and trained on the development of community-based </w:t>
            </w:r>
            <w:r w:rsidRPr="000E47C7">
              <w:rPr>
                <w:rFonts w:asciiTheme="minorHAnsi" w:hAnsiTheme="minorHAnsi" w:cs="Times New Roman"/>
                <w:sz w:val="22"/>
              </w:rPr>
              <w:lastRenderedPageBreak/>
              <w:t>processing plants</w:t>
            </w:r>
          </w:p>
        </w:tc>
        <w:tc>
          <w:tcPr>
            <w:tcW w:w="1980" w:type="dxa"/>
          </w:tcPr>
          <w:p w14:paraId="379C7E38"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lastRenderedPageBreak/>
              <w:t>Management and ownership plans will be developed before setting up the processing plants</w:t>
            </w:r>
          </w:p>
        </w:tc>
        <w:tc>
          <w:tcPr>
            <w:tcW w:w="1710" w:type="dxa"/>
          </w:tcPr>
          <w:p w14:paraId="09A2FDE4"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4CF2DB9C"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First 18 month of project</w:t>
            </w:r>
          </w:p>
        </w:tc>
        <w:tc>
          <w:tcPr>
            <w:tcW w:w="1730" w:type="dxa"/>
          </w:tcPr>
          <w:p w14:paraId="1BDFC9F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field operations managers, communities and/or owners of the processing units</w:t>
            </w:r>
          </w:p>
        </w:tc>
        <w:tc>
          <w:tcPr>
            <w:tcW w:w="1708" w:type="dxa"/>
          </w:tcPr>
          <w:p w14:paraId="7353B77C"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Continuous motivation and training of the communities is factored into the project budget</w:t>
            </w:r>
          </w:p>
        </w:tc>
      </w:tr>
      <w:tr w:rsidR="005B1AFB" w:rsidRPr="000E47C7" w14:paraId="05E376EA" w14:textId="77777777" w:rsidTr="00A04D9E">
        <w:tc>
          <w:tcPr>
            <w:tcW w:w="1599" w:type="dxa"/>
            <w:vMerge/>
            <w:vAlign w:val="center"/>
          </w:tcPr>
          <w:p w14:paraId="05BD6474" w14:textId="77777777" w:rsidR="005B1AFB" w:rsidRPr="000E47C7" w:rsidRDefault="005B1AFB" w:rsidP="00A04D9E">
            <w:pPr>
              <w:jc w:val="center"/>
              <w:rPr>
                <w:rFonts w:asciiTheme="minorHAnsi" w:hAnsiTheme="minorHAnsi" w:cs="Times New Roman"/>
                <w:sz w:val="22"/>
              </w:rPr>
            </w:pPr>
          </w:p>
        </w:tc>
        <w:tc>
          <w:tcPr>
            <w:tcW w:w="1526" w:type="dxa"/>
          </w:tcPr>
          <w:p w14:paraId="4DC373CE"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Resistance from local communities to participate in the development of productive alternatives proposed in the project because of disagreement from access to genetic resources</w:t>
            </w:r>
          </w:p>
        </w:tc>
        <w:tc>
          <w:tcPr>
            <w:tcW w:w="1573" w:type="dxa"/>
          </w:tcPr>
          <w:p w14:paraId="5E3E927B"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Processing plants will be equipped to process a number of different products</w:t>
            </w:r>
          </w:p>
        </w:tc>
        <w:tc>
          <w:tcPr>
            <w:tcW w:w="1980" w:type="dxa"/>
          </w:tcPr>
          <w:p w14:paraId="21866110"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If a number of products will not be able to be sources alternative products always exist, some of them without issues of genetic resource exploitation (e.g. cocoa)</w:t>
            </w:r>
          </w:p>
        </w:tc>
        <w:tc>
          <w:tcPr>
            <w:tcW w:w="1710" w:type="dxa"/>
          </w:tcPr>
          <w:p w14:paraId="3B465743"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148E84E0"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First 18 month of project</w:t>
            </w:r>
          </w:p>
        </w:tc>
        <w:tc>
          <w:tcPr>
            <w:tcW w:w="1730" w:type="dxa"/>
          </w:tcPr>
          <w:p w14:paraId="3A8C4F8E"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field operations managers, communities and/or owners of the processing units</w:t>
            </w:r>
          </w:p>
        </w:tc>
        <w:tc>
          <w:tcPr>
            <w:tcW w:w="1708" w:type="dxa"/>
          </w:tcPr>
          <w:p w14:paraId="33D4CDAF"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Continuous motivation and training of the communities is factored into the project budget</w:t>
            </w:r>
          </w:p>
        </w:tc>
      </w:tr>
      <w:tr w:rsidR="005B1AFB" w:rsidRPr="000E47C7" w14:paraId="3ADED445" w14:textId="77777777" w:rsidTr="00A04D9E">
        <w:trPr>
          <w:trHeight w:val="1367"/>
        </w:trPr>
        <w:tc>
          <w:tcPr>
            <w:tcW w:w="1599" w:type="dxa"/>
            <w:vMerge/>
            <w:vAlign w:val="center"/>
          </w:tcPr>
          <w:p w14:paraId="0255954D" w14:textId="77777777" w:rsidR="005B1AFB" w:rsidRPr="000E47C7" w:rsidRDefault="005B1AFB" w:rsidP="00A04D9E">
            <w:pPr>
              <w:jc w:val="center"/>
              <w:rPr>
                <w:rFonts w:asciiTheme="minorHAnsi" w:hAnsiTheme="minorHAnsi" w:cs="Times New Roman"/>
                <w:sz w:val="22"/>
              </w:rPr>
            </w:pPr>
          </w:p>
        </w:tc>
        <w:tc>
          <w:tcPr>
            <w:tcW w:w="1526" w:type="dxa"/>
          </w:tcPr>
          <w:p w14:paraId="284D577B"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Issues related to security (has recently aggravated)</w:t>
            </w:r>
          </w:p>
        </w:tc>
        <w:tc>
          <w:tcPr>
            <w:tcW w:w="1573" w:type="dxa"/>
          </w:tcPr>
          <w:p w14:paraId="3A21DF7B"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Coordination with local and national authorities. Working with community based people in the project who become mediators.</w:t>
            </w:r>
          </w:p>
        </w:tc>
        <w:tc>
          <w:tcPr>
            <w:tcW w:w="1980" w:type="dxa"/>
          </w:tcPr>
          <w:p w14:paraId="40873B5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Information on latest security status needs to be continuously reviewed.</w:t>
            </w:r>
          </w:p>
        </w:tc>
        <w:tc>
          <w:tcPr>
            <w:tcW w:w="1710" w:type="dxa"/>
          </w:tcPr>
          <w:p w14:paraId="1EFC414A"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The entire project region</w:t>
            </w:r>
          </w:p>
        </w:tc>
        <w:tc>
          <w:tcPr>
            <w:tcW w:w="1350" w:type="dxa"/>
          </w:tcPr>
          <w:p w14:paraId="4E616EB3"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Throughout the project</w:t>
            </w:r>
          </w:p>
        </w:tc>
        <w:tc>
          <w:tcPr>
            <w:tcW w:w="1730" w:type="dxa"/>
          </w:tcPr>
          <w:p w14:paraId="0AE0B96C"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The entire project team in coordination with UNSST and the Government</w:t>
            </w:r>
          </w:p>
        </w:tc>
        <w:tc>
          <w:tcPr>
            <w:tcW w:w="1708" w:type="dxa"/>
          </w:tcPr>
          <w:p w14:paraId="6A362964"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Depends on the type of factory design change to be applied</w:t>
            </w:r>
          </w:p>
        </w:tc>
      </w:tr>
      <w:tr w:rsidR="005B1AFB" w:rsidRPr="000E47C7" w14:paraId="1A072424" w14:textId="77777777" w:rsidTr="00A04D9E">
        <w:tc>
          <w:tcPr>
            <w:tcW w:w="1599" w:type="dxa"/>
            <w:vMerge w:val="restart"/>
            <w:vAlign w:val="center"/>
          </w:tcPr>
          <w:p w14:paraId="118226F9" w14:textId="77777777" w:rsidR="005B1AFB" w:rsidRPr="000E47C7" w:rsidRDefault="005B1AFB" w:rsidP="00A04D9E">
            <w:pPr>
              <w:jc w:val="center"/>
              <w:rPr>
                <w:rFonts w:asciiTheme="minorHAnsi" w:hAnsiTheme="minorHAnsi" w:cs="Times New Roman"/>
                <w:sz w:val="22"/>
              </w:rPr>
            </w:pPr>
            <w:r w:rsidRPr="000E47C7">
              <w:rPr>
                <w:rFonts w:asciiTheme="minorHAnsi" w:hAnsiTheme="minorHAnsi" w:cs="Times New Roman"/>
                <w:b/>
                <w:bCs/>
                <w:sz w:val="22"/>
              </w:rPr>
              <w:t>Additional risks identified during the project implementation</w:t>
            </w:r>
          </w:p>
        </w:tc>
        <w:tc>
          <w:tcPr>
            <w:tcW w:w="1526" w:type="dxa"/>
          </w:tcPr>
          <w:p w14:paraId="491DD202"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Women will not be equally allowed to engage in and benefit from value addition activities</w:t>
            </w:r>
          </w:p>
        </w:tc>
        <w:tc>
          <w:tcPr>
            <w:tcW w:w="1573" w:type="dxa"/>
          </w:tcPr>
          <w:p w14:paraId="180E6F5F"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 xml:space="preserve">Targeting of particular producer groups in which women engage. Application of </w:t>
            </w:r>
            <w:r w:rsidRPr="000E47C7">
              <w:rPr>
                <w:rFonts w:asciiTheme="minorHAnsi" w:hAnsiTheme="minorHAnsi" w:cs="Times New Roman"/>
                <w:sz w:val="22"/>
              </w:rPr>
              <w:lastRenderedPageBreak/>
              <w:t>gender mainstreaming roadmap.</w:t>
            </w:r>
          </w:p>
        </w:tc>
        <w:tc>
          <w:tcPr>
            <w:tcW w:w="1980" w:type="dxa"/>
          </w:tcPr>
          <w:p w14:paraId="7CD33E6A"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lastRenderedPageBreak/>
              <w:t>Trainings and capacity strengthening need to be focused on women capacities and availability</w:t>
            </w:r>
          </w:p>
        </w:tc>
        <w:tc>
          <w:tcPr>
            <w:tcW w:w="1710" w:type="dxa"/>
          </w:tcPr>
          <w:p w14:paraId="4F0E5D78"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7524B343"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Throughout the project</w:t>
            </w:r>
          </w:p>
        </w:tc>
        <w:tc>
          <w:tcPr>
            <w:tcW w:w="1730" w:type="dxa"/>
          </w:tcPr>
          <w:p w14:paraId="1BFDF60C"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field operations managers, communities and/or owners of the processing units</w:t>
            </w:r>
          </w:p>
        </w:tc>
        <w:tc>
          <w:tcPr>
            <w:tcW w:w="1708" w:type="dxa"/>
          </w:tcPr>
          <w:p w14:paraId="78D4E2A1"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Additional training and capacity building costs</w:t>
            </w:r>
          </w:p>
        </w:tc>
      </w:tr>
      <w:tr w:rsidR="005B1AFB" w:rsidRPr="000E47C7" w14:paraId="29275579" w14:textId="77777777" w:rsidTr="00A04D9E">
        <w:tc>
          <w:tcPr>
            <w:tcW w:w="1599" w:type="dxa"/>
            <w:vMerge/>
          </w:tcPr>
          <w:p w14:paraId="1F02310D" w14:textId="77777777" w:rsidR="005B1AFB" w:rsidRPr="000E47C7" w:rsidRDefault="005B1AFB" w:rsidP="00A04D9E">
            <w:pPr>
              <w:jc w:val="center"/>
              <w:rPr>
                <w:rFonts w:asciiTheme="minorHAnsi" w:hAnsiTheme="minorHAnsi" w:cs="Times New Roman"/>
                <w:b/>
                <w:bCs/>
                <w:sz w:val="22"/>
              </w:rPr>
            </w:pPr>
          </w:p>
        </w:tc>
        <w:tc>
          <w:tcPr>
            <w:tcW w:w="1526" w:type="dxa"/>
          </w:tcPr>
          <w:p w14:paraId="32208D80"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Workers at processing plants may not get employed due to lack of skills.</w:t>
            </w:r>
          </w:p>
        </w:tc>
        <w:tc>
          <w:tcPr>
            <w:tcW w:w="1573" w:type="dxa"/>
          </w:tcPr>
          <w:p w14:paraId="25E12FCF"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Intensive capacitation with visits to demonstrate good practice</w:t>
            </w:r>
          </w:p>
        </w:tc>
        <w:tc>
          <w:tcPr>
            <w:tcW w:w="1980" w:type="dxa"/>
          </w:tcPr>
          <w:p w14:paraId="4AF3D68A"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The salary perspective will draw people into operations that are not sufficiently skilled. Clear rules on the basis of capacities need to be set on who engages and who gets paid.</w:t>
            </w:r>
          </w:p>
        </w:tc>
        <w:tc>
          <w:tcPr>
            <w:tcW w:w="1710" w:type="dxa"/>
          </w:tcPr>
          <w:p w14:paraId="077A4AC5"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79932AD9"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Throughout the project</w:t>
            </w:r>
          </w:p>
        </w:tc>
        <w:tc>
          <w:tcPr>
            <w:tcW w:w="1730" w:type="dxa"/>
          </w:tcPr>
          <w:p w14:paraId="1DDFCB62"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field operations managers, communities and/or owners of the processing units</w:t>
            </w:r>
          </w:p>
        </w:tc>
        <w:tc>
          <w:tcPr>
            <w:tcW w:w="1708" w:type="dxa"/>
          </w:tcPr>
          <w:p w14:paraId="2D8A2E84"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Additional training and capacity building costs</w:t>
            </w:r>
          </w:p>
        </w:tc>
      </w:tr>
      <w:tr w:rsidR="005B1AFB" w:rsidRPr="000E47C7" w14:paraId="1BCFF810" w14:textId="77777777" w:rsidTr="00A04D9E">
        <w:trPr>
          <w:trHeight w:val="1367"/>
        </w:trPr>
        <w:tc>
          <w:tcPr>
            <w:tcW w:w="1599" w:type="dxa"/>
            <w:vMerge/>
          </w:tcPr>
          <w:p w14:paraId="6506BC6D" w14:textId="77777777" w:rsidR="005B1AFB" w:rsidRPr="000E47C7" w:rsidRDefault="005B1AFB" w:rsidP="00A04D9E">
            <w:pPr>
              <w:jc w:val="center"/>
              <w:rPr>
                <w:rFonts w:asciiTheme="minorHAnsi" w:hAnsiTheme="minorHAnsi" w:cs="Times New Roman"/>
                <w:b/>
                <w:bCs/>
                <w:sz w:val="22"/>
              </w:rPr>
            </w:pPr>
          </w:p>
        </w:tc>
        <w:tc>
          <w:tcPr>
            <w:tcW w:w="1526" w:type="dxa"/>
          </w:tcPr>
          <w:p w14:paraId="4E7787A6"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Processing plants may contaminate the environment</w:t>
            </w:r>
          </w:p>
        </w:tc>
        <w:tc>
          <w:tcPr>
            <w:tcW w:w="1573" w:type="dxa"/>
          </w:tcPr>
          <w:p w14:paraId="5A9BD44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Application of cleaner production and energy efficient technological solutions as well as waste management plans</w:t>
            </w:r>
          </w:p>
        </w:tc>
        <w:tc>
          <w:tcPr>
            <w:tcW w:w="1980" w:type="dxa"/>
          </w:tcPr>
          <w:p w14:paraId="272B93FE"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The types of processes to be applied are not contamination intensive.  Proper management of residues will even provide for more adding value</w:t>
            </w:r>
          </w:p>
        </w:tc>
        <w:tc>
          <w:tcPr>
            <w:tcW w:w="1710" w:type="dxa"/>
          </w:tcPr>
          <w:p w14:paraId="4DD935D7"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All processing (value adding) units supported by the project</w:t>
            </w:r>
          </w:p>
        </w:tc>
        <w:tc>
          <w:tcPr>
            <w:tcW w:w="1350" w:type="dxa"/>
          </w:tcPr>
          <w:p w14:paraId="20F34649"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2</w:t>
            </w:r>
            <w:r w:rsidRPr="000E47C7">
              <w:rPr>
                <w:rFonts w:asciiTheme="minorHAnsi" w:hAnsiTheme="minorHAnsi" w:cs="Times New Roman"/>
                <w:sz w:val="22"/>
                <w:vertAlign w:val="superscript"/>
              </w:rPr>
              <w:t>nd</w:t>
            </w:r>
            <w:r w:rsidRPr="000E47C7">
              <w:rPr>
                <w:rFonts w:asciiTheme="minorHAnsi" w:hAnsiTheme="minorHAnsi" w:cs="Times New Roman"/>
                <w:sz w:val="22"/>
              </w:rPr>
              <w:t xml:space="preserve"> year of the project during the plant design process</w:t>
            </w:r>
          </w:p>
        </w:tc>
        <w:tc>
          <w:tcPr>
            <w:tcW w:w="1730" w:type="dxa"/>
          </w:tcPr>
          <w:p w14:paraId="2FDC1571"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UNIDO project managers and local food technology consultants</w:t>
            </w:r>
          </w:p>
        </w:tc>
        <w:tc>
          <w:tcPr>
            <w:tcW w:w="1708" w:type="dxa"/>
          </w:tcPr>
          <w:p w14:paraId="292F6F5C" w14:textId="77777777" w:rsidR="005B1AFB" w:rsidRPr="000E47C7" w:rsidRDefault="005B1AFB" w:rsidP="00A04D9E">
            <w:pPr>
              <w:rPr>
                <w:rFonts w:asciiTheme="minorHAnsi" w:hAnsiTheme="minorHAnsi" w:cs="Times New Roman"/>
                <w:sz w:val="22"/>
              </w:rPr>
            </w:pPr>
            <w:r w:rsidRPr="000E47C7">
              <w:rPr>
                <w:rFonts w:asciiTheme="minorHAnsi" w:hAnsiTheme="minorHAnsi" w:cs="Times New Roman"/>
                <w:sz w:val="22"/>
              </w:rPr>
              <w:t>Additional waste treatment equipment</w:t>
            </w:r>
          </w:p>
        </w:tc>
      </w:tr>
    </w:tbl>
    <w:p w14:paraId="146C36E9" w14:textId="77777777" w:rsidR="005B1AFB" w:rsidRPr="00B6396A" w:rsidRDefault="005B1AFB" w:rsidP="005B1AFB">
      <w:pPr>
        <w:rPr>
          <w:rFonts w:asciiTheme="minorHAnsi" w:hAnsiTheme="minorHAnsi" w:cs="Times New Roman"/>
          <w:bCs/>
          <w:szCs w:val="24"/>
          <w:u w:val="single"/>
        </w:rPr>
      </w:pPr>
    </w:p>
    <w:p w14:paraId="16834BDC" w14:textId="77777777" w:rsidR="005B1AFB" w:rsidRPr="00B6396A" w:rsidRDefault="005B1AFB" w:rsidP="005B1AFB">
      <w:pPr>
        <w:rPr>
          <w:rFonts w:asciiTheme="minorHAnsi" w:hAnsiTheme="minorHAnsi" w:cs="Times New Roman"/>
          <w:bCs/>
          <w:szCs w:val="24"/>
          <w:u w:val="single"/>
        </w:rPr>
        <w:sectPr w:rsidR="005B1AFB" w:rsidRPr="00B6396A" w:rsidSect="00A04D9E">
          <w:pgSz w:w="15840" w:h="12240" w:orient="landscape"/>
          <w:pgMar w:top="1440" w:right="1440" w:bottom="1440" w:left="1440" w:header="720" w:footer="720" w:gutter="0"/>
          <w:cols w:space="720"/>
          <w:docGrid w:linePitch="360"/>
        </w:sectPr>
      </w:pPr>
    </w:p>
    <w:p w14:paraId="4601E7C6" w14:textId="77777777" w:rsidR="005B1AFB" w:rsidRPr="00B6396A" w:rsidRDefault="005B1AFB" w:rsidP="001F675C">
      <w:pPr>
        <w:pStyle w:val="ListParagraph"/>
        <w:numPr>
          <w:ilvl w:val="0"/>
          <w:numId w:val="89"/>
        </w:numPr>
        <w:rPr>
          <w:rFonts w:asciiTheme="minorHAnsi" w:hAnsiTheme="minorHAnsi" w:cs="Times New Roman"/>
          <w:bCs/>
          <w:szCs w:val="24"/>
          <w:u w:val="single"/>
        </w:rPr>
      </w:pPr>
      <w:r w:rsidRPr="00B6396A">
        <w:rPr>
          <w:rFonts w:asciiTheme="minorHAnsi" w:hAnsiTheme="minorHAnsi" w:cs="Times New Roman"/>
          <w:bCs/>
          <w:szCs w:val="24"/>
          <w:u w:val="single"/>
        </w:rPr>
        <w:lastRenderedPageBreak/>
        <w:t>Environmental and social sustainability monitoring</w:t>
      </w:r>
    </w:p>
    <w:p w14:paraId="52258141" w14:textId="77777777" w:rsidR="005B1AFB" w:rsidRPr="00B6396A" w:rsidRDefault="005B1AFB" w:rsidP="005B1AFB">
      <w:pPr>
        <w:spacing w:after="120" w:line="240" w:lineRule="auto"/>
        <w:jc w:val="both"/>
        <w:rPr>
          <w:rFonts w:asciiTheme="minorHAnsi" w:hAnsiTheme="minorHAnsi" w:cs="Times New Roman"/>
          <w:szCs w:val="24"/>
          <w:lang w:eastAsia="pt-BR"/>
        </w:rPr>
      </w:pPr>
      <w:r w:rsidRPr="00B6396A">
        <w:rPr>
          <w:rFonts w:asciiTheme="minorHAnsi" w:hAnsiTheme="minorHAnsi" w:cs="Times New Roman"/>
          <w:szCs w:val="24"/>
          <w:lang w:eastAsia="pt-BR"/>
        </w:rPr>
        <w:t xml:space="preserve">The M&amp;E system of the project will monitor the outcome and output indicators, associated risks, and the corresponding mitigation measures. The biannual Project Progress Report (PPR) and the annual Project Implementation Report (PIR) will serve as the main tools for risk monitoring and management. These reports shall contain a chapter on monitoring of risks and mitigation measures that were identified during the PPG stage, and identify new risks with their corresponding mitigation measures, responsible individuals, and intended deadlines. The M&amp;E Plan will be prepared by the GIS/M&amp;E Expert in the three first months of the PY1 and validated with the PSC (Project Steering Committee). </w:t>
      </w:r>
    </w:p>
    <w:p w14:paraId="03DC6ACA" w14:textId="77777777" w:rsidR="005B1AFB" w:rsidRPr="00B6396A" w:rsidRDefault="005B1AFB" w:rsidP="005B1AFB">
      <w:pPr>
        <w:pStyle w:val="ListParagraph"/>
        <w:ind w:left="1080"/>
        <w:rPr>
          <w:rFonts w:asciiTheme="minorHAnsi" w:hAnsiTheme="minorHAnsi" w:cs="Times New Roman"/>
          <w:bCs/>
          <w:szCs w:val="24"/>
          <w:u w:val="single"/>
        </w:rPr>
      </w:pPr>
    </w:p>
    <w:p w14:paraId="39F9887F" w14:textId="77777777" w:rsidR="005B1AFB" w:rsidRPr="00B6396A" w:rsidRDefault="005B1AFB" w:rsidP="001F675C">
      <w:pPr>
        <w:pStyle w:val="ListParagraph"/>
        <w:numPr>
          <w:ilvl w:val="0"/>
          <w:numId w:val="89"/>
        </w:numPr>
        <w:rPr>
          <w:rFonts w:asciiTheme="minorHAnsi" w:hAnsiTheme="minorHAnsi" w:cs="Times New Roman"/>
          <w:bCs/>
          <w:szCs w:val="24"/>
          <w:u w:val="single"/>
        </w:rPr>
      </w:pPr>
      <w:r w:rsidRPr="00B6396A">
        <w:rPr>
          <w:rFonts w:asciiTheme="minorHAnsi" w:hAnsiTheme="minorHAnsi" w:cs="Times New Roman"/>
          <w:bCs/>
          <w:szCs w:val="24"/>
          <w:u w:val="single"/>
        </w:rPr>
        <w:t>Capacity development</w:t>
      </w:r>
    </w:p>
    <w:p w14:paraId="34F6440F" w14:textId="77777777" w:rsidR="005B1AFB" w:rsidRPr="00B6396A" w:rsidRDefault="005B1AFB" w:rsidP="005B1AFB">
      <w:pPr>
        <w:spacing w:after="120" w:line="240" w:lineRule="auto"/>
        <w:jc w:val="both"/>
        <w:rPr>
          <w:rFonts w:asciiTheme="minorHAnsi" w:hAnsiTheme="minorHAnsi" w:cs="Times New Roman"/>
          <w:szCs w:val="24"/>
          <w:lang w:eastAsia="pt-BR"/>
        </w:rPr>
      </w:pPr>
      <w:r w:rsidRPr="00B6396A">
        <w:rPr>
          <w:rFonts w:asciiTheme="minorHAnsi" w:hAnsiTheme="minorHAnsi" w:cs="Times New Roman"/>
          <w:szCs w:val="24"/>
          <w:lang w:eastAsia="pt-BR"/>
        </w:rPr>
        <w:t>The PSC, the Regional Technical Committee (RTC), and the MUCB Technical Committees (MUCBTCs) will constitute spaces to propose management of these risks and the effective implementation of mitigation measures during the entire project life cycle, which could be adjusted as necessary; likewise, they shall identify, manage, and mitigate any risks not identified during the PPG stage.</w:t>
      </w:r>
    </w:p>
    <w:p w14:paraId="669DB7B5" w14:textId="77777777" w:rsidR="005B1AFB" w:rsidRPr="00B6396A" w:rsidRDefault="005B1AFB" w:rsidP="005B1AFB">
      <w:pPr>
        <w:spacing w:line="240" w:lineRule="auto"/>
        <w:jc w:val="both"/>
        <w:rPr>
          <w:rFonts w:asciiTheme="minorHAnsi" w:hAnsiTheme="minorHAnsi" w:cs="Times New Roman"/>
          <w:szCs w:val="24"/>
        </w:rPr>
      </w:pPr>
      <w:r w:rsidRPr="00B6396A">
        <w:rPr>
          <w:rFonts w:asciiTheme="minorHAnsi" w:hAnsiTheme="minorHAnsi" w:cs="Times New Roman"/>
          <w:szCs w:val="24"/>
          <w:lang w:eastAsia="pt-BR"/>
        </w:rPr>
        <w:t>During the implementation phase of the project, once the Steering Committee (SC) of the project, the Regional Technical Committee (RTC) and more specifically the Technical Committees of each MUCB (CTMUCB) are formed, the capacity of its members to carry out follow-up actions to the ESMP could be evaluated.</w:t>
      </w:r>
    </w:p>
    <w:p w14:paraId="4B9D86CD"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The participation of authorities and representatives from the beneficiary ethnic and rural communities is critical for the decision-making processes and the development of activities that will ensure the communities’ empowerment, autonomy, and governability in their territories according to their life plans/ethno-development framework. </w:t>
      </w:r>
    </w:p>
    <w:p w14:paraId="75493D76" w14:textId="77777777" w:rsidR="005B1AFB" w:rsidRPr="00B6396A" w:rsidRDefault="005B1AFB" w:rsidP="005B1AFB">
      <w:pPr>
        <w:spacing w:after="120" w:line="240" w:lineRule="auto"/>
        <w:jc w:val="both"/>
        <w:rPr>
          <w:rFonts w:asciiTheme="minorHAnsi" w:hAnsiTheme="minorHAnsi" w:cs="Times New Roman"/>
          <w:szCs w:val="24"/>
        </w:rPr>
      </w:pPr>
      <w:r w:rsidRPr="00B6396A">
        <w:rPr>
          <w:rFonts w:asciiTheme="minorHAnsi" w:hAnsiTheme="minorHAnsi" w:cs="Times New Roman"/>
          <w:szCs w:val="24"/>
        </w:rPr>
        <w:t xml:space="preserve">A path to participation for these ethnic and rural communities has been developed, and will be executed in two phases: the first during the project development phase and the second during the project implementation phase. </w:t>
      </w:r>
    </w:p>
    <w:p w14:paraId="15C7D3A7" w14:textId="77777777" w:rsidR="005B1AFB" w:rsidRPr="00B6396A" w:rsidRDefault="005B1AFB" w:rsidP="005B1AFB">
      <w:pPr>
        <w:spacing w:after="120" w:line="240" w:lineRule="auto"/>
        <w:rPr>
          <w:rFonts w:asciiTheme="minorHAnsi" w:hAnsiTheme="minorHAnsi" w:cs="Times New Roman"/>
          <w:b/>
          <w:szCs w:val="24"/>
        </w:rPr>
      </w:pPr>
      <w:r w:rsidRPr="00B6396A">
        <w:rPr>
          <w:rFonts w:asciiTheme="minorHAnsi" w:hAnsiTheme="minorHAnsi" w:cs="Times New Roman"/>
          <w:b/>
          <w:szCs w:val="24"/>
        </w:rPr>
        <w:t>Project development phase</w:t>
      </w:r>
    </w:p>
    <w:p w14:paraId="2E0F63D8" w14:textId="77777777" w:rsidR="005B1AFB" w:rsidRPr="00B6396A" w:rsidRDefault="005B1AFB" w:rsidP="005B1AFB">
      <w:pPr>
        <w:spacing w:after="120" w:line="240" w:lineRule="auto"/>
        <w:jc w:val="center"/>
        <w:rPr>
          <w:rFonts w:asciiTheme="minorHAnsi" w:hAnsiTheme="minorHAnsi" w:cs="Times New Roman"/>
          <w:b/>
          <w:szCs w:val="24"/>
        </w:rPr>
      </w:pPr>
      <w:r w:rsidRPr="00B6396A">
        <w:rPr>
          <w:rFonts w:asciiTheme="minorHAnsi" w:hAnsiTheme="minorHAnsi" w:cs="Times New Roman"/>
          <w:b/>
          <w:szCs w:val="24"/>
        </w:rPr>
        <w:t>Project participation and consensus spaces</w:t>
      </w:r>
    </w:p>
    <w:tbl>
      <w:tblPr>
        <w:tblStyle w:val="TableGrid3"/>
        <w:tblW w:w="0" w:type="auto"/>
        <w:tblLook w:val="04A0" w:firstRow="1" w:lastRow="0" w:firstColumn="1" w:lastColumn="0" w:noHBand="0" w:noVBand="1"/>
      </w:tblPr>
      <w:tblGrid>
        <w:gridCol w:w="1031"/>
        <w:gridCol w:w="1266"/>
        <w:gridCol w:w="1366"/>
        <w:gridCol w:w="1397"/>
        <w:gridCol w:w="1359"/>
        <w:gridCol w:w="3305"/>
      </w:tblGrid>
      <w:tr w:rsidR="005B1AFB" w:rsidRPr="00B6396A" w14:paraId="6DE1E1AC" w14:textId="77777777" w:rsidTr="000E47C7">
        <w:trPr>
          <w:trHeight w:val="840"/>
          <w:tblHeader/>
        </w:trPr>
        <w:tc>
          <w:tcPr>
            <w:tcW w:w="0" w:type="auto"/>
            <w:shd w:val="clear" w:color="auto" w:fill="auto"/>
            <w:vAlign w:val="center"/>
            <w:hideMark/>
          </w:tcPr>
          <w:p w14:paraId="1F761576"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Event</w:t>
            </w:r>
          </w:p>
        </w:tc>
        <w:tc>
          <w:tcPr>
            <w:tcW w:w="0" w:type="auto"/>
            <w:shd w:val="clear" w:color="auto" w:fill="auto"/>
            <w:vAlign w:val="center"/>
            <w:hideMark/>
          </w:tcPr>
          <w:p w14:paraId="102207FE"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Location and Date</w:t>
            </w:r>
          </w:p>
        </w:tc>
        <w:tc>
          <w:tcPr>
            <w:tcW w:w="0" w:type="auto"/>
            <w:shd w:val="clear" w:color="auto" w:fill="auto"/>
            <w:vAlign w:val="center"/>
            <w:hideMark/>
          </w:tcPr>
          <w:p w14:paraId="049950A0"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Objective</w:t>
            </w:r>
          </w:p>
        </w:tc>
        <w:tc>
          <w:tcPr>
            <w:tcW w:w="0" w:type="auto"/>
            <w:shd w:val="clear" w:color="auto" w:fill="auto"/>
            <w:vAlign w:val="center"/>
            <w:hideMark/>
          </w:tcPr>
          <w:p w14:paraId="08B6CA31"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 xml:space="preserve">Representatives of Communal Councils, Reserves, and other CSOs </w:t>
            </w:r>
          </w:p>
        </w:tc>
        <w:tc>
          <w:tcPr>
            <w:tcW w:w="0" w:type="auto"/>
            <w:shd w:val="clear" w:color="auto" w:fill="auto"/>
            <w:vAlign w:val="center"/>
          </w:tcPr>
          <w:p w14:paraId="677778E3"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Institutional Stakeholders</w:t>
            </w:r>
          </w:p>
        </w:tc>
        <w:tc>
          <w:tcPr>
            <w:tcW w:w="0" w:type="auto"/>
            <w:shd w:val="clear" w:color="auto" w:fill="auto"/>
            <w:vAlign w:val="center"/>
          </w:tcPr>
          <w:p w14:paraId="6D659A6B" w14:textId="77777777" w:rsidR="005B1AFB" w:rsidRPr="00B6396A" w:rsidRDefault="005B1AFB" w:rsidP="00A04D9E">
            <w:pPr>
              <w:spacing w:after="120"/>
              <w:jc w:val="center"/>
              <w:rPr>
                <w:rFonts w:asciiTheme="minorHAnsi" w:hAnsiTheme="minorHAnsi"/>
                <w:b/>
                <w:szCs w:val="24"/>
              </w:rPr>
            </w:pPr>
            <w:r w:rsidRPr="00B6396A">
              <w:rPr>
                <w:rFonts w:asciiTheme="minorHAnsi" w:hAnsiTheme="minorHAnsi"/>
                <w:b/>
                <w:szCs w:val="24"/>
              </w:rPr>
              <w:t>Attendance List</w:t>
            </w:r>
          </w:p>
        </w:tc>
      </w:tr>
      <w:tr w:rsidR="005B1AFB" w:rsidRPr="00D77718" w14:paraId="06F97645" w14:textId="77777777" w:rsidTr="000E47C7">
        <w:trPr>
          <w:trHeight w:val="405"/>
        </w:trPr>
        <w:tc>
          <w:tcPr>
            <w:tcW w:w="0" w:type="auto"/>
          </w:tcPr>
          <w:p w14:paraId="0D9B656B"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Project inception workshop </w:t>
            </w:r>
          </w:p>
        </w:tc>
        <w:tc>
          <w:tcPr>
            <w:tcW w:w="0" w:type="auto"/>
          </w:tcPr>
          <w:p w14:paraId="1D8E7CEF"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Bogotá, September 6, 2017</w:t>
            </w:r>
          </w:p>
          <w:p w14:paraId="7E5BA61A" w14:textId="77777777" w:rsidR="005B1AFB" w:rsidRPr="00B6396A" w:rsidRDefault="005B1AFB" w:rsidP="00A04D9E">
            <w:pPr>
              <w:tabs>
                <w:tab w:val="center" w:pos="4536"/>
                <w:tab w:val="right" w:pos="9072"/>
              </w:tabs>
              <w:spacing w:after="120"/>
              <w:rPr>
                <w:rFonts w:asciiTheme="minorHAnsi" w:hAnsiTheme="minorHAnsi"/>
                <w:szCs w:val="24"/>
              </w:rPr>
            </w:pPr>
          </w:p>
        </w:tc>
        <w:tc>
          <w:tcPr>
            <w:tcW w:w="0" w:type="auto"/>
          </w:tcPr>
          <w:p w14:paraId="1D002603"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Technical meeting to kick off the project document development with the </w:t>
            </w:r>
            <w:r w:rsidRPr="00B6396A">
              <w:rPr>
                <w:rFonts w:asciiTheme="minorHAnsi" w:hAnsiTheme="minorHAnsi"/>
                <w:szCs w:val="24"/>
              </w:rPr>
              <w:lastRenderedPageBreak/>
              <w:t xml:space="preserve">goal of appropriation of the objectives, goals of the PIF goals, work plan, and the intended outputs for the project document development stage. </w:t>
            </w:r>
          </w:p>
        </w:tc>
        <w:tc>
          <w:tcPr>
            <w:tcW w:w="0" w:type="auto"/>
          </w:tcPr>
          <w:p w14:paraId="29BF1097" w14:textId="77777777" w:rsidR="005B1AFB" w:rsidRPr="00B6396A" w:rsidRDefault="005B1AFB" w:rsidP="00A04D9E">
            <w:pPr>
              <w:tabs>
                <w:tab w:val="center" w:pos="4536"/>
                <w:tab w:val="right" w:pos="9072"/>
              </w:tabs>
              <w:spacing w:after="120"/>
              <w:rPr>
                <w:rFonts w:asciiTheme="minorHAnsi" w:hAnsiTheme="minorHAnsi"/>
                <w:szCs w:val="24"/>
              </w:rPr>
            </w:pPr>
          </w:p>
        </w:tc>
        <w:tc>
          <w:tcPr>
            <w:tcW w:w="0" w:type="auto"/>
          </w:tcPr>
          <w:p w14:paraId="21EC3FFB"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 xml:space="preserve">PNN, INVEMAR, FAO, UNIDO, MADS, Sustainable Pacific </w:t>
            </w:r>
            <w:r w:rsidRPr="00B6396A">
              <w:rPr>
                <w:rFonts w:asciiTheme="minorHAnsi" w:hAnsiTheme="minorHAnsi"/>
                <w:szCs w:val="24"/>
                <w:lang w:val="es-419"/>
              </w:rPr>
              <w:lastRenderedPageBreak/>
              <w:t>Vision, CBS Colombia</w:t>
            </w:r>
          </w:p>
        </w:tc>
        <w:tc>
          <w:tcPr>
            <w:tcW w:w="0" w:type="auto"/>
          </w:tcPr>
          <w:p w14:paraId="7F5F52D3" w14:textId="77777777" w:rsidR="005B1AFB" w:rsidRPr="00B6396A" w:rsidRDefault="001015DE" w:rsidP="00A04D9E">
            <w:pPr>
              <w:spacing w:after="120"/>
              <w:rPr>
                <w:rFonts w:asciiTheme="minorHAnsi" w:hAnsiTheme="minorHAnsi"/>
                <w:szCs w:val="24"/>
                <w:lang w:val="es-419"/>
              </w:rPr>
            </w:pPr>
            <w:hyperlink r:id="rId42" w:history="1">
              <w:r w:rsidR="005B1AFB" w:rsidRPr="00B6396A">
                <w:rPr>
                  <w:rFonts w:asciiTheme="minorHAnsi" w:hAnsiTheme="minorHAnsi"/>
                  <w:szCs w:val="24"/>
                  <w:lang w:val="es-419"/>
                </w:rPr>
                <w:t>..\Memorias eventos - proceso formulación\Listas de asistencia - Anexo 8\Lista asistencia taller Bogota 26 Sep 2017.pdf</w:t>
              </w:r>
            </w:hyperlink>
          </w:p>
        </w:tc>
      </w:tr>
      <w:tr w:rsidR="005B1AFB" w:rsidRPr="00D77718" w14:paraId="599585D0" w14:textId="77777777" w:rsidTr="000E47C7">
        <w:trPr>
          <w:trHeight w:val="1449"/>
        </w:trPr>
        <w:tc>
          <w:tcPr>
            <w:tcW w:w="0" w:type="auto"/>
            <w:hideMark/>
          </w:tcPr>
          <w:p w14:paraId="2B3AF43C"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Validation workshop</w:t>
            </w:r>
          </w:p>
        </w:tc>
        <w:tc>
          <w:tcPr>
            <w:tcW w:w="0" w:type="auto"/>
            <w:hideMark/>
          </w:tcPr>
          <w:p w14:paraId="0FB859FF"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Cali, October 24, 2017</w:t>
            </w:r>
          </w:p>
        </w:tc>
        <w:tc>
          <w:tcPr>
            <w:tcW w:w="0" w:type="auto"/>
            <w:hideMark/>
          </w:tcPr>
          <w:p w14:paraId="2E6147F5"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Workshop to inform about the project antecedents, as well as results, outputs, and indicators of the project approved profile (PIF), the work plan to develop the project document, the MUCBs proposal, and to reach consensus on joint </w:t>
            </w:r>
            <w:r w:rsidRPr="00B6396A">
              <w:rPr>
                <w:rFonts w:asciiTheme="minorHAnsi" w:hAnsiTheme="minorHAnsi"/>
                <w:szCs w:val="24"/>
              </w:rPr>
              <w:lastRenderedPageBreak/>
              <w:t>workspaces within the project development framework.</w:t>
            </w:r>
          </w:p>
        </w:tc>
        <w:tc>
          <w:tcPr>
            <w:tcW w:w="0" w:type="auto"/>
            <w:hideMark/>
          </w:tcPr>
          <w:p w14:paraId="65123DF2"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lastRenderedPageBreak/>
              <w:t>-Agua Clara Communal Council: Gilberto Montaño</w:t>
            </w:r>
          </w:p>
          <w:p w14:paraId="07DF52BF"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-Association of indigenous </w:t>
            </w:r>
            <w:r w:rsidRPr="00B6396A">
              <w:rPr>
                <w:rFonts w:asciiTheme="minorHAnsi" w:hAnsiTheme="minorHAnsi"/>
                <w:i/>
                <w:szCs w:val="24"/>
              </w:rPr>
              <w:t>cabildos</w:t>
            </w:r>
            <w:r w:rsidRPr="00B6396A">
              <w:rPr>
                <w:rFonts w:asciiTheme="minorHAnsi" w:hAnsiTheme="minorHAnsi"/>
                <w:szCs w:val="24"/>
              </w:rPr>
              <w:t xml:space="preserve"> of Valle del Cauca Pacific region (ACIVA): Ligio Quiroz</w:t>
            </w:r>
          </w:p>
        </w:tc>
        <w:tc>
          <w:tcPr>
            <w:tcW w:w="0" w:type="auto"/>
          </w:tcPr>
          <w:p w14:paraId="1D761718"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CVC, INVEMAR, PNN, CORPONARIÑO, CRC, FAO, UNIDO, MADS, Sustainable Pacific Vision, CBS Colombia, IIAP, FAO, UNIDO</w:t>
            </w:r>
          </w:p>
        </w:tc>
        <w:tc>
          <w:tcPr>
            <w:tcW w:w="0" w:type="auto"/>
          </w:tcPr>
          <w:p w14:paraId="5660C5EA" w14:textId="77777777" w:rsidR="005B1AFB" w:rsidRPr="00B6396A" w:rsidRDefault="001015DE" w:rsidP="00A04D9E">
            <w:pPr>
              <w:spacing w:after="120"/>
              <w:rPr>
                <w:rFonts w:asciiTheme="minorHAnsi" w:hAnsiTheme="minorHAnsi"/>
                <w:szCs w:val="24"/>
                <w:lang w:val="es-419"/>
              </w:rPr>
            </w:pPr>
            <w:hyperlink r:id="rId43" w:history="1">
              <w:r w:rsidR="005B1AFB" w:rsidRPr="00B6396A">
                <w:rPr>
                  <w:rFonts w:asciiTheme="minorHAnsi" w:hAnsiTheme="minorHAnsi"/>
                  <w:szCs w:val="24"/>
                  <w:lang w:val="es-419"/>
                </w:rPr>
                <w:t>..\Memorias eventos - proceso formulación\Listas de asistencia - Anexo 8\Lista asistencia taller Cali 24 Oct 2017- GEF Pacifico.pdf</w:t>
              </w:r>
            </w:hyperlink>
          </w:p>
        </w:tc>
      </w:tr>
      <w:tr w:rsidR="005B1AFB" w:rsidRPr="00D77718" w14:paraId="045C7443" w14:textId="77777777" w:rsidTr="000E47C7">
        <w:trPr>
          <w:trHeight w:val="3194"/>
        </w:trPr>
        <w:tc>
          <w:tcPr>
            <w:tcW w:w="0" w:type="auto"/>
          </w:tcPr>
          <w:p w14:paraId="583B544D" w14:textId="77777777" w:rsidR="005B1AFB" w:rsidRPr="00B6396A" w:rsidRDefault="005B1AFB" w:rsidP="00A04D9E">
            <w:pPr>
              <w:spacing w:after="120"/>
              <w:rPr>
                <w:rFonts w:asciiTheme="minorHAnsi" w:hAnsiTheme="minorHAnsi"/>
                <w:szCs w:val="24"/>
                <w:lang w:val="pt-BR"/>
              </w:rPr>
            </w:pPr>
            <w:r w:rsidRPr="00B6396A">
              <w:rPr>
                <w:rFonts w:asciiTheme="minorHAnsi" w:hAnsiTheme="minorHAnsi"/>
                <w:szCs w:val="24"/>
                <w:lang w:val="pt-BR"/>
              </w:rPr>
              <w:t>Workshop Tatamá-Serranía Paraguas MUCB</w:t>
            </w:r>
          </w:p>
        </w:tc>
        <w:tc>
          <w:tcPr>
            <w:tcW w:w="0" w:type="auto"/>
          </w:tcPr>
          <w:p w14:paraId="771E02B5"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November 16, 2017</w:t>
            </w:r>
          </w:p>
        </w:tc>
        <w:tc>
          <w:tcPr>
            <w:tcW w:w="0" w:type="auto"/>
          </w:tcPr>
          <w:p w14:paraId="555AD9CE"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Present, socialize, and receive feedback on the project profile; identify input information for the baseline and analysis of the MUCB territorial context; collect key information to introduce, from the local-regional point of view, the approaches and actions to be developed in the MUCB</w:t>
            </w:r>
          </w:p>
        </w:tc>
        <w:tc>
          <w:tcPr>
            <w:tcW w:w="0" w:type="auto"/>
          </w:tcPr>
          <w:p w14:paraId="19629E03"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-Serraniagua: Cesar Franco</w:t>
            </w:r>
          </w:p>
        </w:tc>
        <w:tc>
          <w:tcPr>
            <w:tcW w:w="0" w:type="auto"/>
          </w:tcPr>
          <w:p w14:paraId="77549B53"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CVC, CARDER, PNN, IIAP, FAO</w:t>
            </w:r>
          </w:p>
        </w:tc>
        <w:tc>
          <w:tcPr>
            <w:tcW w:w="0" w:type="auto"/>
          </w:tcPr>
          <w:p w14:paraId="03D7AEE0" w14:textId="77777777" w:rsidR="005B1AFB" w:rsidRPr="00B6396A" w:rsidRDefault="001015DE" w:rsidP="00A04D9E">
            <w:pPr>
              <w:spacing w:after="120"/>
              <w:rPr>
                <w:rFonts w:asciiTheme="minorHAnsi" w:hAnsiTheme="minorHAnsi"/>
                <w:szCs w:val="24"/>
                <w:lang w:val="es-419"/>
              </w:rPr>
            </w:pPr>
            <w:hyperlink r:id="rId44" w:history="1">
              <w:r w:rsidR="005B1AFB" w:rsidRPr="00B6396A">
                <w:rPr>
                  <w:rFonts w:asciiTheme="minorHAnsi" w:hAnsiTheme="minorHAnsi"/>
                  <w:szCs w:val="24"/>
                  <w:lang w:val="es-419"/>
                </w:rPr>
                <w:t>..\Memorias eventos - proceso formulación\Memorias- Talleres Mosaicos\Memorias_TallerTatama-SerraniaParaguas_17-11-2017.pdf</w:t>
              </w:r>
            </w:hyperlink>
          </w:p>
        </w:tc>
      </w:tr>
      <w:tr w:rsidR="005B1AFB" w:rsidRPr="00D77718" w14:paraId="11B8EEAF" w14:textId="77777777" w:rsidTr="000E47C7">
        <w:trPr>
          <w:trHeight w:val="1449"/>
        </w:trPr>
        <w:tc>
          <w:tcPr>
            <w:tcW w:w="0" w:type="auto"/>
          </w:tcPr>
          <w:p w14:paraId="69E4DA3F"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lastRenderedPageBreak/>
              <w:t>Workshop Katíos Caoba MUCB</w:t>
            </w:r>
          </w:p>
        </w:tc>
        <w:tc>
          <w:tcPr>
            <w:tcW w:w="0" w:type="auto"/>
          </w:tcPr>
          <w:p w14:paraId="0B958DAA"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Turbo, November 22, 2017</w:t>
            </w:r>
          </w:p>
        </w:tc>
        <w:tc>
          <w:tcPr>
            <w:tcW w:w="0" w:type="auto"/>
          </w:tcPr>
          <w:p w14:paraId="03686005"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Present, socialize, and receive feedback on the project profile; identify input information for the baseline and analysis of the MUCB territorial context; collect key information to introduce, from the local-regional point of view, the approaches and actions to be developed in the MUCB</w:t>
            </w:r>
          </w:p>
        </w:tc>
        <w:tc>
          <w:tcPr>
            <w:tcW w:w="0" w:type="auto"/>
          </w:tcPr>
          <w:p w14:paraId="56384834"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-Cuenca del Río Cacarica Communal Council: Pablo Salazar and Orlando Chochoguiro.</w:t>
            </w:r>
          </w:p>
          <w:p w14:paraId="4836C90F"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-Bajo Cacarica Communal Council: Eulices Ramírez</w:t>
            </w:r>
          </w:p>
          <w:p w14:paraId="78CC19F0"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-Vigía de Curbaradó  y Santa Rosa de Limón Communal Council: Jairo Mercado Córdoba</w:t>
            </w:r>
          </w:p>
          <w:p w14:paraId="490C160E"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-Montaño Indigenous Reservation: Ana Rubiela Palacios</w:t>
            </w:r>
          </w:p>
          <w:p w14:paraId="6FB6F950"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-Waunan Juin Phubuur Indigenous Community: Ovidio Chucho</w:t>
            </w:r>
          </w:p>
        </w:tc>
        <w:tc>
          <w:tcPr>
            <w:tcW w:w="0" w:type="auto"/>
          </w:tcPr>
          <w:p w14:paraId="59877749"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BIOINNOVA, PNN, FAO, UNIDO CODECHOCO, </w:t>
            </w:r>
          </w:p>
        </w:tc>
        <w:tc>
          <w:tcPr>
            <w:tcW w:w="0" w:type="auto"/>
          </w:tcPr>
          <w:p w14:paraId="3CF803DC" w14:textId="77777777" w:rsidR="005B1AFB" w:rsidRPr="00B6396A" w:rsidRDefault="001015DE" w:rsidP="00A04D9E">
            <w:pPr>
              <w:spacing w:after="120"/>
              <w:jc w:val="both"/>
              <w:outlineLvl w:val="7"/>
              <w:rPr>
                <w:rFonts w:asciiTheme="minorHAnsi" w:hAnsiTheme="minorHAnsi"/>
                <w:szCs w:val="24"/>
                <w:lang w:val="es-419"/>
              </w:rPr>
            </w:pPr>
            <w:hyperlink r:id="rId45" w:history="1">
              <w:r w:rsidR="005B1AFB" w:rsidRPr="00B6396A">
                <w:rPr>
                  <w:rFonts w:asciiTheme="minorHAnsi" w:hAnsiTheme="minorHAnsi"/>
                  <w:szCs w:val="24"/>
                  <w:lang w:val="es-419"/>
                </w:rPr>
                <w:t>..\Memorias eventos – proceso formulación\Memorias- Talleres MUCBos\Memorias_TallerKatios-Caoba –Noviembre de 2017.pdf</w:t>
              </w:r>
            </w:hyperlink>
          </w:p>
        </w:tc>
      </w:tr>
      <w:tr w:rsidR="005B1AFB" w:rsidRPr="00D77718" w14:paraId="2E13BD52" w14:textId="77777777" w:rsidTr="000E47C7">
        <w:trPr>
          <w:trHeight w:val="1449"/>
        </w:trPr>
        <w:tc>
          <w:tcPr>
            <w:tcW w:w="0" w:type="auto"/>
          </w:tcPr>
          <w:p w14:paraId="7EA9684B"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lastRenderedPageBreak/>
              <w:t>Workshop Cabo Manglares-Gran Familia Awá MUCB</w:t>
            </w:r>
          </w:p>
        </w:tc>
        <w:tc>
          <w:tcPr>
            <w:tcW w:w="0" w:type="auto"/>
          </w:tcPr>
          <w:p w14:paraId="4412F257"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Tumaco, November 27, 2017</w:t>
            </w:r>
          </w:p>
        </w:tc>
        <w:tc>
          <w:tcPr>
            <w:tcW w:w="0" w:type="auto"/>
          </w:tcPr>
          <w:p w14:paraId="25E7DF6E"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Present, socialize, and receive feedback on the project profile; identify input information for the baseline and analysis of the MUCB territorial context; collect key information to introduce, from the local-regional point of view, the approaches and actions to be developed in the MUCB</w:t>
            </w:r>
          </w:p>
        </w:tc>
        <w:tc>
          <w:tcPr>
            <w:tcW w:w="0" w:type="auto"/>
          </w:tcPr>
          <w:p w14:paraId="4B73410C"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-Bajo Mira y Frontera Communal Council: Edwin Grueso (Vice-President), Ricardo Montaño (treasurer), Enrique Garrido Ruiz (spokesperson), Maritza Landázuri (comptroller).</w:t>
            </w:r>
          </w:p>
          <w:p w14:paraId="1F934B25"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--ASOCASAN: Jefferson Quinto</w:t>
            </w:r>
          </w:p>
          <w:p w14:paraId="70B67F7D" w14:textId="77777777" w:rsidR="005B1AFB" w:rsidRPr="00B6396A" w:rsidRDefault="005B1AFB" w:rsidP="00A04D9E">
            <w:pPr>
              <w:tabs>
                <w:tab w:val="center" w:pos="4536"/>
                <w:tab w:val="right" w:pos="9072"/>
              </w:tabs>
              <w:spacing w:after="120"/>
              <w:rPr>
                <w:rFonts w:asciiTheme="minorHAnsi" w:hAnsiTheme="minorHAnsi"/>
                <w:szCs w:val="24"/>
              </w:rPr>
            </w:pPr>
          </w:p>
        </w:tc>
        <w:tc>
          <w:tcPr>
            <w:tcW w:w="0" w:type="auto"/>
          </w:tcPr>
          <w:p w14:paraId="2445CF54"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PNN, IIAP, FAO, CORPONARIÑO CBS Colombia,  Chocolate Tumaco Foundation, </w:t>
            </w:r>
          </w:p>
        </w:tc>
        <w:tc>
          <w:tcPr>
            <w:tcW w:w="0" w:type="auto"/>
          </w:tcPr>
          <w:p w14:paraId="252F992B" w14:textId="77777777" w:rsidR="005B1AFB" w:rsidRPr="00B6396A" w:rsidRDefault="001015DE" w:rsidP="00A04D9E">
            <w:pPr>
              <w:spacing w:after="120"/>
              <w:jc w:val="both"/>
              <w:outlineLvl w:val="7"/>
              <w:rPr>
                <w:rFonts w:asciiTheme="minorHAnsi" w:hAnsiTheme="minorHAnsi"/>
                <w:szCs w:val="24"/>
                <w:lang w:val="es-419"/>
              </w:rPr>
            </w:pPr>
            <w:hyperlink r:id="rId46" w:history="1">
              <w:r w:rsidR="005B1AFB" w:rsidRPr="00B6396A">
                <w:rPr>
                  <w:rFonts w:asciiTheme="minorHAnsi" w:hAnsiTheme="minorHAnsi"/>
                  <w:szCs w:val="24"/>
                  <w:lang w:val="es-419"/>
                </w:rPr>
                <w:t>..\Memorias eventos - proceso formulación\Memorias- Talleres Mosaicos\Memorias Taller Mosaico Cabo Manglares .pdf</w:t>
              </w:r>
            </w:hyperlink>
          </w:p>
        </w:tc>
      </w:tr>
      <w:tr w:rsidR="005B1AFB" w:rsidRPr="00D77718" w14:paraId="41F13611" w14:textId="77777777" w:rsidTr="000E47C7">
        <w:trPr>
          <w:trHeight w:val="1449"/>
        </w:trPr>
        <w:tc>
          <w:tcPr>
            <w:tcW w:w="0" w:type="auto"/>
          </w:tcPr>
          <w:p w14:paraId="4652BD31"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Workshop Farallones-Calima MUCB</w:t>
            </w:r>
          </w:p>
        </w:tc>
        <w:tc>
          <w:tcPr>
            <w:tcW w:w="0" w:type="auto"/>
          </w:tcPr>
          <w:p w14:paraId="6F30E8CC" w14:textId="77777777" w:rsidR="005B1AFB" w:rsidRPr="00B6396A" w:rsidRDefault="005B1AFB" w:rsidP="00A04D9E">
            <w:pPr>
              <w:spacing w:after="120"/>
              <w:ind w:left="-4"/>
              <w:rPr>
                <w:rFonts w:asciiTheme="minorHAnsi" w:hAnsiTheme="minorHAnsi"/>
                <w:szCs w:val="24"/>
              </w:rPr>
            </w:pPr>
            <w:r w:rsidRPr="00B6396A">
              <w:rPr>
                <w:rFonts w:asciiTheme="minorHAnsi" w:hAnsiTheme="minorHAnsi"/>
                <w:szCs w:val="24"/>
              </w:rPr>
              <w:t>Buenaventura, November 30, 2017</w:t>
            </w:r>
          </w:p>
        </w:tc>
        <w:tc>
          <w:tcPr>
            <w:tcW w:w="0" w:type="auto"/>
          </w:tcPr>
          <w:p w14:paraId="425FDECF"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Present, socialize, and receive feedback on the project profile; </w:t>
            </w:r>
            <w:r w:rsidRPr="00B6396A">
              <w:rPr>
                <w:rFonts w:asciiTheme="minorHAnsi" w:hAnsiTheme="minorHAnsi"/>
                <w:szCs w:val="24"/>
              </w:rPr>
              <w:lastRenderedPageBreak/>
              <w:t>identify input information for the baseline and analysis of the MUCB territorial context; collect key information to introduce, from the local-regional point of view, the approaches and actions to be developed in the MUCB</w:t>
            </w:r>
          </w:p>
        </w:tc>
        <w:tc>
          <w:tcPr>
            <w:tcW w:w="0" w:type="auto"/>
          </w:tcPr>
          <w:p w14:paraId="72F3790C"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lastRenderedPageBreak/>
              <w:t>Agua Clara Communal Council: Gilberto Montaño.</w:t>
            </w:r>
          </w:p>
          <w:p w14:paraId="0177B700"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-Association </w:t>
            </w:r>
            <w:r w:rsidRPr="00B6396A">
              <w:rPr>
                <w:rFonts w:asciiTheme="minorHAnsi" w:hAnsiTheme="minorHAnsi"/>
                <w:szCs w:val="24"/>
              </w:rPr>
              <w:lastRenderedPageBreak/>
              <w:t xml:space="preserve">of indigenous </w:t>
            </w:r>
            <w:r w:rsidRPr="00B6396A">
              <w:rPr>
                <w:rFonts w:asciiTheme="minorHAnsi" w:hAnsiTheme="minorHAnsi"/>
                <w:i/>
                <w:szCs w:val="24"/>
              </w:rPr>
              <w:t>cabildos</w:t>
            </w:r>
            <w:r w:rsidRPr="00B6396A">
              <w:rPr>
                <w:rFonts w:asciiTheme="minorHAnsi" w:hAnsiTheme="minorHAnsi"/>
                <w:szCs w:val="24"/>
              </w:rPr>
              <w:t xml:space="preserve"> of Valle del Cauca pacific region (ACIVA): Ligio Quiroz.</w:t>
            </w:r>
          </w:p>
        </w:tc>
        <w:tc>
          <w:tcPr>
            <w:tcW w:w="0" w:type="auto"/>
          </w:tcPr>
          <w:p w14:paraId="68B4355E"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lastRenderedPageBreak/>
              <w:t>PNN, IIAP, FAO, CBS Colombia, UNIDO, CVC.</w:t>
            </w:r>
          </w:p>
        </w:tc>
        <w:tc>
          <w:tcPr>
            <w:tcW w:w="0" w:type="auto"/>
          </w:tcPr>
          <w:p w14:paraId="64704418" w14:textId="77777777" w:rsidR="005B1AFB" w:rsidRPr="00B6396A" w:rsidRDefault="001015DE" w:rsidP="00A04D9E">
            <w:pPr>
              <w:spacing w:after="120"/>
              <w:jc w:val="both"/>
              <w:outlineLvl w:val="7"/>
              <w:rPr>
                <w:rFonts w:asciiTheme="minorHAnsi" w:hAnsiTheme="minorHAnsi"/>
                <w:szCs w:val="24"/>
                <w:lang w:val="es-419"/>
              </w:rPr>
            </w:pPr>
            <w:hyperlink r:id="rId47" w:history="1">
              <w:r w:rsidR="005B1AFB" w:rsidRPr="00B6396A">
                <w:rPr>
                  <w:rFonts w:asciiTheme="minorHAnsi" w:hAnsiTheme="minorHAnsi"/>
                  <w:szCs w:val="24"/>
                  <w:lang w:val="es-419"/>
                </w:rPr>
                <w:t>..\Memorias eventos - proceso formulación\Memorias- Talleres Mosaicos\Memorias Taller Farallones-Calima.pdf</w:t>
              </w:r>
            </w:hyperlink>
          </w:p>
        </w:tc>
      </w:tr>
      <w:tr w:rsidR="005B1AFB" w:rsidRPr="00D77718" w14:paraId="4B117C82" w14:textId="77777777" w:rsidTr="000E47C7">
        <w:trPr>
          <w:trHeight w:val="1680"/>
        </w:trPr>
        <w:tc>
          <w:tcPr>
            <w:tcW w:w="0" w:type="auto"/>
          </w:tcPr>
          <w:p w14:paraId="5DB412D9"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Meeting Munchique – Rio Saija MUCB</w:t>
            </w:r>
          </w:p>
        </w:tc>
        <w:tc>
          <w:tcPr>
            <w:tcW w:w="0" w:type="auto"/>
          </w:tcPr>
          <w:p w14:paraId="60440584"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Popayán, December 12, 2017</w:t>
            </w:r>
          </w:p>
        </w:tc>
        <w:tc>
          <w:tcPr>
            <w:tcW w:w="0" w:type="auto"/>
          </w:tcPr>
          <w:p w14:paraId="2C948E5E"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 xml:space="preserve">Present, socialize, and receive feedback on the project profile; identify input information for the baseline and analysis of </w:t>
            </w:r>
            <w:r w:rsidRPr="00B6396A">
              <w:rPr>
                <w:rFonts w:asciiTheme="minorHAnsi" w:hAnsiTheme="minorHAnsi"/>
                <w:szCs w:val="24"/>
              </w:rPr>
              <w:lastRenderedPageBreak/>
              <w:t>the MUCB territorial context; collect key information to introduce, from the local-regional point of view, the approaches and actions to be developed in the MUCB</w:t>
            </w:r>
          </w:p>
        </w:tc>
        <w:tc>
          <w:tcPr>
            <w:tcW w:w="0" w:type="auto"/>
          </w:tcPr>
          <w:p w14:paraId="5A2677D3"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lastRenderedPageBreak/>
              <w:t>-Calle Santa Rosa Reservation: Carlos Quiro</w:t>
            </w:r>
          </w:p>
          <w:p w14:paraId="10CFC507" w14:textId="77777777" w:rsidR="005B1AFB" w:rsidRPr="00B6396A" w:rsidRDefault="005B1AFB" w:rsidP="00A04D9E">
            <w:pPr>
              <w:tabs>
                <w:tab w:val="center" w:pos="4536"/>
                <w:tab w:val="right" w:pos="9072"/>
              </w:tabs>
              <w:spacing w:after="120"/>
              <w:rPr>
                <w:rFonts w:asciiTheme="minorHAnsi" w:hAnsiTheme="minorHAnsi"/>
                <w:szCs w:val="24"/>
                <w:lang w:val="es-419"/>
              </w:rPr>
            </w:pPr>
          </w:p>
        </w:tc>
        <w:tc>
          <w:tcPr>
            <w:tcW w:w="0" w:type="auto"/>
          </w:tcPr>
          <w:p w14:paraId="0DC65C30" w14:textId="77777777" w:rsidR="005B1AFB" w:rsidRPr="00B6396A" w:rsidRDefault="005B1AFB" w:rsidP="00A04D9E">
            <w:pPr>
              <w:spacing w:after="120"/>
              <w:jc w:val="both"/>
              <w:outlineLvl w:val="7"/>
              <w:rPr>
                <w:rFonts w:asciiTheme="minorHAnsi" w:hAnsiTheme="minorHAnsi"/>
                <w:szCs w:val="24"/>
              </w:rPr>
            </w:pPr>
            <w:r w:rsidRPr="00B6396A">
              <w:rPr>
                <w:rFonts w:asciiTheme="minorHAnsi" w:hAnsiTheme="minorHAnsi"/>
                <w:szCs w:val="24"/>
              </w:rPr>
              <w:t>PNN, FAO, CRC.</w:t>
            </w:r>
          </w:p>
        </w:tc>
        <w:tc>
          <w:tcPr>
            <w:tcW w:w="0" w:type="auto"/>
          </w:tcPr>
          <w:p w14:paraId="0DCB4B39" w14:textId="77777777" w:rsidR="005B1AFB" w:rsidRPr="00B6396A" w:rsidRDefault="001015DE" w:rsidP="00A04D9E">
            <w:pPr>
              <w:spacing w:after="120"/>
              <w:jc w:val="both"/>
              <w:outlineLvl w:val="7"/>
              <w:rPr>
                <w:rFonts w:asciiTheme="minorHAnsi" w:hAnsiTheme="minorHAnsi"/>
                <w:szCs w:val="24"/>
                <w:lang w:val="es-419"/>
              </w:rPr>
            </w:pPr>
            <w:hyperlink r:id="rId48" w:history="1">
              <w:r w:rsidR="005B1AFB" w:rsidRPr="00B6396A">
                <w:rPr>
                  <w:rFonts w:asciiTheme="minorHAnsi" w:hAnsiTheme="minorHAnsi"/>
                  <w:szCs w:val="24"/>
                  <w:lang w:val="es-419"/>
                </w:rPr>
                <w:t>..\Memorias eventos - proceso formulación\Memorias- Talleres Mosaicos\Memorias_TallerMunchique_12-12-2017.pdf</w:t>
              </w:r>
            </w:hyperlink>
          </w:p>
        </w:tc>
      </w:tr>
      <w:tr w:rsidR="005B1AFB" w:rsidRPr="00D77718" w14:paraId="36F7DE9A" w14:textId="77777777" w:rsidTr="000E47C7">
        <w:trPr>
          <w:trHeight w:val="560"/>
        </w:trPr>
        <w:tc>
          <w:tcPr>
            <w:tcW w:w="0" w:type="auto"/>
            <w:hideMark/>
          </w:tcPr>
          <w:p w14:paraId="78E266E8"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Project Results Framework Workshop</w:t>
            </w:r>
          </w:p>
        </w:tc>
        <w:tc>
          <w:tcPr>
            <w:tcW w:w="0" w:type="auto"/>
            <w:hideMark/>
          </w:tcPr>
          <w:p w14:paraId="2092D0C3"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Cali, December 14, 2017</w:t>
            </w:r>
          </w:p>
        </w:tc>
        <w:tc>
          <w:tcPr>
            <w:tcW w:w="0" w:type="auto"/>
            <w:hideMark/>
          </w:tcPr>
          <w:p w14:paraId="3B5F93B2" w14:textId="77777777" w:rsidR="005B1AFB" w:rsidRPr="00B6396A" w:rsidRDefault="005B1AFB" w:rsidP="00A04D9E">
            <w:pPr>
              <w:spacing w:after="120"/>
              <w:rPr>
                <w:rFonts w:asciiTheme="minorHAnsi" w:hAnsiTheme="minorHAnsi"/>
                <w:szCs w:val="24"/>
              </w:rPr>
            </w:pPr>
            <w:r w:rsidRPr="00B6396A">
              <w:rPr>
                <w:rFonts w:asciiTheme="minorHAnsi" w:hAnsiTheme="minorHAnsi"/>
                <w:szCs w:val="24"/>
              </w:rPr>
              <w:t>Participatory development of the Project Results Framework, including SMART indicators</w:t>
            </w:r>
          </w:p>
        </w:tc>
        <w:tc>
          <w:tcPr>
            <w:tcW w:w="0" w:type="auto"/>
            <w:hideMark/>
          </w:tcPr>
          <w:p w14:paraId="5CB1D8BF"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-Agua Clara Communal Council: Gilberto Montaño</w:t>
            </w:r>
          </w:p>
          <w:p w14:paraId="2DD5035C"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-Cuenca del río Acandí Seco, El Cedro y Juancho (COCOMASECO) Communal Council: Efraín Ballesteros</w:t>
            </w:r>
          </w:p>
          <w:p w14:paraId="5FEEB072" w14:textId="77777777" w:rsidR="005B1AFB" w:rsidRPr="00B6396A" w:rsidRDefault="005B1AFB" w:rsidP="00A04D9E">
            <w:pPr>
              <w:spacing w:after="120"/>
              <w:rPr>
                <w:rFonts w:asciiTheme="minorHAnsi" w:hAnsiTheme="minorHAnsi"/>
                <w:szCs w:val="24"/>
                <w:lang w:val="it-IT"/>
              </w:rPr>
            </w:pPr>
            <w:r w:rsidRPr="00B6396A">
              <w:rPr>
                <w:rFonts w:asciiTheme="minorHAnsi" w:hAnsiTheme="minorHAnsi"/>
                <w:szCs w:val="24"/>
                <w:lang w:val="it-IT"/>
              </w:rPr>
              <w:t xml:space="preserve">Santa Cecilia Communal Council: </w:t>
            </w:r>
            <w:r w:rsidRPr="00B6396A">
              <w:rPr>
                <w:rFonts w:asciiTheme="minorHAnsi" w:hAnsiTheme="minorHAnsi"/>
                <w:szCs w:val="24"/>
                <w:lang w:val="it-IT"/>
              </w:rPr>
              <w:lastRenderedPageBreak/>
              <w:t>Rocío Bonilla</w:t>
            </w:r>
          </w:p>
          <w:p w14:paraId="62F3DEF4"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-Cacarica Communal Council: Luis Guillermo Chaverra</w:t>
            </w:r>
          </w:p>
          <w:p w14:paraId="40BD12CD"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--ASOCASAN: Jefferson Quinto</w:t>
            </w:r>
          </w:p>
          <w:p w14:paraId="30872C59"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RECOMPAS: Cesar Quiñones</w:t>
            </w:r>
          </w:p>
          <w:p w14:paraId="4CBD1F0F"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-Bajo Mira y Frontera Communal Council: Oberman Torres</w:t>
            </w:r>
          </w:p>
          <w:p w14:paraId="0E5D5C4B"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 xml:space="preserve">-ACIVA- Joaquincito </w:t>
            </w:r>
          </w:p>
          <w:p w14:paraId="2EAA548E"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-Reservation: Ligio Quiroz</w:t>
            </w:r>
          </w:p>
          <w:p w14:paraId="577AA4F9"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-Wounan Juin Phubuur Indigenous Community: Tilbaro Membache</w:t>
            </w:r>
          </w:p>
          <w:p w14:paraId="1717D90C"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 xml:space="preserve">-Calle Santa Rosa </w:t>
            </w:r>
          </w:p>
          <w:p w14:paraId="08EE6D1E"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lastRenderedPageBreak/>
              <w:t xml:space="preserve">Reservation: </w:t>
            </w:r>
          </w:p>
          <w:p w14:paraId="3DDCBD83"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Carlos Quiro</w:t>
            </w:r>
          </w:p>
          <w:p w14:paraId="585F2B79"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-Serraniagua: Cesar Franco</w:t>
            </w:r>
          </w:p>
          <w:p w14:paraId="5613957A"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-La Planada Reserve- Awá Reservation: Guillermo Cantillo</w:t>
            </w:r>
          </w:p>
          <w:p w14:paraId="485A3EF7"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-San Cipriano Foundation: Lida Riascos</w:t>
            </w:r>
          </w:p>
          <w:p w14:paraId="492E54CF"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t>-FELCA: Laura Ruíz Florez and Cristian Florez</w:t>
            </w:r>
          </w:p>
        </w:tc>
        <w:tc>
          <w:tcPr>
            <w:tcW w:w="0" w:type="auto"/>
          </w:tcPr>
          <w:p w14:paraId="11786331" w14:textId="77777777" w:rsidR="005B1AFB" w:rsidRPr="00B6396A" w:rsidRDefault="005B1AFB" w:rsidP="00A04D9E">
            <w:pPr>
              <w:spacing w:after="120"/>
              <w:rPr>
                <w:rFonts w:asciiTheme="minorHAnsi" w:hAnsiTheme="minorHAnsi"/>
                <w:szCs w:val="24"/>
                <w:lang w:val="es-419"/>
              </w:rPr>
            </w:pPr>
            <w:r w:rsidRPr="00B6396A">
              <w:rPr>
                <w:rFonts w:asciiTheme="minorHAnsi" w:hAnsiTheme="minorHAnsi"/>
                <w:szCs w:val="24"/>
                <w:lang w:val="es-419"/>
              </w:rPr>
              <w:lastRenderedPageBreak/>
              <w:t xml:space="preserve">PNN, IIAP, UAO, INVEMAR, FAO, UNIDO, BIOINNOVA, CBS, MADS, ONF Andina, WWF, CODECHOCO, Visión Pacífico Sostenible, CARDER, CORPONARIÑO, Departmental government of Choco, </w:t>
            </w:r>
            <w:r w:rsidRPr="00B6396A">
              <w:rPr>
                <w:rFonts w:asciiTheme="minorHAnsi" w:hAnsiTheme="minorHAnsi"/>
                <w:szCs w:val="24"/>
                <w:lang w:val="es-419"/>
              </w:rPr>
              <w:lastRenderedPageBreak/>
              <w:t>CVC, Departmental government of Nariño.</w:t>
            </w:r>
          </w:p>
        </w:tc>
        <w:tc>
          <w:tcPr>
            <w:tcW w:w="0" w:type="auto"/>
          </w:tcPr>
          <w:p w14:paraId="5282080C" w14:textId="77777777" w:rsidR="005B1AFB" w:rsidRPr="00B6396A" w:rsidRDefault="001015DE" w:rsidP="00A04D9E">
            <w:pPr>
              <w:spacing w:after="120"/>
              <w:rPr>
                <w:rFonts w:asciiTheme="minorHAnsi" w:hAnsiTheme="minorHAnsi"/>
                <w:szCs w:val="24"/>
                <w:lang w:val="es-419"/>
              </w:rPr>
            </w:pPr>
            <w:hyperlink r:id="rId49" w:history="1">
              <w:r w:rsidR="005B1AFB" w:rsidRPr="00B6396A">
                <w:rPr>
                  <w:rFonts w:asciiTheme="minorHAnsi" w:hAnsiTheme="minorHAnsi"/>
                  <w:szCs w:val="24"/>
                  <w:lang w:val="es-419"/>
                </w:rPr>
                <w:t>..\Memorias eventos - proceso formulación\Listas de asistencia - Anexo 8\Taller MML- Diciembre 14-15 de 2017\Memorias taller Construcción participativa- Dic 2017.pdf</w:t>
              </w:r>
            </w:hyperlink>
          </w:p>
          <w:p w14:paraId="617B8581" w14:textId="77777777" w:rsidR="005B1AFB" w:rsidRPr="00B6396A" w:rsidRDefault="005B1AFB" w:rsidP="00A04D9E">
            <w:pPr>
              <w:tabs>
                <w:tab w:val="center" w:pos="4536"/>
                <w:tab w:val="right" w:pos="9072"/>
              </w:tabs>
              <w:spacing w:after="120"/>
              <w:rPr>
                <w:rFonts w:asciiTheme="minorHAnsi" w:hAnsiTheme="minorHAnsi"/>
                <w:szCs w:val="24"/>
                <w:lang w:val="es-419"/>
              </w:rPr>
            </w:pPr>
          </w:p>
          <w:p w14:paraId="5ABD9B33" w14:textId="77777777" w:rsidR="005B1AFB" w:rsidRPr="00B6396A" w:rsidRDefault="005B1AFB" w:rsidP="00A04D9E">
            <w:pPr>
              <w:tabs>
                <w:tab w:val="center" w:pos="4536"/>
                <w:tab w:val="right" w:pos="9072"/>
              </w:tabs>
              <w:spacing w:after="120"/>
              <w:rPr>
                <w:rFonts w:asciiTheme="minorHAnsi" w:hAnsiTheme="minorHAnsi"/>
                <w:szCs w:val="24"/>
                <w:lang w:val="es-419"/>
              </w:rPr>
            </w:pPr>
          </w:p>
        </w:tc>
      </w:tr>
      <w:tr w:rsidR="005B1AFB" w:rsidRPr="00D77718" w14:paraId="4F5919AE" w14:textId="77777777" w:rsidTr="000E47C7">
        <w:trPr>
          <w:trHeight w:val="300"/>
        </w:trPr>
        <w:tc>
          <w:tcPr>
            <w:tcW w:w="0" w:type="auto"/>
          </w:tcPr>
          <w:p w14:paraId="5E238313" w14:textId="77777777" w:rsidR="005B1AFB" w:rsidRPr="00B6396A" w:rsidRDefault="005B1AFB" w:rsidP="00A04D9E">
            <w:pPr>
              <w:pStyle w:val="xxmsonormal"/>
              <w:spacing w:after="120"/>
              <w:rPr>
                <w:rFonts w:asciiTheme="minorHAnsi" w:hAnsiTheme="minorHAnsi"/>
                <w:lang w:val="en-US"/>
              </w:rPr>
            </w:pPr>
            <w:r w:rsidRPr="00B6396A">
              <w:rPr>
                <w:rFonts w:asciiTheme="minorHAnsi" w:hAnsiTheme="minorHAnsi"/>
                <w:lang w:val="en-US"/>
              </w:rPr>
              <w:lastRenderedPageBreak/>
              <w:t>Validation and consensus workshop</w:t>
            </w:r>
          </w:p>
        </w:tc>
        <w:tc>
          <w:tcPr>
            <w:tcW w:w="0" w:type="auto"/>
          </w:tcPr>
          <w:p w14:paraId="13685489" w14:textId="77777777" w:rsidR="005B1AFB" w:rsidRPr="00B6396A" w:rsidRDefault="005B1AFB" w:rsidP="00A04D9E">
            <w:pPr>
              <w:pStyle w:val="xxmsonormal"/>
              <w:spacing w:after="120"/>
              <w:rPr>
                <w:rFonts w:asciiTheme="minorHAnsi" w:hAnsiTheme="minorHAnsi"/>
                <w:lang w:val="en-US"/>
              </w:rPr>
            </w:pPr>
            <w:r w:rsidRPr="00B6396A">
              <w:rPr>
                <w:rFonts w:asciiTheme="minorHAnsi" w:hAnsiTheme="minorHAnsi"/>
                <w:lang w:val="en-US"/>
              </w:rPr>
              <w:t>Cali, April 4-5, 2018</w:t>
            </w:r>
          </w:p>
          <w:p w14:paraId="247FBD13" w14:textId="77777777" w:rsidR="005B1AFB" w:rsidRPr="00B6396A" w:rsidRDefault="005B1AFB" w:rsidP="00A04D9E">
            <w:pPr>
              <w:pStyle w:val="xxmsonormal"/>
              <w:spacing w:after="120"/>
              <w:rPr>
                <w:rFonts w:asciiTheme="minorHAnsi" w:hAnsiTheme="minorHAnsi"/>
                <w:lang w:val="en-US"/>
              </w:rPr>
            </w:pPr>
          </w:p>
        </w:tc>
        <w:tc>
          <w:tcPr>
            <w:tcW w:w="0" w:type="auto"/>
          </w:tcPr>
          <w:p w14:paraId="5385494F" w14:textId="77777777" w:rsidR="005B1AFB" w:rsidRPr="00B6396A" w:rsidRDefault="005B1AFB" w:rsidP="00A04D9E">
            <w:pPr>
              <w:pStyle w:val="xxmsonormal"/>
              <w:spacing w:after="120"/>
              <w:rPr>
                <w:rFonts w:asciiTheme="minorHAnsi" w:hAnsiTheme="minorHAnsi"/>
                <w:lang w:val="en-US"/>
              </w:rPr>
            </w:pPr>
            <w:r w:rsidRPr="00B6396A">
              <w:rPr>
                <w:rFonts w:asciiTheme="minorHAnsi" w:hAnsiTheme="minorHAnsi"/>
                <w:lang w:val="en-US"/>
              </w:rPr>
              <w:t xml:space="preserve">Technical exercise involving the participation of institutional, community, and CSO stakeholders around validation </w:t>
            </w:r>
            <w:r w:rsidRPr="00B6396A">
              <w:rPr>
                <w:rFonts w:asciiTheme="minorHAnsi" w:hAnsiTheme="minorHAnsi"/>
                <w:lang w:val="en-US"/>
              </w:rPr>
              <w:lastRenderedPageBreak/>
              <w:t>and consensus of the project-specific actions for the four components and implementation arrangements in each MUCB</w:t>
            </w:r>
          </w:p>
        </w:tc>
        <w:tc>
          <w:tcPr>
            <w:tcW w:w="0" w:type="auto"/>
          </w:tcPr>
          <w:p w14:paraId="3B5A3983" w14:textId="77777777" w:rsidR="005B1AFB" w:rsidRPr="003A459F" w:rsidRDefault="005B1AFB" w:rsidP="00A04D9E">
            <w:pPr>
              <w:pStyle w:val="xxmsonormal"/>
              <w:spacing w:after="120"/>
              <w:rPr>
                <w:rFonts w:asciiTheme="minorHAnsi" w:hAnsiTheme="minorHAnsi"/>
                <w:lang w:val="es-419"/>
              </w:rPr>
            </w:pPr>
            <w:r w:rsidRPr="003A459F">
              <w:rPr>
                <w:rFonts w:asciiTheme="minorHAnsi" w:hAnsiTheme="minorHAnsi"/>
                <w:lang w:val="es-419"/>
              </w:rPr>
              <w:lastRenderedPageBreak/>
              <w:t>Agua Clara Communal Council: Gilberto Montaño</w:t>
            </w:r>
          </w:p>
          <w:p w14:paraId="0F5D19F4" w14:textId="77777777" w:rsidR="005B1AFB" w:rsidRPr="003A459F" w:rsidRDefault="005B1AFB" w:rsidP="00A04D9E">
            <w:pPr>
              <w:pStyle w:val="xxmsonormal"/>
              <w:spacing w:after="120"/>
              <w:rPr>
                <w:rFonts w:asciiTheme="minorHAnsi" w:hAnsiTheme="minorHAnsi"/>
                <w:lang w:val="it-IT"/>
              </w:rPr>
            </w:pPr>
            <w:r w:rsidRPr="003A459F">
              <w:rPr>
                <w:rFonts w:asciiTheme="minorHAnsi" w:hAnsiTheme="minorHAnsi"/>
                <w:lang w:val="it-IT"/>
              </w:rPr>
              <w:t>Santa Cecilia Communal Council: Rocío Bonilla</w:t>
            </w:r>
          </w:p>
          <w:p w14:paraId="01B9646F" w14:textId="77777777" w:rsidR="005B1AFB" w:rsidRPr="003A459F" w:rsidRDefault="005B1AFB" w:rsidP="00A04D9E">
            <w:pPr>
              <w:pStyle w:val="xxmsonormal"/>
              <w:spacing w:after="120"/>
              <w:rPr>
                <w:rFonts w:asciiTheme="minorHAnsi" w:hAnsiTheme="minorHAnsi"/>
                <w:lang w:val="es-419"/>
              </w:rPr>
            </w:pPr>
            <w:r w:rsidRPr="003A459F">
              <w:rPr>
                <w:rFonts w:asciiTheme="minorHAnsi" w:hAnsiTheme="minorHAnsi"/>
                <w:lang w:val="es-419"/>
              </w:rPr>
              <w:lastRenderedPageBreak/>
              <w:t>Cacarica Communal Council: Luis Guillermo Chaverra</w:t>
            </w:r>
          </w:p>
          <w:p w14:paraId="404EB20B" w14:textId="77777777" w:rsidR="005B1AFB" w:rsidRPr="003A459F" w:rsidRDefault="005B1AFB" w:rsidP="00A04D9E">
            <w:pPr>
              <w:pStyle w:val="xxmsonormal"/>
              <w:spacing w:after="120"/>
              <w:rPr>
                <w:rFonts w:asciiTheme="minorHAnsi" w:hAnsiTheme="minorHAnsi"/>
                <w:lang w:val="es-419"/>
              </w:rPr>
            </w:pPr>
            <w:r w:rsidRPr="003A459F">
              <w:rPr>
                <w:rFonts w:asciiTheme="minorHAnsi" w:hAnsiTheme="minorHAnsi"/>
                <w:lang w:val="es-419"/>
              </w:rPr>
              <w:t>-ASOCASAN:  Jose Aristarco  Ríos</w:t>
            </w:r>
          </w:p>
          <w:p w14:paraId="261120EC"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Bajo Mira y Frontera Communal Council: Paterson Arboleda and Lidoro Hurtado.</w:t>
            </w:r>
          </w:p>
          <w:p w14:paraId="7A28CECE"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-ACIVA</w:t>
            </w:r>
          </w:p>
          <w:p w14:paraId="0A92A335"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 Joaquincito Reservation: Ligio Quiroz</w:t>
            </w:r>
          </w:p>
          <w:p w14:paraId="368BF129"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-Calle Santa Rosa Reservation: Carlos Quiro</w:t>
            </w:r>
          </w:p>
          <w:p w14:paraId="31AF819F"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-Serraniagua: Cesar Franco</w:t>
            </w:r>
          </w:p>
          <w:p w14:paraId="350C6E6E" w14:textId="77777777" w:rsidR="005B1AFB" w:rsidRPr="00B6396A" w:rsidRDefault="005B1AFB" w:rsidP="00A04D9E">
            <w:pPr>
              <w:pStyle w:val="xxmsonormal"/>
              <w:spacing w:after="120"/>
              <w:rPr>
                <w:rFonts w:asciiTheme="minorHAnsi" w:hAnsiTheme="minorHAnsi"/>
                <w:lang w:val="es-419"/>
              </w:rPr>
            </w:pPr>
            <w:r w:rsidRPr="00B6396A">
              <w:rPr>
                <w:rFonts w:asciiTheme="minorHAnsi" w:hAnsiTheme="minorHAnsi"/>
                <w:lang w:val="es-419"/>
              </w:rPr>
              <w:t xml:space="preserve">-La Planada Reserve-Awá </w:t>
            </w:r>
            <w:r w:rsidRPr="00B6396A">
              <w:rPr>
                <w:rFonts w:asciiTheme="minorHAnsi" w:hAnsiTheme="minorHAnsi"/>
                <w:lang w:val="es-419"/>
              </w:rPr>
              <w:lastRenderedPageBreak/>
              <w:t>Reservation: Guillermo Cantillo</w:t>
            </w:r>
          </w:p>
          <w:p w14:paraId="38F5383F" w14:textId="77777777" w:rsidR="005B1AFB" w:rsidRPr="00B6396A" w:rsidRDefault="005B1AFB" w:rsidP="00A04D9E">
            <w:pPr>
              <w:pStyle w:val="xxmsonormal"/>
              <w:spacing w:after="120"/>
              <w:rPr>
                <w:rFonts w:asciiTheme="minorHAnsi" w:hAnsiTheme="minorHAnsi"/>
                <w:lang w:val="it-IT"/>
              </w:rPr>
            </w:pPr>
            <w:r w:rsidRPr="00B6396A">
              <w:rPr>
                <w:rFonts w:asciiTheme="minorHAnsi" w:hAnsiTheme="minorHAnsi"/>
                <w:lang w:val="it-IT"/>
              </w:rPr>
              <w:t>- San Cipriano Foundation: Lida Riascos</w:t>
            </w:r>
          </w:p>
        </w:tc>
        <w:tc>
          <w:tcPr>
            <w:tcW w:w="0" w:type="auto"/>
          </w:tcPr>
          <w:p w14:paraId="327B8AE6" w14:textId="77777777" w:rsidR="005B1AFB" w:rsidRPr="00B6396A" w:rsidRDefault="005B1AFB" w:rsidP="00A04D9E">
            <w:pPr>
              <w:pStyle w:val="xxmsonormal"/>
              <w:spacing w:after="120"/>
              <w:rPr>
                <w:rFonts w:asciiTheme="minorHAnsi" w:hAnsiTheme="minorHAnsi"/>
                <w:lang w:val="it-IT"/>
              </w:rPr>
            </w:pPr>
            <w:r w:rsidRPr="00B6396A">
              <w:rPr>
                <w:rFonts w:asciiTheme="minorHAnsi" w:hAnsiTheme="minorHAnsi"/>
                <w:lang w:val="it-IT"/>
              </w:rPr>
              <w:lastRenderedPageBreak/>
              <w:t xml:space="preserve">PNN, IIAP, INVEMAR, FAO, UNIDO, BIOINNOVA, CBS, MADS, CODECHOCO, CARDER, CORPONARIÑO, CVC, Departmental </w:t>
            </w:r>
            <w:r w:rsidRPr="00B6396A">
              <w:rPr>
                <w:rFonts w:asciiTheme="minorHAnsi" w:hAnsiTheme="minorHAnsi"/>
                <w:lang w:val="it-IT"/>
              </w:rPr>
              <w:lastRenderedPageBreak/>
              <w:t>government of Chocó.</w:t>
            </w:r>
          </w:p>
        </w:tc>
        <w:tc>
          <w:tcPr>
            <w:tcW w:w="0" w:type="auto"/>
          </w:tcPr>
          <w:p w14:paraId="488C745E" w14:textId="77777777" w:rsidR="005B1AFB" w:rsidRPr="00B6396A" w:rsidRDefault="001015DE" w:rsidP="00A04D9E">
            <w:pPr>
              <w:pStyle w:val="xxmsonormal"/>
              <w:spacing w:after="120"/>
              <w:rPr>
                <w:rFonts w:asciiTheme="minorHAnsi" w:hAnsiTheme="minorHAnsi"/>
                <w:lang w:val="es-419"/>
              </w:rPr>
            </w:pPr>
            <w:hyperlink r:id="rId50" w:history="1">
              <w:r w:rsidR="005B1AFB" w:rsidRPr="00B6396A">
                <w:rPr>
                  <w:rFonts w:asciiTheme="minorHAnsi" w:hAnsiTheme="minorHAnsi"/>
                  <w:lang w:val="es-419"/>
                </w:rPr>
                <w:t>..\Memorias eventos - proceso formulación\Listas de asistencia - Anexo 8\Listado asistencia - taller de concertación y validación - proyecto  GEF Pacífico- Abril 4y5 de 2018.pdf</w:t>
              </w:r>
            </w:hyperlink>
          </w:p>
        </w:tc>
      </w:tr>
    </w:tbl>
    <w:p w14:paraId="283B18C1" w14:textId="77777777" w:rsidR="005B1AFB" w:rsidRPr="00B6396A" w:rsidRDefault="005B1AFB" w:rsidP="005B1AFB">
      <w:pPr>
        <w:spacing w:after="120" w:line="240" w:lineRule="auto"/>
        <w:jc w:val="both"/>
        <w:rPr>
          <w:rFonts w:asciiTheme="minorHAnsi" w:hAnsiTheme="minorHAnsi" w:cs="Times New Roman"/>
          <w:szCs w:val="24"/>
          <w:lang w:val="es-419"/>
        </w:rPr>
      </w:pPr>
    </w:p>
    <w:p w14:paraId="7E317735" w14:textId="77777777" w:rsidR="005B1AFB" w:rsidRPr="00B6396A" w:rsidRDefault="005B1AFB" w:rsidP="005B1AFB">
      <w:pPr>
        <w:rPr>
          <w:rFonts w:asciiTheme="minorHAnsi" w:hAnsiTheme="minorHAnsi" w:cs="Times New Roman"/>
          <w:bCs/>
          <w:szCs w:val="24"/>
        </w:rPr>
      </w:pPr>
      <w:r w:rsidRPr="00B6396A">
        <w:rPr>
          <w:rFonts w:asciiTheme="minorHAnsi" w:hAnsiTheme="minorHAnsi" w:cs="Times New Roman"/>
          <w:b/>
          <w:szCs w:val="24"/>
        </w:rPr>
        <w:t>Project implementation stage</w:t>
      </w:r>
    </w:p>
    <w:tbl>
      <w:tblPr>
        <w:tblStyle w:val="TableGrid"/>
        <w:tblW w:w="0" w:type="auto"/>
        <w:tblLook w:val="04A0" w:firstRow="1" w:lastRow="0" w:firstColumn="1" w:lastColumn="0" w:noHBand="0" w:noVBand="1"/>
      </w:tblPr>
      <w:tblGrid>
        <w:gridCol w:w="1651"/>
        <w:gridCol w:w="2206"/>
        <w:gridCol w:w="1672"/>
        <w:gridCol w:w="1473"/>
        <w:gridCol w:w="1672"/>
        <w:gridCol w:w="1050"/>
      </w:tblGrid>
      <w:tr w:rsidR="005B1AFB" w:rsidRPr="00B6396A" w14:paraId="2AF3A3C0" w14:textId="77777777" w:rsidTr="00A04D9E">
        <w:trPr>
          <w:tblHeader/>
        </w:trPr>
        <w:tc>
          <w:tcPr>
            <w:tcW w:w="2162" w:type="dxa"/>
          </w:tcPr>
          <w:p w14:paraId="4AB716F4"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rPr>
              <w:t>Consultation</w:t>
            </w:r>
          </w:p>
        </w:tc>
        <w:tc>
          <w:tcPr>
            <w:tcW w:w="2528" w:type="dxa"/>
          </w:tcPr>
          <w:p w14:paraId="6CF85B4A"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rPr>
              <w:t>Purpose</w:t>
            </w:r>
          </w:p>
        </w:tc>
        <w:tc>
          <w:tcPr>
            <w:tcW w:w="2164" w:type="dxa"/>
          </w:tcPr>
          <w:p w14:paraId="0ED31F1F"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rPr>
              <w:t>Participants</w:t>
            </w:r>
          </w:p>
        </w:tc>
        <w:tc>
          <w:tcPr>
            <w:tcW w:w="2111" w:type="dxa"/>
          </w:tcPr>
          <w:p w14:paraId="545D97D7"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rPr>
              <w:t>Lead/Chair</w:t>
            </w:r>
          </w:p>
        </w:tc>
        <w:tc>
          <w:tcPr>
            <w:tcW w:w="2107" w:type="dxa"/>
          </w:tcPr>
          <w:p w14:paraId="2596FA0F"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lang w:eastAsia="zh-CN"/>
              </w:rPr>
              <w:t>Reporting</w:t>
            </w:r>
          </w:p>
        </w:tc>
        <w:tc>
          <w:tcPr>
            <w:tcW w:w="2104" w:type="dxa"/>
          </w:tcPr>
          <w:p w14:paraId="2C03DAF5" w14:textId="77777777" w:rsidR="005B1AFB" w:rsidRPr="00B6396A" w:rsidRDefault="005B1AFB" w:rsidP="00A04D9E">
            <w:pPr>
              <w:rPr>
                <w:rFonts w:asciiTheme="minorHAnsi" w:hAnsiTheme="minorHAnsi" w:cs="Times New Roman"/>
                <w:bCs/>
                <w:szCs w:val="24"/>
              </w:rPr>
            </w:pPr>
            <w:r w:rsidRPr="00B6396A">
              <w:rPr>
                <w:rFonts w:asciiTheme="minorHAnsi" w:hAnsiTheme="minorHAnsi" w:cs="Times New Roman"/>
                <w:b/>
                <w:szCs w:val="24"/>
              </w:rPr>
              <w:t>Schedule</w:t>
            </w:r>
          </w:p>
        </w:tc>
      </w:tr>
      <w:tr w:rsidR="005B1AFB" w:rsidRPr="00B6396A" w14:paraId="6893F3E1" w14:textId="77777777" w:rsidTr="00A04D9E">
        <w:tc>
          <w:tcPr>
            <w:tcW w:w="2162" w:type="dxa"/>
          </w:tcPr>
          <w:p w14:paraId="5FDDBFCF"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Communication plan for project development (participatory)</w:t>
            </w:r>
          </w:p>
          <w:p w14:paraId="591457D7" w14:textId="77777777" w:rsidR="005B1AFB" w:rsidRPr="00B6396A" w:rsidRDefault="005B1AFB" w:rsidP="00A04D9E">
            <w:pPr>
              <w:rPr>
                <w:rFonts w:asciiTheme="minorHAnsi" w:hAnsiTheme="minorHAnsi" w:cs="Times New Roman"/>
                <w:szCs w:val="24"/>
              </w:rPr>
            </w:pPr>
          </w:p>
        </w:tc>
        <w:tc>
          <w:tcPr>
            <w:tcW w:w="2528" w:type="dxa"/>
          </w:tcPr>
          <w:p w14:paraId="7C7AC5AB" w14:textId="77777777" w:rsidR="005B1AFB" w:rsidRPr="00B6396A" w:rsidRDefault="005B1AFB" w:rsidP="00A04D9E">
            <w:pPr>
              <w:spacing w:after="120"/>
              <w:rPr>
                <w:rFonts w:asciiTheme="minorHAnsi" w:hAnsiTheme="minorHAnsi" w:cs="Times New Roman"/>
                <w:szCs w:val="24"/>
              </w:rPr>
            </w:pPr>
            <w:r w:rsidRPr="00B6396A">
              <w:rPr>
                <w:rFonts w:asciiTheme="minorHAnsi" w:hAnsiTheme="minorHAnsi" w:cs="Times New Roman"/>
                <w:szCs w:val="24"/>
              </w:rPr>
              <w:t xml:space="preserve">Within the project framework, a communication plan will be designed to transparently involve local communities that are beneficiary partners and allies of the project in the implementation process, the project activities, direct and indirect intervention areas, and project progress (Output 4.1.3). </w:t>
            </w:r>
          </w:p>
          <w:p w14:paraId="0CFE26E9" w14:textId="77777777" w:rsidR="005B1AFB" w:rsidRPr="00B6396A" w:rsidRDefault="005B1AFB" w:rsidP="00A04D9E">
            <w:pPr>
              <w:rPr>
                <w:rFonts w:asciiTheme="minorHAnsi" w:hAnsiTheme="minorHAnsi" w:cs="Times New Roman"/>
                <w:szCs w:val="24"/>
              </w:rPr>
            </w:pPr>
          </w:p>
        </w:tc>
        <w:tc>
          <w:tcPr>
            <w:tcW w:w="2164" w:type="dxa"/>
          </w:tcPr>
          <w:p w14:paraId="0D2780CE" w14:textId="77777777" w:rsidR="005B1AFB" w:rsidRPr="00B6396A" w:rsidRDefault="005B1AFB" w:rsidP="00A04D9E">
            <w:pPr>
              <w:spacing w:after="120"/>
              <w:jc w:val="both"/>
              <w:rPr>
                <w:rFonts w:asciiTheme="minorHAnsi" w:hAnsiTheme="minorHAnsi" w:cs="Times New Roman"/>
                <w:szCs w:val="24"/>
              </w:rPr>
            </w:pPr>
            <w:r w:rsidRPr="00B6396A">
              <w:rPr>
                <w:rFonts w:asciiTheme="minorHAnsi" w:hAnsiTheme="minorHAnsi" w:cs="Times New Roman"/>
                <w:szCs w:val="24"/>
              </w:rPr>
              <w:t xml:space="preserve">Implementation agencies, MADS, PNN, SIRAP Pacific, CARs, research institutions, CSOs, educational institutions, and representatives of local beneficiary communities. </w:t>
            </w:r>
          </w:p>
          <w:p w14:paraId="3F850F3D" w14:textId="77777777" w:rsidR="005B1AFB" w:rsidRPr="00B6396A" w:rsidRDefault="005B1AFB" w:rsidP="00A04D9E">
            <w:pPr>
              <w:rPr>
                <w:rFonts w:asciiTheme="minorHAnsi" w:hAnsiTheme="minorHAnsi" w:cs="Times New Roman"/>
                <w:szCs w:val="24"/>
              </w:rPr>
            </w:pPr>
          </w:p>
        </w:tc>
        <w:tc>
          <w:tcPr>
            <w:tcW w:w="2111" w:type="dxa"/>
          </w:tcPr>
          <w:p w14:paraId="6EA67E09"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Comunication expert</w:t>
            </w:r>
          </w:p>
        </w:tc>
        <w:tc>
          <w:tcPr>
            <w:tcW w:w="2107" w:type="dxa"/>
          </w:tcPr>
          <w:p w14:paraId="043E082C"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Communication strategy</w:t>
            </w:r>
          </w:p>
        </w:tc>
        <w:tc>
          <w:tcPr>
            <w:tcW w:w="2104" w:type="dxa"/>
          </w:tcPr>
          <w:p w14:paraId="5ACC3ED9"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Year 1</w:t>
            </w:r>
          </w:p>
        </w:tc>
      </w:tr>
      <w:tr w:rsidR="005B1AFB" w:rsidRPr="00B6396A" w14:paraId="76A845CB" w14:textId="77777777" w:rsidTr="00A04D9E">
        <w:trPr>
          <w:trHeight w:val="1998"/>
        </w:trPr>
        <w:tc>
          <w:tcPr>
            <w:tcW w:w="2162" w:type="dxa"/>
          </w:tcPr>
          <w:p w14:paraId="0EFFF1E8"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lastRenderedPageBreak/>
              <w:t>Intervention plan for each MUCB designed in a participatory manner</w:t>
            </w:r>
          </w:p>
        </w:tc>
        <w:tc>
          <w:tcPr>
            <w:tcW w:w="2528" w:type="dxa"/>
          </w:tcPr>
          <w:p w14:paraId="0BF00BBB"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 xml:space="preserve">To define the intervention lines in each MUCB. </w:t>
            </w:r>
          </w:p>
          <w:p w14:paraId="12FEAC20"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 xml:space="preserve">The plans will state how the information exchange and consultations will be conducted using culturally appropriate means.  </w:t>
            </w:r>
          </w:p>
          <w:p w14:paraId="4F1DFB06" w14:textId="77777777" w:rsidR="005B1AFB" w:rsidRPr="00B6396A" w:rsidRDefault="005B1AFB" w:rsidP="00A04D9E">
            <w:pPr>
              <w:rPr>
                <w:rFonts w:asciiTheme="minorHAnsi" w:hAnsiTheme="minorHAnsi" w:cs="Times New Roman"/>
                <w:szCs w:val="24"/>
              </w:rPr>
            </w:pPr>
          </w:p>
        </w:tc>
        <w:tc>
          <w:tcPr>
            <w:tcW w:w="2164" w:type="dxa"/>
          </w:tcPr>
          <w:p w14:paraId="4C34063F" w14:textId="77777777" w:rsidR="005B1AFB" w:rsidRPr="00B6396A" w:rsidRDefault="005B1AFB" w:rsidP="00A04D9E">
            <w:pPr>
              <w:spacing w:after="120"/>
              <w:jc w:val="both"/>
              <w:rPr>
                <w:rFonts w:asciiTheme="minorHAnsi" w:hAnsiTheme="minorHAnsi" w:cs="Times New Roman"/>
                <w:szCs w:val="24"/>
              </w:rPr>
            </w:pPr>
            <w:r w:rsidRPr="00B6396A">
              <w:rPr>
                <w:rFonts w:asciiTheme="minorHAnsi" w:hAnsiTheme="minorHAnsi" w:cs="Times New Roman"/>
                <w:szCs w:val="24"/>
              </w:rPr>
              <w:t xml:space="preserve">Implementation agencies, MADS, PNN, SIRAP Pacific, CARs, research institutions, CSOs, educational institutions, and representatives of local beneficiary communities. </w:t>
            </w:r>
          </w:p>
          <w:p w14:paraId="02E07C67" w14:textId="77777777" w:rsidR="005B1AFB" w:rsidRPr="00B6396A" w:rsidRDefault="005B1AFB" w:rsidP="00A04D9E">
            <w:pPr>
              <w:rPr>
                <w:rFonts w:asciiTheme="minorHAnsi" w:hAnsiTheme="minorHAnsi" w:cs="Times New Roman"/>
                <w:szCs w:val="24"/>
              </w:rPr>
            </w:pPr>
          </w:p>
        </w:tc>
        <w:tc>
          <w:tcPr>
            <w:tcW w:w="2111" w:type="dxa"/>
          </w:tcPr>
          <w:p w14:paraId="791122E7"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General coordination and MUCBs technical supervisor</w:t>
            </w:r>
          </w:p>
        </w:tc>
        <w:tc>
          <w:tcPr>
            <w:tcW w:w="2107" w:type="dxa"/>
          </w:tcPr>
          <w:p w14:paraId="2174ED8F"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Participatory action plans for the prioritized MUCBs</w:t>
            </w:r>
          </w:p>
        </w:tc>
        <w:tc>
          <w:tcPr>
            <w:tcW w:w="2104" w:type="dxa"/>
          </w:tcPr>
          <w:p w14:paraId="1DCA5840"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Year 1</w:t>
            </w:r>
          </w:p>
        </w:tc>
      </w:tr>
      <w:tr w:rsidR="005B1AFB" w:rsidRPr="00B6396A" w14:paraId="50ED2FF3" w14:textId="77777777" w:rsidTr="00A04D9E">
        <w:tc>
          <w:tcPr>
            <w:tcW w:w="2162" w:type="dxa"/>
          </w:tcPr>
          <w:p w14:paraId="308A85F1" w14:textId="77777777" w:rsidR="005B1AFB" w:rsidRPr="00B6396A" w:rsidRDefault="005B1AFB" w:rsidP="00A04D9E">
            <w:pPr>
              <w:jc w:val="both"/>
              <w:rPr>
                <w:rFonts w:asciiTheme="minorHAnsi" w:hAnsiTheme="minorHAnsi" w:cs="Times New Roman"/>
                <w:szCs w:val="24"/>
              </w:rPr>
            </w:pPr>
            <w:r w:rsidRPr="00B6396A">
              <w:rPr>
                <w:rFonts w:asciiTheme="minorHAnsi" w:hAnsiTheme="minorHAnsi" w:cs="Times New Roman"/>
                <w:szCs w:val="24"/>
              </w:rPr>
              <w:t>Participation agreements with local beneficiary communities for the intervention plan per MUCB with its corresponding feedback and grievance mechanisms</w:t>
            </w:r>
          </w:p>
          <w:p w14:paraId="4D413881" w14:textId="77777777" w:rsidR="005B1AFB" w:rsidRPr="00B6396A" w:rsidRDefault="005B1AFB" w:rsidP="00A04D9E">
            <w:pPr>
              <w:rPr>
                <w:rFonts w:asciiTheme="minorHAnsi" w:hAnsiTheme="minorHAnsi" w:cs="Times New Roman"/>
                <w:szCs w:val="24"/>
              </w:rPr>
            </w:pPr>
          </w:p>
        </w:tc>
        <w:tc>
          <w:tcPr>
            <w:tcW w:w="2528" w:type="dxa"/>
          </w:tcPr>
          <w:p w14:paraId="5A21916A"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Within the framework of the plans for intervention, voluntary agreements will be signed with entities participating in the project such as implementation agencies, MADS, PNN, SIRAP Pacific, CARs, research institutions, CSOs, educational institutions, and representatives of local beneficiary communities..</w:t>
            </w:r>
          </w:p>
          <w:p w14:paraId="54D48691" w14:textId="77777777" w:rsidR="005B1AFB" w:rsidRPr="00B6396A" w:rsidRDefault="005B1AFB" w:rsidP="00A04D9E">
            <w:pPr>
              <w:rPr>
                <w:rFonts w:asciiTheme="minorHAnsi" w:hAnsiTheme="minorHAnsi" w:cs="Times New Roman"/>
                <w:szCs w:val="24"/>
              </w:rPr>
            </w:pPr>
          </w:p>
        </w:tc>
        <w:tc>
          <w:tcPr>
            <w:tcW w:w="2164" w:type="dxa"/>
          </w:tcPr>
          <w:p w14:paraId="783B5A90"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Implementation agencies, MADS, PNN, SIRAP Pacific, CARs, research institutions, CSOs, educational institutions, and representatives of local beneficiary communities.</w:t>
            </w:r>
          </w:p>
        </w:tc>
        <w:tc>
          <w:tcPr>
            <w:tcW w:w="2111" w:type="dxa"/>
          </w:tcPr>
          <w:p w14:paraId="180E4A1D"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General coordination</w:t>
            </w:r>
          </w:p>
        </w:tc>
        <w:tc>
          <w:tcPr>
            <w:tcW w:w="2107" w:type="dxa"/>
          </w:tcPr>
          <w:p w14:paraId="773E017D"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Consensus on the formalization of the participatory intervention plan will be promoted that will also facilitate the coordinated work of territorial stakeholders and partners for biodiversity conservation and sustainable use in each MUCB</w:t>
            </w:r>
          </w:p>
        </w:tc>
        <w:tc>
          <w:tcPr>
            <w:tcW w:w="2104" w:type="dxa"/>
          </w:tcPr>
          <w:p w14:paraId="20CC1924"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Year 1-2</w:t>
            </w:r>
          </w:p>
        </w:tc>
      </w:tr>
      <w:tr w:rsidR="005B1AFB" w:rsidRPr="00B6396A" w14:paraId="337E1BD8" w14:textId="77777777" w:rsidTr="00A04D9E">
        <w:tc>
          <w:tcPr>
            <w:tcW w:w="2162" w:type="dxa"/>
          </w:tcPr>
          <w:p w14:paraId="36556E1F" w14:textId="77777777" w:rsidR="005B1AFB" w:rsidRPr="00B6396A" w:rsidRDefault="005B1AFB" w:rsidP="00A04D9E">
            <w:pPr>
              <w:jc w:val="both"/>
              <w:rPr>
                <w:rFonts w:asciiTheme="minorHAnsi" w:hAnsiTheme="minorHAnsi" w:cs="Times New Roman"/>
                <w:szCs w:val="24"/>
              </w:rPr>
            </w:pPr>
            <w:r w:rsidRPr="00B6396A">
              <w:rPr>
                <w:rFonts w:asciiTheme="minorHAnsi" w:hAnsiTheme="minorHAnsi" w:cs="Times New Roman"/>
                <w:szCs w:val="24"/>
              </w:rPr>
              <w:t xml:space="preserve">Participatory monitoring and evaluation of the participation agreement </w:t>
            </w:r>
            <w:r w:rsidRPr="00B6396A">
              <w:rPr>
                <w:rFonts w:asciiTheme="minorHAnsi" w:hAnsiTheme="minorHAnsi" w:cs="Times New Roman"/>
                <w:szCs w:val="24"/>
              </w:rPr>
              <w:lastRenderedPageBreak/>
              <w:t>with local communities</w:t>
            </w:r>
          </w:p>
          <w:p w14:paraId="066E63DF" w14:textId="77777777" w:rsidR="005B1AFB" w:rsidRPr="00B6396A" w:rsidRDefault="005B1AFB" w:rsidP="00A04D9E">
            <w:pPr>
              <w:rPr>
                <w:rFonts w:asciiTheme="minorHAnsi" w:hAnsiTheme="minorHAnsi" w:cs="Times New Roman"/>
                <w:szCs w:val="24"/>
              </w:rPr>
            </w:pPr>
          </w:p>
        </w:tc>
        <w:tc>
          <w:tcPr>
            <w:tcW w:w="2528" w:type="dxa"/>
          </w:tcPr>
          <w:p w14:paraId="53FA15DC"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lastRenderedPageBreak/>
              <w:t>The voluntary agreements with ethnic and local communities shall contain:</w:t>
            </w:r>
          </w:p>
          <w:p w14:paraId="3C258D70"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 xml:space="preserve">Signatory parties and/or </w:t>
            </w:r>
            <w:r w:rsidRPr="00B6396A">
              <w:rPr>
                <w:rFonts w:asciiTheme="minorHAnsi" w:hAnsiTheme="minorHAnsi" w:cs="Times New Roman"/>
                <w:szCs w:val="24"/>
              </w:rPr>
              <w:lastRenderedPageBreak/>
              <w:t>customary practice to seal the agreement</w:t>
            </w:r>
          </w:p>
          <w:p w14:paraId="07AFC67A"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Summary of the project information and implementation agencies</w:t>
            </w:r>
          </w:p>
          <w:p w14:paraId="7D5DE00D"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 xml:space="preserve">Proof of consensus </w:t>
            </w:r>
          </w:p>
          <w:p w14:paraId="15695999"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Social and environmental benefits for communities in the territory</w:t>
            </w:r>
          </w:p>
          <w:p w14:paraId="059EF443"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Commitments taken by the participant institutions in activities implementation</w:t>
            </w:r>
          </w:p>
          <w:p w14:paraId="3E0D723A"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Communication agreement</w:t>
            </w:r>
          </w:p>
          <w:p w14:paraId="24E3E447"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Mechanism agreed to for feedback, reporting of grievances, and how to address them</w:t>
            </w:r>
          </w:p>
          <w:p w14:paraId="55B93D07"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w:t>
            </w:r>
            <w:r w:rsidRPr="00B6396A">
              <w:rPr>
                <w:rFonts w:asciiTheme="minorHAnsi" w:hAnsiTheme="minorHAnsi" w:cs="Times New Roman"/>
                <w:szCs w:val="24"/>
              </w:rPr>
              <w:tab/>
              <w:t>Monitoring and evaluation plan</w:t>
            </w:r>
          </w:p>
          <w:p w14:paraId="3E670917" w14:textId="77777777" w:rsidR="005B1AFB" w:rsidRPr="00B6396A" w:rsidRDefault="005B1AFB" w:rsidP="00A04D9E">
            <w:pPr>
              <w:rPr>
                <w:rFonts w:asciiTheme="minorHAnsi" w:hAnsiTheme="minorHAnsi" w:cs="Times New Roman"/>
                <w:szCs w:val="24"/>
              </w:rPr>
            </w:pPr>
          </w:p>
          <w:p w14:paraId="11D47F24"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 xml:space="preserve">Monitoring of the participatory agreements will be conducted by the communities and their authorities, thereby respecting their own organizational modalities and specifying their own </w:t>
            </w:r>
            <w:r w:rsidRPr="00B6396A">
              <w:rPr>
                <w:rFonts w:asciiTheme="minorHAnsi" w:hAnsiTheme="minorHAnsi" w:cs="Times New Roman"/>
                <w:szCs w:val="24"/>
              </w:rPr>
              <w:lastRenderedPageBreak/>
              <w:t>variables and indicators for indigenous participation.</w:t>
            </w:r>
          </w:p>
        </w:tc>
        <w:tc>
          <w:tcPr>
            <w:tcW w:w="2164" w:type="dxa"/>
          </w:tcPr>
          <w:p w14:paraId="201E3C01"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lastRenderedPageBreak/>
              <w:t xml:space="preserve">Implementation agencies, MADS, PNN, SIRAP Pacific, CARs, research institutions, CSOs, </w:t>
            </w:r>
            <w:r w:rsidRPr="00B6396A">
              <w:rPr>
                <w:rFonts w:asciiTheme="minorHAnsi" w:hAnsiTheme="minorHAnsi" w:cs="Times New Roman"/>
                <w:szCs w:val="24"/>
              </w:rPr>
              <w:lastRenderedPageBreak/>
              <w:t>educational institutions, and representatives of local beneficiary communities.</w:t>
            </w:r>
          </w:p>
        </w:tc>
        <w:tc>
          <w:tcPr>
            <w:tcW w:w="2111" w:type="dxa"/>
          </w:tcPr>
          <w:p w14:paraId="42F0C77B"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lastRenderedPageBreak/>
              <w:t>mosaics technical supervisor</w:t>
            </w:r>
          </w:p>
        </w:tc>
        <w:tc>
          <w:tcPr>
            <w:tcW w:w="2107" w:type="dxa"/>
          </w:tcPr>
          <w:p w14:paraId="2A21A0B6"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the annual Project Implementation Report (PIR)</w:t>
            </w:r>
          </w:p>
        </w:tc>
        <w:tc>
          <w:tcPr>
            <w:tcW w:w="2104" w:type="dxa"/>
          </w:tcPr>
          <w:p w14:paraId="671F3697"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Year 1-5</w:t>
            </w:r>
          </w:p>
        </w:tc>
      </w:tr>
      <w:tr w:rsidR="005B1AFB" w:rsidRPr="00B6396A" w14:paraId="58510FBF" w14:textId="77777777" w:rsidTr="00A04D9E">
        <w:tc>
          <w:tcPr>
            <w:tcW w:w="2162" w:type="dxa"/>
          </w:tcPr>
          <w:p w14:paraId="07FEF0E8" w14:textId="77777777" w:rsidR="005B1AFB" w:rsidRPr="00B6396A" w:rsidRDefault="005B1AFB" w:rsidP="00A04D9E">
            <w:pPr>
              <w:spacing w:after="120"/>
              <w:jc w:val="both"/>
              <w:rPr>
                <w:rFonts w:asciiTheme="minorHAnsi" w:hAnsiTheme="minorHAnsi" w:cs="Times New Roman"/>
                <w:szCs w:val="24"/>
              </w:rPr>
            </w:pPr>
            <w:r w:rsidRPr="00B6396A">
              <w:rPr>
                <w:rFonts w:asciiTheme="minorHAnsi" w:hAnsiTheme="minorHAnsi" w:cs="Times New Roman"/>
                <w:szCs w:val="24"/>
              </w:rPr>
              <w:lastRenderedPageBreak/>
              <w:t>Documentation of lessons learned</w:t>
            </w:r>
          </w:p>
          <w:p w14:paraId="5A6CBA0A" w14:textId="77777777" w:rsidR="005B1AFB" w:rsidRPr="00B6396A" w:rsidRDefault="005B1AFB" w:rsidP="00A04D9E">
            <w:pPr>
              <w:rPr>
                <w:rFonts w:asciiTheme="minorHAnsi" w:hAnsiTheme="minorHAnsi" w:cs="Times New Roman"/>
                <w:szCs w:val="24"/>
              </w:rPr>
            </w:pPr>
          </w:p>
        </w:tc>
        <w:tc>
          <w:tcPr>
            <w:tcW w:w="2528" w:type="dxa"/>
          </w:tcPr>
          <w:p w14:paraId="1829EF98"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During the final stage of project execution, a document detailing the lessons learned will be generated by which the project learning’s will be communicated in both the development and implementation stages, as well as the processes developed jointly with the communities, and the institutional framework supporting the project execution within the different MUCBs</w:t>
            </w:r>
          </w:p>
        </w:tc>
        <w:tc>
          <w:tcPr>
            <w:tcW w:w="2164" w:type="dxa"/>
          </w:tcPr>
          <w:p w14:paraId="1BD96B85"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FAO, UNIDO and local partners during project implementation</w:t>
            </w:r>
          </w:p>
        </w:tc>
        <w:tc>
          <w:tcPr>
            <w:tcW w:w="2111" w:type="dxa"/>
          </w:tcPr>
          <w:p w14:paraId="7EFE83DC"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General coordination</w:t>
            </w:r>
          </w:p>
        </w:tc>
        <w:tc>
          <w:tcPr>
            <w:tcW w:w="2107" w:type="dxa"/>
          </w:tcPr>
          <w:p w14:paraId="0515981F"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Final Report</w:t>
            </w:r>
          </w:p>
        </w:tc>
        <w:tc>
          <w:tcPr>
            <w:tcW w:w="2104" w:type="dxa"/>
          </w:tcPr>
          <w:p w14:paraId="287980DB" w14:textId="77777777" w:rsidR="005B1AFB" w:rsidRPr="00B6396A" w:rsidRDefault="005B1AFB" w:rsidP="00A04D9E">
            <w:pPr>
              <w:rPr>
                <w:rFonts w:asciiTheme="minorHAnsi" w:hAnsiTheme="minorHAnsi" w:cs="Times New Roman"/>
                <w:szCs w:val="24"/>
              </w:rPr>
            </w:pPr>
            <w:r w:rsidRPr="00B6396A">
              <w:rPr>
                <w:rFonts w:asciiTheme="minorHAnsi" w:hAnsiTheme="minorHAnsi" w:cs="Times New Roman"/>
                <w:szCs w:val="24"/>
              </w:rPr>
              <w:t>Year 5</w:t>
            </w:r>
          </w:p>
        </w:tc>
      </w:tr>
    </w:tbl>
    <w:p w14:paraId="38D60973" w14:textId="77777777" w:rsidR="005B1AFB" w:rsidRPr="00B6396A" w:rsidRDefault="005B1AFB" w:rsidP="005B1AFB">
      <w:pPr>
        <w:rPr>
          <w:rFonts w:asciiTheme="minorHAnsi" w:hAnsiTheme="minorHAnsi" w:cs="Times New Roman"/>
          <w:szCs w:val="24"/>
        </w:rPr>
      </w:pPr>
    </w:p>
    <w:p w14:paraId="699BBB9B" w14:textId="77777777" w:rsidR="00BC199A" w:rsidRPr="00B6396A" w:rsidRDefault="00BC199A" w:rsidP="00885113">
      <w:pPr>
        <w:pStyle w:val="Heading2"/>
        <w:spacing w:after="120"/>
        <w:rPr>
          <w:rFonts w:asciiTheme="minorHAnsi" w:hAnsiTheme="minorHAnsi" w:cs="Times New Roman"/>
          <w:color w:val="auto"/>
          <w:sz w:val="24"/>
          <w:szCs w:val="24"/>
        </w:rPr>
      </w:pPr>
    </w:p>
    <w:sectPr w:rsidR="00BC199A" w:rsidRPr="00B6396A" w:rsidSect="00483D37">
      <w:pgSz w:w="11894" w:h="16819" w:code="9"/>
      <w:pgMar w:top="1440" w:right="1080" w:bottom="1440" w:left="1080" w:header="720" w:footer="720" w:gutter="0"/>
      <w:cols w:space="720"/>
      <w:titlePg/>
      <w:docGrid w:linePitch="326"/>
    </w:sectPr>
  </w:body>
</w:document>
</file>

<file path=word/customizations.xml><?xml version="1.0" encoding="utf-8"?>
<wne:tcg xmlns:r="http://schemas.openxmlformats.org/officeDocument/2006/relationships" xmlns:wne="http://schemas.microsoft.com/office/word/2006/wordml">
  <wne:keymaps>
    <wne:keymap wne:kcmPrimary="0331">
      <wne:acd wne:acdName="acd2"/>
    </wne:keymap>
    <wne:keymap wne:kcmPrimary="0332">
      <wne:acd wne:acdName="acd3"/>
    </wne:keymap>
    <wne:keymap wne:kcmPrimary="0333">
      <wne:acd wne:acdName="acd4"/>
    </wne:keymap>
    <wne:keymap wne:kcmPrimary="0334">
      <wne:acd wne:acdName="acd5"/>
    </wne:keymap>
    <wne:keymap wne:kcmPrimary="0335">
      <wne:acd wne:acdName="acd6"/>
    </wne:keymap>
    <wne:keymap wne:kcmPrimary="0336">
      <wne:acd wne:acdName="acd7"/>
    </wne:keymap>
    <wne:keymap wne:kcmPrimary="0342">
      <wne:acd wne:acdName="acd0"/>
    </wne:keymap>
    <wne:keymap wne:kcmPrimary="0343">
      <wne:acd wne:acdName="acd11"/>
    </wne:keymap>
    <wne:keymap wne:kcmPrimary="034C">
      <wne:acd wne:acdName="acd8"/>
    </wne:keymap>
    <wne:keymap wne:kcmPrimary="0354">
      <wne:acd wne:acdName="acd9"/>
    </wne:keymap>
    <wne:keymap wne:kcmPrimary="0553">
      <wne:acd wne:acdName="acd12"/>
    </wne:keymap>
    <wne:keymap wne:kcmPrimary="0642">
      <wne:acd wne:acdName="acd1"/>
    </wne:keymap>
    <wne:keymap wne:kcmPrimary="0644">
      <wne:acd wne:acdName="acd10"/>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Manifest>
  </wne:toolbars>
  <wne:acds>
    <wne:acd wne:argValue="AQAAAEIA" wne:acdName="acd0" wne:fciIndexBasedOn="0065"/>
    <wne:acd wne:argValue="AgBCAHUAbABsAGUAdAAgAEwAZQB2AGUAbAAgADEA" wne:acdName="acd1" wne:fciIndexBasedOn="0065"/>
    <wne:acd wne:argValue="AQAAAAEA" wne:acdName="acd2" wne:fciIndexBasedOn="0065"/>
    <wne:acd wne:argValue="AQAAAAIA" wne:acdName="acd3" wne:fciIndexBasedOn="0065"/>
    <wne:acd wne:argValue="AQAAAAMA" wne:acdName="acd4" wne:fciIndexBasedOn="0065"/>
    <wne:acd wne:argValue="AQAAAAQA" wne:acdName="acd5" wne:fciIndexBasedOn="0065"/>
    <wne:acd wne:argValue="AQAAAAUA" wne:acdName="acd6" wne:fciIndexBasedOn="0065"/>
    <wne:acd wne:argValue="AQAAAAYA" wne:acdName="acd7" wne:fciIndexBasedOn="0065"/>
    <wne:acd wne:argValue="AgBOAHUAbQBiAGUAcgA=" wne:acdName="acd8" wne:fciIndexBasedOn="0065"/>
    <wne:acd wne:argValue="AgBUAGEAYgBsAGUAIABCAG8AZAB5AA==" wne:acdName="acd9" wne:fciIndexBasedOn="0065"/>
    <wne:acd wne:argValue="AgBUAGkAYwBrAA==" wne:acdName="acd10" wne:fciIndexBasedOn="0065"/>
    <wne:acd wne:argValue="QwBIADIATQAgAEgASQBMAEwA" wne:acdName="acd11" wne:fciIndexBasedOn="0211"/>
    <wne:acd wne:argValue="cwBsAGEAcwBoACAAYgByAGUAYQBrAGkAbgBnAA==" wne:acdName="acd12" wne:fciIndexBasedOn="0211"/>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01D5F8" w14:textId="77777777" w:rsidR="00E14BD8" w:rsidRDefault="00E14BD8" w:rsidP="00C22F7D">
      <w:pPr>
        <w:spacing w:after="0" w:line="240" w:lineRule="auto"/>
      </w:pPr>
      <w:r>
        <w:separator/>
      </w:r>
    </w:p>
  </w:endnote>
  <w:endnote w:type="continuationSeparator" w:id="0">
    <w:p w14:paraId="4F00D335" w14:textId="77777777" w:rsidR="00E14BD8" w:rsidRDefault="00E14BD8" w:rsidP="00C22F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Helvetica Neue">
    <w:altName w:val="Sylfaen"/>
    <w:charset w:val="00"/>
    <w:family w:val="auto"/>
    <w:pitch w:val="variable"/>
    <w:sig w:usb0="E50002FF" w:usb1="500079DB" w:usb2="00000010" w:usb3="00000000" w:csb0="00000001" w:csb1="00000000"/>
  </w:font>
  <w:font w:name="Trebuchet MS">
    <w:panose1 w:val="020B0603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Segoe UI">
    <w:panose1 w:val="020B0502040204020203"/>
    <w:charset w:val="00"/>
    <w:family w:val="swiss"/>
    <w:pitch w:val="variable"/>
    <w:sig w:usb0="E10022FF" w:usb1="C000E47F" w:usb2="00000029" w:usb3="00000000" w:csb0="000001DF" w:csb1="00000000"/>
  </w:font>
  <w:font w:name="Yu Mincho">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3E5E9B" w14:textId="77777777" w:rsidR="001015DE" w:rsidRDefault="001015DE" w:rsidP="00457103">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21C014C3" w14:textId="77777777" w:rsidR="001015DE" w:rsidRDefault="001015DE" w:rsidP="004571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F13875" w14:textId="77777777" w:rsidR="001015DE" w:rsidRDefault="001015DE" w:rsidP="00457103">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E02D2F">
      <w:rPr>
        <w:rStyle w:val="PageNumber"/>
        <w:noProof/>
      </w:rPr>
      <w:t>91</w:t>
    </w:r>
    <w:r>
      <w:rPr>
        <w:rStyle w:val="PageNumber"/>
      </w:rPr>
      <w:fldChar w:fldCharType="end"/>
    </w:r>
    <w:r>
      <w:rPr>
        <w:rStyle w:val="PageNumber"/>
      </w:rPr>
      <w:tab/>
    </w:r>
  </w:p>
  <w:p w14:paraId="140FC25D" w14:textId="77777777" w:rsidR="001015DE" w:rsidRDefault="001015DE" w:rsidP="0045710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DCD603" w14:textId="77777777" w:rsidR="001015DE" w:rsidRDefault="001015DE" w:rsidP="00E17B0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80AF8CB" w14:textId="77777777" w:rsidR="001015DE" w:rsidRDefault="001015DE" w:rsidP="00457103">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93BE33" w14:textId="77777777" w:rsidR="001015DE" w:rsidRPr="00AC4F3E" w:rsidRDefault="001015DE" w:rsidP="00E17B0E">
    <w:pPr>
      <w:pStyle w:val="Footer"/>
      <w:framePr w:wrap="around" w:vAnchor="text" w:hAnchor="margin" w:xAlign="right" w:y="1"/>
      <w:rPr>
        <w:rStyle w:val="PageNumber"/>
        <w:sz w:val="18"/>
        <w:szCs w:val="18"/>
      </w:rPr>
    </w:pPr>
    <w:r w:rsidRPr="00AC4F3E">
      <w:rPr>
        <w:rStyle w:val="PageNumber"/>
        <w:sz w:val="18"/>
        <w:szCs w:val="18"/>
      </w:rPr>
      <w:fldChar w:fldCharType="begin"/>
    </w:r>
    <w:r w:rsidRPr="00AC4F3E">
      <w:rPr>
        <w:rStyle w:val="PageNumber"/>
        <w:sz w:val="18"/>
        <w:szCs w:val="18"/>
      </w:rPr>
      <w:instrText xml:space="preserve">PAGE  </w:instrText>
    </w:r>
    <w:r w:rsidRPr="00AC4F3E">
      <w:rPr>
        <w:rStyle w:val="PageNumber"/>
        <w:sz w:val="18"/>
        <w:szCs w:val="18"/>
      </w:rPr>
      <w:fldChar w:fldCharType="separate"/>
    </w:r>
    <w:r w:rsidR="00E02D2F">
      <w:rPr>
        <w:rStyle w:val="PageNumber"/>
        <w:noProof/>
        <w:sz w:val="18"/>
        <w:szCs w:val="18"/>
      </w:rPr>
      <w:t>168</w:t>
    </w:r>
    <w:r w:rsidRPr="00AC4F3E">
      <w:rPr>
        <w:rStyle w:val="PageNumber"/>
        <w:sz w:val="18"/>
        <w:szCs w:val="18"/>
      </w:rPr>
      <w:fldChar w:fldCharType="end"/>
    </w:r>
  </w:p>
  <w:p w14:paraId="5AF4912E" w14:textId="77777777" w:rsidR="001015DE" w:rsidRDefault="001015DE" w:rsidP="00E17B0E">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3FFBD6" w14:textId="77777777" w:rsidR="00E14BD8" w:rsidRDefault="00E14BD8" w:rsidP="00C22F7D">
      <w:pPr>
        <w:spacing w:after="0" w:line="240" w:lineRule="auto"/>
      </w:pPr>
      <w:r>
        <w:separator/>
      </w:r>
    </w:p>
  </w:footnote>
  <w:footnote w:type="continuationSeparator" w:id="0">
    <w:p w14:paraId="632BA665" w14:textId="77777777" w:rsidR="00E14BD8" w:rsidRDefault="00E14BD8" w:rsidP="00C22F7D">
      <w:pPr>
        <w:spacing w:after="0" w:line="240" w:lineRule="auto"/>
      </w:pPr>
      <w:r>
        <w:continuationSeparator/>
      </w:r>
    </w:p>
  </w:footnote>
  <w:footnote w:id="1">
    <w:p w14:paraId="59D0D41C" w14:textId="77777777" w:rsidR="001015DE" w:rsidRPr="00B6396A" w:rsidRDefault="001015DE" w:rsidP="00A51EC9">
      <w:pPr>
        <w:spacing w:after="0" w:line="240" w:lineRule="auto"/>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Full intervention refers to the execution of all the project outputs in the MUCBs. </w:t>
      </w:r>
    </w:p>
  </w:footnote>
  <w:footnote w:id="2">
    <w:p w14:paraId="3B660D8A" w14:textId="77777777" w:rsidR="001015DE" w:rsidRPr="00B6396A" w:rsidRDefault="001015DE" w:rsidP="00D941DB">
      <w:pPr>
        <w:rPr>
          <w:rFonts w:asciiTheme="minorHAnsi" w:hAnsiTheme="minorHAnsi"/>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Partial intervention refers to the execution of priority outputs (defined in the participatory workshops conducted during the PPG stage) in the MUCBs.</w:t>
      </w:r>
    </w:p>
  </w:footnote>
  <w:footnote w:id="3">
    <w:p w14:paraId="55223907" w14:textId="77777777" w:rsidR="001015DE" w:rsidRPr="00B6396A" w:rsidRDefault="001015DE" w:rsidP="004754A5">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Casas et al. 1998.</w:t>
      </w:r>
    </w:p>
  </w:footnote>
  <w:footnote w:id="4">
    <w:p w14:paraId="1CF2AFD7" w14:textId="77777777" w:rsidR="001015DE" w:rsidRPr="00B6396A" w:rsidRDefault="001015DE" w:rsidP="004754A5">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IDEAM, 2014. </w:t>
      </w:r>
    </w:p>
  </w:footnote>
  <w:footnote w:id="5">
    <w:p w14:paraId="25508CF8" w14:textId="77777777" w:rsidR="001015DE" w:rsidRPr="00B6396A" w:rsidRDefault="001015DE" w:rsidP="004754A5">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According to Gentry (1986), the forests of the Colombian Pacific region are estimated to contain one of the richest plant communities in the world. In the </w:t>
      </w:r>
      <w:r w:rsidRPr="00B6396A">
        <w:rPr>
          <w:rFonts w:asciiTheme="minorHAnsi" w:hAnsiTheme="minorHAnsi"/>
          <w:i/>
        </w:rPr>
        <w:t>Catalogue of Plants and Lichens of Colombia</w:t>
      </w:r>
      <w:r w:rsidRPr="00B6396A">
        <w:rPr>
          <w:rFonts w:asciiTheme="minorHAnsi" w:hAnsiTheme="minorHAnsi"/>
        </w:rPr>
        <w:t>, of the 24,528 species of vascular plants recorded, 6,052 species are in the Pacific Region (Bernal, R., S.R. Gradstein and M. Celis (eds.), 2015).</w:t>
      </w:r>
    </w:p>
  </w:footnote>
  <w:footnote w:id="6">
    <w:p w14:paraId="1E3CD2F9" w14:textId="77777777" w:rsidR="001015DE" w:rsidRPr="00B6396A" w:rsidRDefault="001015DE" w:rsidP="004754A5">
      <w:pPr>
        <w:pStyle w:val="Footnote"/>
        <w:rPr>
          <w:rFonts w:asciiTheme="minorHAnsi" w:hAnsiTheme="minorHAnsi"/>
          <w:lang w:val="it-IT"/>
        </w:rPr>
      </w:pPr>
      <w:r w:rsidRPr="00B6396A">
        <w:rPr>
          <w:rStyle w:val="FootnoteReference"/>
          <w:rFonts w:asciiTheme="minorHAnsi" w:hAnsiTheme="minorHAnsi"/>
        </w:rPr>
        <w:footnoteRef/>
      </w:r>
      <w:r w:rsidRPr="00B6396A">
        <w:rPr>
          <w:rFonts w:asciiTheme="minorHAnsi" w:hAnsiTheme="minorHAnsi"/>
          <w:lang w:val="it-IT"/>
        </w:rPr>
        <w:t xml:space="preserve"> Idem.</w:t>
      </w:r>
    </w:p>
  </w:footnote>
  <w:footnote w:id="7">
    <w:p w14:paraId="1E765BDF" w14:textId="77777777" w:rsidR="001015DE" w:rsidRPr="00B6396A" w:rsidRDefault="001015DE" w:rsidP="004754A5">
      <w:pPr>
        <w:pStyle w:val="Footnote"/>
        <w:rPr>
          <w:rFonts w:asciiTheme="minorHAnsi" w:hAnsiTheme="minorHAnsi"/>
          <w:lang w:val="it-IT"/>
        </w:rPr>
      </w:pPr>
      <w:r w:rsidRPr="00B6396A">
        <w:rPr>
          <w:rStyle w:val="FootnoteReference"/>
          <w:rFonts w:asciiTheme="minorHAnsi" w:hAnsiTheme="minorHAnsi"/>
        </w:rPr>
        <w:footnoteRef/>
      </w:r>
      <w:r w:rsidRPr="00B6396A">
        <w:rPr>
          <w:rFonts w:asciiTheme="minorHAnsi" w:hAnsiTheme="minorHAnsi"/>
          <w:lang w:val="it-IT"/>
        </w:rPr>
        <w:t xml:space="preserve"> Ecofondo, 2008. </w:t>
      </w:r>
    </w:p>
  </w:footnote>
  <w:footnote w:id="8">
    <w:p w14:paraId="3DAF4371" w14:textId="77777777" w:rsidR="001015DE" w:rsidRPr="00B6396A" w:rsidRDefault="001015DE" w:rsidP="004754A5">
      <w:pPr>
        <w:pStyle w:val="Footnote"/>
        <w:rPr>
          <w:rFonts w:asciiTheme="minorHAnsi" w:hAnsiTheme="minorHAnsi"/>
          <w:lang w:val="it-IT"/>
        </w:rPr>
      </w:pPr>
      <w:r w:rsidRPr="00B6396A">
        <w:rPr>
          <w:rStyle w:val="FootnoteReference"/>
          <w:rFonts w:asciiTheme="minorHAnsi" w:hAnsiTheme="minorHAnsi"/>
        </w:rPr>
        <w:footnoteRef/>
      </w:r>
      <w:r w:rsidRPr="00B6396A">
        <w:rPr>
          <w:rFonts w:asciiTheme="minorHAnsi" w:hAnsiTheme="minorHAnsi"/>
          <w:lang w:val="it-IT"/>
        </w:rPr>
        <w:t>Playona Loma La Caleta IMRD.</w:t>
      </w:r>
    </w:p>
  </w:footnote>
  <w:footnote w:id="9">
    <w:p w14:paraId="07BB2031" w14:textId="77777777" w:rsidR="001015DE" w:rsidRPr="00B6396A" w:rsidRDefault="001015DE" w:rsidP="004754A5">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IDEAM, 2014.</w:t>
      </w:r>
    </w:p>
  </w:footnote>
  <w:footnote w:id="10">
    <w:p w14:paraId="30CEBEFC" w14:textId="77777777" w:rsidR="001015DE" w:rsidRPr="00B6396A" w:rsidRDefault="001015DE" w:rsidP="004754A5">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7,338,028.175 ha of land ecosystems, 1,533,070.525 aquatic ecosystems; cartographic sources: IDEAM 2010-2012.</w:t>
      </w:r>
    </w:p>
  </w:footnote>
  <w:footnote w:id="11">
    <w:p w14:paraId="06819275" w14:textId="77777777" w:rsidR="001015DE" w:rsidRPr="00B6396A" w:rsidRDefault="001015DE" w:rsidP="004754A5">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1,533,070525 aquatic ecosystems; cartographic source: IDEAM 2010-2012.</w:t>
      </w:r>
    </w:p>
  </w:footnote>
  <w:footnote w:id="12">
    <w:p w14:paraId="33DC3BDE" w14:textId="77777777" w:rsidR="001015DE" w:rsidRPr="00B6396A" w:rsidRDefault="001015DE" w:rsidP="004754A5">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From: GEF6 PIF: GEF, FAO, ONUDI, 2017</w:t>
      </w:r>
    </w:p>
  </w:footnote>
  <w:footnote w:id="13">
    <w:p w14:paraId="22F17151" w14:textId="77777777" w:rsidR="001015DE" w:rsidRPr="00B6396A" w:rsidRDefault="001015DE" w:rsidP="004754A5">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Casas et al. 1998.</w:t>
      </w:r>
    </w:p>
  </w:footnote>
  <w:footnote w:id="14">
    <w:p w14:paraId="2394F6B6" w14:textId="77777777" w:rsidR="001015DE" w:rsidRPr="00B6396A" w:rsidRDefault="001015DE" w:rsidP="004754A5">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Ecofondo, 2008.</w:t>
      </w:r>
    </w:p>
  </w:footnote>
  <w:footnote w:id="15">
    <w:p w14:paraId="24C96622" w14:textId="77777777" w:rsidR="001015DE" w:rsidRPr="00B6396A" w:rsidRDefault="001015DE" w:rsidP="004754A5">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INVEMAR, 2016.</w:t>
      </w:r>
    </w:p>
  </w:footnote>
  <w:footnote w:id="16">
    <w:p w14:paraId="5D5FDACD" w14:textId="77777777" w:rsidR="001015DE" w:rsidRPr="00B6396A" w:rsidRDefault="001015DE" w:rsidP="004754A5">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Idem.</w:t>
      </w:r>
    </w:p>
  </w:footnote>
  <w:footnote w:id="17">
    <w:p w14:paraId="4159CA02" w14:textId="77777777" w:rsidR="001015DE" w:rsidRPr="00B6396A" w:rsidRDefault="001015DE" w:rsidP="004754A5">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453,499.7207 ha coastal ecosystems, 161,1549913 ha marine ecosystems; cartographic source: IDEAM 2010-2012.</w:t>
      </w:r>
    </w:p>
  </w:footnote>
  <w:footnote w:id="18">
    <w:p w14:paraId="2CA778E8" w14:textId="77777777" w:rsidR="001015DE" w:rsidRPr="00B6396A" w:rsidRDefault="001015DE" w:rsidP="004754A5">
      <w:pPr>
        <w:pStyle w:val="FootnoteText"/>
        <w:rPr>
          <w:rFonts w:asciiTheme="minorHAnsi" w:hAnsiTheme="minorHAnsi" w:cs="Arial"/>
          <w:color w:val="FF0000"/>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w:t>
      </w:r>
      <w:r w:rsidRPr="00B6396A">
        <w:rPr>
          <w:rFonts w:asciiTheme="minorHAnsi" w:hAnsiTheme="minorHAnsi" w:cs="Arial"/>
          <w:color w:val="000000" w:themeColor="text1"/>
          <w:sz w:val="20"/>
          <w:szCs w:val="20"/>
        </w:rPr>
        <w:t>From: PIF (GEF-FAO-ONUDI, 2017)</w:t>
      </w:r>
    </w:p>
  </w:footnote>
  <w:footnote w:id="19">
    <w:p w14:paraId="2FD62F61" w14:textId="77777777" w:rsidR="001015DE" w:rsidRPr="00B6396A" w:rsidRDefault="001015DE" w:rsidP="004754A5">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MinCIT, 2015</w:t>
      </w:r>
    </w:p>
  </w:footnote>
  <w:footnote w:id="20">
    <w:p w14:paraId="5CEFBE66" w14:textId="3834B448" w:rsidR="001015DE" w:rsidRPr="002045AF" w:rsidRDefault="001015DE">
      <w:pPr>
        <w:pStyle w:val="FootnoteText"/>
        <w:rPr>
          <w:rFonts w:asciiTheme="minorHAnsi" w:hAnsiTheme="minorHAnsi"/>
          <w:sz w:val="20"/>
          <w:szCs w:val="20"/>
        </w:rPr>
      </w:pPr>
      <w:r w:rsidRPr="002045AF">
        <w:rPr>
          <w:rStyle w:val="FootnoteReference"/>
          <w:rFonts w:asciiTheme="minorHAnsi" w:hAnsiTheme="minorHAnsi"/>
          <w:sz w:val="20"/>
          <w:szCs w:val="20"/>
        </w:rPr>
        <w:footnoteRef/>
      </w:r>
      <w:r w:rsidRPr="002045AF">
        <w:rPr>
          <w:rFonts w:asciiTheme="minorHAnsi" w:hAnsiTheme="minorHAnsi"/>
          <w:sz w:val="20"/>
          <w:szCs w:val="20"/>
        </w:rPr>
        <w:t xml:space="preserve"> The term ‘black communities’ is the English translation of the Spanish term “comunidades negras” which is widely utilized in Colombia and it will be used for simplicity throughout the text. The term ‘black communities’ in the Colombian context also include ‘Afro-descendants’ and ‘Afro-Colombians’ communities.</w:t>
      </w:r>
    </w:p>
  </w:footnote>
  <w:footnote w:id="21">
    <w:p w14:paraId="46E46093" w14:textId="77777777" w:rsidR="001015DE" w:rsidRPr="003A459F" w:rsidRDefault="001015DE" w:rsidP="004754A5">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The UBN methodology used to determine, using simple indicators, if the basic needs of the population are met. The groups not reaching a minimum threshold are classified as poor. The indicators selected are: unsuitable housing, overcrowded housing, housing with insufficient utilities, households with high economic dependence, households with school-aged children who do not go to school. </w:t>
      </w:r>
      <w:r w:rsidRPr="003A459F">
        <w:rPr>
          <w:rFonts w:asciiTheme="minorHAnsi" w:hAnsiTheme="minorHAnsi"/>
          <w:sz w:val="20"/>
          <w:szCs w:val="20"/>
        </w:rPr>
        <w:t>(DANE: https://www.dane.gov.co/index.php/estadisticas-por-tema/pobreza-y-condiciones-de-vida/necesidades-basicas-insatisfechas-nbi)</w:t>
      </w:r>
    </w:p>
  </w:footnote>
  <w:footnote w:id="22">
    <w:p w14:paraId="4259B40E" w14:textId="77777777" w:rsidR="001015DE" w:rsidRPr="00B6396A" w:rsidRDefault="001015DE" w:rsidP="004754A5">
      <w:pPr>
        <w:pStyle w:val="FootnoteText"/>
        <w:rPr>
          <w:rFonts w:asciiTheme="minorHAnsi" w:hAnsiTheme="minorHAnsi"/>
          <w:sz w:val="20"/>
          <w:szCs w:val="20"/>
          <w:lang w:val="es-CO"/>
        </w:rPr>
      </w:pPr>
      <w:r w:rsidRPr="00B6396A">
        <w:rPr>
          <w:rStyle w:val="FootnoteReference"/>
          <w:rFonts w:asciiTheme="minorHAnsi" w:hAnsiTheme="minorHAnsi"/>
          <w:sz w:val="20"/>
          <w:szCs w:val="20"/>
        </w:rPr>
        <w:footnoteRef/>
      </w:r>
      <w:r w:rsidRPr="00B6396A">
        <w:rPr>
          <w:rFonts w:asciiTheme="minorHAnsi" w:hAnsiTheme="minorHAnsi"/>
          <w:sz w:val="20"/>
          <w:szCs w:val="20"/>
          <w:lang w:val="es-CO"/>
        </w:rPr>
        <w:t xml:space="preserve"> </w:t>
      </w:r>
      <w:r w:rsidRPr="00B6396A">
        <w:rPr>
          <w:rFonts w:asciiTheme="minorHAnsi" w:hAnsiTheme="minorHAnsi"/>
          <w:i/>
          <w:sz w:val="20"/>
          <w:szCs w:val="20"/>
          <w:lang w:val="es-CO"/>
        </w:rPr>
        <w:t>Problemática humanitaria en la región pacífica colombiana</w:t>
      </w:r>
      <w:r w:rsidRPr="00B6396A">
        <w:rPr>
          <w:rFonts w:asciiTheme="minorHAnsi" w:hAnsiTheme="minorHAnsi"/>
          <w:sz w:val="20"/>
          <w:szCs w:val="20"/>
          <w:lang w:val="es-CO"/>
        </w:rPr>
        <w:t>. Defensoría Delegada para la Prevención de Riesgos de Violaciones a los Derechos Humanos y DIH. Bogotá. 2016.</w:t>
      </w:r>
    </w:p>
  </w:footnote>
  <w:footnote w:id="23">
    <w:p w14:paraId="065D4FF6" w14:textId="77777777" w:rsidR="001015DE" w:rsidRPr="00B6396A" w:rsidRDefault="001015DE" w:rsidP="004754A5">
      <w:pPr>
        <w:autoSpaceDE w:val="0"/>
        <w:autoSpaceDN w:val="0"/>
        <w:adjustRightInd w:val="0"/>
        <w:spacing w:after="0" w:line="241" w:lineRule="atLeast"/>
        <w:jc w:val="both"/>
        <w:rPr>
          <w:rFonts w:asciiTheme="minorHAnsi" w:hAnsiTheme="minorHAnsi"/>
          <w:color w:val="000000"/>
          <w:sz w:val="20"/>
          <w:szCs w:val="20"/>
          <w:lang w:val="es-CO"/>
        </w:rPr>
      </w:pPr>
      <w:r w:rsidRPr="00B6396A">
        <w:rPr>
          <w:rStyle w:val="FootnoteReference"/>
          <w:rFonts w:asciiTheme="minorHAnsi" w:hAnsiTheme="minorHAnsi"/>
          <w:sz w:val="20"/>
          <w:szCs w:val="20"/>
        </w:rPr>
        <w:footnoteRef/>
      </w:r>
      <w:r w:rsidRPr="00B6396A">
        <w:rPr>
          <w:rFonts w:asciiTheme="minorHAnsi" w:hAnsiTheme="minorHAnsi"/>
          <w:sz w:val="20"/>
          <w:szCs w:val="20"/>
          <w:lang w:val="es-CO"/>
        </w:rPr>
        <w:t xml:space="preserve"> </w:t>
      </w:r>
      <w:r w:rsidRPr="00B6396A">
        <w:rPr>
          <w:rFonts w:asciiTheme="minorHAnsi" w:eastAsia="Times New Roman" w:hAnsiTheme="minorHAnsi" w:cs="Times New Roman"/>
          <w:i/>
          <w:sz w:val="20"/>
          <w:szCs w:val="20"/>
          <w:lang w:val="es-CO"/>
        </w:rPr>
        <w:t>Ethos Regional</w:t>
      </w:r>
      <w:r w:rsidRPr="00B6396A">
        <w:rPr>
          <w:rFonts w:asciiTheme="minorHAnsi" w:eastAsia="Times New Roman" w:hAnsiTheme="minorHAnsi" w:cs="Times New Roman"/>
          <w:sz w:val="20"/>
          <w:szCs w:val="20"/>
          <w:lang w:val="es-CO"/>
        </w:rPr>
        <w:t>, 1 000 copies, number 11, septiembre – diciembre 2014. Santiago de Cali, Universidad Autónoma de Occidente. Centro Interdisciplinario de Estudios de la Región Pacífico Colombiana, CIER, cier@uao.edu.co</w:t>
      </w:r>
    </w:p>
  </w:footnote>
  <w:footnote w:id="24">
    <w:p w14:paraId="44D13FCC" w14:textId="77777777" w:rsidR="001015DE" w:rsidRPr="00B6396A" w:rsidRDefault="001015DE" w:rsidP="004754A5">
      <w:pPr>
        <w:pStyle w:val="FootnoteText"/>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Decree 2372 of 2010.</w:t>
      </w:r>
    </w:p>
  </w:footnote>
  <w:footnote w:id="25">
    <w:p w14:paraId="2A894E20" w14:textId="77777777" w:rsidR="001015DE" w:rsidRPr="00B6396A" w:rsidRDefault="001015DE" w:rsidP="004754A5">
      <w:pPr>
        <w:pStyle w:val="FootnoteText"/>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It is important to note that Decree 2372 of 2010 ruling the SINAP, only includes the regional protected areas subsystems and thematic protected areas subsystems. However, in SINAP dynamics in the country, departmental (SIDAP), municipal (SIMAP) and local (SILAP) systems have been also generated.</w:t>
      </w:r>
    </w:p>
  </w:footnote>
  <w:footnote w:id="26">
    <w:p w14:paraId="7086F35E" w14:textId="77777777" w:rsidR="001015DE" w:rsidRPr="00B6396A" w:rsidRDefault="001015DE" w:rsidP="004754A5">
      <w:pPr>
        <w:pStyle w:val="Footnote"/>
        <w:rPr>
          <w:rFonts w:asciiTheme="minorHAnsi" w:hAnsiTheme="minorHAnsi"/>
          <w:lang w:val="es-CO"/>
        </w:rPr>
      </w:pPr>
      <w:r w:rsidRPr="00B6396A">
        <w:rPr>
          <w:rStyle w:val="FootnoteReference"/>
          <w:rFonts w:asciiTheme="minorHAnsi" w:eastAsiaTheme="minorHAnsi" w:hAnsiTheme="minorHAnsi"/>
        </w:rPr>
        <w:footnoteRef/>
      </w:r>
      <w:r w:rsidRPr="00B6396A">
        <w:rPr>
          <w:rFonts w:asciiTheme="minorHAnsi" w:hAnsiTheme="minorHAnsi"/>
          <w:lang w:val="es-CO"/>
        </w:rPr>
        <w:t xml:space="preserve"> Conforme los establece el Decreto 2372 de 2010 (compilado por el Decreto 1076 del 2015 en su artículo </w:t>
      </w:r>
      <w:r w:rsidRPr="00B6396A">
        <w:rPr>
          <w:rFonts w:asciiTheme="minorHAnsi" w:hAnsiTheme="minorHAnsi"/>
          <w:color w:val="000000"/>
          <w:szCs w:val="22"/>
          <w:lang w:val="es-CO"/>
        </w:rPr>
        <w:t>2.2.2.1.6.1.</w:t>
      </w:r>
      <w:r w:rsidRPr="00B6396A">
        <w:rPr>
          <w:rFonts w:asciiTheme="minorHAnsi" w:hAnsiTheme="minorHAnsi"/>
          <w:lang w:val="es-CO"/>
        </w:rPr>
        <w:t>)</w:t>
      </w:r>
    </w:p>
  </w:footnote>
  <w:footnote w:id="27">
    <w:p w14:paraId="043363E0" w14:textId="77777777" w:rsidR="001015DE" w:rsidRPr="00B6396A" w:rsidRDefault="001015DE" w:rsidP="004754A5">
      <w:pPr>
        <w:spacing w:after="0" w:line="240" w:lineRule="auto"/>
        <w:jc w:val="both"/>
        <w:rPr>
          <w:rFonts w:asciiTheme="minorHAnsi"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The life plans are planning instruments oriented towards the physical and cultural continuance of indigenous peoples, which are based on community dynamics and collective constructions wherein the community carries out self-analysis, identifies their problems, and creates development proposals, programs, and strategies derived from their own point of view. The life plans define the community’s life; their principles are related to their world vision, territoriality, historic memory, spirituality, culture, identity, autonomy, collectivity, and address the peoples’ physical and cultural integrity and continuance (DNP, 2016, page 34). </w:t>
      </w:r>
    </w:p>
  </w:footnote>
  <w:footnote w:id="28">
    <w:p w14:paraId="428B2C44" w14:textId="58773D4E" w:rsidR="001015DE" w:rsidRPr="00B6396A" w:rsidRDefault="001015DE" w:rsidP="004754A5">
      <w:pPr>
        <w:spacing w:after="0" w:line="240" w:lineRule="auto"/>
        <w:jc w:val="both"/>
        <w:rPr>
          <w:rFonts w:asciiTheme="minorHAnsi" w:hAnsiTheme="minorHAnsi" w:cs="Times New Roman"/>
          <w:sz w:val="20"/>
          <w:szCs w:val="20"/>
          <w:lang w:val="es-419"/>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Act 70 of 1993 </w:t>
      </w:r>
      <w:r>
        <w:rPr>
          <w:rFonts w:asciiTheme="minorHAnsi" w:hAnsiTheme="minorHAnsi" w:cs="Times New Roman"/>
          <w:sz w:val="20"/>
          <w:szCs w:val="20"/>
        </w:rPr>
        <w:t>estipulates</w:t>
      </w:r>
      <w:r w:rsidRPr="00B6396A">
        <w:rPr>
          <w:rFonts w:asciiTheme="minorHAnsi" w:hAnsiTheme="minorHAnsi" w:cs="Times New Roman"/>
          <w:sz w:val="20"/>
          <w:szCs w:val="20"/>
        </w:rPr>
        <w:t xml:space="preserve"> black communities’ rights based on the transitory article 55 of the Political Constitution of 1991. This Act recognizes the collective property of the black communities that have occupied fallow lands in rural zones of the Pacific basin, according to their traditional production practices (DNP, 2016, page. </w:t>
      </w:r>
      <w:r w:rsidRPr="00B6396A">
        <w:rPr>
          <w:rFonts w:asciiTheme="minorHAnsi" w:hAnsiTheme="minorHAnsi" w:cs="Times New Roman"/>
          <w:sz w:val="20"/>
          <w:szCs w:val="20"/>
          <w:lang w:val="es-419"/>
        </w:rPr>
        <w:t>24).</w:t>
      </w:r>
    </w:p>
  </w:footnote>
  <w:footnote w:id="29">
    <w:p w14:paraId="702E06C4" w14:textId="77777777" w:rsidR="001015DE" w:rsidRPr="00B6396A" w:rsidRDefault="001015DE">
      <w:pPr>
        <w:pStyle w:val="FootnoteText"/>
        <w:rPr>
          <w:rFonts w:asciiTheme="minorHAnsi" w:hAnsiTheme="minorHAnsi"/>
          <w:sz w:val="20"/>
          <w:szCs w:val="20"/>
          <w:lang w:val="es-CO"/>
        </w:rPr>
      </w:pPr>
      <w:r w:rsidRPr="00B6396A">
        <w:rPr>
          <w:rStyle w:val="FootnoteReference"/>
          <w:rFonts w:asciiTheme="minorHAnsi" w:hAnsiTheme="minorHAnsi"/>
          <w:sz w:val="20"/>
          <w:szCs w:val="20"/>
        </w:rPr>
        <w:footnoteRef/>
      </w:r>
      <w:r w:rsidRPr="00B6396A">
        <w:rPr>
          <w:rFonts w:asciiTheme="minorHAnsi" w:hAnsiTheme="minorHAnsi"/>
          <w:sz w:val="20"/>
          <w:szCs w:val="20"/>
          <w:lang w:val="es-CO"/>
        </w:rPr>
        <w:t xml:space="preserve"> DNP, 2014.</w:t>
      </w:r>
    </w:p>
  </w:footnote>
  <w:footnote w:id="30">
    <w:p w14:paraId="30C673C8" w14:textId="77777777" w:rsidR="001015DE" w:rsidRPr="00B6396A" w:rsidRDefault="001015DE" w:rsidP="00A02AEF">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lang w:val="es-CO"/>
        </w:rPr>
        <w:t xml:space="preserve"> </w:t>
      </w:r>
      <w:r w:rsidRPr="00B6396A">
        <w:rPr>
          <w:rFonts w:asciiTheme="minorHAnsi" w:hAnsiTheme="minorHAnsi"/>
          <w:i/>
          <w:szCs w:val="20"/>
          <w:lang w:val="es-CO"/>
        </w:rPr>
        <w:t xml:space="preserve">Bioeconomía y sectores potenciales en Colombia, Biointropic, 2018. </w:t>
      </w:r>
      <w:r w:rsidRPr="009E1478">
        <w:rPr>
          <w:rFonts w:asciiTheme="minorHAnsi" w:hAnsiTheme="minorHAnsi"/>
          <w:i/>
          <w:szCs w:val="20"/>
          <w:lang w:val="es-419"/>
        </w:rPr>
        <w:t xml:space="preserve">Misión de crecimiento verde. </w:t>
      </w:r>
      <w:r w:rsidRPr="00B6396A">
        <w:rPr>
          <w:rFonts w:asciiTheme="minorHAnsi" w:hAnsiTheme="minorHAnsi"/>
          <w:i/>
          <w:szCs w:val="20"/>
        </w:rPr>
        <w:t>Departamento Nacional de Planeación</w:t>
      </w:r>
      <w:r w:rsidRPr="00B6396A">
        <w:rPr>
          <w:rFonts w:asciiTheme="minorHAnsi" w:hAnsiTheme="minorHAnsi"/>
          <w:szCs w:val="20"/>
        </w:rPr>
        <w:t>.</w:t>
      </w:r>
    </w:p>
    <w:p w14:paraId="48548CC2" w14:textId="77777777" w:rsidR="001015DE" w:rsidRPr="00B6396A" w:rsidRDefault="001015DE" w:rsidP="00A02AEF">
      <w:pPr>
        <w:pStyle w:val="Footnote"/>
        <w:rPr>
          <w:rFonts w:asciiTheme="minorHAnsi" w:hAnsiTheme="minorHAnsi"/>
          <w:szCs w:val="20"/>
        </w:rPr>
      </w:pPr>
    </w:p>
  </w:footnote>
  <w:footnote w:id="31">
    <w:p w14:paraId="6EA8C4CB" w14:textId="77777777" w:rsidR="001015DE" w:rsidRPr="00B6396A" w:rsidRDefault="001015DE">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MAVDT, 2010</w:t>
      </w:r>
    </w:p>
  </w:footnote>
  <w:footnote w:id="32">
    <w:p w14:paraId="5B92832D" w14:textId="77777777" w:rsidR="001015DE" w:rsidRPr="00B6396A" w:rsidRDefault="001015DE" w:rsidP="00455C9A">
      <w:pPr>
        <w:pStyle w:val="FootnoteText"/>
        <w:jc w:val="both"/>
        <w:rPr>
          <w:rFonts w:asciiTheme="minorHAnsi" w:hAnsiTheme="minorHAnsi"/>
          <w:sz w:val="20"/>
        </w:rPr>
      </w:pPr>
      <w:r w:rsidRPr="00B6396A">
        <w:rPr>
          <w:rStyle w:val="FootnoteReference"/>
          <w:rFonts w:asciiTheme="minorHAnsi" w:hAnsiTheme="minorHAnsi"/>
          <w:sz w:val="20"/>
        </w:rPr>
        <w:footnoteRef/>
      </w:r>
      <w:r w:rsidRPr="00B6396A">
        <w:rPr>
          <w:rFonts w:asciiTheme="minorHAnsi" w:hAnsiTheme="minorHAnsi"/>
          <w:sz w:val="20"/>
        </w:rPr>
        <w:t xml:space="preserve"> </w:t>
      </w:r>
      <w:r w:rsidRPr="00B6396A">
        <w:rPr>
          <w:rFonts w:asciiTheme="minorHAnsi" w:eastAsia="Calibri" w:hAnsiTheme="minorHAnsi"/>
          <w:bCs/>
          <w:sz w:val="20"/>
          <w:szCs w:val="20"/>
        </w:rPr>
        <w:t xml:space="preserve">Green business relates to economic activities offering goods and services that generate positive environmental impacts and incorporate good environmental, social, and economic practices focused on the life cycle, which contribute to environment conservation as natural capital that supports the territorial development. </w:t>
      </w:r>
      <w:r w:rsidRPr="00B6396A">
        <w:rPr>
          <w:rFonts w:asciiTheme="minorHAnsi" w:eastAsia="Calibri" w:hAnsiTheme="minorHAnsi"/>
          <w:bCs/>
          <w:sz w:val="20"/>
          <w:szCs w:val="20"/>
          <w:lang w:eastAsia="es-CO"/>
        </w:rPr>
        <w:t xml:space="preserve">According to the PNNV classification, there are three green business categories: </w:t>
      </w:r>
      <w:r w:rsidRPr="00B6396A">
        <w:rPr>
          <w:rFonts w:asciiTheme="minorHAnsi" w:eastAsia="Calibri" w:hAnsiTheme="minorHAnsi"/>
          <w:bCs/>
          <w:sz w:val="20"/>
          <w:szCs w:val="20"/>
        </w:rPr>
        <w:t>i) sustainable goods and services derived from biodiversity; ii) industrial eco-products; and iii) carbon markets. The project will be focused on category i) covering three sectors: a) sustainable agro-ecosystems; b) bio-commerce; and c) restoration</w:t>
      </w:r>
      <w:r w:rsidRPr="00B6396A">
        <w:rPr>
          <w:rFonts w:asciiTheme="minorHAnsi" w:hAnsiTheme="minorHAnsi"/>
          <w:sz w:val="20"/>
          <w:szCs w:val="20"/>
        </w:rPr>
        <w:t>.</w:t>
      </w:r>
    </w:p>
  </w:footnote>
  <w:footnote w:id="33">
    <w:p w14:paraId="1EBF30B0" w14:textId="77777777" w:rsidR="001015DE" w:rsidRPr="00B6396A" w:rsidRDefault="001015DE" w:rsidP="004B10B3">
      <w:pPr>
        <w:pStyle w:val="FootnoteText"/>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GEF Project #2551 “Protected Areas Conservation Trust Fund.</w:t>
      </w:r>
    </w:p>
  </w:footnote>
  <w:footnote w:id="34">
    <w:p w14:paraId="27BB9386" w14:textId="77777777" w:rsidR="001015DE" w:rsidRPr="00B6396A" w:rsidRDefault="001015DE" w:rsidP="00FA48A4">
      <w:pPr>
        <w:pStyle w:val="FootnoteText"/>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CCS are understood as “geographic defined areas, other than PAs, aiming at maintaining and promoting the contribution of nature to society while supporting </w:t>
      </w:r>
      <w:r w:rsidRPr="00B6396A">
        <w:rPr>
          <w:rFonts w:asciiTheme="minorHAnsi" w:hAnsiTheme="minorHAnsi"/>
          <w:i/>
          <w:sz w:val="20"/>
          <w:szCs w:val="20"/>
        </w:rPr>
        <w:t>in situ</w:t>
      </w:r>
      <w:r w:rsidRPr="00B6396A">
        <w:rPr>
          <w:rFonts w:asciiTheme="minorHAnsi" w:hAnsiTheme="minorHAnsi"/>
          <w:sz w:val="20"/>
          <w:szCs w:val="20"/>
        </w:rPr>
        <w:t xml:space="preserve"> biodiversity conservation through long-term governance involving one or multiple stakeholders (public, private and/or community).”</w:t>
      </w:r>
    </w:p>
  </w:footnote>
  <w:footnote w:id="35">
    <w:p w14:paraId="62174F5F" w14:textId="77777777" w:rsidR="001015DE" w:rsidRPr="00B6396A" w:rsidRDefault="001015DE" w:rsidP="0025584B">
      <w:pPr>
        <w:pStyle w:val="FootnoteText"/>
        <w:rPr>
          <w:rFonts w:asciiTheme="minorHAnsi" w:hAnsiTheme="minorHAnsi" w:cs="Arial"/>
          <w:sz w:val="20"/>
          <w:szCs w:val="20"/>
        </w:rPr>
      </w:pPr>
      <w:r w:rsidRPr="00B6396A">
        <w:rPr>
          <w:rStyle w:val="FootnoteReference"/>
          <w:rFonts w:asciiTheme="minorHAnsi" w:hAnsiTheme="minorHAnsi"/>
          <w:sz w:val="20"/>
          <w:szCs w:val="20"/>
        </w:rPr>
        <w:footnoteRef/>
      </w:r>
      <w:r w:rsidRPr="00B6396A">
        <w:rPr>
          <w:rStyle w:val="FootnoteReference"/>
          <w:rFonts w:asciiTheme="minorHAnsi" w:hAnsiTheme="minorHAnsi"/>
          <w:sz w:val="20"/>
          <w:szCs w:val="20"/>
        </w:rPr>
        <w:t xml:space="preserve"> </w:t>
      </w:r>
      <w:r w:rsidRPr="00B6396A">
        <w:rPr>
          <w:rFonts w:asciiTheme="minorHAnsi" w:hAnsiTheme="minorHAnsi" w:cs="Arial"/>
          <w:sz w:val="20"/>
          <w:szCs w:val="20"/>
        </w:rPr>
        <w:t>CODECHOCÓ, 2016</w:t>
      </w:r>
    </w:p>
  </w:footnote>
  <w:footnote w:id="36">
    <w:p w14:paraId="334CEB98" w14:textId="77777777" w:rsidR="001015DE" w:rsidRPr="00B6396A" w:rsidRDefault="001015DE" w:rsidP="0025584B">
      <w:pPr>
        <w:pStyle w:val="FootnoteText"/>
        <w:rPr>
          <w:rFonts w:asciiTheme="minorHAnsi" w:hAnsiTheme="minorHAnsi" w:cs="Arial"/>
          <w:sz w:val="20"/>
          <w:szCs w:val="20"/>
        </w:rPr>
      </w:pPr>
      <w:r w:rsidRPr="00B6396A">
        <w:rPr>
          <w:rStyle w:val="FootnoteReference"/>
          <w:rFonts w:asciiTheme="minorHAnsi" w:hAnsiTheme="minorHAnsi"/>
          <w:sz w:val="20"/>
          <w:szCs w:val="20"/>
        </w:rPr>
        <w:footnoteRef/>
      </w:r>
      <w:r w:rsidRPr="00B6396A">
        <w:rPr>
          <w:rStyle w:val="FootnoteReference"/>
          <w:rFonts w:asciiTheme="minorHAnsi" w:hAnsiTheme="minorHAnsi"/>
          <w:sz w:val="20"/>
          <w:szCs w:val="20"/>
        </w:rPr>
        <w:t xml:space="preserve"> </w:t>
      </w:r>
      <w:r w:rsidRPr="00B6396A">
        <w:rPr>
          <w:rFonts w:asciiTheme="minorHAnsi" w:hAnsiTheme="minorHAnsi" w:cs="Arial"/>
          <w:sz w:val="20"/>
          <w:szCs w:val="20"/>
        </w:rPr>
        <w:t>Idem.</w:t>
      </w:r>
    </w:p>
  </w:footnote>
  <w:footnote w:id="37">
    <w:p w14:paraId="28F6F844" w14:textId="77777777" w:rsidR="001015DE" w:rsidRPr="00B6396A" w:rsidRDefault="001015DE" w:rsidP="0025584B">
      <w:pPr>
        <w:pStyle w:val="FootnoteText"/>
        <w:rPr>
          <w:rStyle w:val="FootnoteReference"/>
          <w:rFonts w:asciiTheme="minorHAnsi" w:hAnsiTheme="minorHAnsi"/>
          <w:sz w:val="20"/>
          <w:szCs w:val="20"/>
        </w:rPr>
      </w:pPr>
      <w:r w:rsidRPr="00B6396A">
        <w:rPr>
          <w:rStyle w:val="FootnoteReference"/>
          <w:rFonts w:asciiTheme="minorHAnsi" w:hAnsiTheme="minorHAnsi"/>
          <w:sz w:val="20"/>
          <w:szCs w:val="20"/>
        </w:rPr>
        <w:footnoteRef/>
      </w:r>
      <w:r w:rsidRPr="00B6396A">
        <w:rPr>
          <w:rStyle w:val="FootnoteReference"/>
          <w:rFonts w:asciiTheme="minorHAnsi" w:hAnsiTheme="minorHAnsi"/>
          <w:sz w:val="20"/>
          <w:szCs w:val="20"/>
        </w:rPr>
        <w:t xml:space="preserve"> </w:t>
      </w:r>
      <w:r w:rsidRPr="00B6396A">
        <w:rPr>
          <w:rFonts w:asciiTheme="minorHAnsi" w:hAnsiTheme="minorHAnsi" w:cs="Arial"/>
          <w:sz w:val="18"/>
          <w:szCs w:val="18"/>
        </w:rPr>
        <w:t>Ecofondo, 2008; INVEMAR, 2016; CODECHOCÓ, 2016.</w:t>
      </w:r>
    </w:p>
  </w:footnote>
  <w:footnote w:id="38">
    <w:p w14:paraId="259F1E93" w14:textId="77777777" w:rsidR="001015DE" w:rsidRPr="00B6396A" w:rsidRDefault="001015DE" w:rsidP="0025584B">
      <w:pPr>
        <w:pStyle w:val="FootnoteText"/>
        <w:rPr>
          <w:rStyle w:val="FootnoteReference"/>
          <w:rFonts w:asciiTheme="minorHAnsi" w:hAnsiTheme="minorHAnsi"/>
          <w:sz w:val="20"/>
          <w:szCs w:val="20"/>
        </w:rPr>
      </w:pPr>
      <w:r w:rsidRPr="00B6396A">
        <w:rPr>
          <w:rStyle w:val="FootnoteReference"/>
          <w:rFonts w:asciiTheme="minorHAnsi" w:hAnsiTheme="minorHAnsi"/>
          <w:sz w:val="20"/>
          <w:szCs w:val="20"/>
        </w:rPr>
        <w:footnoteRef/>
      </w:r>
      <w:r w:rsidRPr="00B6396A">
        <w:rPr>
          <w:rStyle w:val="FootnoteReference"/>
          <w:rFonts w:asciiTheme="minorHAnsi" w:hAnsiTheme="minorHAnsi"/>
          <w:sz w:val="20"/>
          <w:szCs w:val="20"/>
        </w:rPr>
        <w:t xml:space="preserve"> </w:t>
      </w:r>
      <w:r w:rsidRPr="00B6396A">
        <w:rPr>
          <w:rFonts w:asciiTheme="minorHAnsi" w:hAnsiTheme="minorHAnsi" w:cs="Arial"/>
          <w:sz w:val="18"/>
          <w:szCs w:val="18"/>
        </w:rPr>
        <w:t>This figure refers to the sum of total population for the five mosaic municipalities (Acandí, Unguía, Riosucio, Carmén del Darién and Juradó), according to DANE projections up to 2017</w:t>
      </w:r>
      <w:r w:rsidRPr="00B6396A">
        <w:rPr>
          <w:rStyle w:val="FootnoteReference"/>
          <w:rFonts w:asciiTheme="minorHAnsi" w:hAnsiTheme="minorHAnsi"/>
          <w:sz w:val="20"/>
          <w:szCs w:val="20"/>
        </w:rPr>
        <w:t>.</w:t>
      </w:r>
    </w:p>
  </w:footnote>
  <w:footnote w:id="39">
    <w:p w14:paraId="6464A705" w14:textId="77777777" w:rsidR="001015DE" w:rsidRPr="00B6396A" w:rsidRDefault="001015DE" w:rsidP="00DB0306">
      <w:pPr>
        <w:pStyle w:val="FootnoteText"/>
        <w:rPr>
          <w:rStyle w:val="FootnoteReference"/>
          <w:rFonts w:asciiTheme="minorHAnsi" w:hAnsiTheme="minorHAnsi"/>
          <w:sz w:val="20"/>
          <w:szCs w:val="20"/>
        </w:rPr>
      </w:pPr>
      <w:r w:rsidRPr="00B6396A">
        <w:rPr>
          <w:rStyle w:val="FootnoteReference"/>
          <w:rFonts w:asciiTheme="minorHAnsi" w:hAnsiTheme="minorHAnsi"/>
          <w:sz w:val="20"/>
          <w:szCs w:val="20"/>
        </w:rPr>
        <w:footnoteRef/>
      </w:r>
      <w:r w:rsidRPr="00B6396A">
        <w:rPr>
          <w:rStyle w:val="FootnoteReference"/>
          <w:rFonts w:asciiTheme="minorHAnsi" w:hAnsiTheme="minorHAnsi"/>
          <w:sz w:val="20"/>
          <w:szCs w:val="20"/>
        </w:rPr>
        <w:t xml:space="preserve"> </w:t>
      </w:r>
      <w:r w:rsidRPr="00B6396A">
        <w:rPr>
          <w:rFonts w:asciiTheme="minorHAnsi" w:hAnsiTheme="minorHAnsi" w:cs="Arial"/>
          <w:sz w:val="18"/>
          <w:szCs w:val="18"/>
        </w:rPr>
        <w:t>DANE, 2005</w:t>
      </w:r>
      <w:r w:rsidRPr="00B6396A">
        <w:rPr>
          <w:rStyle w:val="FootnoteReference"/>
          <w:rFonts w:asciiTheme="minorHAnsi" w:hAnsiTheme="minorHAnsi"/>
          <w:sz w:val="20"/>
          <w:szCs w:val="20"/>
        </w:rPr>
        <w:t>.</w:t>
      </w:r>
    </w:p>
  </w:footnote>
  <w:footnote w:id="40">
    <w:p w14:paraId="04685ECF" w14:textId="77777777" w:rsidR="001015DE" w:rsidRPr="00B6396A" w:rsidRDefault="001015DE">
      <w:pPr>
        <w:pStyle w:val="FootnoteTex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cs="Arial"/>
          <w:sz w:val="18"/>
          <w:szCs w:val="18"/>
        </w:rPr>
        <w:t>Red ORMED &amp; PNUD, 2013.</w:t>
      </w:r>
    </w:p>
  </w:footnote>
  <w:footnote w:id="41">
    <w:p w14:paraId="3309E592" w14:textId="77777777" w:rsidR="001015DE" w:rsidRPr="00B6396A" w:rsidRDefault="001015DE">
      <w:pPr>
        <w:pStyle w:val="FootnoteText"/>
        <w:rPr>
          <w:rFonts w:asciiTheme="minorHAnsi" w:hAnsiTheme="minorHAnsi"/>
          <w:sz w:val="18"/>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rPr>
        <w:t>Red ORMED &amp; PNUD, 2013</w:t>
      </w:r>
    </w:p>
  </w:footnote>
  <w:footnote w:id="42">
    <w:p w14:paraId="1DB8D8A0" w14:textId="77777777" w:rsidR="001015DE" w:rsidRPr="00B6396A" w:rsidRDefault="001015DE" w:rsidP="003545DF">
      <w:pPr>
        <w:pStyle w:val="FootnoteText"/>
        <w:rPr>
          <w:rFonts w:asciiTheme="minorHAnsi" w:hAnsiTheme="minorHAnsi"/>
          <w:sz w:val="18"/>
          <w:szCs w:val="18"/>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szCs w:val="18"/>
        </w:rPr>
        <w:t>Codechocó, ANIAF, 2011</w:t>
      </w:r>
    </w:p>
  </w:footnote>
  <w:footnote w:id="43">
    <w:p w14:paraId="575B29A5" w14:textId="77777777" w:rsidR="001015DE" w:rsidRPr="00B6396A" w:rsidRDefault="001015DE" w:rsidP="00A02AEF">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szCs w:val="18"/>
        </w:rPr>
        <w:t>The LCI quantifies and characterizes the living conditions of poor and non-poor people, covering also the poverty phenomenon by including variables related to housing, utilities and household members, goods ownership, and perception of the head of household or spouse regarding the living conditions at home. (DNP), 2005.</w:t>
      </w:r>
      <w:r w:rsidRPr="00B6396A">
        <w:rPr>
          <w:rFonts w:asciiTheme="minorHAnsi" w:hAnsiTheme="minorHAnsi"/>
        </w:rPr>
        <w:t xml:space="preserve"> </w:t>
      </w:r>
    </w:p>
  </w:footnote>
  <w:footnote w:id="44">
    <w:p w14:paraId="5F598FA2" w14:textId="77777777" w:rsidR="001015DE" w:rsidRPr="00B6396A" w:rsidRDefault="001015DE" w:rsidP="00A02AEF">
      <w:pPr>
        <w:pStyle w:val="Footnote"/>
        <w:rPr>
          <w:rFonts w:asciiTheme="minorHAnsi" w:hAnsiTheme="minorHAnsi"/>
          <w:sz w:val="18"/>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rPr>
        <w:t>Idem.</w:t>
      </w:r>
    </w:p>
  </w:footnote>
  <w:footnote w:id="45">
    <w:p w14:paraId="09E81AE3" w14:textId="77777777" w:rsidR="001015DE" w:rsidRPr="00B6396A" w:rsidRDefault="001015DE" w:rsidP="00A02AEF">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rPr>
        <w:t>DANE, 2010.</w:t>
      </w:r>
    </w:p>
  </w:footnote>
  <w:footnote w:id="46">
    <w:p w14:paraId="285C328F" w14:textId="77777777" w:rsidR="001015DE" w:rsidRPr="00B6396A" w:rsidRDefault="001015DE" w:rsidP="00A02AEF">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18"/>
        </w:rPr>
        <w:t>DNP.</w:t>
      </w:r>
    </w:p>
  </w:footnote>
  <w:footnote w:id="47">
    <w:p w14:paraId="740C6559" w14:textId="77777777" w:rsidR="001015DE" w:rsidRPr="00B6396A" w:rsidRDefault="001015DE" w:rsidP="00077581">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UMAIC, 2017.</w:t>
      </w:r>
    </w:p>
  </w:footnote>
  <w:footnote w:id="48">
    <w:p w14:paraId="1A98F986" w14:textId="77777777" w:rsidR="001015DE" w:rsidRPr="00B6396A" w:rsidRDefault="001015DE" w:rsidP="00356288">
      <w:pPr>
        <w:pStyle w:val="Footnote"/>
        <w:jc w:val="left"/>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DANE, 2005.</w:t>
      </w:r>
    </w:p>
  </w:footnote>
  <w:footnote w:id="49">
    <w:p w14:paraId="79A95C9F" w14:textId="77777777" w:rsidR="001015DE" w:rsidRPr="00B6396A" w:rsidRDefault="001015DE" w:rsidP="00356288">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Around 80% of coffee produced in Colombia, and 60% of the country’s international trade leaves by this port.</w:t>
      </w:r>
    </w:p>
  </w:footnote>
  <w:footnote w:id="50">
    <w:p w14:paraId="715342E2" w14:textId="77777777" w:rsidR="001015DE" w:rsidRPr="00B6396A" w:rsidRDefault="001015DE" w:rsidP="00356288">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Municipal development Plan, 2016</w:t>
      </w:r>
    </w:p>
  </w:footnote>
  <w:footnote w:id="51">
    <w:p w14:paraId="2239D383" w14:textId="77777777" w:rsidR="001015DE" w:rsidRPr="00B6396A" w:rsidRDefault="001015DE" w:rsidP="00130D6C">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Production data for the municipality of Buenaventura, taken from the document on </w:t>
      </w:r>
      <w:r w:rsidRPr="00B6396A">
        <w:rPr>
          <w:rFonts w:asciiTheme="minorHAnsi" w:hAnsiTheme="minorHAnsi"/>
          <w:i/>
          <w:szCs w:val="20"/>
        </w:rPr>
        <w:t>Productive Profile</w:t>
      </w:r>
      <w:r w:rsidRPr="00B6396A">
        <w:rPr>
          <w:rFonts w:asciiTheme="minorHAnsi" w:hAnsiTheme="minorHAnsi"/>
          <w:szCs w:val="20"/>
        </w:rPr>
        <w:t xml:space="preserve"> (Red ORMED &amp; PNUD, 2013).</w:t>
      </w:r>
    </w:p>
  </w:footnote>
  <w:footnote w:id="52">
    <w:p w14:paraId="1F74025D" w14:textId="77777777" w:rsidR="001015DE" w:rsidRPr="003A459F" w:rsidRDefault="001015DE" w:rsidP="008E2294">
      <w:pPr>
        <w:pStyle w:val="Footnote"/>
        <w:rPr>
          <w:rFonts w:asciiTheme="minorHAnsi" w:hAnsiTheme="minorHAnsi"/>
          <w:szCs w:val="20"/>
          <w:lang w:val="es-419"/>
        </w:rPr>
      </w:pPr>
      <w:r w:rsidRPr="00B6396A">
        <w:rPr>
          <w:rStyle w:val="FootnoteReference"/>
          <w:rFonts w:asciiTheme="minorHAnsi" w:hAnsiTheme="minorHAnsi"/>
          <w:szCs w:val="20"/>
        </w:rPr>
        <w:footnoteRef/>
      </w:r>
      <w:r w:rsidRPr="003A459F">
        <w:rPr>
          <w:rFonts w:asciiTheme="minorHAnsi" w:hAnsiTheme="minorHAnsi"/>
          <w:szCs w:val="20"/>
          <w:lang w:val="es-419"/>
        </w:rPr>
        <w:t xml:space="preserve"> DNP, 2005.</w:t>
      </w:r>
    </w:p>
  </w:footnote>
  <w:footnote w:id="53">
    <w:p w14:paraId="408B5EFC" w14:textId="77777777" w:rsidR="001015DE" w:rsidRPr="003A459F" w:rsidRDefault="001015DE" w:rsidP="00641AC7">
      <w:pPr>
        <w:pStyle w:val="Footnote"/>
        <w:rPr>
          <w:rFonts w:asciiTheme="minorHAnsi" w:hAnsiTheme="minorHAnsi"/>
          <w:szCs w:val="20"/>
          <w:lang w:val="es-419"/>
        </w:rPr>
      </w:pPr>
      <w:r w:rsidRPr="00B6396A">
        <w:rPr>
          <w:rStyle w:val="FootnoteReference"/>
          <w:rFonts w:asciiTheme="minorHAnsi" w:hAnsiTheme="minorHAnsi"/>
          <w:szCs w:val="20"/>
        </w:rPr>
        <w:footnoteRef/>
      </w:r>
      <w:r w:rsidRPr="003A459F">
        <w:rPr>
          <w:rFonts w:asciiTheme="minorHAnsi" w:hAnsiTheme="minorHAnsi"/>
          <w:szCs w:val="20"/>
          <w:lang w:val="es-419"/>
        </w:rPr>
        <w:t xml:space="preserve"> Departamento Administrativo para la Prosperidad Social, 2011.</w:t>
      </w:r>
    </w:p>
  </w:footnote>
  <w:footnote w:id="54">
    <w:p w14:paraId="3DC7C20A" w14:textId="77777777" w:rsidR="001015DE" w:rsidRPr="00B6396A" w:rsidRDefault="001015DE" w:rsidP="00641AC7">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UMAIC, 2017.</w:t>
      </w:r>
    </w:p>
  </w:footnote>
  <w:footnote w:id="55">
    <w:p w14:paraId="336BC0F7" w14:textId="77777777" w:rsidR="001015DE" w:rsidRPr="00B6396A" w:rsidRDefault="001015DE" w:rsidP="00A02AEF">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CORPONARIÑO, 2016.</w:t>
      </w:r>
    </w:p>
  </w:footnote>
  <w:footnote w:id="56">
    <w:p w14:paraId="47D69A92" w14:textId="77777777" w:rsidR="001015DE" w:rsidRPr="00B6396A" w:rsidRDefault="001015DE" w:rsidP="00A02AEF">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vertAlign w:val="superscript"/>
        </w:rPr>
        <w:t xml:space="preserve"> </w:t>
      </w:r>
      <w:r w:rsidRPr="00B6396A">
        <w:rPr>
          <w:rFonts w:asciiTheme="minorHAnsi" w:hAnsiTheme="minorHAnsi"/>
          <w:szCs w:val="20"/>
        </w:rPr>
        <w:t>CORPONARIÑO, 2011.</w:t>
      </w:r>
    </w:p>
  </w:footnote>
  <w:footnote w:id="57">
    <w:p w14:paraId="0EF4C0E3" w14:textId="77777777" w:rsidR="001015DE" w:rsidRPr="00B6396A" w:rsidRDefault="001015DE" w:rsidP="00A02AEF">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DANE, 2005.</w:t>
      </w:r>
    </w:p>
  </w:footnote>
  <w:footnote w:id="58">
    <w:p w14:paraId="5E9882E1" w14:textId="77777777" w:rsidR="001015DE" w:rsidRPr="00B6396A" w:rsidRDefault="001015DE" w:rsidP="00602CF1">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Production data taken from the document of Productive Profile for Tumaco municipality (Red ORMED &amp; PNUD, 2013) and from the Departmental Development Plans for Barbacoas, Ricaurte and Mallama municipalities.</w:t>
      </w:r>
    </w:p>
  </w:footnote>
  <w:footnote w:id="59">
    <w:p w14:paraId="1BE1D758" w14:textId="77777777" w:rsidR="001015DE" w:rsidRPr="00B6396A" w:rsidRDefault="001015DE" w:rsidP="001B7A27">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SIMCI/UNODC, 2016.</w:t>
      </w:r>
    </w:p>
  </w:footnote>
  <w:footnote w:id="60">
    <w:p w14:paraId="420F0A22" w14:textId="77777777" w:rsidR="001015DE" w:rsidRPr="00B6396A" w:rsidRDefault="001015DE" w:rsidP="001B7A27">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DNP 2005.</w:t>
      </w:r>
    </w:p>
  </w:footnote>
  <w:footnote w:id="61">
    <w:p w14:paraId="560498E9" w14:textId="77777777" w:rsidR="001015DE" w:rsidRPr="00B6396A" w:rsidRDefault="001015DE" w:rsidP="001B7A27">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Idem.</w:t>
      </w:r>
    </w:p>
  </w:footnote>
  <w:footnote w:id="62">
    <w:p w14:paraId="096B0554" w14:textId="77777777" w:rsidR="001015DE" w:rsidRPr="00B6396A" w:rsidRDefault="001015DE" w:rsidP="001B7A27">
      <w:pPr>
        <w:pStyle w:val="Footnote"/>
        <w:rPr>
          <w:rFonts w:asciiTheme="minorHAnsi" w:hAnsiTheme="minorHAnsi"/>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UMAIC, 2017.</w:t>
      </w:r>
    </w:p>
  </w:footnote>
  <w:footnote w:id="63">
    <w:p w14:paraId="69B82375" w14:textId="77777777" w:rsidR="001015DE" w:rsidRPr="00B6396A" w:rsidRDefault="001015DE" w:rsidP="00A02AEF">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DANE, 2005.</w:t>
      </w:r>
    </w:p>
  </w:footnote>
  <w:footnote w:id="64">
    <w:p w14:paraId="58352555" w14:textId="77777777" w:rsidR="001015DE" w:rsidRPr="00B6396A" w:rsidRDefault="001015DE" w:rsidP="00A83556">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DNP, 2005.</w:t>
      </w:r>
    </w:p>
  </w:footnote>
  <w:footnote w:id="65">
    <w:p w14:paraId="09E601F4" w14:textId="77777777" w:rsidR="001015DE" w:rsidRPr="00B6396A" w:rsidRDefault="001015DE" w:rsidP="00A83556">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DANE, 2010.</w:t>
      </w:r>
    </w:p>
  </w:footnote>
  <w:footnote w:id="66">
    <w:p w14:paraId="57E59979" w14:textId="77777777" w:rsidR="001015DE" w:rsidRPr="00B6396A" w:rsidRDefault="001015DE" w:rsidP="00A83556">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DNP, 2005.</w:t>
      </w:r>
    </w:p>
  </w:footnote>
  <w:footnote w:id="67">
    <w:p w14:paraId="1E3D9AC4" w14:textId="77777777" w:rsidR="001015DE" w:rsidRPr="00B6396A" w:rsidRDefault="001015DE" w:rsidP="00A02AEF">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UMAIC, 2017.</w:t>
      </w:r>
    </w:p>
  </w:footnote>
  <w:footnote w:id="68">
    <w:p w14:paraId="3C670295" w14:textId="77777777" w:rsidR="001015DE" w:rsidRPr="00B6396A" w:rsidRDefault="001015DE" w:rsidP="00A02AEF">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DANE, 2005.</w:t>
      </w:r>
    </w:p>
  </w:footnote>
  <w:footnote w:id="69">
    <w:p w14:paraId="56DADC81" w14:textId="77777777" w:rsidR="001015DE" w:rsidRPr="00B6396A" w:rsidRDefault="001015DE" w:rsidP="00EF4C9B">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DNP, 2005.</w:t>
      </w:r>
    </w:p>
  </w:footnote>
  <w:footnote w:id="70">
    <w:p w14:paraId="254A1A8E" w14:textId="77777777" w:rsidR="001015DE" w:rsidRPr="00B6396A" w:rsidRDefault="001015DE" w:rsidP="00EF4C9B">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DANE, 2010.</w:t>
      </w:r>
    </w:p>
  </w:footnote>
  <w:footnote w:id="71">
    <w:p w14:paraId="26E97D53" w14:textId="77777777" w:rsidR="001015DE" w:rsidRPr="00B6396A" w:rsidRDefault="001015DE" w:rsidP="00EF4C9B">
      <w:pPr>
        <w:pStyle w:val="Footnote"/>
        <w:rPr>
          <w:rFonts w:asciiTheme="minorHAnsi" w:hAnsiTheme="minorHAnsi"/>
          <w:sz w:val="18"/>
          <w:szCs w:val="18"/>
          <w:lang w:val="pt-BR"/>
        </w:rPr>
      </w:pPr>
      <w:r w:rsidRPr="00B6396A">
        <w:rPr>
          <w:rStyle w:val="FootnoteReference"/>
          <w:rFonts w:asciiTheme="minorHAnsi" w:hAnsiTheme="minorHAnsi"/>
          <w:sz w:val="18"/>
          <w:szCs w:val="18"/>
        </w:rPr>
        <w:footnoteRef/>
      </w:r>
      <w:r w:rsidRPr="00B6396A">
        <w:rPr>
          <w:rFonts w:asciiTheme="minorHAnsi" w:hAnsiTheme="minorHAnsi"/>
          <w:sz w:val="18"/>
          <w:szCs w:val="18"/>
          <w:lang w:val="pt-BR"/>
        </w:rPr>
        <w:t xml:space="preserve"> DNP, 2005.</w:t>
      </w:r>
    </w:p>
  </w:footnote>
  <w:footnote w:id="72">
    <w:p w14:paraId="6679946B" w14:textId="77777777" w:rsidR="001015DE" w:rsidRPr="00B6396A" w:rsidRDefault="001015DE" w:rsidP="00A02AEF">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UMAIC, 2017.</w:t>
      </w:r>
    </w:p>
  </w:footnote>
  <w:footnote w:id="73">
    <w:p w14:paraId="613FC0B5" w14:textId="77777777" w:rsidR="001015DE" w:rsidRPr="00B6396A" w:rsidRDefault="001015DE" w:rsidP="00B56F47">
      <w:pPr>
        <w:pStyle w:val="Footnote"/>
        <w:rPr>
          <w:rFonts w:asciiTheme="minorHAnsi" w:hAnsiTheme="minorHAnsi"/>
          <w:sz w:val="18"/>
          <w:szCs w:val="18"/>
        </w:rPr>
      </w:pPr>
      <w:r w:rsidRPr="00B6396A">
        <w:rPr>
          <w:rStyle w:val="FootnoteReference"/>
          <w:rFonts w:asciiTheme="minorHAnsi" w:hAnsiTheme="minorHAnsi"/>
          <w:sz w:val="18"/>
          <w:szCs w:val="18"/>
          <w:vertAlign w:val="baseline"/>
        </w:rPr>
        <w:footnoteRef/>
      </w:r>
      <w:r w:rsidRPr="00B6396A">
        <w:rPr>
          <w:rFonts w:asciiTheme="minorHAnsi" w:hAnsiTheme="minorHAnsi"/>
          <w:sz w:val="18"/>
          <w:szCs w:val="18"/>
        </w:rPr>
        <w:t xml:space="preserve"> Idem.</w:t>
      </w:r>
    </w:p>
  </w:footnote>
  <w:footnote w:id="74">
    <w:p w14:paraId="65D0D8E9" w14:textId="77777777" w:rsidR="001015DE" w:rsidRPr="00B6396A" w:rsidRDefault="001015DE" w:rsidP="00B56F47">
      <w:pPr>
        <w:pStyle w:val="Footnote"/>
        <w:rPr>
          <w:rFonts w:asciiTheme="minorHAnsi" w:hAnsiTheme="minorHAnsi"/>
          <w:sz w:val="18"/>
          <w:szCs w:val="18"/>
        </w:rPr>
      </w:pPr>
      <w:r w:rsidRPr="00B6396A">
        <w:rPr>
          <w:rStyle w:val="FootnoteReference"/>
          <w:rFonts w:asciiTheme="minorHAnsi" w:hAnsiTheme="minorHAnsi"/>
          <w:sz w:val="18"/>
          <w:szCs w:val="18"/>
          <w:vertAlign w:val="baseline"/>
        </w:rPr>
        <w:footnoteRef/>
      </w:r>
      <w:r w:rsidRPr="00B6396A">
        <w:rPr>
          <w:rFonts w:asciiTheme="minorHAnsi" w:hAnsiTheme="minorHAnsi"/>
          <w:sz w:val="18"/>
          <w:szCs w:val="18"/>
        </w:rPr>
        <w:t xml:space="preserve"> These direct and indirect movers are recognized as processes affecting biodiversity in its space presence in a specific territory and its manifestations of genes, species and ecosystems (MADS, 2012).</w:t>
      </w:r>
    </w:p>
  </w:footnote>
  <w:footnote w:id="75">
    <w:p w14:paraId="181E57D6" w14:textId="77777777" w:rsidR="001015DE" w:rsidRPr="00B6396A" w:rsidRDefault="001015DE" w:rsidP="001839D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IDEAM, 1990-2013, in: Calderon, et. al, 2016.</w:t>
      </w:r>
    </w:p>
  </w:footnote>
  <w:footnote w:id="76">
    <w:p w14:paraId="5F1C6383" w14:textId="77777777" w:rsidR="001015DE" w:rsidRPr="00B6396A" w:rsidRDefault="001015DE" w:rsidP="001839D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IDEAM, 2011.</w:t>
      </w:r>
    </w:p>
  </w:footnote>
  <w:footnote w:id="77">
    <w:p w14:paraId="5F229053" w14:textId="77777777" w:rsidR="001015DE" w:rsidRPr="00B6396A" w:rsidRDefault="001015DE" w:rsidP="001839D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IDEAM, 2014.</w:t>
      </w:r>
    </w:p>
  </w:footnote>
  <w:footnote w:id="78">
    <w:p w14:paraId="4C07A408" w14:textId="77777777" w:rsidR="001015DE" w:rsidRPr="00B6396A" w:rsidRDefault="001015DE" w:rsidP="0021161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CODECHOCÓ, 2016.</w:t>
      </w:r>
    </w:p>
  </w:footnote>
  <w:footnote w:id="79">
    <w:p w14:paraId="5C2CA59D" w14:textId="77777777" w:rsidR="001015DE" w:rsidRPr="00B6396A" w:rsidRDefault="001015DE" w:rsidP="0021161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CVC, 2016.</w:t>
      </w:r>
    </w:p>
  </w:footnote>
  <w:footnote w:id="80">
    <w:p w14:paraId="37DA68A7" w14:textId="77777777" w:rsidR="001015DE" w:rsidRPr="00B6396A" w:rsidRDefault="001015DE" w:rsidP="00211613">
      <w:pPr>
        <w:pStyle w:val="Footnote"/>
        <w:rPr>
          <w:rFonts w:asciiTheme="minorHAnsi" w:hAnsiTheme="minorHAnsi"/>
          <w:sz w:val="18"/>
          <w:szCs w:val="18"/>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IDEAM press release. November 2014.</w:t>
      </w:r>
    </w:p>
  </w:footnote>
  <w:footnote w:id="81">
    <w:p w14:paraId="50EDA8BB" w14:textId="77777777" w:rsidR="001015DE" w:rsidRPr="00B6396A" w:rsidRDefault="001015DE" w:rsidP="0021161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GEF6 PIF: GEF, FAO, UNIDO, 2017</w:t>
      </w:r>
    </w:p>
  </w:footnote>
  <w:footnote w:id="82">
    <w:p w14:paraId="486EF483" w14:textId="77777777" w:rsidR="001015DE" w:rsidRPr="00B6396A" w:rsidRDefault="001015DE" w:rsidP="00211613">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Idem.</w:t>
      </w:r>
    </w:p>
  </w:footnote>
  <w:footnote w:id="83">
    <w:p w14:paraId="63A7129D" w14:textId="77777777" w:rsidR="001015DE" w:rsidRPr="00B6396A" w:rsidRDefault="001015DE" w:rsidP="0021161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w:t>
      </w:r>
      <w:r w:rsidRPr="00B6396A">
        <w:rPr>
          <w:rFonts w:asciiTheme="minorHAnsi" w:eastAsia="Calibri" w:hAnsiTheme="minorHAnsi"/>
          <w:szCs w:val="20"/>
        </w:rPr>
        <w:t>IDEAM, 2014.</w:t>
      </w:r>
    </w:p>
  </w:footnote>
  <w:footnote w:id="84">
    <w:p w14:paraId="1B8206C0" w14:textId="77777777" w:rsidR="001015DE" w:rsidRPr="00B6396A" w:rsidRDefault="001015DE" w:rsidP="0021161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w:t>
      </w:r>
      <w:r w:rsidRPr="00B6396A">
        <w:rPr>
          <w:rFonts w:asciiTheme="minorHAnsi" w:eastAsia="Calibri" w:hAnsiTheme="minorHAnsi"/>
          <w:szCs w:val="20"/>
        </w:rPr>
        <w:t>UNODC, 2013.</w:t>
      </w:r>
    </w:p>
  </w:footnote>
  <w:footnote w:id="85">
    <w:p w14:paraId="6649B4F0" w14:textId="77777777" w:rsidR="001015DE" w:rsidRPr="00B6396A" w:rsidRDefault="001015DE" w:rsidP="00211613">
      <w:pPr>
        <w:pStyle w:val="Footnote"/>
        <w:rPr>
          <w:rFonts w:asciiTheme="minorHAns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rPr>
        <w:t xml:space="preserve"> United Nations System in Colombia and Ministry of Environment and Sustainable Development. September 2014. Environmental considerations for building a stable, lasting and sustainable peace in Colombia territorial - inputs for discussion. </w:t>
      </w:r>
      <w:r w:rsidRPr="00B6396A">
        <w:rPr>
          <w:rFonts w:asciiTheme="minorHAnsi" w:hAnsiTheme="minorHAnsi"/>
          <w:szCs w:val="20"/>
          <w:lang w:val="es-CO"/>
        </w:rPr>
        <w:t>Bogotá, DC, Colombia.</w:t>
      </w:r>
    </w:p>
  </w:footnote>
  <w:footnote w:id="86">
    <w:p w14:paraId="34AF3614" w14:textId="77777777" w:rsidR="001015DE" w:rsidRPr="00B6396A" w:rsidRDefault="001015DE" w:rsidP="00211613">
      <w:pPr>
        <w:pStyle w:val="Footnote"/>
        <w:rPr>
          <w:rFonts w:asciiTheme="minorHAns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lang w:val="es-CO"/>
        </w:rPr>
        <w:t xml:space="preserve"> GEF6 PIF: GEF, FAO,UNIDO, 2017</w:t>
      </w:r>
    </w:p>
  </w:footnote>
  <w:footnote w:id="87">
    <w:p w14:paraId="40BA5D68" w14:textId="77777777" w:rsidR="001015DE" w:rsidRPr="00B6396A" w:rsidRDefault="001015DE" w:rsidP="00211613">
      <w:pPr>
        <w:pStyle w:val="Footnote"/>
        <w:rPr>
          <w:rFonts w:asciiTheme="minorHAnsi" w:hAnsiTheme="minorHAnsi"/>
          <w:szCs w:val="20"/>
          <w:lang w:val="es-MX"/>
        </w:rPr>
      </w:pPr>
      <w:r w:rsidRPr="00B6396A">
        <w:rPr>
          <w:rStyle w:val="FootnoteReference"/>
          <w:rFonts w:asciiTheme="minorHAnsi" w:hAnsiTheme="minorHAnsi"/>
          <w:szCs w:val="20"/>
        </w:rPr>
        <w:footnoteRef/>
      </w:r>
      <w:r w:rsidRPr="00B6396A">
        <w:rPr>
          <w:rFonts w:asciiTheme="minorHAnsi" w:hAnsiTheme="minorHAnsi"/>
          <w:szCs w:val="20"/>
          <w:lang w:val="es-MX"/>
        </w:rPr>
        <w:t xml:space="preserve"> MADS, 2012 en IDEAM, 2014.</w:t>
      </w:r>
    </w:p>
  </w:footnote>
  <w:footnote w:id="88">
    <w:p w14:paraId="489E24D7" w14:textId="77777777" w:rsidR="001015DE" w:rsidRPr="00B6396A" w:rsidRDefault="001015DE" w:rsidP="0021161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From: http://gefbiodiversidadymineria.wwf.org.co/mercurio/#1500477952631-973c6389-729f</w:t>
      </w:r>
    </w:p>
  </w:footnote>
  <w:footnote w:id="89">
    <w:p w14:paraId="75F81F93" w14:textId="77777777" w:rsidR="001015DE" w:rsidRPr="00B6396A" w:rsidRDefault="001015DE" w:rsidP="00211613">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GEF6 PIF: GEF, FAO, UNIDO, 2017</w:t>
      </w:r>
    </w:p>
  </w:footnote>
  <w:footnote w:id="90">
    <w:p w14:paraId="4AE03194" w14:textId="77777777" w:rsidR="001015DE" w:rsidRPr="00B6396A" w:rsidRDefault="001015DE" w:rsidP="0025023F">
      <w:pPr>
        <w:pStyle w:val="Footnote"/>
        <w:rPr>
          <w:rFonts w:asciiTheme="minorHAnsi" w:hAnsiTheme="minorHAnsi"/>
          <w:szCs w:val="20"/>
          <w:lang w:val="es-CO"/>
        </w:rPr>
      </w:pPr>
      <w:r w:rsidRPr="00B6396A">
        <w:rPr>
          <w:rStyle w:val="FootnoteReference"/>
          <w:rFonts w:asciiTheme="minorHAnsi" w:hAnsiTheme="minorHAnsi"/>
          <w:sz w:val="18"/>
          <w:szCs w:val="20"/>
        </w:rPr>
        <w:footnoteRef/>
      </w:r>
      <w:r w:rsidRPr="00B6396A">
        <w:rPr>
          <w:rFonts w:asciiTheme="minorHAnsi" w:hAnsiTheme="minorHAnsi"/>
          <w:szCs w:val="20"/>
          <w:lang w:val="es-CO"/>
        </w:rPr>
        <w:t xml:space="preserve"> CORPONARIÑO, 2016.</w:t>
      </w:r>
    </w:p>
  </w:footnote>
  <w:footnote w:id="91">
    <w:p w14:paraId="15DAD941" w14:textId="77777777" w:rsidR="001015DE" w:rsidRPr="00B6396A" w:rsidRDefault="001015DE" w:rsidP="0025023F">
      <w:pPr>
        <w:pStyle w:val="Footnote"/>
        <w:rPr>
          <w:rFonts w:asciiTheme="minorHAns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lang w:val="es-CO"/>
        </w:rPr>
        <w:t xml:space="preserve"> CVC, 2016.</w:t>
      </w:r>
    </w:p>
  </w:footnote>
  <w:footnote w:id="92">
    <w:p w14:paraId="07CD47F7" w14:textId="77777777" w:rsidR="001015DE" w:rsidRPr="00B6396A" w:rsidRDefault="001015DE" w:rsidP="0025023F">
      <w:pPr>
        <w:pStyle w:val="Footnote"/>
        <w:rPr>
          <w:rFonts w:asciiTheme="minorHAns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lang w:val="es-CO"/>
        </w:rPr>
        <w:t xml:space="preserve"> El Tiempo, 2014.</w:t>
      </w:r>
    </w:p>
  </w:footnote>
  <w:footnote w:id="93">
    <w:p w14:paraId="694E8ECB" w14:textId="77777777" w:rsidR="001015DE" w:rsidRPr="005A3B5F" w:rsidRDefault="001015DE" w:rsidP="0025023F">
      <w:pPr>
        <w:pStyle w:val="Footnote"/>
        <w:rPr>
          <w:rFonts w:asciiTheme="minorHAnsi" w:hAnsiTheme="minorHAnsi"/>
          <w:szCs w:val="20"/>
          <w:lang w:val="es-419"/>
        </w:rPr>
      </w:pPr>
      <w:r w:rsidRPr="00B6396A">
        <w:rPr>
          <w:rStyle w:val="FootnoteReference"/>
          <w:rFonts w:asciiTheme="minorHAnsi" w:hAnsiTheme="minorHAnsi"/>
          <w:szCs w:val="20"/>
        </w:rPr>
        <w:footnoteRef/>
      </w:r>
      <w:r w:rsidRPr="005A3B5F">
        <w:rPr>
          <w:rFonts w:asciiTheme="minorHAnsi" w:hAnsiTheme="minorHAnsi"/>
          <w:szCs w:val="20"/>
          <w:vertAlign w:val="superscript"/>
          <w:lang w:val="es-419"/>
        </w:rPr>
        <w:t xml:space="preserve"> </w:t>
      </w:r>
      <w:r w:rsidRPr="005A3B5F">
        <w:rPr>
          <w:rFonts w:asciiTheme="minorHAnsi" w:hAnsiTheme="minorHAnsi"/>
          <w:szCs w:val="20"/>
          <w:lang w:val="es-419"/>
        </w:rPr>
        <w:t>GEF6 PIF GEF-FAO,UNIDO, 2017.</w:t>
      </w:r>
    </w:p>
  </w:footnote>
  <w:footnote w:id="94">
    <w:p w14:paraId="05C8E734" w14:textId="77777777" w:rsidR="001015DE" w:rsidRPr="00B6396A" w:rsidRDefault="001015DE" w:rsidP="0025023F">
      <w:pPr>
        <w:pStyle w:val="Footnote"/>
        <w:rPr>
          <w:rFonts w:asciiTheme="minorHAnsi" w:hAnsiTheme="minorHAnsi"/>
          <w:szCs w:val="18"/>
          <w:lang w:val="es-CO"/>
        </w:rPr>
      </w:pPr>
      <w:r w:rsidRPr="00B6396A">
        <w:rPr>
          <w:rStyle w:val="FootnoteReference"/>
          <w:rFonts w:asciiTheme="minorHAnsi" w:hAnsiTheme="minorHAnsi"/>
          <w:szCs w:val="18"/>
        </w:rPr>
        <w:footnoteRef/>
      </w:r>
      <w:r w:rsidRPr="00B6396A">
        <w:rPr>
          <w:rFonts w:asciiTheme="minorHAnsi" w:hAnsiTheme="minorHAnsi"/>
          <w:szCs w:val="18"/>
          <w:lang w:val="es-CO"/>
        </w:rPr>
        <w:t xml:space="preserve"> Idem.</w:t>
      </w:r>
    </w:p>
  </w:footnote>
  <w:footnote w:id="95">
    <w:p w14:paraId="075A671F" w14:textId="77777777" w:rsidR="001015DE" w:rsidRPr="00B6396A" w:rsidRDefault="001015DE" w:rsidP="0025023F">
      <w:pPr>
        <w:pStyle w:val="Footnote"/>
        <w:rPr>
          <w:rFonts w:asciiTheme="minorHAnsi" w:hAnsiTheme="minorHAnsi"/>
          <w:sz w:val="22"/>
          <w:lang w:val="es-CO"/>
        </w:rPr>
      </w:pPr>
      <w:r w:rsidRPr="00B6396A">
        <w:rPr>
          <w:rStyle w:val="FootnoteReference"/>
          <w:rFonts w:asciiTheme="minorHAnsi" w:hAnsiTheme="minorHAnsi"/>
          <w:szCs w:val="18"/>
        </w:rPr>
        <w:footnoteRef/>
      </w:r>
      <w:r w:rsidRPr="00B6396A">
        <w:rPr>
          <w:rFonts w:asciiTheme="minorHAnsi" w:hAnsiTheme="minorHAnsi"/>
          <w:szCs w:val="18"/>
          <w:lang w:val="es-CO"/>
        </w:rPr>
        <w:t xml:space="preserve"> CODECHOCÓ 2016.</w:t>
      </w:r>
    </w:p>
  </w:footnote>
  <w:footnote w:id="96">
    <w:p w14:paraId="3232D0B4" w14:textId="77777777" w:rsidR="001015DE" w:rsidRPr="00B6396A" w:rsidRDefault="001015DE" w:rsidP="006F4994">
      <w:pPr>
        <w:pStyle w:val="Footnote"/>
        <w:rPr>
          <w:rFonts w:asciiTheme="minorHAnsi" w:hAnsiTheme="minorHAnsi"/>
          <w:szCs w:val="18"/>
          <w:lang w:val="es-CO"/>
        </w:rPr>
      </w:pPr>
      <w:r w:rsidRPr="00B6396A">
        <w:rPr>
          <w:rStyle w:val="FootnoteReference"/>
          <w:rFonts w:asciiTheme="minorHAnsi" w:hAnsiTheme="minorHAnsi"/>
          <w:szCs w:val="18"/>
        </w:rPr>
        <w:footnoteRef/>
      </w:r>
      <w:r w:rsidRPr="00B6396A">
        <w:rPr>
          <w:rFonts w:asciiTheme="minorHAnsi" w:hAnsiTheme="minorHAnsi"/>
          <w:szCs w:val="18"/>
          <w:lang w:val="es-CO"/>
        </w:rPr>
        <w:t xml:space="preserve"> Delgado et al., 2008; CORPONARIÑO, 2016; CVC, 2016.</w:t>
      </w:r>
    </w:p>
  </w:footnote>
  <w:footnote w:id="97">
    <w:p w14:paraId="627D44F5" w14:textId="77777777" w:rsidR="001015DE" w:rsidRPr="000130EE" w:rsidRDefault="001015DE" w:rsidP="006F4994">
      <w:pPr>
        <w:pStyle w:val="FootnoteText"/>
        <w:rPr>
          <w:rFonts w:asciiTheme="minorHAnsi" w:hAnsiTheme="minorHAnsi"/>
          <w:sz w:val="20"/>
          <w:szCs w:val="18"/>
          <w:lang w:val="es-419"/>
        </w:rPr>
      </w:pPr>
      <w:r w:rsidRPr="00B6396A">
        <w:rPr>
          <w:rStyle w:val="FootnoteReference"/>
          <w:rFonts w:asciiTheme="minorHAnsi" w:hAnsiTheme="minorHAnsi"/>
          <w:sz w:val="20"/>
          <w:szCs w:val="18"/>
        </w:rPr>
        <w:footnoteRef/>
      </w:r>
      <w:r w:rsidRPr="00B6396A">
        <w:rPr>
          <w:rFonts w:asciiTheme="minorHAnsi" w:hAnsiTheme="minorHAnsi"/>
          <w:sz w:val="20"/>
          <w:szCs w:val="18"/>
          <w:lang w:val="es-CO"/>
        </w:rPr>
        <w:t xml:space="preserve"> </w:t>
      </w:r>
      <w:r w:rsidRPr="00B6396A">
        <w:rPr>
          <w:rFonts w:asciiTheme="minorHAnsi" w:hAnsiTheme="minorHAnsi"/>
          <w:sz w:val="20"/>
          <w:szCs w:val="18"/>
          <w:lang w:val="es-ES_tradnl"/>
        </w:rPr>
        <w:t xml:space="preserve">IDEAM, PNUD, MADS; DNP, CANCILLERÍA. </w:t>
      </w:r>
      <w:r w:rsidRPr="000130EE">
        <w:rPr>
          <w:rFonts w:asciiTheme="minorHAnsi" w:hAnsiTheme="minorHAnsi"/>
          <w:sz w:val="20"/>
          <w:szCs w:val="18"/>
          <w:lang w:val="es-419"/>
        </w:rPr>
        <w:t>2017.</w:t>
      </w:r>
    </w:p>
  </w:footnote>
  <w:footnote w:id="98">
    <w:p w14:paraId="7ACB545A" w14:textId="77777777" w:rsidR="001015DE" w:rsidRPr="000130EE" w:rsidRDefault="001015DE" w:rsidP="006F4994">
      <w:pPr>
        <w:pStyle w:val="FootnoteText"/>
        <w:rPr>
          <w:rFonts w:asciiTheme="minorHAnsi" w:hAnsiTheme="minorHAnsi"/>
          <w:sz w:val="20"/>
          <w:szCs w:val="18"/>
          <w:lang w:val="es-419"/>
        </w:rPr>
      </w:pPr>
      <w:r w:rsidRPr="00B6396A">
        <w:rPr>
          <w:rStyle w:val="FootnoteReference"/>
          <w:rFonts w:asciiTheme="minorHAnsi" w:hAnsiTheme="minorHAnsi"/>
          <w:sz w:val="20"/>
          <w:szCs w:val="18"/>
        </w:rPr>
        <w:footnoteRef/>
      </w:r>
      <w:r w:rsidRPr="000130EE">
        <w:rPr>
          <w:rFonts w:asciiTheme="minorHAnsi" w:hAnsiTheme="minorHAnsi"/>
          <w:sz w:val="20"/>
          <w:szCs w:val="18"/>
          <w:lang w:val="es-419"/>
        </w:rPr>
        <w:t xml:space="preserve"> Idem.</w:t>
      </w:r>
    </w:p>
  </w:footnote>
  <w:footnote w:id="99">
    <w:p w14:paraId="656FE95E" w14:textId="77777777" w:rsidR="001015DE" w:rsidRPr="005A3B5F" w:rsidRDefault="001015DE" w:rsidP="006F4994">
      <w:pPr>
        <w:widowControl w:val="0"/>
        <w:autoSpaceDE w:val="0"/>
        <w:autoSpaceDN w:val="0"/>
        <w:adjustRightInd w:val="0"/>
        <w:spacing w:after="0" w:line="240" w:lineRule="auto"/>
        <w:jc w:val="both"/>
        <w:rPr>
          <w:rFonts w:asciiTheme="minorHAnsi" w:hAnsiTheme="minorHAnsi" w:cs="Times New Roman"/>
          <w:sz w:val="20"/>
          <w:szCs w:val="18"/>
          <w:lang w:val="fr-FR"/>
        </w:rPr>
      </w:pPr>
      <w:r w:rsidRPr="00B6396A">
        <w:rPr>
          <w:rStyle w:val="FootnoteReference"/>
          <w:rFonts w:asciiTheme="minorHAnsi" w:hAnsiTheme="minorHAnsi" w:cs="Times New Roman"/>
          <w:sz w:val="20"/>
          <w:szCs w:val="18"/>
        </w:rPr>
        <w:footnoteRef/>
      </w:r>
      <w:r w:rsidRPr="00B6396A">
        <w:rPr>
          <w:rFonts w:asciiTheme="minorHAnsi" w:hAnsiTheme="minorHAnsi" w:cs="Times New Roman"/>
          <w:sz w:val="20"/>
          <w:szCs w:val="18"/>
        </w:rPr>
        <w:t xml:space="preserve"> The multidimensional analysis of Vulnerability and Risk due to climate change was based on the main dimensions used in ND-GAIN international study (http://index.nd-gain.org:8080/documents/ nd-gain_technical_document_2015.pdf), adapted to national approaches in sessions with experts. Definition of food security, hydrological resource and biodiversity dimensions is outlined as follows: </w:t>
      </w:r>
      <w:r w:rsidRPr="00B6396A">
        <w:rPr>
          <w:rFonts w:asciiTheme="minorHAnsi" w:hAnsiTheme="minorHAnsi" w:cs="Times New Roman"/>
          <w:i/>
          <w:sz w:val="20"/>
          <w:szCs w:val="18"/>
          <w:u w:val="single"/>
        </w:rPr>
        <w:t>Food security</w:t>
      </w:r>
      <w:r w:rsidRPr="00B6396A">
        <w:rPr>
          <w:rFonts w:asciiTheme="minorHAnsi" w:hAnsiTheme="minorHAnsi" w:cs="Times New Roman"/>
          <w:sz w:val="20"/>
          <w:szCs w:val="18"/>
        </w:rPr>
        <w:t xml:space="preserve">: Food and nutritional security is defined by the national government in the document Conpes 113 as the sufficient and stable availability of food, access and timely and permanent consumption of them in amount, quality and safety by all people, under conditions allowing their proper biological utilization, to have a healthy and active life. In this case the component of “availability” was prioritized as per denomination of Observatorio de Seguridad Alimentaria y Nutricional de Colombia for manioc, rice, plantain, panela cane sugar, potato, corn, bean, coffee, as well as the associated risks. </w:t>
      </w:r>
      <w:r w:rsidRPr="00B6396A">
        <w:rPr>
          <w:rFonts w:asciiTheme="minorHAnsi" w:hAnsiTheme="minorHAnsi" w:cs="Times New Roman"/>
          <w:i/>
          <w:sz w:val="20"/>
          <w:szCs w:val="18"/>
          <w:u w:val="single"/>
        </w:rPr>
        <w:t>Hydrological resource:</w:t>
      </w:r>
      <w:r w:rsidRPr="00B6396A">
        <w:rPr>
          <w:rFonts w:asciiTheme="minorHAnsi" w:hAnsiTheme="minorHAnsi" w:cs="Times New Roman"/>
          <w:sz w:val="20"/>
          <w:szCs w:val="18"/>
        </w:rPr>
        <w:t xml:space="preserve"> This dimension is aimed at identifying the relationship of the human settlements and the hydrological resource regarding use and availability. The component has as conceptual reference the Estudio Nacional del Agua (IDEAM, 2014).</w:t>
      </w:r>
      <w:r w:rsidRPr="00B6396A">
        <w:rPr>
          <w:rFonts w:asciiTheme="minorHAnsi" w:hAnsiTheme="minorHAnsi" w:cs="Times New Roman"/>
          <w:i/>
          <w:sz w:val="20"/>
          <w:szCs w:val="18"/>
          <w:u w:val="single"/>
        </w:rPr>
        <w:t xml:space="preserve"> Biodiversity and ecosystem services: </w:t>
      </w:r>
      <w:r w:rsidRPr="00B6396A">
        <w:rPr>
          <w:rFonts w:asciiTheme="minorHAnsi" w:hAnsiTheme="minorHAnsi" w:cs="Times New Roman"/>
          <w:sz w:val="20"/>
          <w:szCs w:val="18"/>
        </w:rPr>
        <w:t xml:space="preserve">This dimension relates the provision ecosystem service to species classified as “of use” in the analysis of endangered species listed in the national red books with threat category (in critical danger, in danger and vulnerable). Under this dimension the change in natural plant cover was modeled for 2040 under the scenario RCP 6.0. </w:t>
      </w:r>
      <w:r w:rsidRPr="005A3B5F">
        <w:rPr>
          <w:rFonts w:asciiTheme="minorHAnsi" w:hAnsiTheme="minorHAnsi" w:cs="Times New Roman"/>
          <w:sz w:val="20"/>
          <w:szCs w:val="18"/>
          <w:lang w:val="fr-FR"/>
        </w:rPr>
        <w:t>(Idem, page 30).</w:t>
      </w:r>
    </w:p>
  </w:footnote>
  <w:footnote w:id="100">
    <w:p w14:paraId="1158B1EA" w14:textId="77777777" w:rsidR="001015DE" w:rsidRPr="005A3B5F" w:rsidRDefault="001015DE" w:rsidP="006F4994">
      <w:pPr>
        <w:pStyle w:val="Footnote"/>
        <w:rPr>
          <w:rFonts w:asciiTheme="minorHAnsi" w:hAnsiTheme="minorHAnsi"/>
          <w:szCs w:val="20"/>
          <w:lang w:val="fr-FR"/>
        </w:rPr>
      </w:pPr>
      <w:r w:rsidRPr="00B6396A">
        <w:rPr>
          <w:rStyle w:val="FootnoteReference"/>
          <w:rFonts w:asciiTheme="minorHAnsi" w:hAnsiTheme="minorHAnsi"/>
          <w:szCs w:val="20"/>
        </w:rPr>
        <w:footnoteRef/>
      </w:r>
      <w:r w:rsidRPr="005A3B5F">
        <w:rPr>
          <w:rFonts w:asciiTheme="minorHAnsi" w:hAnsiTheme="minorHAnsi"/>
          <w:szCs w:val="20"/>
          <w:lang w:val="fr-FR"/>
        </w:rPr>
        <w:t xml:space="preserve"> Casas, et. al 19998; DNP, 2016; CODECHOCÓ, 2016.</w:t>
      </w:r>
    </w:p>
  </w:footnote>
  <w:footnote w:id="101">
    <w:p w14:paraId="12AE0DAA" w14:textId="77777777" w:rsidR="001015DE" w:rsidRPr="005A3B5F" w:rsidRDefault="001015DE" w:rsidP="006F4994">
      <w:pPr>
        <w:pStyle w:val="FootnoteText"/>
        <w:rPr>
          <w:rFonts w:asciiTheme="minorHAnsi" w:hAnsiTheme="minorHAnsi"/>
          <w:sz w:val="20"/>
          <w:szCs w:val="20"/>
          <w:lang w:val="fr-FR"/>
        </w:rPr>
      </w:pPr>
      <w:r w:rsidRPr="00B6396A">
        <w:rPr>
          <w:rStyle w:val="FootnoteReference"/>
          <w:rFonts w:asciiTheme="minorHAnsi" w:hAnsiTheme="minorHAnsi"/>
          <w:sz w:val="20"/>
          <w:szCs w:val="20"/>
        </w:rPr>
        <w:footnoteRef/>
      </w:r>
      <w:r w:rsidRPr="005A3B5F">
        <w:rPr>
          <w:rFonts w:asciiTheme="minorHAnsi" w:hAnsiTheme="minorHAnsi"/>
          <w:sz w:val="20"/>
          <w:szCs w:val="20"/>
          <w:lang w:val="fr-FR"/>
        </w:rPr>
        <w:t xml:space="preserve"> Andrade, 2013.</w:t>
      </w:r>
    </w:p>
  </w:footnote>
  <w:footnote w:id="102">
    <w:p w14:paraId="3A4EFA51" w14:textId="77777777" w:rsidR="001015DE" w:rsidRPr="005A3B5F" w:rsidRDefault="001015DE" w:rsidP="006F4994">
      <w:pPr>
        <w:pStyle w:val="Footnote"/>
        <w:rPr>
          <w:rFonts w:asciiTheme="minorHAnsi" w:hAnsiTheme="minorHAnsi"/>
          <w:szCs w:val="20"/>
          <w:lang w:val="fr-FR"/>
        </w:rPr>
      </w:pPr>
      <w:r w:rsidRPr="00B6396A">
        <w:rPr>
          <w:rStyle w:val="FootnoteReference"/>
          <w:rFonts w:asciiTheme="minorHAnsi" w:hAnsiTheme="minorHAnsi"/>
          <w:szCs w:val="20"/>
        </w:rPr>
        <w:footnoteRef/>
      </w:r>
      <w:r w:rsidRPr="005A3B5F">
        <w:rPr>
          <w:rFonts w:asciiTheme="minorHAnsi" w:hAnsiTheme="minorHAnsi"/>
          <w:szCs w:val="20"/>
          <w:lang w:val="fr-FR"/>
        </w:rPr>
        <w:t xml:space="preserve"> Calderón, et. al, 2016.</w:t>
      </w:r>
    </w:p>
  </w:footnote>
  <w:footnote w:id="103">
    <w:p w14:paraId="02E5BAD0" w14:textId="77777777" w:rsidR="001015DE" w:rsidRPr="005A3B5F" w:rsidRDefault="001015DE" w:rsidP="006F4994">
      <w:pPr>
        <w:pStyle w:val="Footnote"/>
        <w:rPr>
          <w:rFonts w:asciiTheme="minorHAnsi" w:hAnsiTheme="minorHAnsi"/>
          <w:szCs w:val="20"/>
          <w:lang w:val="fr-FR"/>
        </w:rPr>
      </w:pPr>
      <w:r w:rsidRPr="00B6396A">
        <w:rPr>
          <w:rStyle w:val="FootnoteReference"/>
          <w:rFonts w:asciiTheme="minorHAnsi" w:hAnsiTheme="minorHAnsi"/>
          <w:szCs w:val="20"/>
        </w:rPr>
        <w:footnoteRef/>
      </w:r>
      <w:r w:rsidRPr="005A3B5F">
        <w:rPr>
          <w:rFonts w:asciiTheme="minorHAnsi" w:hAnsiTheme="minorHAnsi"/>
          <w:szCs w:val="20"/>
          <w:lang w:val="fr-FR"/>
        </w:rPr>
        <w:t xml:space="preserve"> </w:t>
      </w:r>
      <w:r w:rsidRPr="005A3B5F">
        <w:rPr>
          <w:rFonts w:asciiTheme="minorHAnsi" w:eastAsia="Calibri" w:hAnsiTheme="minorHAnsi"/>
          <w:szCs w:val="20"/>
          <w:lang w:val="fr-FR"/>
        </w:rPr>
        <w:t xml:space="preserve">Fergusson, et al. 2014, en: </w:t>
      </w:r>
      <w:r w:rsidRPr="005A3B5F">
        <w:rPr>
          <w:rFonts w:asciiTheme="minorHAnsi" w:hAnsiTheme="minorHAnsi"/>
          <w:szCs w:val="20"/>
          <w:lang w:val="fr-FR"/>
        </w:rPr>
        <w:t>Calderón, et. al, 2016</w:t>
      </w:r>
    </w:p>
  </w:footnote>
  <w:footnote w:id="104">
    <w:p w14:paraId="423C78AE" w14:textId="77777777" w:rsidR="001015DE" w:rsidRPr="00F01373" w:rsidRDefault="001015DE" w:rsidP="006F4994">
      <w:pPr>
        <w:pStyle w:val="Footnote"/>
        <w:rPr>
          <w:rFonts w:asciiTheme="minorHAnsi" w:hAnsiTheme="minorHAnsi"/>
          <w:szCs w:val="20"/>
        </w:rPr>
      </w:pPr>
      <w:r w:rsidRPr="00B6396A">
        <w:rPr>
          <w:rStyle w:val="FootnoteReference"/>
          <w:rFonts w:asciiTheme="minorHAnsi" w:hAnsiTheme="minorHAnsi"/>
          <w:szCs w:val="20"/>
        </w:rPr>
        <w:footnoteRef/>
      </w:r>
      <w:r w:rsidRPr="00F01373">
        <w:rPr>
          <w:rFonts w:asciiTheme="minorHAnsi" w:hAnsiTheme="minorHAnsi"/>
          <w:szCs w:val="20"/>
        </w:rPr>
        <w:t xml:space="preserve"> Calderón, et. al</w:t>
      </w:r>
      <w:r w:rsidRPr="00F01373">
        <w:rPr>
          <w:rFonts w:asciiTheme="minorHAnsi" w:eastAsia="Calibri" w:hAnsiTheme="minorHAnsi"/>
          <w:szCs w:val="20"/>
        </w:rPr>
        <w:t>, 2016; ONU-Ambiente, 2017.</w:t>
      </w:r>
    </w:p>
  </w:footnote>
  <w:footnote w:id="105">
    <w:p w14:paraId="24EE911E" w14:textId="77777777" w:rsidR="001015DE" w:rsidRPr="00B6396A" w:rsidRDefault="001015DE" w:rsidP="00341C25">
      <w:pPr>
        <w:pStyle w:val="Footnote"/>
        <w:tabs>
          <w:tab w:val="left" w:pos="3576"/>
        </w:tabs>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ONU-Ambiente, 2017.</w:t>
      </w:r>
      <w:r w:rsidRPr="00B6396A">
        <w:rPr>
          <w:rFonts w:asciiTheme="minorHAnsi" w:hAnsiTheme="minorHAnsi"/>
          <w:szCs w:val="20"/>
        </w:rPr>
        <w:tab/>
      </w:r>
    </w:p>
  </w:footnote>
  <w:footnote w:id="106">
    <w:p w14:paraId="6F41F793" w14:textId="77777777" w:rsidR="001015DE" w:rsidRPr="00B6396A" w:rsidRDefault="001015DE" w:rsidP="006F4994">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vertAlign w:val="superscript"/>
        </w:rPr>
        <w:t xml:space="preserve"> </w:t>
      </w:r>
      <w:r w:rsidRPr="00B6396A">
        <w:rPr>
          <w:rFonts w:asciiTheme="minorHAnsi" w:hAnsiTheme="minorHAnsi"/>
          <w:szCs w:val="20"/>
        </w:rPr>
        <w:t>In Katíos a strategic and urgent afforestation project is in course given the current circumstances of accelerated deforestation. The forestry usage needs to be organized in a participative way towards the resource sustainable use, establishment of low impact exploitations, portable sawmills, generation of higher added value to timber-yielding products, identification and use of productive and extractive alternatives, and promote the management ability of communities and their organizations.</w:t>
      </w:r>
    </w:p>
  </w:footnote>
  <w:footnote w:id="107">
    <w:p w14:paraId="50C3ADC6" w14:textId="77777777" w:rsidR="001015DE" w:rsidRPr="00B6396A" w:rsidRDefault="001015DE" w:rsidP="00E36C50">
      <w:pPr>
        <w:pStyle w:val="HTMLPreformatted"/>
        <w:jc w:val="both"/>
        <w:rPr>
          <w:rFonts w:asciiTheme="minorHAnsi" w:hAnsiTheme="minorHAnsi" w:cs="Times New Roman"/>
          <w:sz w:val="18"/>
          <w:szCs w:val="18"/>
          <w:lang w:val="en-US"/>
        </w:rPr>
      </w:pPr>
      <w:r w:rsidRPr="00B6396A">
        <w:rPr>
          <w:rStyle w:val="FootnoteReference"/>
          <w:rFonts w:asciiTheme="minorHAnsi" w:hAnsiTheme="minorHAnsi" w:cs="Times New Roman"/>
          <w:sz w:val="18"/>
          <w:szCs w:val="18"/>
          <w:lang w:val="en-US"/>
        </w:rPr>
        <w:footnoteRef/>
      </w:r>
      <w:r w:rsidRPr="00B6396A">
        <w:rPr>
          <w:rFonts w:asciiTheme="minorHAnsi" w:hAnsiTheme="minorHAnsi" w:cs="Times New Roman"/>
          <w:sz w:val="18"/>
          <w:szCs w:val="18"/>
          <w:lang w:val="en-US"/>
        </w:rPr>
        <w:t xml:space="preserve"> Source: GEF6 </w:t>
      </w:r>
      <w:r w:rsidRPr="00B6396A">
        <w:rPr>
          <w:rFonts w:asciiTheme="minorHAnsi" w:hAnsiTheme="minorHAnsi" w:cs="Times New Roman"/>
          <w:color w:val="000000" w:themeColor="text1"/>
          <w:sz w:val="18"/>
          <w:szCs w:val="18"/>
          <w:lang w:val="en-US"/>
        </w:rPr>
        <w:t>PIF (GEF-FAO-UNIDO).</w:t>
      </w:r>
    </w:p>
  </w:footnote>
  <w:footnote w:id="108">
    <w:p w14:paraId="7DEE6A01" w14:textId="77777777" w:rsidR="001015DE" w:rsidRPr="00B6396A" w:rsidRDefault="001015DE" w:rsidP="00455262">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Planning instrument that regionalizes and complements the provisions of the SINAP Action Plan.</w:t>
      </w:r>
    </w:p>
  </w:footnote>
  <w:footnote w:id="109">
    <w:p w14:paraId="3E65A9D7" w14:textId="77777777" w:rsidR="001015DE" w:rsidRPr="00B6396A" w:rsidRDefault="001015DE" w:rsidP="00455262">
      <w:pPr>
        <w:pStyle w:val="HTMLPreformatted"/>
        <w:rPr>
          <w:rFonts w:asciiTheme="minorHAnsi" w:hAnsiTheme="minorHAnsi" w:cs="Times New Roman"/>
          <w:lang w:val="en-US"/>
        </w:rPr>
      </w:pPr>
      <w:r w:rsidRPr="00B6396A">
        <w:rPr>
          <w:rStyle w:val="FootnoteReference"/>
          <w:rFonts w:asciiTheme="minorHAnsi" w:hAnsiTheme="minorHAnsi" w:cs="Times New Roman"/>
          <w:lang w:val="en-US"/>
        </w:rPr>
        <w:footnoteRef/>
      </w:r>
      <w:r w:rsidRPr="00B6396A">
        <w:rPr>
          <w:rFonts w:asciiTheme="minorHAnsi" w:hAnsiTheme="minorHAnsi" w:cs="Times New Roman"/>
          <w:lang w:val="en-US"/>
        </w:rPr>
        <w:t xml:space="preserve"> From: GEF6 PIF: GEF-FAO-ONUDI.</w:t>
      </w:r>
    </w:p>
  </w:footnote>
  <w:footnote w:id="110">
    <w:p w14:paraId="5D317226" w14:textId="77777777" w:rsidR="001015DE" w:rsidRPr="00B6396A" w:rsidRDefault="001015DE" w:rsidP="007A2E91">
      <w:pPr>
        <w:spacing w:after="0" w:line="240" w:lineRule="auto"/>
        <w:rPr>
          <w:rFonts w:asciiTheme="minorHAnsi"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DNP, 2016. CONPES 3687</w:t>
      </w:r>
    </w:p>
  </w:footnote>
  <w:footnote w:id="111">
    <w:p w14:paraId="4CF4FBDD" w14:textId="77777777" w:rsidR="001015DE" w:rsidRPr="00B6396A" w:rsidRDefault="001015DE" w:rsidP="007A2E91">
      <w:pPr>
        <w:pStyle w:val="FootnoteText"/>
        <w:rPr>
          <w:rFonts w:asciiTheme="minorHAnsi" w:hAnsiTheme="minorHAnsi" w:cs="Arial"/>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Idem.</w:t>
      </w:r>
    </w:p>
  </w:footnote>
  <w:footnote w:id="112">
    <w:p w14:paraId="6D6F21E0" w14:textId="77777777" w:rsidR="001015DE" w:rsidRPr="00B6396A" w:rsidRDefault="001015DE" w:rsidP="007A2E91">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From: http://lasillavacia.com/silla-pacifico/los-pdet-en-el-pacifico-contrarreloj-64349.</w:t>
      </w:r>
    </w:p>
  </w:footnote>
  <w:footnote w:id="113">
    <w:p w14:paraId="5B739159" w14:textId="77777777" w:rsidR="001015DE" w:rsidRPr="00B6396A" w:rsidRDefault="001015DE" w:rsidP="007A2E91">
      <w:pPr>
        <w:pStyle w:val="FootnoteText"/>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MADS, PNN, Moore Foundation, WWF, Natural Patrimony Fund, WCS and CI. 2018. Technical program document (in construction). </w:t>
      </w:r>
    </w:p>
  </w:footnote>
  <w:footnote w:id="114">
    <w:p w14:paraId="7B9BF0A6" w14:textId="77777777" w:rsidR="001015DE" w:rsidRPr="00B6396A" w:rsidRDefault="001015DE" w:rsidP="00393BC8">
      <w:pPr>
        <w:autoSpaceDE w:val="0"/>
        <w:autoSpaceDN w:val="0"/>
        <w:adjustRightInd w:val="0"/>
        <w:spacing w:after="0" w:line="240" w:lineRule="auto"/>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Businesses that bet on biodiversity in Chocó. WWF, UNDP; GEF Small Grants Program. 2017</w:t>
      </w:r>
    </w:p>
    <w:p w14:paraId="286C1109" w14:textId="77777777" w:rsidR="001015DE" w:rsidRPr="00B6396A" w:rsidRDefault="001015DE" w:rsidP="00393BC8">
      <w:pPr>
        <w:pStyle w:val="FootnoteText"/>
        <w:rPr>
          <w:rFonts w:asciiTheme="minorHAnsi" w:hAnsiTheme="minorHAnsi"/>
        </w:rPr>
      </w:pPr>
    </w:p>
  </w:footnote>
  <w:footnote w:id="115">
    <w:p w14:paraId="54D63C24" w14:textId="77777777" w:rsidR="001015DE" w:rsidRPr="00B6396A" w:rsidRDefault="001015DE" w:rsidP="007A2E91">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From: </w:t>
      </w:r>
      <w:hyperlink r:id="rId1" w:history="1">
        <w:r w:rsidRPr="00B6396A">
          <w:rPr>
            <w:rStyle w:val="Hyperlink"/>
            <w:rFonts w:asciiTheme="minorHAnsi" w:hAnsiTheme="minorHAnsi"/>
            <w:color w:val="auto"/>
            <w:sz w:val="20"/>
            <w:szCs w:val="20"/>
          </w:rPr>
          <w:t>https://prezi.com/bebuxncb4wom/ffem-proyecto-manejo-forestal</w:t>
        </w:r>
      </w:hyperlink>
      <w:r w:rsidRPr="00B6396A">
        <w:rPr>
          <w:rFonts w:asciiTheme="minorHAnsi" w:hAnsiTheme="minorHAnsi"/>
          <w:sz w:val="20"/>
          <w:szCs w:val="20"/>
        </w:rPr>
        <w:t xml:space="preserve"> sostenible/?utm_campaign=share&amp;utm_medium=copy</w:t>
      </w:r>
    </w:p>
  </w:footnote>
  <w:footnote w:id="116">
    <w:p w14:paraId="39CE21EC" w14:textId="77777777" w:rsidR="001015DE" w:rsidRPr="00B6396A" w:rsidRDefault="001015DE" w:rsidP="007A2E91">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From: https://www.sinchi.org.co/cooperacion.</w:t>
      </w:r>
    </w:p>
  </w:footnote>
  <w:footnote w:id="117">
    <w:p w14:paraId="33F82357" w14:textId="77777777" w:rsidR="001015DE" w:rsidRPr="00B6396A" w:rsidRDefault="001015DE">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Idem</w:t>
      </w:r>
    </w:p>
  </w:footnote>
  <w:footnote w:id="118">
    <w:p w14:paraId="51709AD2" w14:textId="77777777" w:rsidR="001015DE" w:rsidRPr="00B6396A" w:rsidRDefault="001015DE" w:rsidP="001D4F55">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This corresponds to goods and/or services obtained from the sustainable use of native and/or cultivated biodiversity. </w:t>
      </w:r>
      <w:bookmarkStart w:id="31" w:name="_Hlk517879996"/>
      <w:r w:rsidRPr="00B6396A">
        <w:rPr>
          <w:rFonts w:asciiTheme="minorHAnsi" w:hAnsiTheme="minorHAnsi"/>
          <w:szCs w:val="20"/>
        </w:rPr>
        <w:t>Goods include products extracted from nature and crops cultivated from agro-biodiversity; services include nature-based tourism</w:t>
      </w:r>
      <w:bookmarkEnd w:id="31"/>
      <w:r w:rsidRPr="00B6396A">
        <w:rPr>
          <w:rFonts w:asciiTheme="minorHAnsi" w:hAnsiTheme="minorHAnsi"/>
          <w:szCs w:val="20"/>
        </w:rPr>
        <w:t>.</w:t>
      </w:r>
    </w:p>
  </w:footnote>
  <w:footnote w:id="119">
    <w:p w14:paraId="67F03870" w14:textId="77777777" w:rsidR="001015DE" w:rsidRPr="00B6396A" w:rsidRDefault="001015DE" w:rsidP="00D846DD">
      <w:pPr>
        <w:pStyle w:val="Footnote"/>
        <w:rPr>
          <w:rFonts w:asciiTheme="minorHAnsi" w:hAnsiTheme="minorHAnsi"/>
          <w:szCs w:val="20"/>
          <w:lang w:val="es-CO"/>
        </w:rPr>
      </w:pPr>
      <w:r w:rsidRPr="00B6396A">
        <w:rPr>
          <w:rStyle w:val="FootnoteReference"/>
          <w:rFonts w:asciiTheme="minorHAnsi" w:eastAsiaTheme="majorEastAsia" w:hAnsiTheme="minorHAnsi"/>
          <w:szCs w:val="20"/>
        </w:rPr>
        <w:footnoteRef/>
      </w:r>
      <w:r w:rsidRPr="00B6396A">
        <w:rPr>
          <w:rFonts w:asciiTheme="minorHAnsi" w:hAnsiTheme="minorHAnsi"/>
          <w:szCs w:val="20"/>
        </w:rPr>
        <w:t xml:space="preserve"> Final consultancy report: PFNM biogeographic Chocó - WWF TX71 agreement. Financing Fund: GEF. Consultant: Mabel Gisela Torres Torres Ph.D. in Biological Sciences. </w:t>
      </w:r>
      <w:r w:rsidRPr="00B6396A">
        <w:rPr>
          <w:rFonts w:asciiTheme="minorHAnsi" w:hAnsiTheme="minorHAnsi"/>
          <w:szCs w:val="20"/>
          <w:lang w:val="es-CO"/>
        </w:rPr>
        <w:t>Quibdó, 2016</w:t>
      </w:r>
    </w:p>
  </w:footnote>
  <w:footnote w:id="120">
    <w:p w14:paraId="05B20BD7" w14:textId="77777777" w:rsidR="001015DE" w:rsidRPr="00B6396A" w:rsidRDefault="001015DE" w:rsidP="00D846DD">
      <w:pPr>
        <w:pStyle w:val="Footnote"/>
        <w:rPr>
          <w:rFonts w:asciiTheme="minorHAnsi" w:hAnsiTheme="minorHAnsi"/>
          <w:lang w:val="es-CO"/>
        </w:rPr>
      </w:pPr>
      <w:r w:rsidRPr="00B6396A">
        <w:rPr>
          <w:rStyle w:val="FootnoteReference"/>
          <w:rFonts w:asciiTheme="minorHAnsi" w:hAnsiTheme="minorHAnsi"/>
        </w:rPr>
        <w:footnoteRef/>
      </w:r>
      <w:r w:rsidRPr="00B6396A">
        <w:rPr>
          <w:rFonts w:asciiTheme="minorHAnsi" w:hAnsiTheme="minorHAnsi"/>
          <w:lang w:val="es-CO"/>
        </w:rPr>
        <w:t xml:space="preserve"> PNUD, GIZ. </w:t>
      </w:r>
      <w:r w:rsidRPr="00B6396A">
        <w:rPr>
          <w:rFonts w:asciiTheme="minorHAnsi" w:hAnsiTheme="minorHAnsi"/>
          <w:i/>
          <w:lang w:val="es-CO"/>
        </w:rPr>
        <w:t>Consideraciones ambientales para la construcción de una paz territorial, estable, duradera y sostenible en Colombia</w:t>
      </w:r>
      <w:r w:rsidRPr="00B6396A">
        <w:rPr>
          <w:rFonts w:asciiTheme="minorHAnsi" w:hAnsiTheme="minorHAnsi"/>
          <w:lang w:val="es-CO"/>
        </w:rPr>
        <w:t>, 2014.</w:t>
      </w:r>
    </w:p>
  </w:footnote>
  <w:footnote w:id="121">
    <w:p w14:paraId="1A7CE0D8" w14:textId="77777777" w:rsidR="001015DE" w:rsidRPr="00B6396A" w:rsidRDefault="001015DE" w:rsidP="0045710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Project GEF #2551.</w:t>
      </w:r>
    </w:p>
  </w:footnote>
  <w:footnote w:id="122">
    <w:p w14:paraId="43CA789D" w14:textId="77777777" w:rsidR="001015DE" w:rsidRPr="00B6396A" w:rsidRDefault="001015DE" w:rsidP="0045710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Project GEF #5288.</w:t>
      </w:r>
    </w:p>
  </w:footnote>
  <w:footnote w:id="123">
    <w:p w14:paraId="4981F713" w14:textId="77777777" w:rsidR="001015DE" w:rsidRPr="00B6396A" w:rsidRDefault="001015DE" w:rsidP="00457103">
      <w:pPr>
        <w:pStyle w:val="Footnote"/>
        <w:tabs>
          <w:tab w:val="clear" w:pos="284"/>
          <w:tab w:val="left" w:pos="709"/>
        </w:tabs>
        <w:rPr>
          <w:rFonts w:asciiTheme="minorHAnsi" w:eastAsia="Calibr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rPr>
        <w:t xml:space="preserve">   World Bank. 2006. Project document related to the grant proposal of the Global Environmental Fund (GEF), Project of Fondo Nacional de Áreas Protegidas in Colombia. Report No: 35125 – CO. </w:t>
      </w:r>
      <w:r w:rsidRPr="009E1478">
        <w:rPr>
          <w:rFonts w:asciiTheme="minorHAnsi" w:hAnsiTheme="minorHAnsi"/>
          <w:szCs w:val="20"/>
        </w:rPr>
        <w:t xml:space="preserve">World Bank, and quoted in Santamaría M., Barona A., Rey N, Orjuela M. y Chaves M.E. 2012 </w:t>
      </w:r>
      <w:r w:rsidRPr="009E1478">
        <w:rPr>
          <w:rFonts w:asciiTheme="minorHAnsi" w:hAnsiTheme="minorHAnsi"/>
          <w:i/>
          <w:szCs w:val="20"/>
        </w:rPr>
        <w:t>Mosaicos de Conservación</w:t>
      </w:r>
      <w:r w:rsidRPr="009E1478">
        <w:rPr>
          <w:rFonts w:asciiTheme="minorHAnsi" w:hAnsiTheme="minorHAnsi"/>
          <w:szCs w:val="20"/>
        </w:rPr>
        <w:t xml:space="preserve">. </w:t>
      </w:r>
      <w:r w:rsidRPr="00B6396A">
        <w:rPr>
          <w:rFonts w:asciiTheme="minorHAnsi" w:hAnsiTheme="minorHAnsi"/>
          <w:szCs w:val="20"/>
          <w:lang w:val="es-CO"/>
        </w:rPr>
        <w:t>Fondo Patrimonio Natural, Bogotá D.C. Colombia.</w:t>
      </w:r>
    </w:p>
  </w:footnote>
  <w:footnote w:id="124">
    <w:p w14:paraId="19F07E27" w14:textId="77777777" w:rsidR="001015DE" w:rsidRPr="00B6396A" w:rsidRDefault="001015DE" w:rsidP="00457103">
      <w:pPr>
        <w:pStyle w:val="Footnote"/>
        <w:rPr>
          <w:rFonts w:asciiTheme="minorHAnsi" w:hAnsiTheme="minorHAnsi"/>
          <w:szCs w:val="20"/>
        </w:rPr>
      </w:pPr>
      <w:r w:rsidRPr="00B6396A">
        <w:rPr>
          <w:rFonts w:asciiTheme="minorHAnsi" w:hAnsiTheme="minorHAnsi"/>
          <w:szCs w:val="20"/>
          <w:vertAlign w:val="superscript"/>
        </w:rPr>
        <w:footnoteRef/>
      </w:r>
      <w:r w:rsidRPr="00B6396A">
        <w:rPr>
          <w:rFonts w:asciiTheme="minorHAnsi" w:hAnsiTheme="minorHAnsi"/>
          <w:szCs w:val="20"/>
          <w:lang w:val="es-CO"/>
        </w:rPr>
        <w:t xml:space="preserve"> Santamaría M., Barona A., Rey N., Orjuela M. y Chaves M.E. 2012 </w:t>
      </w:r>
      <w:r w:rsidRPr="00B6396A">
        <w:rPr>
          <w:rFonts w:asciiTheme="minorHAnsi" w:hAnsiTheme="minorHAnsi"/>
          <w:i/>
          <w:szCs w:val="20"/>
          <w:lang w:val="es-CO"/>
        </w:rPr>
        <w:t>Mosaicos de Conservación</w:t>
      </w:r>
      <w:r w:rsidRPr="00B6396A">
        <w:rPr>
          <w:rFonts w:asciiTheme="minorHAnsi" w:hAnsiTheme="minorHAnsi"/>
          <w:szCs w:val="20"/>
          <w:lang w:val="es-CO"/>
        </w:rPr>
        <w:t xml:space="preserve">. </w:t>
      </w:r>
      <w:r w:rsidRPr="00B6396A">
        <w:rPr>
          <w:rFonts w:asciiTheme="minorHAnsi" w:hAnsiTheme="minorHAnsi"/>
          <w:szCs w:val="20"/>
        </w:rPr>
        <w:t xml:space="preserve">Fondo Patrimonio Natural, Bogotá D.C. Colombia. This publication has been an output of the GEF Mosaic Project. </w:t>
      </w:r>
    </w:p>
  </w:footnote>
  <w:footnote w:id="125">
    <w:p w14:paraId="3A246760" w14:textId="7177C3F5" w:rsidR="001015DE" w:rsidRPr="00B6396A" w:rsidRDefault="001015DE" w:rsidP="00D7069E">
      <w:pPr>
        <w:pStyle w:val="Footnote"/>
        <w:rPr>
          <w:rFonts w:asciiTheme="minorHAnsi" w:hAnsiTheme="minorHAnsi"/>
        </w:rPr>
      </w:pPr>
      <w:r w:rsidRPr="00B6396A">
        <w:rPr>
          <w:rStyle w:val="FootnoteReference"/>
          <w:rFonts w:asciiTheme="minorHAnsi" w:hAnsiTheme="minorHAnsi"/>
          <w:sz w:val="18"/>
          <w:szCs w:val="18"/>
        </w:rPr>
        <w:footnoteRef/>
      </w:r>
      <w:r w:rsidRPr="00B6396A">
        <w:rPr>
          <w:rFonts w:asciiTheme="minorHAnsi" w:hAnsiTheme="minorHAnsi"/>
        </w:rPr>
        <w:t xml:space="preserve"> The way that an approximation of the measurement of the socio-ecosystemic connectivity can be performed. In the case of ecosystems, analysis of the ecological connectivity and functionality related to the PAs and the complementary conservation strategies is suggested. The social component should be directed to an Analysis of Social Networks within said ecosystem connection corridors, identifying the existing relationships between society and the natural areas and the environmental products that comprise them (goods, capital, and information). (Velázquez and Aguilar 2005; Clark 2006). Within the territorial context of the project, this implies integrated articulation with black </w:t>
      </w:r>
      <w:r>
        <w:rPr>
          <w:rFonts w:asciiTheme="minorHAnsi" w:hAnsiTheme="minorHAnsi"/>
        </w:rPr>
        <w:t xml:space="preserve">communities </w:t>
      </w:r>
      <w:r w:rsidRPr="00B6396A">
        <w:rPr>
          <w:rFonts w:asciiTheme="minorHAnsi" w:hAnsiTheme="minorHAnsi"/>
        </w:rPr>
        <w:t xml:space="preserve">and indigenous </w:t>
      </w:r>
      <w:r>
        <w:rPr>
          <w:rFonts w:asciiTheme="minorHAnsi" w:hAnsiTheme="minorHAnsi"/>
        </w:rPr>
        <w:t>peoples</w:t>
      </w:r>
      <w:r w:rsidRPr="00B6396A">
        <w:rPr>
          <w:rFonts w:asciiTheme="minorHAnsi" w:hAnsiTheme="minorHAnsi"/>
        </w:rPr>
        <w:t xml:space="preserve"> who are present in the conservation mosaics.  </w:t>
      </w:r>
    </w:p>
  </w:footnote>
  <w:footnote w:id="126">
    <w:p w14:paraId="219E931C"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GEF Project #5288, FAO GEF Project Document, page 49.</w:t>
      </w:r>
    </w:p>
  </w:footnote>
  <w:footnote w:id="127">
    <w:p w14:paraId="5B7E6CB7"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 w:val="18"/>
          <w:szCs w:val="18"/>
        </w:rPr>
        <w:footnoteRef/>
      </w:r>
      <w:r w:rsidRPr="00B6396A">
        <w:rPr>
          <w:rFonts w:asciiTheme="minorHAnsi" w:hAnsiTheme="minorHAnsi"/>
        </w:rPr>
        <w:t xml:space="preserve"> PIF-FAO-UNIDO, 2017.</w:t>
      </w:r>
    </w:p>
  </w:footnote>
  <w:footnote w:id="128">
    <w:p w14:paraId="3628526A"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 w:val="18"/>
          <w:szCs w:val="18"/>
        </w:rPr>
        <w:footnoteRef/>
      </w:r>
      <w:r w:rsidRPr="00B6396A">
        <w:rPr>
          <w:rFonts w:asciiTheme="minorHAnsi" w:hAnsiTheme="minorHAnsi"/>
        </w:rPr>
        <w:t xml:space="preserve"> Rincón et.al 2014.</w:t>
      </w:r>
    </w:p>
  </w:footnote>
  <w:footnote w:id="129">
    <w:p w14:paraId="43EE81A0"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The economic assessment activities performed by the IIAP (2012) will be complementary inputs to this evaluation, based on their methodological contribution and results in the territory, as some of them have been conducted in areas that are part of the mosaics. These include: Páramo del Duende and Tatamá (Tatamá–Serranía de Paraguas Mosaic), the Dagua dry forest (Farallones–Calima Mosaic), Tumaco mangroves (Cabo Manglares–Gran Familia Awa Mosaic), and the Bajo Atrato wetland complex (see baseline by MUCB). </w:t>
      </w:r>
    </w:p>
  </w:footnote>
  <w:footnote w:id="130">
    <w:p w14:paraId="2FEFBE27"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In the spaces for local dialogue (local workshops by mosaic) that were held during the project development stage, the priority ecosystem services in the three main mosaics were: Katíos–Caoba mosaic: subsistence by fishing, cultural identity, physical support: transportation, water supply; Farallones–Calima mosaic: forest-related services: wood, fuel, species habitat and refuge, water supply and tourism; Cabo Manglares–Gran Familia Awa mosaic: water supply, subsistence by fishing, water regulation, forest related-services: wood, fuel, climate regulation, and species habitat and refuge.</w:t>
      </w:r>
    </w:p>
  </w:footnote>
  <w:footnote w:id="131">
    <w:p w14:paraId="1B5EAEA5"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Among the methods for the ecological assessment, the ecosystem services mapping tool INVEST (Integrated Valuation of Ecosystem Services and trade-offs) is highlighted through its analysis of: flow of materials, inputs and outputs, ecological integrity, landscape fragmentation, and functional diversity. Based on this, a total economic assessment (Valoración Económica Total [VET, according to its Spanish acronym]) is proposed for articulation of values that transforms all the potential values into one common unit—the monetary unit. The VET is constituted by the (direct and indirect) use and non-use (optional, legacy, existence) values with methods such as productivity change, avoided cost, replacement cost, hedonic prices, contingent assessment, and benefit transfer. In the cultural assessment, methods such as direct observation, interviews, and workshops, plus information from the rest of the assessment exercise will allow the construction of sustainability and welfare social indicators.</w:t>
      </w:r>
    </w:p>
  </w:footnote>
  <w:footnote w:id="132">
    <w:p w14:paraId="1A5EA691"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vertAlign w:val="superscript"/>
        </w:rPr>
        <w:t xml:space="preserve"> </w:t>
      </w:r>
      <w:r w:rsidRPr="00B6396A">
        <w:rPr>
          <w:rFonts w:asciiTheme="minorHAnsi" w:hAnsiTheme="minorHAnsi"/>
        </w:rPr>
        <w:t>Tradeoff is understood as the balance achieved between two opposing features resulting from management and other actions that are not intentional and alter the quantity or quality of an ecosystem service. Tradeoffs may be spatial among beneficiaries or temporary (Rincón et. al 2014).</w:t>
      </w:r>
    </w:p>
  </w:footnote>
  <w:footnote w:id="133">
    <w:p w14:paraId="0BD4C13C" w14:textId="77777777" w:rsidR="001015DE" w:rsidRPr="00B6396A" w:rsidRDefault="001015DE" w:rsidP="00D04111">
      <w:pPr>
        <w:pStyle w:val="FootnoteText"/>
        <w:rPr>
          <w:rFonts w:asciiTheme="minorHAnsi" w:hAnsiTheme="minorHAnsi"/>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w:t>
      </w:r>
      <w:r w:rsidRPr="00B6396A">
        <w:rPr>
          <w:rFonts w:asciiTheme="minorHAnsi" w:hAnsiTheme="minorHAnsi"/>
          <w:color w:val="000000"/>
          <w:sz w:val="18"/>
          <w:szCs w:val="18"/>
        </w:rPr>
        <w:t xml:space="preserve"> The aim of output 1.1.2 is to safeguard ecosystem services, cultural and biological diversity</w:t>
      </w:r>
    </w:p>
  </w:footnote>
  <w:footnote w:id="134">
    <w:p w14:paraId="3C28CC1D"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 w:val="18"/>
          <w:szCs w:val="18"/>
        </w:rPr>
        <w:footnoteRef/>
      </w:r>
      <w:r w:rsidRPr="00B6396A">
        <w:rPr>
          <w:rFonts w:asciiTheme="minorHAnsi" w:hAnsiTheme="minorHAnsi"/>
        </w:rPr>
        <w:t xml:space="preserve"> This refers to the territorial zoning plans (POT]), the territorial planning scheme (EOT), or basic plan of territorial zoning (PBOT), and departmental plans for territorial zoning (PDOT).</w:t>
      </w:r>
    </w:p>
  </w:footnote>
  <w:footnote w:id="135">
    <w:p w14:paraId="042B3A4C"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18"/>
        </w:rPr>
        <w:footnoteRef/>
      </w:r>
      <w:r w:rsidRPr="00B6396A">
        <w:rPr>
          <w:rFonts w:asciiTheme="minorHAnsi" w:hAnsiTheme="minorHAnsi"/>
        </w:rPr>
        <w:t xml:space="preserve"> The management plan of the Integrated Management District Lago Azul Los Manatíes, which is recognized as the ethno-development plan of the Communal Councils of COCOMAUNGUÍA, and the natural resources administration and management plans supported by CVC for the communal councils corresponding to Farallones–Calima conservation mosaic are highlighted. These plans include land use definition through environmental zoning, and support, as necessary, for the definition of parts of the plan that are related to natural resources management and administration instruments. </w:t>
      </w:r>
    </w:p>
  </w:footnote>
  <w:footnote w:id="136">
    <w:p w14:paraId="09682D36" w14:textId="77777777" w:rsidR="001015DE" w:rsidRPr="00B6396A" w:rsidRDefault="001015DE" w:rsidP="00457103">
      <w:pPr>
        <w:pStyle w:val="FootnoteText"/>
        <w:rPr>
          <w:rFonts w:asciiTheme="minorHAnsi" w:hAnsiTheme="minorHAnsi"/>
        </w:rPr>
      </w:pPr>
      <w:r w:rsidRPr="00B6396A">
        <w:rPr>
          <w:rStyle w:val="FootnoteReference"/>
          <w:rFonts w:asciiTheme="minorHAnsi" w:eastAsiaTheme="majorEastAsia" w:hAnsiTheme="minorHAnsi"/>
          <w:sz w:val="20"/>
          <w:szCs w:val="20"/>
        </w:rPr>
        <w:footnoteRef/>
      </w:r>
      <w:r w:rsidRPr="00B6396A">
        <w:rPr>
          <w:rFonts w:asciiTheme="minorHAnsi" w:hAnsiTheme="minorHAnsi"/>
        </w:rPr>
        <w:t xml:space="preserve"> </w:t>
      </w:r>
      <w:r w:rsidRPr="00B6396A">
        <w:rPr>
          <w:rFonts w:asciiTheme="minorHAnsi" w:hAnsiTheme="minorHAnsi"/>
          <w:sz w:val="20"/>
          <w:szCs w:val="20"/>
        </w:rPr>
        <w:t>http://siatpc.iiap.org.co/index.php?page=acerca.</w:t>
      </w:r>
    </w:p>
  </w:footnote>
  <w:footnote w:id="137">
    <w:p w14:paraId="7C9B1B8C" w14:textId="77777777" w:rsidR="001015DE" w:rsidRPr="00B6396A" w:rsidRDefault="001015DE" w:rsidP="00457103">
      <w:pPr>
        <w:pStyle w:val="Footnote"/>
        <w:rPr>
          <w:rFonts w:asciiTheme="minorHAnsi" w:hAnsiTheme="minorHAnsi" w:cs="Arial"/>
        </w:rPr>
      </w:pPr>
      <w:r w:rsidRPr="00B6396A">
        <w:rPr>
          <w:rStyle w:val="FootnoteReference"/>
          <w:rFonts w:asciiTheme="minorHAnsi" w:hAnsiTheme="minorHAnsi"/>
          <w:szCs w:val="20"/>
        </w:rPr>
        <w:footnoteRef/>
      </w:r>
      <w:r w:rsidRPr="00B6396A">
        <w:rPr>
          <w:rFonts w:asciiTheme="minorHAnsi" w:hAnsiTheme="minorHAnsi"/>
        </w:rPr>
        <w:t xml:space="preserve"> Project outputs: i) strengthening of SIAC and the institutes’ information systems; ii) generation and availability of information on territorial and environmental planning, and iii) biodiversity sustainable use and green businesses. Intervention areas and beneficiaries: i) </w:t>
      </w:r>
      <w:r w:rsidRPr="00B6396A">
        <w:rPr>
          <w:rFonts w:asciiTheme="minorHAnsi" w:hAnsiTheme="minorHAnsi"/>
          <w:i/>
        </w:rPr>
        <w:t>Caribbean</w:t>
      </w:r>
      <w:r w:rsidRPr="00B6396A">
        <w:rPr>
          <w:rFonts w:asciiTheme="minorHAnsi" w:hAnsiTheme="minorHAnsi"/>
        </w:rPr>
        <w:t xml:space="preserve">: Ciénaga Grande de Santa Marta (CORPMAG; local communities in the buffer zone of the Vía Parque Isla de Salamanca and Santuario de Flora y Fauna CGSM PAs; ii) </w:t>
      </w:r>
      <w:r w:rsidRPr="00B6396A">
        <w:rPr>
          <w:rFonts w:asciiTheme="minorHAnsi" w:hAnsiTheme="minorHAnsi"/>
          <w:i/>
        </w:rPr>
        <w:t>Amazoiía</w:t>
      </w:r>
      <w:r w:rsidRPr="00B6396A">
        <w:rPr>
          <w:rFonts w:asciiTheme="minorHAnsi" w:hAnsiTheme="minorHAnsi"/>
        </w:rPr>
        <w:t xml:space="preserve">: Vistahermosa municipality (DMI Special Management Area Macarena Norte). Cormacarena; iii) </w:t>
      </w:r>
      <w:r w:rsidRPr="00B6396A">
        <w:rPr>
          <w:rFonts w:asciiTheme="minorHAnsi" w:hAnsiTheme="minorHAnsi"/>
          <w:i/>
        </w:rPr>
        <w:t>Pacific:</w:t>
      </w:r>
      <w:r w:rsidRPr="00B6396A">
        <w:rPr>
          <w:rFonts w:asciiTheme="minorHAnsi" w:hAnsiTheme="minorHAnsi"/>
        </w:rPr>
        <w:t xml:space="preserve"> North: Utría, Golfo de Tribugá–Cabo Corrientes and the traditional fishing area (ZEPA); Bajo and Medio Atrato: Unguía, Carmen del Darién, Riosucio, Communal Councils of Cocomacia, Ascoba, communities in the buffer zone of Katíos NNP. Codechocó (source: https://www.sinchi.org.co/cooperacion).</w:t>
      </w:r>
    </w:p>
  </w:footnote>
  <w:footnote w:id="138">
    <w:p w14:paraId="657CCD22" w14:textId="77777777" w:rsidR="001015DE" w:rsidRPr="00B6396A" w:rsidRDefault="001015DE" w:rsidP="00B67398">
      <w:pPr>
        <w:pStyle w:val="Footnote"/>
        <w:tabs>
          <w:tab w:val="clear" w:pos="284"/>
          <w:tab w:val="left" w:pos="426"/>
        </w:tabs>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For this activity the following precedents will be considered: i) the diploma course conducted within the framework of the GEF project </w:t>
      </w:r>
      <w:r w:rsidRPr="00B6396A">
        <w:rPr>
          <w:rFonts w:asciiTheme="minorHAnsi" w:hAnsiTheme="minorHAnsi"/>
          <w:i/>
        </w:rPr>
        <w:t>Conservation of Biodiversity in Landscapes Impacted by Mining in the Chocó Biogeographic Region</w:t>
      </w:r>
      <w:r w:rsidRPr="00B6396A">
        <w:rPr>
          <w:rFonts w:asciiTheme="minorHAnsi" w:hAnsiTheme="minorHAnsi"/>
        </w:rPr>
        <w:t>; ii) the development of interdisciplinary projects by the Observatory of Ethnic Territories led by Pontificia Universidad Javeriana jointly with the Department of Rural and Regional Development of the Faculty of Environmental and Rural Studies, and which is co-financed by the Spanish Cooperation Agency for Development  (Agencia Española de Cooperación para el Desarrollo [AECID]); this observatory proposes to support the strengthening of the self-governance of ethnic groups with regard to territorial administration and to provide tools contributing to enhance the response capacity of the government to territorial demands by the country’s indigenous and rural communities; iii) the experience of the Fundación Universitaria Claretiana in the Colombian Pacific region, highlighting among its nine Religious Centers the centers located in Quibdó and Tumaco; its undergraduate program includes Social Work and Anthropology, and post-graduate degree in of Social Services Management, among others; iv) the strategy of diploma courses with regional approach developed by the IIAP with institutional support, known as Permanent Institutional Provision of Local Dialogues (Diálogos Locales de Oferta Permanente Institucional [DOPI]).</w:t>
      </w:r>
    </w:p>
  </w:footnote>
  <w:footnote w:id="139">
    <w:p w14:paraId="7FD6742E"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This amount corresponds to the addition of principal PAs in the conservation mosaics (Farallones NNP, Munchique NNP, Tatamá NNP, Los Katíos NNP, Cabo Manglares IMRD), plus the Río Bravo Natural Reserve in the Farallones–Calima MUCB.</w:t>
      </w:r>
    </w:p>
  </w:footnote>
  <w:footnote w:id="140">
    <w:p w14:paraId="6133F8F4"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The buffer zones do not correspond to a formally defined polygon, they are associated with the management approach for the PAs, related to the definition of actions in their management plans going beyond their borders and allowing the reduction of pressures on the PA and shaping a buffer function in their areas of influence, and/or territorial planning processes to be carried out by the territorial entities for these areas that will mitigate and prevent disturbances to the PAs, contribute to </w:t>
      </w:r>
      <w:r w:rsidRPr="00B6396A">
        <w:rPr>
          <w:rFonts w:asciiTheme="minorHAnsi" w:hAnsiTheme="minorHAnsi"/>
          <w:szCs w:val="20"/>
        </w:rPr>
        <w:t xml:space="preserve">compensate for the alteration occurring due to the effects of pressures on these areas, harmonize occupancy and territory transformation with conservation objectives of the PAs, and contribute to biophysical elements, cultural elements and values, environmental services conservation, and ecological processes related to the PAs.  </w:t>
      </w:r>
    </w:p>
  </w:footnote>
  <w:footnote w:id="141">
    <w:p w14:paraId="21E28661" w14:textId="77777777" w:rsidR="001015DE" w:rsidRPr="00995E23" w:rsidRDefault="001015DE">
      <w:pPr>
        <w:pStyle w:val="FootnoteText"/>
        <w:rPr>
          <w:rFonts w:asciiTheme="minorHAnsi" w:hAnsiTheme="minorHAnsi"/>
          <w:sz w:val="20"/>
          <w:szCs w:val="20"/>
        </w:rPr>
      </w:pPr>
      <w:r w:rsidRPr="00995E23">
        <w:rPr>
          <w:rStyle w:val="FootnoteReference"/>
          <w:rFonts w:asciiTheme="minorHAnsi" w:hAnsiTheme="minorHAnsi"/>
          <w:sz w:val="20"/>
          <w:szCs w:val="20"/>
        </w:rPr>
        <w:footnoteRef/>
      </w:r>
      <w:r w:rsidRPr="00995E23">
        <w:rPr>
          <w:rFonts w:asciiTheme="minorHAnsi" w:hAnsiTheme="minorHAnsi"/>
          <w:sz w:val="20"/>
          <w:szCs w:val="20"/>
        </w:rPr>
        <w:t xml:space="preserve"> Area of the PA under jurisdiction of the CODECHOCÓ.</w:t>
      </w:r>
    </w:p>
  </w:footnote>
  <w:footnote w:id="142">
    <w:p w14:paraId="0A49F3A2"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Forest and landscape restoration is an active process that brings together people to identify, discuss, and implement practices that restore the optimal balance among the agreed-upon ecological, social, and economic benefits of forests and trees in wider land use patterns. (FAO, 2017). </w:t>
      </w:r>
    </w:p>
  </w:footnote>
  <w:footnote w:id="143">
    <w:p w14:paraId="521450C3"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The term agroforestry collectively designates the land use techniques and systems where evergreen woody plants (trees, bushes, palm trees, bamboo, etc.) are intentionally used on the same surface unit that is occupied by crops or animals, with some spatial order or time sequence. In agroforestry systems there are both ecological and economic interactions among the different components. (FAO, 2017). </w:t>
      </w:r>
    </w:p>
  </w:footnote>
  <w:footnote w:id="144">
    <w:p w14:paraId="706B2A8B" w14:textId="77777777" w:rsidR="001015DE" w:rsidRPr="00B6396A" w:rsidRDefault="001015DE" w:rsidP="00457103">
      <w:pPr>
        <w:pStyle w:val="Footnote"/>
        <w:rPr>
          <w:rFonts w:asciiTheme="minorHAnsi" w:hAnsiTheme="minorHAnsi"/>
        </w:rPr>
      </w:pPr>
      <w:r w:rsidRPr="00B6396A">
        <w:rPr>
          <w:rStyle w:val="FootnoteReference"/>
          <w:rFonts w:asciiTheme="minorHAnsi" w:eastAsiaTheme="majorEastAsia" w:hAnsiTheme="minorHAnsi"/>
          <w:szCs w:val="20"/>
        </w:rPr>
        <w:footnoteRef/>
      </w:r>
      <w:r w:rsidRPr="00B6396A">
        <w:rPr>
          <w:rFonts w:asciiTheme="minorHAnsi" w:hAnsiTheme="minorHAnsi"/>
        </w:rPr>
        <w:t xml:space="preserve">   IPCC 2000</w:t>
      </w:r>
    </w:p>
  </w:footnote>
  <w:footnote w:id="145">
    <w:p w14:paraId="5A4C114D"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FPIC is a specific right of indigenous and black peoples. This is part of Human Rights and the universal right to self-determination. In addition, FPIC is recognized by the International Labor Organization (ILO) Covenant 169, the United Nations Declaration on Rights of Indigenous Peoples (UNDRIP), the Convention on Biological Diversity (CBD), and normative provisions on this subject at the national level based on the political constitution, national legislation, and jurisprudence (Sentences of the Constitutional Court). </w:t>
      </w:r>
    </w:p>
  </w:footnote>
  <w:footnote w:id="146">
    <w:p w14:paraId="3340AC16"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Landscape management tools for biodiversity conservation in rural regions are landscape elements that constitute or improve habitat, increase functional connectivity, or simultaneously accomplish these functions in benefit of native biodiversity. </w:t>
      </w:r>
      <w:r w:rsidRPr="00B6396A">
        <w:rPr>
          <w:rFonts w:asciiTheme="minorHAnsi" w:hAnsiTheme="minorHAnsi"/>
          <w:lang w:val="pt-BR"/>
        </w:rPr>
        <w:t xml:space="preserve">Source: Renjifo, L. M; AristizáBal, S. L; Lozano-Zambrano, F. H; Vargas, W; Vargas, A. M.; RamíRez, D. P. 2009. </w:t>
      </w:r>
      <w:r w:rsidRPr="00B6396A">
        <w:rPr>
          <w:rFonts w:asciiTheme="minorHAnsi" w:hAnsiTheme="minorHAnsi"/>
          <w:i/>
          <w:lang w:val="es-CO"/>
        </w:rPr>
        <w:t>Diseño de la estrategia de conservación en el paisaje rural</w:t>
      </w:r>
      <w:r w:rsidRPr="00B6396A">
        <w:rPr>
          <w:rFonts w:asciiTheme="minorHAnsi" w:hAnsiTheme="minorHAnsi"/>
          <w:lang w:val="es-CO"/>
        </w:rPr>
        <w:t xml:space="preserve"> (Fase II). 85- 119 p. In: Lozano-Zambrano, F. H. (ed). </w:t>
      </w:r>
      <w:r w:rsidRPr="00B6396A">
        <w:rPr>
          <w:rFonts w:asciiTheme="minorHAnsi" w:hAnsiTheme="minorHAnsi"/>
          <w:i/>
          <w:lang w:val="es-CO"/>
        </w:rPr>
        <w:t>Herramientas de manejo para la conservación de biodiversidad en paisajes rurales</w:t>
      </w:r>
      <w:r w:rsidRPr="00B6396A">
        <w:rPr>
          <w:rFonts w:asciiTheme="minorHAnsi" w:hAnsiTheme="minorHAnsi"/>
          <w:lang w:val="es-CO"/>
        </w:rPr>
        <w:t xml:space="preserve">. Instituto de Investigación de Recursos Biológicos Alexander von Humboldt y Corporación Autónoma Regional de Cundinamarca (CAR). </w:t>
      </w:r>
      <w:r w:rsidRPr="003A459F">
        <w:rPr>
          <w:rFonts w:asciiTheme="minorHAnsi" w:hAnsiTheme="minorHAnsi"/>
        </w:rPr>
        <w:t xml:space="preserve">Bogotá, D. C., Colombia. </w:t>
      </w:r>
      <w:r w:rsidRPr="00B6396A">
        <w:rPr>
          <w:rFonts w:asciiTheme="minorHAnsi" w:hAnsiTheme="minorHAnsi"/>
        </w:rPr>
        <w:t>238 p.</w:t>
      </w:r>
    </w:p>
  </w:footnote>
  <w:footnote w:id="147">
    <w:p w14:paraId="53169E29"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The FFS as a training methodology gathers farmers periodically to exchange experiences, using the field as a learning resource where observation, analysis, and discussion take place, and appropriate decisions are made on the sustainable management of a productive system (FAO, 2017).   </w:t>
      </w:r>
    </w:p>
  </w:footnote>
  <w:footnote w:id="148">
    <w:p w14:paraId="25BE6064"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vertAlign w:val="superscript"/>
        </w:rPr>
        <w:t xml:space="preserve">   </w:t>
      </w:r>
      <w:r w:rsidRPr="00B6396A">
        <w:rPr>
          <w:rFonts w:asciiTheme="minorHAnsi" w:hAnsiTheme="minorHAnsi"/>
        </w:rPr>
        <w:t>Corresponds to goods and services obtained from the sustainable use of native and/or cultivated biodiversity. Goods include products extracted from the natural environment and agrobiodiversity crops; services include nature-based tourism.</w:t>
      </w:r>
    </w:p>
  </w:footnote>
  <w:footnote w:id="149">
    <w:p w14:paraId="13849979" w14:textId="77777777" w:rsidR="001015DE" w:rsidRPr="00B6396A" w:rsidRDefault="001015DE" w:rsidP="00457103">
      <w:pPr>
        <w:pStyle w:val="Footnote"/>
        <w:rPr>
          <w:rFonts w:asciiTheme="minorHAnsi" w:hAnsiTheme="minorHAnsi"/>
          <w:lang w:val="es-CO"/>
        </w:rPr>
      </w:pPr>
      <w:r w:rsidRPr="00B6396A">
        <w:rPr>
          <w:rStyle w:val="FootnoteReference"/>
          <w:rFonts w:asciiTheme="minorHAnsi" w:eastAsiaTheme="majorEastAsia" w:hAnsiTheme="minorHAnsi"/>
        </w:rPr>
        <w:footnoteRef/>
      </w:r>
      <w:r w:rsidRPr="00B6396A">
        <w:rPr>
          <w:rFonts w:asciiTheme="minorHAnsi" w:hAnsiTheme="minorHAnsi"/>
          <w:lang w:val="es-CO"/>
        </w:rPr>
        <w:t xml:space="preserve">  UNEP World Conservation Monitoring Centre, 2005, Sistema de Apoyo a las Decisiones CEPFOR. </w:t>
      </w:r>
      <w:r w:rsidRPr="00B6396A">
        <w:rPr>
          <w:rFonts w:asciiTheme="minorHAnsi" w:hAnsiTheme="minorHAnsi"/>
          <w:i/>
          <w:lang w:val="es-CO"/>
        </w:rPr>
        <w:t>Guía del Usuario</w:t>
      </w:r>
      <w:r w:rsidRPr="00B6396A">
        <w:rPr>
          <w:rFonts w:asciiTheme="minorHAnsi" w:hAnsiTheme="minorHAnsi"/>
          <w:lang w:val="es-CO"/>
        </w:rPr>
        <w:t xml:space="preserve"> v 4.0.</w:t>
      </w:r>
    </w:p>
  </w:footnote>
  <w:footnote w:id="150">
    <w:p w14:paraId="610072D3"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lang w:val="es-CO"/>
        </w:rPr>
        <w:t xml:space="preserve">  </w:t>
      </w:r>
      <w:r w:rsidRPr="00B6396A">
        <w:rPr>
          <w:rFonts w:asciiTheme="minorHAnsi" w:hAnsiTheme="minorHAnsi"/>
          <w:i/>
          <w:lang w:val="es-CO"/>
        </w:rPr>
        <w:t>Uso de la biodiversidad, una oportunidad para la paz. Guía para para identificar y fortalecer los encadenamientos productivos de bienes y servicios de la naturaleza con potencial de uso</w:t>
      </w:r>
      <w:r w:rsidRPr="00B6396A">
        <w:rPr>
          <w:rFonts w:asciiTheme="minorHAnsi" w:hAnsiTheme="minorHAnsi"/>
          <w:lang w:val="es-CO"/>
        </w:rPr>
        <w:t xml:space="preserve">. </w:t>
      </w:r>
      <w:r w:rsidRPr="00B6396A">
        <w:rPr>
          <w:rFonts w:asciiTheme="minorHAnsi" w:hAnsiTheme="minorHAnsi"/>
        </w:rPr>
        <w:t>PNUD- Corporación Biocomercio Sostenible-SENA. Bogotá. 2016.</w:t>
      </w:r>
    </w:p>
  </w:footnote>
  <w:footnote w:id="151">
    <w:p w14:paraId="6941E782"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vertAlign w:val="superscript"/>
        </w:rPr>
        <w:t xml:space="preserve">  </w:t>
      </w:r>
      <w:r w:rsidRPr="00B6396A">
        <w:rPr>
          <w:rFonts w:asciiTheme="minorHAnsi" w:hAnsiTheme="minorHAnsi"/>
        </w:rPr>
        <w:t xml:space="preserve">This corresponds to the 12 criteria related to the business economic feasibility, environmental aspects, life cycle approach, social responsibility, communication of attributes, etc., that are evaluated by the MADS and environmental authorities to grade the green business companies at the following levels: initial, basic, intermediate, satisfactory advanced, and ideal. </w:t>
      </w:r>
    </w:p>
  </w:footnote>
  <w:footnote w:id="152">
    <w:p w14:paraId="205B64C8" w14:textId="77777777" w:rsidR="001015DE" w:rsidRPr="00B6396A" w:rsidRDefault="001015DE" w:rsidP="00457103">
      <w:pPr>
        <w:pStyle w:val="Footnote"/>
        <w:rPr>
          <w:rFonts w:asciiTheme="minorHAnsi" w:hAnsiTheme="minorHAnsi"/>
          <w:highlight w:val="cyan"/>
        </w:rPr>
      </w:pPr>
      <w:r w:rsidRPr="00B6396A">
        <w:rPr>
          <w:rStyle w:val="FootnoteReference"/>
          <w:rFonts w:asciiTheme="minorHAnsi" w:hAnsiTheme="minorHAnsi"/>
          <w:szCs w:val="20"/>
        </w:rPr>
        <w:footnoteRef/>
      </w:r>
      <w:r w:rsidRPr="00B6396A">
        <w:rPr>
          <w:rFonts w:asciiTheme="minorHAnsi" w:hAnsiTheme="minorHAnsi"/>
          <w:vertAlign w:val="superscript"/>
          <w:lang w:val="es-CO"/>
        </w:rPr>
        <w:t xml:space="preserve">   </w:t>
      </w:r>
      <w:r w:rsidRPr="00B6396A">
        <w:rPr>
          <w:rFonts w:asciiTheme="minorHAnsi" w:hAnsiTheme="minorHAnsi"/>
          <w:i/>
          <w:lang w:val="es-CO"/>
        </w:rPr>
        <w:t>Bioeconomía y sectores potenciales en Colombia</w:t>
      </w:r>
      <w:r w:rsidRPr="00B6396A">
        <w:rPr>
          <w:rFonts w:asciiTheme="minorHAnsi" w:hAnsiTheme="minorHAnsi"/>
          <w:lang w:val="es-CO"/>
        </w:rPr>
        <w:t xml:space="preserve">, Biointropic, 2018. </w:t>
      </w:r>
      <w:r w:rsidRPr="00B6396A">
        <w:rPr>
          <w:rFonts w:asciiTheme="minorHAnsi" w:hAnsiTheme="minorHAnsi"/>
        </w:rPr>
        <w:t>Misión de crecimiento verde. Departamento Nacional de Planeación.</w:t>
      </w:r>
    </w:p>
  </w:footnote>
  <w:footnote w:id="153">
    <w:p w14:paraId="6D361E7A"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It refers to standards associations, mandatory and voluntary technical regulations, certification associations, inspection associations, testing laboratories, and National Metrology Institute that enable the government and consumers to ensure that products in the market comply with minimum quality and sustainability standards. </w:t>
      </w:r>
    </w:p>
  </w:footnote>
  <w:footnote w:id="154">
    <w:p w14:paraId="503C15A5"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vertAlign w:val="superscript"/>
        </w:rPr>
        <w:t xml:space="preserve"> </w:t>
      </w:r>
      <w:r w:rsidRPr="00B6396A">
        <w:rPr>
          <w:rFonts w:asciiTheme="minorHAnsi" w:hAnsiTheme="minorHAnsi"/>
        </w:rPr>
        <w:t xml:space="preserve">   It is every type of tourism based on nature, where the main motivation is nature observation and appreciation, as well as traditional cultures. (OMT, 2002)  Definition accepted by the government of Colombia.</w:t>
      </w:r>
    </w:p>
    <w:p w14:paraId="2C17475D" w14:textId="77777777" w:rsidR="001015DE" w:rsidRPr="00B6396A" w:rsidRDefault="001015DE" w:rsidP="00457103">
      <w:pPr>
        <w:pStyle w:val="Footnote"/>
        <w:rPr>
          <w:rFonts w:asciiTheme="minorHAnsi" w:hAnsiTheme="minorHAnsi"/>
        </w:rPr>
      </w:pPr>
    </w:p>
  </w:footnote>
  <w:footnote w:id="155">
    <w:p w14:paraId="14198E42"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One list of indigenous reservation and communal councils being part of the biodiversity use and conservation mosaics where the project will be implemented is included in Annex 8.</w:t>
      </w:r>
    </w:p>
  </w:footnote>
  <w:footnote w:id="156">
    <w:p w14:paraId="33733ACA" w14:textId="77777777" w:rsidR="001015DE" w:rsidRPr="00B6396A" w:rsidRDefault="001015DE" w:rsidP="002C7F6B">
      <w:pPr>
        <w:pStyle w:val="FootnoteTex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20"/>
          <w:szCs w:val="20"/>
        </w:rPr>
        <w:t xml:space="preserve">Compliance Reviews following complaints related to the Organization’s environmental and social standards: </w:t>
      </w:r>
      <w:hyperlink r:id="rId2" w:history="1">
        <w:r w:rsidRPr="00B6396A">
          <w:rPr>
            <w:rStyle w:val="Hyperlink"/>
            <w:rFonts w:asciiTheme="minorHAnsi" w:hAnsiTheme="minorHAnsi"/>
            <w:sz w:val="20"/>
            <w:szCs w:val="20"/>
          </w:rPr>
          <w:t>http://www.fao.org/aud/42564-03173af392b352dc16b6cec72fa7ab27f.pdf</w:t>
        </w:r>
      </w:hyperlink>
      <w:r w:rsidRPr="00B6396A">
        <w:rPr>
          <w:rFonts w:asciiTheme="minorHAnsi" w:hAnsiTheme="minorHAnsi"/>
        </w:rPr>
        <w:t xml:space="preserve"> </w:t>
      </w:r>
      <w:r w:rsidRPr="00B6396A" w:rsidDel="005A3AD4">
        <w:rPr>
          <w:rFonts w:asciiTheme="minorHAnsi" w:hAnsiTheme="minorHAnsi"/>
        </w:rPr>
        <w:t xml:space="preserve"> </w:t>
      </w:r>
    </w:p>
  </w:footnote>
  <w:footnote w:id="157">
    <w:p w14:paraId="66A335CA" w14:textId="77777777" w:rsidR="001015DE" w:rsidRPr="00B6396A" w:rsidRDefault="001015DE" w:rsidP="00457103">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The surface area will be measured during the project implementation stage. </w:t>
      </w:r>
    </w:p>
  </w:footnote>
  <w:footnote w:id="158">
    <w:p w14:paraId="1E53817E" w14:textId="77777777" w:rsidR="001015DE" w:rsidRPr="00B6396A" w:rsidRDefault="001015DE" w:rsidP="00457103">
      <w:pPr>
        <w:pStyle w:val="Footnote"/>
        <w:rPr>
          <w:rFonts w:asciiTheme="minorHAnsi" w:hAnsiTheme="minorHAnsi"/>
          <w:szCs w:val="20"/>
        </w:rPr>
      </w:pPr>
      <w:r w:rsidRPr="00B6396A">
        <w:rPr>
          <w:rFonts w:asciiTheme="minorHAnsi" w:hAnsiTheme="minorHAnsi"/>
          <w:szCs w:val="20"/>
          <w:vertAlign w:val="superscript"/>
        </w:rPr>
        <w:footnoteRef/>
      </w:r>
      <w:hyperlink r:id="rId3" w:history="1">
        <w:r w:rsidRPr="00B6396A">
          <w:rPr>
            <w:rStyle w:val="Hyperlink"/>
            <w:rFonts w:asciiTheme="minorHAnsi" w:hAnsiTheme="minorHAnsi"/>
            <w:szCs w:val="20"/>
          </w:rPr>
          <w:t>https://www.unido.org/sites/default/files/2015-01/UNIDO_ENVIRONMENTAL_AND_SOCIAL_SAFEGUARDS_POLICIES_AND_PROCEDURES_0.pdf</w:t>
        </w:r>
      </w:hyperlink>
    </w:p>
  </w:footnote>
  <w:footnote w:id="159">
    <w:p w14:paraId="049B82F6" w14:textId="77777777" w:rsidR="001015DE" w:rsidRPr="00B6396A" w:rsidRDefault="001015DE" w:rsidP="00457103">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w:t>
      </w:r>
      <w:hyperlink r:id="rId4" w:history="1">
        <w:r w:rsidRPr="00B6396A">
          <w:rPr>
            <w:rStyle w:val="Hyperlink"/>
            <w:rFonts w:asciiTheme="minorHAnsi" w:hAnsiTheme="minorHAnsi"/>
            <w:szCs w:val="20"/>
          </w:rPr>
          <w:t>http://www.fao.org/3/a-i4413e.pdf</w:t>
        </w:r>
      </w:hyperlink>
    </w:p>
    <w:p w14:paraId="5CFBD615" w14:textId="77777777" w:rsidR="001015DE" w:rsidRPr="00B6396A" w:rsidRDefault="001015DE" w:rsidP="00457103">
      <w:pPr>
        <w:pStyle w:val="FootnoteText"/>
        <w:rPr>
          <w:rFonts w:asciiTheme="minorHAnsi" w:hAnsiTheme="minorHAnsi"/>
        </w:rPr>
      </w:pPr>
    </w:p>
  </w:footnote>
  <w:footnote w:id="160">
    <w:p w14:paraId="1C4FF03D" w14:textId="77777777" w:rsidR="001015DE" w:rsidRPr="00B6396A" w:rsidRDefault="001015DE" w:rsidP="003A443A">
      <w:pPr>
        <w:pStyle w:val="FootnoteText"/>
        <w:rPr>
          <w:rFonts w:asciiTheme="minorHAnsi" w:hAnsiTheme="minorHAnsi"/>
          <w:sz w:val="20"/>
          <w:lang w:val="es-CO"/>
        </w:rPr>
      </w:pPr>
      <w:r w:rsidRPr="00B6396A">
        <w:rPr>
          <w:rStyle w:val="FootnoteReference"/>
          <w:rFonts w:asciiTheme="minorHAnsi" w:eastAsiaTheme="majorEastAsia" w:hAnsiTheme="minorHAnsi"/>
          <w:sz w:val="20"/>
        </w:rPr>
        <w:footnoteRef/>
      </w:r>
      <w:r w:rsidRPr="00B6396A">
        <w:rPr>
          <w:rFonts w:asciiTheme="minorHAnsi" w:hAnsiTheme="minorHAnsi"/>
          <w:sz w:val="20"/>
          <w:lang w:val="es-CO"/>
        </w:rPr>
        <w:t xml:space="preserve"> El CD podrá modicarse en el primer año de ejecución con la finalidad lograr una mayor operatvidad del proyecto. </w:t>
      </w:r>
    </w:p>
  </w:footnote>
  <w:footnote w:id="161">
    <w:p w14:paraId="41C00264" w14:textId="77E997BB" w:rsidR="001015DE" w:rsidRPr="00B6396A" w:rsidRDefault="001015DE">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Given that the government does not have enough space in its headquarters in the city of Cali to house the project technical team, an office will be rented.</w:t>
      </w:r>
    </w:p>
  </w:footnote>
  <w:footnote w:id="162">
    <w:p w14:paraId="7E2892F0" w14:textId="576ED73F" w:rsidR="001015DE" w:rsidRPr="00B6396A" w:rsidRDefault="001015DE" w:rsidP="00BE68B9">
      <w:pPr>
        <w:pStyle w:val="FootnoteText"/>
        <w:rPr>
          <w:rFonts w:asciiTheme="minorHAnsi" w:hAnsiTheme="minorHAnsi"/>
          <w:sz w:val="20"/>
          <w:szCs w:val="20"/>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sz w:val="20"/>
          <w:szCs w:val="20"/>
        </w:rPr>
        <w:t xml:space="preserve">The PC, the BH, the LTO and the FAO/GEF Coordination Unit should assign ratings to the PIR every year. The ratings can or cannot coincide among the project managers. </w:t>
      </w:r>
    </w:p>
  </w:footnote>
  <w:footnote w:id="163">
    <w:p w14:paraId="515A4C2C" w14:textId="77777777" w:rsidR="001015DE" w:rsidRPr="007D3F74" w:rsidRDefault="001015DE" w:rsidP="001D20BF">
      <w:pPr>
        <w:pStyle w:val="FootnoteText"/>
        <w:rPr>
          <w:rFonts w:asciiTheme="minorHAnsi" w:hAnsiTheme="minorHAnsi"/>
          <w:sz w:val="20"/>
          <w:szCs w:val="20"/>
        </w:rPr>
      </w:pPr>
      <w:r w:rsidRPr="007D3F74">
        <w:rPr>
          <w:rStyle w:val="FootnoteReference"/>
          <w:rFonts w:asciiTheme="minorHAnsi" w:eastAsia="MS Gothic" w:hAnsiTheme="minorHAnsi"/>
          <w:sz w:val="20"/>
          <w:szCs w:val="20"/>
        </w:rPr>
        <w:footnoteRef/>
      </w:r>
      <w:hyperlink r:id="rId5" w:history="1">
        <w:r w:rsidRPr="007D3F74">
          <w:rPr>
            <w:rStyle w:val="Hyperlink"/>
            <w:rFonts w:asciiTheme="minorHAnsi" w:hAnsiTheme="minorHAnsi"/>
            <w:sz w:val="20"/>
            <w:szCs w:val="20"/>
          </w:rPr>
          <w:t>http://www.fao.org/capacitydevelopment/the-three-dimensions-of-the-fao-capacity-development-framework/en/20</w:t>
        </w:r>
      </w:hyperlink>
      <w:r w:rsidRPr="007D3F74">
        <w:rPr>
          <w:rFonts w:asciiTheme="minorHAnsi" w:hAnsiTheme="minorHAnsi"/>
          <w:sz w:val="20"/>
          <w:szCs w:val="20"/>
        </w:rPr>
        <w:t>.</w:t>
      </w:r>
    </w:p>
  </w:footnote>
  <w:footnote w:id="164">
    <w:p w14:paraId="1E5FF12F" w14:textId="77777777" w:rsidR="001015DE" w:rsidRPr="00B6396A" w:rsidRDefault="001015DE" w:rsidP="00F10F66">
      <w:pPr>
        <w:pStyle w:val="FootnoteTex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Criteria existing within the environmental standards will be considered in addition to validated land use capacity.</w:t>
      </w:r>
    </w:p>
  </w:footnote>
  <w:footnote w:id="165">
    <w:p w14:paraId="61B44D46" w14:textId="77777777" w:rsidR="001015DE" w:rsidRPr="007D3F74" w:rsidRDefault="001015DE" w:rsidP="00F10F66">
      <w:pPr>
        <w:spacing w:after="0" w:line="240" w:lineRule="auto"/>
        <w:ind w:right="497"/>
        <w:jc w:val="both"/>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Refers to documents, mapping inputs and, in general, instruments that incorporate issues around cultural diversity, biodiversity, and ecosystem services, as well as respect for and preservation of traditional knowledge associated with biodiversity management. The project will recognize as inputs for these guidelines the instruments developed by the black and indigenous populations—mainly in relation to environmental zoning, the results of ecosystem services strategic evaluation—mainly the cultural ecosystem services. In addition, it will consider the work on environmental and social safeguards conducted by United Nations agencies such as </w:t>
      </w:r>
      <w:r w:rsidRPr="007D3F74">
        <w:rPr>
          <w:rFonts w:asciiTheme="minorHAnsi" w:eastAsia="Times New Roman" w:hAnsiTheme="minorHAnsi"/>
          <w:sz w:val="20"/>
          <w:szCs w:val="20"/>
        </w:rPr>
        <w:t>FAO, UN Environment, and MADS, among others. The national interpretation of environmental and social safeguards will be reviewed within the UNREDD program framework, and in general, the progress concerning the Safeguard Information System by UN Environment. Likewise, progress made in this matter within the framework of the GEF project</w:t>
      </w:r>
      <w:r w:rsidRPr="007D3F74">
        <w:rPr>
          <w:rFonts w:asciiTheme="minorHAnsi" w:eastAsia="Times New Roman" w:hAnsiTheme="minorHAnsi"/>
          <w:i/>
          <w:sz w:val="20"/>
          <w:szCs w:val="20"/>
        </w:rPr>
        <w:t xml:space="preserve"> Conservation of Biodiversity in Landscapes Impacted by Mining in the Chocó Biogeographic Region</w:t>
      </w:r>
      <w:r w:rsidRPr="007D3F74">
        <w:rPr>
          <w:rFonts w:asciiTheme="minorHAnsi" w:eastAsia="Times New Roman" w:hAnsiTheme="minorHAnsi"/>
          <w:sz w:val="20"/>
          <w:szCs w:val="20"/>
        </w:rPr>
        <w:t xml:space="preserve"> (GEF ID 4916) will be considered (refer to the chapter on environmental and social safeguards in the project development framework).</w:t>
      </w:r>
    </w:p>
  </w:footnote>
  <w:footnote w:id="166">
    <w:p w14:paraId="5D054EEB" w14:textId="77777777" w:rsidR="001015DE" w:rsidRPr="007D3F74" w:rsidRDefault="001015DE" w:rsidP="00F10F66">
      <w:pPr>
        <w:pStyle w:val="FootnoteText"/>
        <w:ind w:right="497"/>
        <w:jc w:val="both"/>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As a reference to obtain an approximate number, the exercise of prioritizing conservation in the SIRAP Pacific was considered. The number of 210,193 ha refers to conservation priorities (whose use is proposed for </w:t>
      </w:r>
      <w:r w:rsidRPr="007D3F74">
        <w:rPr>
          <w:rFonts w:asciiTheme="minorHAnsi" w:hAnsiTheme="minorHAnsi"/>
          <w:i/>
          <w:sz w:val="20"/>
          <w:szCs w:val="20"/>
        </w:rPr>
        <w:t>protection and restoration for conservation</w:t>
      </w:r>
      <w:r w:rsidRPr="007D3F74">
        <w:rPr>
          <w:rFonts w:asciiTheme="minorHAnsi" w:hAnsiTheme="minorHAnsi"/>
          <w:sz w:val="20"/>
          <w:szCs w:val="20"/>
        </w:rPr>
        <w:t>) located in at least one Community Council (CC) and one Indigenous Reservation (IR) in each of the priority MUCBs. In the Katíos-Caoba MUCB it refers to a conservation priority area in the Cacarica River CC (41,405 ha), in the Salaquí River CC (14,421 ha) and Salaquí and Pavarandó IR (30,580 ha); in Farallones-Calima MUCB to an area in CC Medio, Bajo and coastal zone of San Juan "ACADESÁN” (20,276 ha), in the CC of Cuenca Baja of the Calima River (5,117 ha) and in the Yu Yic Kwe IR (1,467 ha); in</w:t>
      </w:r>
      <w:r w:rsidRPr="00B6396A">
        <w:rPr>
          <w:rFonts w:asciiTheme="minorHAnsi" w:hAnsiTheme="minorHAnsi"/>
        </w:rPr>
        <w:t xml:space="preserve"> Cabo </w:t>
      </w:r>
      <w:r w:rsidRPr="007D3F74">
        <w:rPr>
          <w:rFonts w:asciiTheme="minorHAnsi" w:hAnsiTheme="minorHAnsi"/>
          <w:sz w:val="20"/>
          <w:szCs w:val="20"/>
        </w:rPr>
        <w:t>Manglares-Gran Familia Awá MUCB, an area in the CC Bajo Mira and Frontera (32,867 ha), in El Gran Sabalo IR (8,001 ha) and in La Turbia IR(16,206 ha); in Munchique-Saija River MUCB, an area in the CC of El Playón of the Siguí River (17,043 ha), in the CC of Parte Baja of the Saija River (4,745 ha) and in Calle Santa Rosa Saija River IR (3,356 ha); in Tatamá-Serranía de Paraguas MUCB, an area in the CC Medio, Bajo, and coastal zone of San Juan "ACADESÁN” (2,314 ha) and in the Unificado Chamí of San Juan River IR (12,395 ha).</w:t>
      </w:r>
    </w:p>
  </w:footnote>
  <w:footnote w:id="167">
    <w:p w14:paraId="2FB17B11" w14:textId="77777777" w:rsidR="001015DE" w:rsidRPr="00B6396A" w:rsidRDefault="001015DE" w:rsidP="00F10F66">
      <w:pPr>
        <w:pStyle w:val="FootnoteText"/>
        <w:tabs>
          <w:tab w:val="left" w:pos="0"/>
        </w:tabs>
        <w:ind w:right="497"/>
        <w:jc w:val="both"/>
        <w:rPr>
          <w:rFonts w:asciiTheme="minorHAnsi" w:eastAsia="PMingLiU" w:hAnsiTheme="minorHAnsi"/>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The “socio-ecosystem connectivity” indicator refers to the methodology used in the GEF project </w:t>
      </w:r>
      <w:r w:rsidRPr="007D3F74">
        <w:rPr>
          <w:rFonts w:asciiTheme="minorHAnsi" w:hAnsiTheme="minorHAnsi"/>
          <w:i/>
          <w:sz w:val="20"/>
          <w:szCs w:val="20"/>
        </w:rPr>
        <w:t>Bio-Caribbean Connection</w:t>
      </w:r>
      <w:r w:rsidRPr="007D3F74">
        <w:rPr>
          <w:rFonts w:asciiTheme="minorHAnsi" w:hAnsiTheme="minorHAnsi"/>
          <w:sz w:val="20"/>
          <w:szCs w:val="20"/>
        </w:rPr>
        <w:t xml:space="preserve"> to design the project’s socio-ecosystem connectivity areas. This model conducts a spatial analysis with the following inputs framed within three principles: Principle 1: Key areas for provision of materials (water, wood, food), key areas for species life cycles and regulation of habitat (key species habitat), important areas for cultural enjoyment and cultural identity (areas of cultural and archaeological heritage, ecotourism attractions, and existence value); </w:t>
      </w:r>
      <w:r w:rsidRPr="007D3F74">
        <w:rPr>
          <w:rFonts w:asciiTheme="minorHAnsi" w:eastAsia="PMingLiU" w:hAnsiTheme="minorHAnsi"/>
          <w:sz w:val="20"/>
          <w:szCs w:val="20"/>
        </w:rPr>
        <w:t>Principle 2: PAs of SINAP, CCS; Principle 3: areas of territorial stress and territorial alliances.</w:t>
      </w:r>
    </w:p>
  </w:footnote>
  <w:footnote w:id="168">
    <w:p w14:paraId="46CB1205" w14:textId="77777777" w:rsidR="001015DE" w:rsidRPr="00B6396A" w:rsidRDefault="001015DE" w:rsidP="00F10F66">
      <w:pPr>
        <w:pStyle w:val="FootnoteText"/>
        <w:tabs>
          <w:tab w:val="left" w:pos="0"/>
        </w:tabs>
        <w:ind w:right="497" w:hanging="90"/>
        <w:jc w:val="both"/>
        <w:rPr>
          <w:rFonts w:asciiTheme="minorHAnsi" w:hAnsiTheme="minorHAnsi"/>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As a precedent, four exercises are identified for an economic assessment of ecosystem services conducted in the area of the MUCBs: </w:t>
      </w:r>
      <w:r w:rsidRPr="007D3F74">
        <w:rPr>
          <w:rFonts w:asciiTheme="minorHAnsi" w:eastAsia="SimSun" w:hAnsiTheme="minorHAnsi"/>
          <w:sz w:val="20"/>
          <w:szCs w:val="20"/>
        </w:rPr>
        <w:t>Paramo of Duende and Tatamá (Tatamá-Paraguas MUCB)</w:t>
      </w:r>
      <w:r w:rsidRPr="007D3F74">
        <w:rPr>
          <w:rFonts w:asciiTheme="minorHAnsi" w:hAnsiTheme="minorHAnsi"/>
          <w:sz w:val="20"/>
          <w:szCs w:val="20"/>
        </w:rPr>
        <w:t xml:space="preserve">, </w:t>
      </w:r>
      <w:r w:rsidRPr="007D3F74">
        <w:rPr>
          <w:rFonts w:asciiTheme="minorHAnsi" w:eastAsia="SimSun" w:hAnsiTheme="minorHAnsi"/>
          <w:sz w:val="20"/>
          <w:szCs w:val="20"/>
        </w:rPr>
        <w:t>Dry Forest of Dagua (Farallones-Calima MUCB), Mangroves of Tumaco (Cabo Manglares- Awa MUCB), and Wetland Complex of Bajo Atrato</w:t>
      </w:r>
      <w:r w:rsidRPr="00B6396A">
        <w:rPr>
          <w:rFonts w:asciiTheme="minorHAnsi" w:eastAsia="SimSun" w:hAnsiTheme="minorHAnsi"/>
        </w:rPr>
        <w:t>.</w:t>
      </w:r>
    </w:p>
  </w:footnote>
  <w:footnote w:id="169">
    <w:p w14:paraId="777F114C" w14:textId="77777777" w:rsidR="001015DE" w:rsidRPr="007D3F74" w:rsidRDefault="001015DE" w:rsidP="00F10F66">
      <w:pPr>
        <w:pStyle w:val="FootnoteText"/>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w:t>
      </w:r>
      <w:r w:rsidRPr="007D3F74">
        <w:rPr>
          <w:rFonts w:asciiTheme="minorHAnsi" w:hAnsiTheme="minorHAnsi"/>
          <w:color w:val="000000"/>
          <w:sz w:val="20"/>
          <w:szCs w:val="20"/>
        </w:rPr>
        <w:t xml:space="preserve"> The aim of output 1.1.2 is to safeguard ecosystem services, cultural and biological diversity</w:t>
      </w:r>
    </w:p>
  </w:footnote>
  <w:footnote w:id="170">
    <w:p w14:paraId="60C77563" w14:textId="77777777" w:rsidR="001015DE" w:rsidRPr="00B6396A" w:rsidRDefault="001015DE" w:rsidP="00F10F66">
      <w:pPr>
        <w:shd w:val="clear" w:color="auto" w:fill="FFFFFF"/>
        <w:spacing w:after="0" w:line="240" w:lineRule="auto"/>
        <w:jc w:val="both"/>
        <w:rPr>
          <w:rFonts w:asciiTheme="minorHAnsi" w:eastAsia="Times New Roman" w:hAnsiTheme="minorHAnsi"/>
          <w:color w:val="212121"/>
          <w:sz w:val="20"/>
          <w:szCs w:val="20"/>
          <w:lang w:eastAsia="es-CO"/>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Area corresponding to a basin selected in the CORPONARIÑO zoning plan, it refers to the </w:t>
      </w:r>
      <w:r w:rsidRPr="00B6396A">
        <w:rPr>
          <w:rFonts w:asciiTheme="minorHAnsi" w:eastAsia="Times New Roman" w:hAnsiTheme="minorHAnsi"/>
          <w:color w:val="212121"/>
          <w:sz w:val="20"/>
          <w:szCs w:val="20"/>
          <w:lang w:eastAsia="es-CO"/>
        </w:rPr>
        <w:t>Mira river basin (65.000 ha).</w:t>
      </w:r>
    </w:p>
    <w:p w14:paraId="5EEF3CA4" w14:textId="77777777" w:rsidR="001015DE" w:rsidRPr="00B6396A" w:rsidRDefault="001015DE" w:rsidP="00F10F66">
      <w:pPr>
        <w:pStyle w:val="FootnoteText"/>
        <w:rPr>
          <w:rFonts w:asciiTheme="minorHAnsi" w:hAnsiTheme="minorHAnsi"/>
        </w:rPr>
      </w:pPr>
    </w:p>
  </w:footnote>
  <w:footnote w:id="171">
    <w:p w14:paraId="1AF64C14" w14:textId="77777777" w:rsidR="001015DE" w:rsidRPr="007D3F74" w:rsidRDefault="001015DE" w:rsidP="00F10F66">
      <w:pPr>
        <w:spacing w:after="120" w:line="240" w:lineRule="auto"/>
        <w:jc w:val="both"/>
        <w:rPr>
          <w:rFonts w:asciiTheme="minorHAnsi" w:eastAsia="PMingLiU" w:hAnsiTheme="minorHAnsi"/>
          <w:color w:val="000000" w:themeColor="text1"/>
          <w:sz w:val="20"/>
          <w:szCs w:val="20"/>
          <w:lang w:eastAsia="en-GB"/>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Priority participatory structures will be supported within the framework of the SIRAP Pacific operational structure; this structure has platforms that correspond to </w:t>
      </w:r>
      <w:r w:rsidRPr="00B6396A">
        <w:rPr>
          <w:rFonts w:asciiTheme="minorHAnsi" w:eastAsia="PMingLiU" w:hAnsiTheme="minorHAnsi"/>
          <w:color w:val="000000" w:themeColor="text1"/>
          <w:sz w:val="20"/>
          <w:szCs w:val="20"/>
          <w:lang w:eastAsia="en-GB"/>
        </w:rPr>
        <w:t xml:space="preserve">4 levels: regional, departmental, sub-regional, and local. One (1) SIRAP Pacific Regional Roundtable (General Assembly and Technical Committee); five (5) Roundtables of Departmental PA Systems  (SIDAP): Risaralda, Nariño, Cauca, Valle del Cauca, and Chocó; two (2) SIDAP Nariño Sub-regional Roundtables: Pacific and Coastal Foothills; one (1) SIDAP Cauca Sub-regional Roundtable: Pacific Roundtable; two (2) SIDAP Valle del Cauca Local Roundtables: East Pacific and West Pacific; five (5) SIDAP Chocó Sub-regional Roundtables: Pacific Coast, Atrato, Baudó, San Juan, and Darién; six (6) Local PAs Systems–SILAP of SIDAP Chocó: San José del Palmar, Acandí, Unguía, Carmen de Atrato, Nuquí, Tadó; Local conservation actions of bio-cultural diversity of Pacific region per department; one (1) Thematic Sub-system of protected marine areas: SAMP (articulated to the SIRAP Pacific and SIRAP Caribbean). In total, there are </w:t>
      </w:r>
      <w:r w:rsidRPr="00B6396A">
        <w:rPr>
          <w:rFonts w:asciiTheme="minorHAnsi" w:eastAsia="PMingLiU" w:hAnsiTheme="minorHAnsi"/>
          <w:color w:val="000000" w:themeColor="text1"/>
          <w:sz w:val="20"/>
          <w:szCs w:val="20"/>
        </w:rPr>
        <w:t xml:space="preserve">71 delegates within these </w:t>
      </w:r>
      <w:r w:rsidRPr="007D3F74">
        <w:rPr>
          <w:rFonts w:asciiTheme="minorHAnsi" w:eastAsia="PMingLiU" w:hAnsiTheme="minorHAnsi"/>
          <w:color w:val="000000" w:themeColor="text1"/>
          <w:sz w:val="20"/>
          <w:szCs w:val="20"/>
        </w:rPr>
        <w:t>platforms (Vásquez, 2015).</w:t>
      </w:r>
    </w:p>
  </w:footnote>
  <w:footnote w:id="172">
    <w:p w14:paraId="75D14F56" w14:textId="77777777" w:rsidR="001015DE" w:rsidRPr="007D3F74" w:rsidRDefault="001015DE" w:rsidP="00F10F66">
      <w:pPr>
        <w:pStyle w:val="FootnoteText"/>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One regional platform will be supported, and five departmental, sub-regional, or local platforms in the MUCBs, one prioritized per MUCB.</w:t>
      </w:r>
    </w:p>
  </w:footnote>
  <w:footnote w:id="173">
    <w:p w14:paraId="79DD9FA8" w14:textId="77777777" w:rsidR="001015DE" w:rsidRPr="00B6396A" w:rsidRDefault="001015DE" w:rsidP="00F10F66">
      <w:pPr>
        <w:spacing w:after="0" w:line="240" w:lineRule="auto"/>
        <w:jc w:val="both"/>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One prioritized platform will be supported in each MUCB. Around 140 local participation platforms are estimated among indigenous cabildos’ assemblies, communal councils’ assemblies and regional associations’ assemblies, in addition to local participation platforms of civil society organizations. </w:t>
      </w:r>
    </w:p>
    <w:p w14:paraId="4642F554" w14:textId="77777777" w:rsidR="001015DE" w:rsidRPr="00B6396A" w:rsidRDefault="001015DE" w:rsidP="00F10F66">
      <w:pPr>
        <w:pStyle w:val="FootnoteText"/>
        <w:rPr>
          <w:rFonts w:asciiTheme="minorHAnsi" w:hAnsiTheme="minorHAnsi"/>
        </w:rPr>
      </w:pPr>
    </w:p>
  </w:footnote>
  <w:footnote w:id="174">
    <w:p w14:paraId="11CA76C1" w14:textId="77777777" w:rsidR="001015DE" w:rsidRPr="003A459F" w:rsidRDefault="001015DE" w:rsidP="00F10F66">
      <w:pPr>
        <w:pStyle w:val="FootnoteText"/>
        <w:rPr>
          <w:rFonts w:asciiTheme="minorHAnsi" w:hAnsiTheme="minorHAnsi"/>
          <w:sz w:val="20"/>
          <w:szCs w:val="20"/>
          <w:lang w:val="es-419"/>
        </w:rPr>
      </w:pPr>
      <w:r w:rsidRPr="007D3F74">
        <w:rPr>
          <w:rStyle w:val="FootnoteReference"/>
          <w:rFonts w:asciiTheme="minorHAnsi" w:hAnsiTheme="minorHAnsi"/>
          <w:sz w:val="20"/>
          <w:szCs w:val="20"/>
        </w:rPr>
        <w:footnoteRef/>
      </w:r>
      <w:r w:rsidRPr="003A459F">
        <w:rPr>
          <w:rFonts w:asciiTheme="minorHAnsi" w:hAnsiTheme="minorHAnsi"/>
          <w:sz w:val="20"/>
          <w:szCs w:val="20"/>
          <w:lang w:val="es-419"/>
        </w:rPr>
        <w:t xml:space="preserve"> Corresponds to Cabo Manglares- Bajo Mira IMND.</w:t>
      </w:r>
    </w:p>
  </w:footnote>
  <w:footnote w:id="175">
    <w:p w14:paraId="1F3A786C" w14:textId="77777777" w:rsidR="001015DE" w:rsidRPr="007D3F74" w:rsidRDefault="001015DE" w:rsidP="00F10F66">
      <w:pPr>
        <w:pStyle w:val="FootnoteText"/>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For example: The local roundtable of use, occupancy, and ownership of the Munchique NNP, the co-management roundtable that will be created within the management process framework of the new Cabo Manglares IMND, the technical committees of the CVC PAs, among other spaces existing in the framework of PNN use and management agreements.</w:t>
      </w:r>
    </w:p>
  </w:footnote>
  <w:footnote w:id="176">
    <w:p w14:paraId="212A8474" w14:textId="77777777" w:rsidR="001015DE" w:rsidRPr="007D3F74" w:rsidRDefault="001015DE" w:rsidP="00F10F66">
      <w:pPr>
        <w:pStyle w:val="FootnoteText"/>
        <w:tabs>
          <w:tab w:val="left" w:pos="0"/>
        </w:tabs>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These data correspond to the addition of hectares covered by the new areas identified for MUCBs, consisting of Relictos de Caoba Juradó (63,686 ha) for Katios – Caoba MUCB,</w:t>
      </w:r>
      <w:r w:rsidRPr="007D3F74">
        <w:rPr>
          <w:rFonts w:asciiTheme="minorHAnsi" w:hAnsiTheme="minorHAnsi"/>
          <w:color w:val="FF0000"/>
          <w:sz w:val="20"/>
          <w:szCs w:val="20"/>
        </w:rPr>
        <w:t xml:space="preserve"> </w:t>
      </w:r>
      <w:r w:rsidRPr="007D3F74">
        <w:rPr>
          <w:rFonts w:asciiTheme="minorHAnsi" w:hAnsiTheme="minorHAnsi"/>
          <w:sz w:val="20"/>
          <w:szCs w:val="20"/>
        </w:rPr>
        <w:t>Serranía de los Paraguas (191,561 ha) in Serranía Paraguas – Tatamá MUCB; and Calle Santa Rosa (3,356 ha) in the Munchique – Río Saija MUCB.</w:t>
      </w:r>
      <w:r w:rsidRPr="007D3F74">
        <w:rPr>
          <w:rFonts w:asciiTheme="minorHAnsi" w:eastAsia="SimSun" w:hAnsiTheme="minorHAnsi"/>
          <w:sz w:val="20"/>
          <w:szCs w:val="20"/>
        </w:rPr>
        <w:t xml:space="preserve">  </w:t>
      </w:r>
    </w:p>
  </w:footnote>
  <w:footnote w:id="177">
    <w:p w14:paraId="772818F9" w14:textId="77777777" w:rsidR="001015DE" w:rsidRPr="007D3F74" w:rsidRDefault="001015DE" w:rsidP="00F10F66">
      <w:pPr>
        <w:pStyle w:val="FootnoteText"/>
        <w:tabs>
          <w:tab w:val="left" w:pos="0"/>
        </w:tabs>
        <w:rPr>
          <w:rFonts w:asciiTheme="minorHAnsi" w:hAnsiTheme="minorHAnsi"/>
          <w:sz w:val="20"/>
          <w:szCs w:val="20"/>
        </w:rPr>
      </w:pPr>
      <w:r w:rsidRPr="007D3F74">
        <w:rPr>
          <w:rStyle w:val="FootnoteReference"/>
          <w:rFonts w:asciiTheme="minorHAnsi" w:hAnsiTheme="minorHAnsi"/>
          <w:sz w:val="20"/>
          <w:szCs w:val="20"/>
        </w:rPr>
        <w:footnoteRef/>
      </w:r>
      <w:r w:rsidRPr="007D3F74">
        <w:rPr>
          <w:rFonts w:asciiTheme="minorHAnsi" w:hAnsiTheme="minorHAnsi"/>
          <w:sz w:val="20"/>
          <w:szCs w:val="20"/>
        </w:rPr>
        <w:t xml:space="preserve"> The area of 210,193 ha refers to conservation priorities (whose use is proposed for </w:t>
      </w:r>
      <w:r w:rsidRPr="007D3F74">
        <w:rPr>
          <w:rFonts w:asciiTheme="minorHAnsi" w:hAnsiTheme="minorHAnsi"/>
          <w:i/>
          <w:sz w:val="20"/>
          <w:szCs w:val="20"/>
        </w:rPr>
        <w:t>protection and restoration for conservation</w:t>
      </w:r>
      <w:r w:rsidRPr="007D3F74">
        <w:rPr>
          <w:rFonts w:asciiTheme="minorHAnsi" w:hAnsiTheme="minorHAnsi"/>
          <w:sz w:val="20"/>
          <w:szCs w:val="20"/>
        </w:rPr>
        <w:t>) located in at least one Community Council (CC) and one Indigenous Reserve (IR) in each MUCB as follows: a) Katíos-Caoba MUCB: Cacarica River CC (41,405 ha), Salaquí River CC (14,421 ha), and Salaquí and Pavarandó IR (30,580 ha); b) Farallones-Calima MUCB: middle, lower, and coastal zone of San Juan "ACADESÁN” CC (20,276 ha), Cuenca Baja of Calima River CC (5,117 ha), and Yu Yic Kwe IR (1,467 ha); c) Cabo Manglares-Gran Familia Awá MUCB: Bajo Mira and Frontera CC (32,867 ha), El Gran Sabalo IR (8,001 ha), and La Turbia IR (16,206 ha); d) Munchique-Saija River MUCB, El Playón of Siguí River CC (17,043 ha), Lower Saija River CC (4,745 ha), and Calle Santa Rosa Saija River IR (3,356 ha); e) Tatamá-Serranía de Paraguas MUCB: middle, lower, and coastal zone of San Juan "ACADESÁN” CC (2,314 ha), and Unificado Chamí of San Juan River IR (1,395 ha).</w:t>
      </w:r>
    </w:p>
    <w:p w14:paraId="5853098F" w14:textId="77777777" w:rsidR="001015DE" w:rsidRPr="00B6396A" w:rsidRDefault="001015DE" w:rsidP="00F10F66">
      <w:pPr>
        <w:pStyle w:val="FootnoteText"/>
        <w:tabs>
          <w:tab w:val="left" w:pos="0"/>
        </w:tabs>
        <w:rPr>
          <w:rFonts w:asciiTheme="minorHAnsi" w:hAnsiTheme="minorHAnsi"/>
          <w:color w:val="FF0000"/>
        </w:rPr>
      </w:pPr>
    </w:p>
  </w:footnote>
  <w:footnote w:id="178">
    <w:p w14:paraId="04A28B98" w14:textId="57086E20" w:rsidR="001015DE" w:rsidRPr="00B6396A" w:rsidRDefault="001015DE" w:rsidP="00F10F66">
      <w:pPr>
        <w:pStyle w:val="FootnoteText"/>
        <w:tabs>
          <w:tab w:val="left" w:pos="0"/>
        </w:tabs>
        <w:ind w:right="497"/>
        <w:jc w:val="both"/>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Three groups of biodiversity products have been identified for natural ingredients: 1) natural colors: achiote, jagua; 2) fats and oils: </w:t>
      </w:r>
      <w:r>
        <w:rPr>
          <w:rFonts w:asciiTheme="minorHAnsi" w:hAnsiTheme="minorHAnsi"/>
        </w:rPr>
        <w:t>açai</w:t>
      </w:r>
      <w:r w:rsidRPr="00B6396A">
        <w:rPr>
          <w:rFonts w:asciiTheme="minorHAnsi" w:hAnsiTheme="minorHAnsi"/>
        </w:rPr>
        <w:t xml:space="preserve">, mil pesos, noli, cocoa, coconut, chontaduro, </w:t>
      </w:r>
      <w:r w:rsidRPr="007D3F74">
        <w:rPr>
          <w:rFonts w:asciiTheme="minorHAnsi" w:hAnsiTheme="minorHAnsi"/>
          <w:i/>
        </w:rPr>
        <w:t>donpedrito</w:t>
      </w:r>
      <w:r w:rsidRPr="00B6396A">
        <w:rPr>
          <w:rFonts w:asciiTheme="minorHAnsi" w:hAnsiTheme="minorHAnsi"/>
        </w:rPr>
        <w:t xml:space="preserve">; and 3) Food: cocoa, coconut, borojó, </w:t>
      </w:r>
      <w:r>
        <w:rPr>
          <w:rFonts w:asciiTheme="minorHAnsi" w:hAnsiTheme="minorHAnsi"/>
        </w:rPr>
        <w:t>açai</w:t>
      </w:r>
      <w:r w:rsidRPr="00B6396A">
        <w:rPr>
          <w:rFonts w:asciiTheme="minorHAnsi" w:hAnsiTheme="minorHAnsi"/>
        </w:rPr>
        <w:t>, chontaduro, vanilla. All these products have potential for current markets and demands by natural ingredients companies, mainly cosmetics and food.</w:t>
      </w:r>
    </w:p>
  </w:footnote>
  <w:footnote w:id="179">
    <w:p w14:paraId="721A4CC9" w14:textId="77777777" w:rsidR="001015DE" w:rsidRPr="00B6396A" w:rsidRDefault="001015DE" w:rsidP="00E26EB6">
      <w:pPr>
        <w:pStyle w:val="FootnoteText"/>
        <w:rPr>
          <w:rFonts w:asciiTheme="minorHAnsi" w:hAnsiTheme="minorHAnsi"/>
        </w:rPr>
      </w:pPr>
      <w:r w:rsidRPr="00B6396A">
        <w:rPr>
          <w:rStyle w:val="FootnoteReference"/>
          <w:rFonts w:asciiTheme="minorHAnsi" w:hAnsiTheme="minorHAnsi"/>
          <w:sz w:val="18"/>
          <w:szCs w:val="18"/>
        </w:rPr>
        <w:footnoteRef/>
      </w:r>
      <w:r w:rsidRPr="00B6396A">
        <w:rPr>
          <w:rFonts w:asciiTheme="minorHAnsi" w:hAnsiTheme="minorHAnsi"/>
          <w:sz w:val="18"/>
          <w:szCs w:val="18"/>
        </w:rPr>
        <w:t xml:space="preserve"> </w:t>
      </w:r>
      <w:r w:rsidRPr="00B6396A">
        <w:rPr>
          <w:rFonts w:asciiTheme="minorHAnsi" w:hAnsiTheme="minorHAnsi"/>
          <w:color w:val="000000"/>
          <w:sz w:val="18"/>
          <w:szCs w:val="18"/>
        </w:rPr>
        <w:t xml:space="preserve"> The aim of output 1.1.2 is to safeguard ecosystem services, cultural and biological diversity</w:t>
      </w:r>
    </w:p>
  </w:footnote>
  <w:footnote w:id="180">
    <w:p w14:paraId="0D3E128B" w14:textId="7D6C58AE" w:rsidR="001015DE" w:rsidRDefault="001015DE" w:rsidP="000E47C7">
      <w:pPr>
        <w:pStyle w:val="Footnote"/>
        <w:tabs>
          <w:tab w:val="left" w:pos="709"/>
          <w:tab w:val="left" w:pos="851"/>
        </w:tabs>
        <w:ind w:left="0" w:firstLine="0"/>
        <w:jc w:val="lef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color w:val="000000"/>
        </w:rPr>
        <w:t xml:space="preserve">FAO Policy on Indigenous and Tribal Peoples  </w:t>
      </w:r>
      <w:hyperlink r:id="rId6" w:history="1">
        <w:r w:rsidRPr="00EB09E7">
          <w:rPr>
            <w:rStyle w:val="Hyperlink"/>
            <w:rFonts w:asciiTheme="minorHAnsi" w:hAnsiTheme="minorHAnsi"/>
          </w:rPr>
          <w:t>http://www.fao.org/fileadmin/user_upload/newsroom/docs/FAO_policy.pdf</w:t>
        </w:r>
      </w:hyperlink>
    </w:p>
    <w:p w14:paraId="584E4871" w14:textId="77777777" w:rsidR="001015DE" w:rsidRPr="000E47C7" w:rsidRDefault="001015DE" w:rsidP="000E47C7"/>
  </w:footnote>
  <w:footnote w:id="181">
    <w:p w14:paraId="215A1CC4" w14:textId="4A53570D" w:rsidR="001015DE" w:rsidRPr="00B6396A" w:rsidRDefault="001015DE" w:rsidP="0042407F">
      <w:pPr>
        <w:pStyle w:val="Footnote"/>
        <w:rPr>
          <w:rFonts w:asciiTheme="minorHAnsi" w:hAnsiTheme="minorHAnsi"/>
        </w:rPr>
      </w:pPr>
      <w:r w:rsidRPr="00B6396A">
        <w:rPr>
          <w:rStyle w:val="FootnoteReference"/>
          <w:rFonts w:asciiTheme="minorHAnsi" w:hAnsiTheme="minorHAnsi"/>
          <w:szCs w:val="20"/>
        </w:rPr>
        <w:footnoteRef/>
      </w:r>
      <w:r w:rsidRPr="00B6396A">
        <w:rPr>
          <w:rFonts w:asciiTheme="minorHAnsi" w:hAnsiTheme="minorHAnsi"/>
        </w:rPr>
        <w:t xml:space="preserve"> </w:t>
      </w:r>
      <w:r w:rsidRPr="00B6396A">
        <w:rPr>
          <w:rFonts w:asciiTheme="minorHAnsi" w:hAnsiTheme="minorHAnsi"/>
          <w:color w:val="000000"/>
        </w:rPr>
        <w:t xml:space="preserve">FAO Policy on Gender Equality </w:t>
      </w:r>
      <w:hyperlink r:id="rId7" w:history="1">
        <w:r w:rsidRPr="00EB09E7">
          <w:rPr>
            <w:rStyle w:val="Hyperlink"/>
            <w:rFonts w:asciiTheme="minorHAnsi" w:hAnsiTheme="minorHAnsi"/>
          </w:rPr>
          <w:t>http://www.fao.org/docrep/017/i3205e/i3205e.pdf</w:t>
        </w:r>
      </w:hyperlink>
      <w:r>
        <w:rPr>
          <w:rFonts w:asciiTheme="minorHAnsi" w:hAnsiTheme="minorHAnsi"/>
        </w:rPr>
        <w:t xml:space="preserve"> </w:t>
      </w:r>
    </w:p>
  </w:footnote>
  <w:footnote w:id="182">
    <w:p w14:paraId="190E3C82" w14:textId="7B4464FF" w:rsidR="001015DE" w:rsidRPr="00B6396A" w:rsidRDefault="001015DE" w:rsidP="0042407F">
      <w:pPr>
        <w:pStyle w:val="Footnote"/>
        <w:tabs>
          <w:tab w:val="clear" w:pos="284"/>
          <w:tab w:val="left" w:pos="2694"/>
          <w:tab w:val="left" w:pos="7655"/>
          <w:tab w:val="left" w:pos="8364"/>
          <w:tab w:val="left" w:pos="8505"/>
        </w:tabs>
        <w:ind w:left="0" w:firstLine="0"/>
        <w:rPr>
          <w:rFonts w:asciiTheme="minorHAnsi" w:hAnsiTheme="minorHAnsi"/>
        </w:rPr>
      </w:pPr>
      <w:r w:rsidRPr="00B6396A">
        <w:rPr>
          <w:rStyle w:val="FootnoteReference"/>
          <w:rFonts w:asciiTheme="minorHAnsi" w:hAnsiTheme="minorHAnsi"/>
          <w:szCs w:val="20"/>
        </w:rPr>
        <w:footnoteRef/>
      </w:r>
      <w:hyperlink r:id="rId8" w:history="1">
        <w:r w:rsidRPr="00EB09E7">
          <w:rPr>
            <w:rStyle w:val="Hyperlink"/>
            <w:rFonts w:asciiTheme="minorHAnsi" w:hAnsiTheme="minorHAnsi"/>
          </w:rPr>
          <w:t>https://www.unido.org/sites/default/files/2015-10/GC.16_8_S_Gender_Equality_and_Empowerment_of_Women_Strategy__2016-2019_0.pdf</w:t>
        </w:r>
      </w:hyperlink>
      <w:r>
        <w:rPr>
          <w:rFonts w:asciiTheme="minorHAnsi" w:hAnsiTheme="minorHAnsi"/>
        </w:rPr>
        <w:t xml:space="preserve"> </w:t>
      </w:r>
    </w:p>
  </w:footnote>
  <w:footnote w:id="183">
    <w:p w14:paraId="52340EA2" w14:textId="77777777" w:rsidR="001015DE" w:rsidRPr="00B6396A" w:rsidRDefault="001015DE" w:rsidP="0042407F">
      <w:pPr>
        <w:pStyle w:val="FootnoteText"/>
        <w:rPr>
          <w:rFonts w:asciiTheme="minorHAnsi" w:hAnsiTheme="minorHAnsi"/>
          <w:sz w:val="20"/>
          <w:szCs w:val="20"/>
        </w:rPr>
      </w:pPr>
      <w:r w:rsidRPr="00B6396A">
        <w:rPr>
          <w:rStyle w:val="FootnoteReference"/>
          <w:rFonts w:asciiTheme="minorHAnsi" w:hAnsiTheme="minorHAnsi"/>
          <w:sz w:val="20"/>
          <w:szCs w:val="20"/>
        </w:rPr>
        <w:footnoteRef/>
      </w:r>
      <w:r w:rsidRPr="00B6396A">
        <w:rPr>
          <w:rFonts w:asciiTheme="minorHAnsi" w:hAnsiTheme="minorHAnsi"/>
          <w:sz w:val="20"/>
          <w:szCs w:val="20"/>
        </w:rPr>
        <w:t xml:space="preserve"> </w:t>
      </w:r>
      <w:hyperlink r:id="rId9" w:history="1">
        <w:r w:rsidRPr="00B6396A">
          <w:rPr>
            <w:rStyle w:val="Hyperlink"/>
            <w:rFonts w:asciiTheme="minorHAnsi" w:hAnsiTheme="minorHAnsi"/>
            <w:sz w:val="20"/>
            <w:szCs w:val="20"/>
          </w:rPr>
          <w:t>http://www.fao.org/3/a-i3114s.pdf</w:t>
        </w:r>
      </w:hyperlink>
    </w:p>
    <w:p w14:paraId="32223AAA" w14:textId="77777777" w:rsidR="001015DE" w:rsidRPr="00B6396A" w:rsidRDefault="001015DE" w:rsidP="0042407F">
      <w:pPr>
        <w:pStyle w:val="FootnoteText"/>
        <w:rPr>
          <w:rFonts w:asciiTheme="minorHAnsi" w:hAnsiTheme="minorHAnsi"/>
        </w:rPr>
      </w:pPr>
    </w:p>
  </w:footnote>
  <w:footnote w:id="184">
    <w:p w14:paraId="66314F1E" w14:textId="77777777" w:rsidR="001015DE" w:rsidRPr="00B6396A" w:rsidRDefault="001015DE"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https://www.thegef.org/sites/default/files/publications/Indigenous_Peoples_Principle_SP.pdf</w:t>
      </w:r>
    </w:p>
  </w:footnote>
  <w:footnote w:id="185">
    <w:p w14:paraId="0CB5170E" w14:textId="77777777" w:rsidR="001015DE" w:rsidRPr="00B6396A" w:rsidRDefault="001015DE"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w:t>
      </w:r>
      <w:hyperlink r:id="rId10" w:history="1">
        <w:r w:rsidRPr="00B6396A">
          <w:rPr>
            <w:rStyle w:val="Hyperlink"/>
            <w:rFonts w:asciiTheme="minorHAnsi" w:eastAsiaTheme="majorEastAsia" w:hAnsiTheme="minorHAnsi"/>
            <w:color w:val="000000" w:themeColor="text1"/>
            <w:sz w:val="16"/>
            <w:szCs w:val="16"/>
          </w:rPr>
          <w:t>http://www.fao.org/3/a-i6190e.pdf</w:t>
        </w:r>
      </w:hyperlink>
    </w:p>
  </w:footnote>
  <w:footnote w:id="186">
    <w:p w14:paraId="1A422FCE" w14:textId="77777777" w:rsidR="001015DE" w:rsidRPr="00B6396A" w:rsidRDefault="001015DE"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w:t>
      </w:r>
      <w:hyperlink r:id="rId11" w:history="1">
        <w:r w:rsidRPr="00B6396A">
          <w:rPr>
            <w:rStyle w:val="Hyperlink"/>
            <w:rFonts w:asciiTheme="minorHAnsi" w:eastAsiaTheme="majorEastAsia" w:hAnsiTheme="minorHAnsi"/>
            <w:color w:val="000000" w:themeColor="text1"/>
            <w:sz w:val="16"/>
            <w:szCs w:val="16"/>
          </w:rPr>
          <w:t>http://www.ilo.org/wcmsp5/groups/public/---americas/---ro-lima/documents/publication/wcms_345065.pdf</w:t>
        </w:r>
      </w:hyperlink>
    </w:p>
  </w:footnote>
  <w:footnote w:id="187">
    <w:p w14:paraId="7830C2C1" w14:textId="77777777" w:rsidR="001015DE" w:rsidRPr="00B6396A" w:rsidRDefault="001015DE"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http://www.un.org/esa/socdev/unpfii/documents/DRIPS_es.pdf</w:t>
      </w:r>
    </w:p>
  </w:footnote>
  <w:footnote w:id="188">
    <w:p w14:paraId="01AC6CEA" w14:textId="77777777" w:rsidR="001015DE" w:rsidRPr="00B6396A" w:rsidRDefault="001015DE"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http://www.fao.org/fileadmin/user_upload/newsroom/docs/FAO_policy.pdf</w:t>
      </w:r>
    </w:p>
  </w:footnote>
  <w:footnote w:id="189">
    <w:p w14:paraId="4EDAF7CB" w14:textId="77777777" w:rsidR="001015DE" w:rsidRPr="00B6396A" w:rsidRDefault="001015DE" w:rsidP="00984728">
      <w:pPr>
        <w:pStyle w:val="Footnote"/>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r w:rsidRPr="00B6396A">
        <w:rPr>
          <w:rFonts w:asciiTheme="minorHAnsi" w:hAnsiTheme="minorHAnsi"/>
        </w:rPr>
        <w:t xml:space="preserve"> http://www.fao.org/3/a-i4413e.pdf</w:t>
      </w:r>
    </w:p>
  </w:footnote>
  <w:footnote w:id="190">
    <w:p w14:paraId="4160F5B9" w14:textId="77777777" w:rsidR="001015DE" w:rsidRPr="00B6396A" w:rsidRDefault="001015DE" w:rsidP="00984728">
      <w:pPr>
        <w:pStyle w:val="Footnote"/>
        <w:tabs>
          <w:tab w:val="clear" w:pos="284"/>
        </w:tabs>
        <w:rPr>
          <w:rFonts w:asciiTheme="minorHAnsi" w:hAnsiTheme="minorHAnsi"/>
        </w:rPr>
      </w:pPr>
      <w:r w:rsidRPr="00B6396A">
        <w:rPr>
          <w:rStyle w:val="FootnoteReference"/>
          <w:rFonts w:asciiTheme="minorHAnsi" w:eastAsiaTheme="majorEastAsia" w:hAnsiTheme="minorHAnsi"/>
          <w:color w:val="000000" w:themeColor="text1"/>
          <w:sz w:val="16"/>
          <w:szCs w:val="16"/>
        </w:rPr>
        <w:footnoteRef/>
      </w:r>
      <w:hyperlink r:id="rId12" w:history="1">
        <w:r w:rsidRPr="00B6396A">
          <w:rPr>
            <w:rStyle w:val="Hyperlink"/>
            <w:rFonts w:asciiTheme="minorHAnsi" w:eastAsiaTheme="majorEastAsia" w:hAnsiTheme="minorHAnsi"/>
            <w:sz w:val="16"/>
            <w:szCs w:val="16"/>
          </w:rPr>
          <w:t>www.unido.org/sites/default/files/2015- /UNIDO_ENVIRONMENTAL_AND_SOCIAL_SAFEGUARDS_POLICIES_AND_PROCEDURES_0.pdf</w:t>
        </w:r>
      </w:hyperlink>
    </w:p>
  </w:footnote>
  <w:footnote w:id="191">
    <w:p w14:paraId="3FBF95EB" w14:textId="77777777" w:rsidR="001015DE" w:rsidRPr="00B6396A" w:rsidRDefault="001015DE" w:rsidP="00984728">
      <w:pPr>
        <w:jc w:val="both"/>
        <w:rPr>
          <w:rFonts w:asciiTheme="minorHAnsi" w:hAnsiTheme="minorHAnsi"/>
        </w:rPr>
      </w:pPr>
      <w:r w:rsidRPr="00B6396A">
        <w:rPr>
          <w:rStyle w:val="FootnoteReference"/>
          <w:rFonts w:asciiTheme="minorHAnsi" w:hAnsiTheme="minorHAnsi"/>
          <w:sz w:val="16"/>
          <w:szCs w:val="16"/>
        </w:rPr>
        <w:footnoteRef/>
      </w:r>
      <w:r w:rsidRPr="00B6396A">
        <w:rPr>
          <w:rFonts w:asciiTheme="minorHAnsi" w:hAnsiTheme="minorHAnsi"/>
        </w:rPr>
        <w:t xml:space="preserve"> The life plans are planning exercises oriented towards the physical and cultural continuity of indigenous peoples, and are characterized based on community dynamics and collective constructions wherein the community members perform self-analysis, identify their problems and create development proposals, programs, and strategies based on their own point of view. These life plans define the community or people, their principals of cosmovision, territoriality, historical memory, spirituality, culture, identity, autonomy, and collectivity (DNP, 2016, page 34). </w:t>
      </w:r>
    </w:p>
    <w:p w14:paraId="33E73ECD" w14:textId="77777777" w:rsidR="001015DE" w:rsidRPr="00B6396A" w:rsidRDefault="001015DE" w:rsidP="00984728">
      <w:pPr>
        <w:pStyle w:val="FootnoteText"/>
        <w:rPr>
          <w:rFonts w:asciiTheme="minorHAnsi" w:hAnsiTheme="minorHAnsi"/>
        </w:rPr>
      </w:pPr>
    </w:p>
  </w:footnote>
  <w:footnote w:id="192">
    <w:p w14:paraId="4960FD90" w14:textId="7975A32E" w:rsidR="001015DE" w:rsidRPr="00B6396A" w:rsidRDefault="001015DE" w:rsidP="00984728">
      <w:pPr>
        <w:spacing w:after="0" w:line="240" w:lineRule="auto"/>
        <w:jc w:val="both"/>
        <w:rPr>
          <w:rFonts w:asciiTheme="minorHAnsi"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Act 70 of 1993 develops the black communities’ rights based on the transitory article 55 of the Political Constitution of 1991. This Act recognizes the collective property of the black communities that have occupied fallow lands in the rural areas of the Pacific basin, according to their traditional production practices (DNP, 2016, page. 24).</w:t>
      </w:r>
    </w:p>
  </w:footnote>
  <w:footnote w:id="193">
    <w:p w14:paraId="28EC54E8" w14:textId="77777777" w:rsidR="001015DE" w:rsidRPr="00B6396A" w:rsidRDefault="001015DE" w:rsidP="00625FC5">
      <w:pPr>
        <w:pStyle w:val="FootnoteText"/>
        <w:rPr>
          <w:rFonts w:asciiTheme="minorHAnsi" w:hAnsiTheme="minorHAnsi"/>
        </w:rPr>
      </w:pPr>
      <w:r w:rsidRPr="00B6396A">
        <w:rPr>
          <w:rStyle w:val="FootnoteReference"/>
          <w:rFonts w:asciiTheme="minorHAnsi" w:eastAsiaTheme="majorEastAsia" w:hAnsiTheme="minorHAnsi"/>
          <w:sz w:val="20"/>
          <w:szCs w:val="20"/>
        </w:rPr>
        <w:footnoteRef/>
      </w:r>
      <w:r w:rsidRPr="00B6396A">
        <w:rPr>
          <w:rFonts w:asciiTheme="minorHAnsi" w:hAnsiTheme="minorHAnsi"/>
        </w:rPr>
        <w:t xml:space="preserve"> By conservation of 602,811 ha (</w:t>
      </w:r>
      <w:r w:rsidRPr="00B6396A">
        <w:rPr>
          <w:rFonts w:asciiTheme="minorHAnsi" w:eastAsia="PMingLiU" w:hAnsiTheme="minorHAnsi"/>
        </w:rPr>
        <w:t>new protected areas and complementary conservation strategies).</w:t>
      </w:r>
    </w:p>
  </w:footnote>
  <w:footnote w:id="194">
    <w:p w14:paraId="0D8208B9" w14:textId="77777777" w:rsidR="001015DE" w:rsidRPr="00B6396A" w:rsidRDefault="001015DE" w:rsidP="00C43899">
      <w:pPr>
        <w:pStyle w:val="FootnoteText"/>
        <w:rPr>
          <w:rFonts w:asciiTheme="minorHAnsi" w:hAnsiTheme="minorHAnsi"/>
          <w:sz w:val="20"/>
          <w:szCs w:val="20"/>
          <w:lang w:val="es-CO"/>
        </w:rPr>
      </w:pPr>
      <w:r w:rsidRPr="00B6396A">
        <w:rPr>
          <w:rStyle w:val="FootnoteReference"/>
          <w:rFonts w:asciiTheme="minorHAnsi" w:eastAsiaTheme="majorEastAsia" w:hAnsiTheme="minorHAnsi"/>
        </w:rPr>
        <w:footnoteRef/>
      </w:r>
      <w:r w:rsidRPr="00B6396A">
        <w:rPr>
          <w:rFonts w:asciiTheme="minorHAnsi" w:hAnsiTheme="minorHAnsi"/>
          <w:lang w:val="es-CO"/>
        </w:rPr>
        <w:t xml:space="preserve"> </w:t>
      </w:r>
      <w:r w:rsidRPr="00B6396A">
        <w:rPr>
          <w:rFonts w:asciiTheme="minorHAnsi" w:hAnsiTheme="minorHAnsi"/>
          <w:i/>
          <w:sz w:val="20"/>
          <w:szCs w:val="20"/>
          <w:lang w:val="es-CO"/>
        </w:rPr>
        <w:t>Pacífico: desarrollo socioeconómico con equidad, integración y sostenibilidad ambiental.</w:t>
      </w:r>
      <w:r w:rsidRPr="00B6396A">
        <w:rPr>
          <w:rFonts w:asciiTheme="minorHAnsi" w:hAnsiTheme="minorHAnsi"/>
          <w:sz w:val="20"/>
          <w:szCs w:val="20"/>
          <w:lang w:val="es-CO"/>
        </w:rPr>
        <w:t xml:space="preserve"> DNP.</w:t>
      </w:r>
    </w:p>
  </w:footnote>
  <w:footnote w:id="195">
    <w:p w14:paraId="50955CC6" w14:textId="77777777" w:rsidR="001015DE" w:rsidRPr="00B6396A" w:rsidRDefault="001015DE" w:rsidP="00C43899">
      <w:pPr>
        <w:pStyle w:val="Footnote"/>
        <w:rPr>
          <w:rFonts w:asciiTheme="minorHAnsi" w:hAnsiTheme="minorHAnsi"/>
        </w:rPr>
      </w:pPr>
      <w:r w:rsidRPr="00B6396A">
        <w:rPr>
          <w:rStyle w:val="FootnoteReference"/>
          <w:rFonts w:asciiTheme="minorHAnsi" w:eastAsiaTheme="majorEastAsia" w:hAnsiTheme="minorHAnsi"/>
          <w:szCs w:val="20"/>
        </w:rPr>
        <w:footnoteRef/>
      </w:r>
      <w:r w:rsidRPr="00B6396A">
        <w:rPr>
          <w:rFonts w:asciiTheme="minorHAnsi" w:hAnsiTheme="minorHAnsi"/>
          <w:lang w:val="es-CO"/>
        </w:rPr>
        <w:t xml:space="preserve"> </w:t>
      </w:r>
      <w:r w:rsidRPr="00B6396A">
        <w:rPr>
          <w:rFonts w:asciiTheme="minorHAnsi" w:hAnsiTheme="minorHAnsi"/>
          <w:i/>
          <w:lang w:val="es-CO"/>
        </w:rPr>
        <w:t>Caracterización y análisis de Competitividad de la Cadena de Ingredientes Naturales para el Sector Cosmético y Cosméticos Naturales</w:t>
      </w:r>
      <w:r w:rsidRPr="00B6396A">
        <w:rPr>
          <w:rFonts w:asciiTheme="minorHAnsi" w:hAnsiTheme="minorHAnsi"/>
          <w:lang w:val="es-CO"/>
        </w:rPr>
        <w:t xml:space="preserve">. </w:t>
      </w:r>
      <w:r w:rsidRPr="00B6396A">
        <w:rPr>
          <w:rFonts w:asciiTheme="minorHAnsi" w:hAnsiTheme="minorHAnsi"/>
        </w:rPr>
        <w:t>Swiss contact-Corporación Biocomercio Sostenible.2017.</w:t>
      </w:r>
    </w:p>
  </w:footnote>
  <w:footnote w:id="196">
    <w:p w14:paraId="0D150148" w14:textId="77777777" w:rsidR="001015DE" w:rsidRPr="00B6396A" w:rsidRDefault="001015DE" w:rsidP="00C43899">
      <w:pPr>
        <w:pStyle w:val="Footnote"/>
        <w:rPr>
          <w:rFonts w:asciiTheme="minorHAnsi" w:hAnsiTheme="minorHAnsi"/>
          <w:sz w:val="22"/>
          <w:szCs w:val="20"/>
        </w:rPr>
      </w:pPr>
      <w:r w:rsidRPr="00B6396A">
        <w:rPr>
          <w:rStyle w:val="FootnoteReference"/>
          <w:rFonts w:asciiTheme="minorHAnsi" w:eastAsiaTheme="majorEastAsia" w:hAnsiTheme="minorHAnsi"/>
        </w:rPr>
        <w:footnoteRef/>
      </w:r>
      <w:r w:rsidRPr="00B6396A">
        <w:rPr>
          <w:rFonts w:asciiTheme="minorHAnsi" w:hAnsiTheme="minorHAnsi"/>
        </w:rPr>
        <w:t xml:space="preserve"> Cost of fuel in Bogotá $ 8889; Cali $ 8894 and Medellín $ 8839 to January 2018</w:t>
      </w:r>
    </w:p>
  </w:footnote>
  <w:footnote w:id="197">
    <w:p w14:paraId="79DEE977" w14:textId="77777777" w:rsidR="001015DE" w:rsidRPr="00B6396A" w:rsidRDefault="001015DE" w:rsidP="00C43899">
      <w:pPr>
        <w:pStyle w:val="FootnoteText"/>
        <w:rPr>
          <w:rFonts w:asciiTheme="minorHAnsi" w:hAnsiTheme="minorHAnsi"/>
        </w:rPr>
      </w:pPr>
      <w:r w:rsidRPr="00B6396A">
        <w:rPr>
          <w:rStyle w:val="FootnoteReference"/>
          <w:rFonts w:asciiTheme="minorHAnsi" w:eastAsiaTheme="majorEastAsia" w:hAnsiTheme="minorHAnsi"/>
        </w:rPr>
        <w:footnoteRef/>
      </w:r>
      <w:r w:rsidRPr="00B6396A">
        <w:rPr>
          <w:rFonts w:asciiTheme="minorHAnsi" w:hAnsiTheme="minorHAnsi"/>
        </w:rPr>
        <w:t xml:space="preserve"> </w:t>
      </w:r>
      <w:hyperlink r:id="rId13" w:history="1">
        <w:r w:rsidRPr="00B6396A">
          <w:rPr>
            <w:rStyle w:val="Hyperlink"/>
            <w:rFonts w:asciiTheme="minorHAnsi" w:hAnsiTheme="minorHAnsi"/>
            <w:sz w:val="20"/>
            <w:szCs w:val="20"/>
            <w:lang w:eastAsia="es-ES"/>
          </w:rPr>
          <w:t>http://sostenibilidad.semana.com/medio-ambiente/articulo/paraisos-colombianos-para-observar-aves/38824</w:t>
        </w:r>
      </w:hyperlink>
    </w:p>
  </w:footnote>
  <w:footnote w:id="198">
    <w:p w14:paraId="0D4A11B6" w14:textId="77777777" w:rsidR="001015DE" w:rsidRPr="00B6396A" w:rsidRDefault="001015DE" w:rsidP="00D13884">
      <w:pPr>
        <w:pStyle w:val="FootnoteText"/>
        <w:rPr>
          <w:rFonts w:asciiTheme="minorHAnsi" w:hAnsiTheme="minorHAnsi"/>
          <w:sz w:val="18"/>
          <w:szCs w:val="18"/>
        </w:rPr>
      </w:pPr>
      <w:r w:rsidRPr="00B6396A">
        <w:rPr>
          <w:rStyle w:val="FootnoteReference"/>
          <w:rFonts w:asciiTheme="minorHAnsi" w:eastAsiaTheme="majorEastAsia" w:hAnsiTheme="minorHAnsi"/>
          <w:sz w:val="18"/>
          <w:szCs w:val="18"/>
        </w:rPr>
        <w:footnoteRef/>
      </w:r>
      <w:r w:rsidRPr="00B6396A">
        <w:rPr>
          <w:rFonts w:asciiTheme="minorHAnsi" w:hAnsiTheme="minorHAnsi"/>
          <w:sz w:val="18"/>
          <w:szCs w:val="18"/>
        </w:rPr>
        <w:t xml:space="preserve">  </w:t>
      </w:r>
      <w:hyperlink r:id="rId14" w:history="1">
        <w:r w:rsidRPr="00B6396A">
          <w:rPr>
            <w:rStyle w:val="Hyperlink"/>
            <w:rFonts w:asciiTheme="minorHAnsi" w:eastAsia="MS Mincho" w:hAnsiTheme="minorHAnsi"/>
            <w:sz w:val="18"/>
            <w:szCs w:val="18"/>
          </w:rPr>
          <w:t>http://www.fao.org/docrep/017/i3205e/i3205e.pdf</w:t>
        </w:r>
      </w:hyperlink>
    </w:p>
  </w:footnote>
  <w:footnote w:id="199">
    <w:p w14:paraId="6D962AB6" w14:textId="77777777" w:rsidR="001015DE" w:rsidRPr="00B6396A" w:rsidRDefault="001015DE" w:rsidP="00D13884">
      <w:pPr>
        <w:pStyle w:val="FootnoteText"/>
        <w:rPr>
          <w:rFonts w:asciiTheme="minorHAnsi" w:hAnsiTheme="minorHAnsi"/>
          <w:sz w:val="18"/>
          <w:szCs w:val="18"/>
        </w:rPr>
      </w:pPr>
      <w:r w:rsidRPr="00B6396A">
        <w:rPr>
          <w:rStyle w:val="FootnoteReference"/>
          <w:rFonts w:asciiTheme="minorHAnsi" w:eastAsiaTheme="majorEastAsia" w:hAnsiTheme="minorHAnsi"/>
          <w:sz w:val="18"/>
          <w:szCs w:val="18"/>
        </w:rPr>
        <w:footnoteRef/>
      </w:r>
      <w:r w:rsidRPr="00B6396A">
        <w:rPr>
          <w:rFonts w:asciiTheme="minorHAnsi" w:hAnsiTheme="minorHAnsi"/>
          <w:sz w:val="18"/>
          <w:szCs w:val="18"/>
        </w:rPr>
        <w:t xml:space="preserve"> https://www.unido.org/sites/default/files/2015-10/GC.16_8_S_Gender_Equality_and_Empowerment_of_Women_Strategy__2016-2019_0.pdf</w:t>
      </w:r>
    </w:p>
  </w:footnote>
  <w:footnote w:id="200">
    <w:p w14:paraId="34F17FC7" w14:textId="77777777" w:rsidR="001015DE" w:rsidRPr="00B6396A" w:rsidRDefault="001015DE" w:rsidP="00D13884">
      <w:pPr>
        <w:pStyle w:val="FootnoteText"/>
        <w:rPr>
          <w:rFonts w:asciiTheme="minorHAnsi" w:hAnsiTheme="minorHAnsi"/>
          <w:sz w:val="18"/>
          <w:szCs w:val="18"/>
        </w:rPr>
      </w:pPr>
      <w:r w:rsidRPr="00B6396A">
        <w:rPr>
          <w:rStyle w:val="FootnoteReference"/>
          <w:rFonts w:asciiTheme="minorHAnsi" w:eastAsiaTheme="majorEastAsia" w:hAnsiTheme="minorHAnsi"/>
          <w:sz w:val="18"/>
          <w:szCs w:val="18"/>
        </w:rPr>
        <w:footnoteRef/>
      </w:r>
      <w:r w:rsidRPr="00B6396A">
        <w:rPr>
          <w:rFonts w:asciiTheme="minorHAnsi" w:hAnsiTheme="minorHAnsi"/>
          <w:sz w:val="18"/>
          <w:szCs w:val="18"/>
        </w:rPr>
        <w:t xml:space="preserve"> https://www.thegef.org/sites/default/files/council-meeting-documents/C.40.10.Rev1_.Safeguards_Policy_Spanish_Translation.Final__1.pdf</w:t>
      </w:r>
    </w:p>
  </w:footnote>
  <w:footnote w:id="201">
    <w:p w14:paraId="2FBFD248" w14:textId="77777777" w:rsidR="001015DE" w:rsidRPr="00B6396A" w:rsidRDefault="001015DE" w:rsidP="00D13884">
      <w:pPr>
        <w:pStyle w:val="FootnoteText"/>
        <w:rPr>
          <w:rFonts w:asciiTheme="minorHAnsi" w:hAnsiTheme="minorHAnsi"/>
          <w:sz w:val="18"/>
          <w:szCs w:val="18"/>
        </w:rPr>
      </w:pPr>
      <w:r w:rsidRPr="00B6396A">
        <w:rPr>
          <w:rStyle w:val="FootnoteReference"/>
          <w:rFonts w:asciiTheme="minorHAnsi" w:eastAsiaTheme="majorEastAsia" w:hAnsiTheme="minorHAnsi"/>
          <w:sz w:val="18"/>
          <w:szCs w:val="18"/>
        </w:rPr>
        <w:footnoteRef/>
      </w:r>
      <w:r w:rsidRPr="00B6396A">
        <w:rPr>
          <w:rFonts w:asciiTheme="minorHAnsi" w:hAnsiTheme="minorHAnsi"/>
          <w:sz w:val="18"/>
          <w:szCs w:val="18"/>
        </w:rPr>
        <w:t xml:space="preserve"> </w:t>
      </w:r>
      <w:hyperlink r:id="rId15" w:history="1">
        <w:r w:rsidRPr="00B6396A">
          <w:rPr>
            <w:rStyle w:val="Hyperlink"/>
            <w:rFonts w:asciiTheme="minorHAnsi" w:eastAsiaTheme="majorEastAsia" w:hAnsiTheme="minorHAnsi"/>
            <w:sz w:val="18"/>
            <w:szCs w:val="18"/>
          </w:rPr>
          <w:t>http://www.fao.org/3/a-i3114s.pdf</w:t>
        </w:r>
      </w:hyperlink>
    </w:p>
    <w:p w14:paraId="6CF2D797" w14:textId="77777777" w:rsidR="001015DE" w:rsidRPr="00B6396A" w:rsidRDefault="001015DE" w:rsidP="00D13884">
      <w:pPr>
        <w:pStyle w:val="FootnoteText"/>
        <w:rPr>
          <w:rFonts w:asciiTheme="minorHAnsi" w:hAnsiTheme="minorHAnsi"/>
          <w:sz w:val="18"/>
          <w:szCs w:val="18"/>
        </w:rPr>
      </w:pPr>
    </w:p>
  </w:footnote>
  <w:footnote w:id="202">
    <w:p w14:paraId="3B45A7FA" w14:textId="77777777" w:rsidR="001015DE" w:rsidRPr="00B6396A" w:rsidRDefault="001015DE" w:rsidP="00D13884">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DANE Census 2005. </w:t>
      </w:r>
      <w:r w:rsidRPr="00B6396A">
        <w:rPr>
          <w:rFonts w:asciiTheme="minorHAnsi" w:hAnsiTheme="minorHAnsi"/>
          <w:color w:val="000000"/>
          <w:sz w:val="20"/>
          <w:szCs w:val="20"/>
        </w:rPr>
        <w:t>Retrieved from Presidency Counseling for Women. Women’s situation in Colombia, Chocó and in the Pacific region- Figures and indicators.</w:t>
      </w:r>
    </w:p>
  </w:footnote>
  <w:footnote w:id="203">
    <w:p w14:paraId="7A49FFDA" w14:textId="77777777" w:rsidR="001015DE" w:rsidRPr="00B6396A" w:rsidRDefault="001015DE" w:rsidP="00D13884">
      <w:pPr>
        <w:jc w:val="both"/>
        <w:rPr>
          <w:rFonts w:asciiTheme="minorHAnsi" w:eastAsia="Times New Roman"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w:t>
      </w:r>
      <w:r w:rsidRPr="00B6396A">
        <w:rPr>
          <w:rFonts w:asciiTheme="minorHAnsi" w:eastAsia="Times New Roman" w:hAnsiTheme="minorHAnsi" w:cs="Times New Roman"/>
          <w:sz w:val="20"/>
          <w:szCs w:val="20"/>
        </w:rPr>
        <w:t xml:space="preserve">DANE Great Integrated Survey of households. </w:t>
      </w:r>
      <w:r w:rsidRPr="00B6396A">
        <w:rPr>
          <w:rFonts w:asciiTheme="minorHAnsi" w:eastAsia="Times New Roman" w:hAnsiTheme="minorHAnsi" w:cs="Times New Roman"/>
          <w:color w:val="000000"/>
          <w:sz w:val="20"/>
          <w:szCs w:val="20"/>
        </w:rPr>
        <w:t>Retrieved from Presidency Counseling for Women. Women’s situation in Colombia, Chocó and in the Pacific region- Figures and indicators.</w:t>
      </w:r>
    </w:p>
    <w:p w14:paraId="03E94CD4" w14:textId="77777777" w:rsidR="001015DE" w:rsidRPr="00B6396A" w:rsidRDefault="001015DE" w:rsidP="00D13884">
      <w:pPr>
        <w:pStyle w:val="FootnoteText"/>
        <w:rPr>
          <w:rFonts w:asciiTheme="minorHAnsi" w:hAnsiTheme="minorHAnsi"/>
        </w:rPr>
      </w:pPr>
    </w:p>
  </w:footnote>
  <w:footnote w:id="204">
    <w:p w14:paraId="28351398" w14:textId="77777777" w:rsidR="001015DE" w:rsidRPr="00B6396A" w:rsidRDefault="001015DE" w:rsidP="00D13884">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Idem</w:t>
      </w:r>
    </w:p>
  </w:footnote>
  <w:footnote w:id="205">
    <w:p w14:paraId="173D7900" w14:textId="77777777" w:rsidR="001015DE" w:rsidRPr="00B6396A" w:rsidRDefault="001015DE" w:rsidP="00D13884">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Profamilia-ENDS 2010. </w:t>
      </w:r>
      <w:r w:rsidRPr="00B6396A">
        <w:rPr>
          <w:rFonts w:asciiTheme="minorHAnsi" w:hAnsiTheme="minorHAnsi"/>
          <w:color w:val="000000"/>
          <w:sz w:val="20"/>
          <w:szCs w:val="20"/>
        </w:rPr>
        <w:t>Retrieved from Presidency Counseling for Women. Women’s situation in Colombia, Chocó and in the Pacific region- Figures and indicators.</w:t>
      </w:r>
    </w:p>
  </w:footnote>
  <w:footnote w:id="206">
    <w:p w14:paraId="2C57B31E" w14:textId="77777777" w:rsidR="001015DE" w:rsidRPr="00B6396A" w:rsidRDefault="001015DE" w:rsidP="00D13884">
      <w:pPr>
        <w:pStyle w:val="FootnoteText"/>
        <w:rPr>
          <w:rFonts w:asciiTheme="minorHAnsi" w:hAnsiTheme="minorHAnsi"/>
          <w:sz w:val="20"/>
          <w:szCs w:val="20"/>
        </w:rPr>
      </w:pPr>
      <w:r w:rsidRPr="00B6396A">
        <w:rPr>
          <w:rStyle w:val="FootnoteReference"/>
          <w:rFonts w:asciiTheme="minorHAnsi" w:eastAsiaTheme="majorEastAsia" w:hAnsiTheme="minorHAnsi"/>
          <w:sz w:val="20"/>
          <w:szCs w:val="20"/>
        </w:rPr>
        <w:footnoteRef/>
      </w:r>
      <w:r w:rsidRPr="00B6396A">
        <w:rPr>
          <w:rFonts w:asciiTheme="minorHAnsi" w:hAnsiTheme="minorHAnsi"/>
          <w:sz w:val="20"/>
          <w:szCs w:val="20"/>
        </w:rPr>
        <w:t xml:space="preserve"> DANE </w:t>
      </w:r>
      <w:r w:rsidRPr="00B6396A">
        <w:rPr>
          <w:rFonts w:asciiTheme="minorHAnsi" w:hAnsiTheme="minorHAnsi" w:cs="Palatino Linotype"/>
          <w:sz w:val="20"/>
          <w:szCs w:val="20"/>
        </w:rPr>
        <w:t>‐</w:t>
      </w:r>
      <w:r w:rsidRPr="00B6396A">
        <w:rPr>
          <w:rFonts w:asciiTheme="minorHAnsi" w:hAnsiTheme="minorHAnsi"/>
          <w:sz w:val="20"/>
          <w:szCs w:val="20"/>
        </w:rPr>
        <w:t xml:space="preserve">EEVV Maternal Mortality Rate (per 100000 live births). </w:t>
      </w:r>
      <w:r w:rsidRPr="00B6396A">
        <w:rPr>
          <w:rFonts w:asciiTheme="minorHAnsi" w:hAnsiTheme="minorHAnsi"/>
          <w:color w:val="000000"/>
          <w:sz w:val="20"/>
          <w:szCs w:val="20"/>
        </w:rPr>
        <w:t>Retrieved from Presidency Counseling for Women. Women’s situation in Colombia, Chocó and in the Pacific region- Figures and indicators.</w:t>
      </w:r>
    </w:p>
  </w:footnote>
  <w:footnote w:id="207">
    <w:p w14:paraId="3B7F4FA1" w14:textId="77777777" w:rsidR="001015DE" w:rsidRPr="00B6396A" w:rsidRDefault="001015DE" w:rsidP="00D13884">
      <w:pPr>
        <w:spacing w:after="0" w:line="240" w:lineRule="auto"/>
        <w:jc w:val="both"/>
        <w:rPr>
          <w:rFonts w:asciiTheme="minorHAnsi" w:eastAsia="Times New Roman"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w:t>
      </w:r>
      <w:r w:rsidRPr="00B6396A">
        <w:rPr>
          <w:rFonts w:asciiTheme="minorHAnsi" w:eastAsia="Times New Roman" w:hAnsiTheme="minorHAnsi" w:cs="Times New Roman"/>
          <w:sz w:val="20"/>
          <w:szCs w:val="20"/>
        </w:rPr>
        <w:t>Description of Homicide Behavior. Colombia, 2010 </w:t>
      </w:r>
      <w:r w:rsidRPr="00B6396A">
        <w:rPr>
          <w:rFonts w:asciiTheme="minorHAnsi" w:eastAsia="Times New Roman" w:hAnsiTheme="minorHAnsi" w:cs="Palatino Linotype"/>
          <w:sz w:val="20"/>
          <w:szCs w:val="20"/>
        </w:rPr>
        <w:t>‐</w:t>
      </w:r>
      <w:r w:rsidRPr="00B6396A">
        <w:rPr>
          <w:rFonts w:asciiTheme="minorHAnsi" w:eastAsia="Times New Roman" w:hAnsiTheme="minorHAnsi" w:cs="Times New Roman"/>
          <w:sz w:val="20"/>
          <w:szCs w:val="20"/>
        </w:rPr>
        <w:t xml:space="preserve"> National Institute of Legal Medicine and Forensic Sciences. </w:t>
      </w:r>
      <w:r w:rsidRPr="00B6396A">
        <w:rPr>
          <w:rFonts w:asciiTheme="minorHAnsi" w:eastAsia="Times New Roman" w:hAnsiTheme="minorHAnsi" w:cs="Times New Roman"/>
          <w:color w:val="000000"/>
          <w:sz w:val="20"/>
          <w:szCs w:val="20"/>
        </w:rPr>
        <w:t>Retrieved from Presidency Counseling for Women. Women’s situation in Colombia, Chocó and in the Pacific region- Figures and indicators.</w:t>
      </w:r>
    </w:p>
  </w:footnote>
  <w:footnote w:id="208">
    <w:p w14:paraId="1E1EA324" w14:textId="77777777" w:rsidR="001015DE" w:rsidRPr="00B6396A" w:rsidRDefault="001015DE" w:rsidP="00D13884">
      <w:pPr>
        <w:spacing w:after="0" w:line="240" w:lineRule="auto"/>
        <w:jc w:val="both"/>
        <w:rPr>
          <w:rFonts w:asciiTheme="minorHAnsi" w:eastAsia="Times New Roman" w:hAnsiTheme="minorHAnsi" w:cs="Times New Roman"/>
          <w:sz w:val="20"/>
          <w:szCs w:val="20"/>
          <w:lang w:val="es-ES_tradnl"/>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lang w:val="es-CO"/>
        </w:rPr>
        <w:t xml:space="preserve"> </w:t>
      </w:r>
      <w:r w:rsidRPr="00B6396A">
        <w:rPr>
          <w:rFonts w:asciiTheme="minorHAnsi" w:eastAsia="Times New Roman" w:hAnsiTheme="minorHAnsi" w:cs="Times New Roman"/>
          <w:sz w:val="20"/>
          <w:szCs w:val="20"/>
          <w:lang w:val="es-ES_tradnl"/>
        </w:rPr>
        <w:t xml:space="preserve">Acción Social Estadísticas Desplazados y DANE Estimaciones de la Población. </w:t>
      </w:r>
      <w:r w:rsidRPr="00B6396A">
        <w:rPr>
          <w:rFonts w:asciiTheme="minorHAnsi" w:eastAsia="Times New Roman" w:hAnsiTheme="minorHAnsi" w:cs="Times New Roman"/>
          <w:color w:val="000000"/>
          <w:sz w:val="20"/>
          <w:szCs w:val="20"/>
          <w:lang w:val="es-ES_tradnl"/>
        </w:rPr>
        <w:t>Tomado de Consejería presidencia para la mujer. Situación de las mujeres en Colombia  y en Chocó y la región Pacífica-Cifras e indicadores.</w:t>
      </w:r>
    </w:p>
  </w:footnote>
  <w:footnote w:id="209">
    <w:p w14:paraId="04F857D1" w14:textId="77777777" w:rsidR="001015DE" w:rsidRPr="00B6396A" w:rsidRDefault="001015DE" w:rsidP="005B1AFB">
      <w:pPr>
        <w:spacing w:after="0" w:line="240" w:lineRule="auto"/>
        <w:rPr>
          <w:rFonts w:asciiTheme="minorHAnsi"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Full intervention refers to the execution of all the project outputs in the MUCBs. </w:t>
      </w:r>
    </w:p>
  </w:footnote>
  <w:footnote w:id="210">
    <w:p w14:paraId="464D99F5" w14:textId="77777777" w:rsidR="001015DE" w:rsidRPr="00B6396A" w:rsidRDefault="001015DE" w:rsidP="005B1AFB">
      <w:pPr>
        <w:spacing w:after="0" w:line="240" w:lineRule="auto"/>
        <w:rPr>
          <w:rFonts w:asciiTheme="minorHAnsi" w:hAnsiTheme="minorHAnsi" w:cs="Times New Roman"/>
          <w:sz w:val="20"/>
          <w:szCs w:val="20"/>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rPr>
        <w:t xml:space="preserve"> Partial intervention refers to the execution of priority outputs (defined in the participatory workshops conducted during the PPG stage) in the MUCBs.</w:t>
      </w:r>
    </w:p>
  </w:footnote>
  <w:footnote w:id="211">
    <w:p w14:paraId="2A182C37" w14:textId="77777777" w:rsidR="001015DE" w:rsidRPr="00B6396A" w:rsidRDefault="001015DE" w:rsidP="005B1AFB">
      <w:pPr>
        <w:pStyle w:val="Footnote"/>
        <w:tabs>
          <w:tab w:val="clear" w:pos="284"/>
          <w:tab w:val="left" w:pos="90"/>
        </w:tabs>
        <w:ind w:left="90" w:hanging="90"/>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According to Gentry (1986), the forests of the Colombian Pacific region are estimated to contain one of the richest plant communities in the world. In the </w:t>
      </w:r>
      <w:r w:rsidRPr="00B6396A">
        <w:rPr>
          <w:rFonts w:asciiTheme="minorHAnsi" w:hAnsiTheme="minorHAnsi"/>
          <w:i/>
          <w:szCs w:val="20"/>
        </w:rPr>
        <w:t>Catalogue of Plants and Lichens of Colombia</w:t>
      </w:r>
      <w:r w:rsidRPr="00B6396A">
        <w:rPr>
          <w:rFonts w:asciiTheme="minorHAnsi" w:hAnsiTheme="minorHAnsi"/>
          <w:szCs w:val="20"/>
        </w:rPr>
        <w:t>, of the 24,528 species of vascular plants recorded, 6,052 species are in the Pacific Region (Bernal, R., S.R. Gradstein and M. Celis (eds.), 2015).</w:t>
      </w:r>
    </w:p>
  </w:footnote>
  <w:footnote w:id="212">
    <w:p w14:paraId="7C64F625" w14:textId="77777777" w:rsidR="001015DE" w:rsidRPr="00B6396A" w:rsidRDefault="001015DE" w:rsidP="005B1AFB">
      <w:pPr>
        <w:pStyle w:val="Footnote"/>
        <w:ind w:left="288" w:hanging="288"/>
        <w:rPr>
          <w:rFonts w:asciiTheme="minorHAnsi" w:hAnsiTheme="minorHAnsi"/>
          <w:szCs w:val="20"/>
          <w:lang w:val="it-IT"/>
        </w:rPr>
      </w:pPr>
      <w:r w:rsidRPr="00B6396A">
        <w:rPr>
          <w:rStyle w:val="FootnoteReference"/>
          <w:rFonts w:asciiTheme="minorHAnsi" w:hAnsiTheme="minorHAnsi"/>
          <w:szCs w:val="20"/>
        </w:rPr>
        <w:footnoteRef/>
      </w:r>
      <w:r w:rsidRPr="00B6396A">
        <w:rPr>
          <w:rFonts w:asciiTheme="minorHAnsi" w:hAnsiTheme="minorHAnsi"/>
          <w:szCs w:val="20"/>
          <w:lang w:val="it-IT"/>
        </w:rPr>
        <w:t xml:space="preserve"> Idem.</w:t>
      </w:r>
    </w:p>
  </w:footnote>
  <w:footnote w:id="213">
    <w:p w14:paraId="4843E42C" w14:textId="77777777" w:rsidR="001015DE" w:rsidRPr="00B6396A" w:rsidRDefault="001015DE" w:rsidP="005B1AFB">
      <w:pPr>
        <w:pStyle w:val="Footnote"/>
        <w:ind w:left="288" w:hanging="288"/>
        <w:rPr>
          <w:rFonts w:asciiTheme="minorHAnsi" w:hAnsiTheme="minorHAnsi"/>
          <w:szCs w:val="20"/>
          <w:lang w:val="it-IT"/>
        </w:rPr>
      </w:pPr>
      <w:r w:rsidRPr="00B6396A">
        <w:rPr>
          <w:rStyle w:val="FootnoteReference"/>
          <w:rFonts w:asciiTheme="minorHAnsi" w:hAnsiTheme="minorHAnsi"/>
          <w:szCs w:val="20"/>
        </w:rPr>
        <w:footnoteRef/>
      </w:r>
      <w:r w:rsidRPr="00B6396A">
        <w:rPr>
          <w:rFonts w:asciiTheme="minorHAnsi" w:hAnsiTheme="minorHAnsi"/>
          <w:szCs w:val="20"/>
          <w:lang w:val="it-IT"/>
        </w:rPr>
        <w:t xml:space="preserve"> Ecofondo, 2008. </w:t>
      </w:r>
    </w:p>
  </w:footnote>
  <w:footnote w:id="214">
    <w:p w14:paraId="6F955A34" w14:textId="77777777" w:rsidR="001015DE" w:rsidRPr="00B6396A" w:rsidRDefault="001015DE" w:rsidP="005B1AFB">
      <w:pPr>
        <w:pStyle w:val="Footnote"/>
        <w:ind w:left="288" w:hanging="288"/>
        <w:rPr>
          <w:rFonts w:asciiTheme="minorHAnsi" w:hAnsiTheme="minorHAnsi"/>
          <w:szCs w:val="20"/>
          <w:lang w:val="it-IT"/>
        </w:rPr>
      </w:pPr>
      <w:r w:rsidRPr="00B6396A">
        <w:rPr>
          <w:rStyle w:val="FootnoteReference"/>
          <w:rFonts w:asciiTheme="minorHAnsi" w:hAnsiTheme="minorHAnsi"/>
          <w:szCs w:val="20"/>
        </w:rPr>
        <w:footnoteRef/>
      </w:r>
      <w:r w:rsidRPr="00B6396A">
        <w:rPr>
          <w:rFonts w:asciiTheme="minorHAnsi" w:hAnsiTheme="minorHAnsi"/>
          <w:szCs w:val="20"/>
          <w:lang w:val="it-IT"/>
        </w:rPr>
        <w:t>Playona Loma La Caleta IMRD.</w:t>
      </w:r>
    </w:p>
  </w:footnote>
  <w:footnote w:id="215">
    <w:p w14:paraId="4FB25E26" w14:textId="77777777" w:rsidR="001015DE" w:rsidRPr="00B6396A" w:rsidRDefault="001015DE" w:rsidP="005B1AFB">
      <w:pPr>
        <w:pStyle w:val="Footnote"/>
        <w:ind w:left="288" w:hanging="288"/>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IDEAM, 2014.</w:t>
      </w:r>
    </w:p>
  </w:footnote>
  <w:footnote w:id="216">
    <w:p w14:paraId="08D2A8F5" w14:textId="77777777" w:rsidR="001015DE" w:rsidRPr="00B6396A" w:rsidRDefault="001015DE" w:rsidP="005B1AFB">
      <w:pPr>
        <w:pStyle w:val="Footnote"/>
        <w:tabs>
          <w:tab w:val="clear" w:pos="284"/>
          <w:tab w:val="left" w:pos="90"/>
        </w:tabs>
        <w:ind w:left="90" w:hanging="90"/>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7,338,028.2 ha of land ecosystems, and 1,533,070.5 of aquatic ecosystems; cartographic sources: IDEAM 2010-2012.</w:t>
      </w:r>
    </w:p>
  </w:footnote>
  <w:footnote w:id="217">
    <w:p w14:paraId="14A8679E" w14:textId="77777777" w:rsidR="001015DE" w:rsidRPr="00B6396A" w:rsidRDefault="001015DE" w:rsidP="005B1AFB">
      <w:pPr>
        <w:pStyle w:val="Footnote"/>
        <w:tabs>
          <w:tab w:val="clear" w:pos="284"/>
          <w:tab w:val="left" w:pos="90"/>
        </w:tabs>
        <w:ind w:left="90" w:hanging="90"/>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1,533,070.5 of aquatic ecosystems; cartographic source: IDEAM 2010-2012.</w:t>
      </w:r>
    </w:p>
  </w:footnote>
  <w:footnote w:id="218">
    <w:p w14:paraId="1B9BDD1C" w14:textId="77777777" w:rsidR="001015DE" w:rsidRPr="00B6396A" w:rsidRDefault="001015DE" w:rsidP="005B1AFB">
      <w:pPr>
        <w:pStyle w:val="FootnoteTex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From: GEF6 PIF: GEF, FAO, ONUDI, 2017</w:t>
      </w:r>
    </w:p>
  </w:footnote>
  <w:footnote w:id="219">
    <w:p w14:paraId="457E444D" w14:textId="77777777" w:rsidR="001015DE" w:rsidRPr="00B6396A" w:rsidRDefault="001015DE" w:rsidP="005B1AFB">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Casas et al. 1998.</w:t>
      </w:r>
    </w:p>
  </w:footnote>
  <w:footnote w:id="220">
    <w:p w14:paraId="180F229B" w14:textId="77777777" w:rsidR="001015DE" w:rsidRPr="00B6396A" w:rsidRDefault="001015DE" w:rsidP="005B1AFB">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Ecofondo, 2008.</w:t>
      </w:r>
    </w:p>
  </w:footnote>
  <w:footnote w:id="221">
    <w:p w14:paraId="17AF459D" w14:textId="77777777" w:rsidR="001015DE" w:rsidRPr="00B6396A" w:rsidRDefault="001015DE" w:rsidP="005B1AFB">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INVEMAR, 2016.</w:t>
      </w:r>
    </w:p>
  </w:footnote>
  <w:footnote w:id="222">
    <w:p w14:paraId="3A0E5F71" w14:textId="77777777" w:rsidR="001015DE" w:rsidRPr="00B6396A" w:rsidRDefault="001015DE" w:rsidP="005B1AFB">
      <w:pPr>
        <w:pStyle w:val="Footnote"/>
        <w:rPr>
          <w:rFonts w:asciiTheme="minorHAnsi" w:hAnsiTheme="minorHAnsi"/>
          <w:szCs w:val="20"/>
          <w:lang w:val="pt-BR"/>
        </w:rPr>
      </w:pPr>
      <w:r w:rsidRPr="00B6396A">
        <w:rPr>
          <w:rStyle w:val="FootnoteReference"/>
          <w:rFonts w:asciiTheme="minorHAnsi" w:hAnsiTheme="minorHAnsi"/>
          <w:szCs w:val="20"/>
        </w:rPr>
        <w:footnoteRef/>
      </w:r>
      <w:r w:rsidRPr="00B6396A">
        <w:rPr>
          <w:rFonts w:asciiTheme="minorHAnsi" w:hAnsiTheme="minorHAnsi"/>
          <w:szCs w:val="20"/>
          <w:lang w:val="pt-BR"/>
        </w:rPr>
        <w:t xml:space="preserve"> Idem.</w:t>
      </w:r>
    </w:p>
  </w:footnote>
  <w:footnote w:id="223">
    <w:p w14:paraId="54704FDC" w14:textId="77777777" w:rsidR="001015DE" w:rsidRPr="00B6396A" w:rsidRDefault="001015DE" w:rsidP="005B1AFB">
      <w:pPr>
        <w:pStyle w:val="Footnote"/>
        <w:rPr>
          <w:rFonts w:asciiTheme="minorHAnsi" w:hAnsiTheme="minorHAnsi"/>
          <w:szCs w:val="20"/>
        </w:rPr>
      </w:pPr>
      <w:r w:rsidRPr="00B6396A">
        <w:rPr>
          <w:rStyle w:val="FootnoteReference"/>
          <w:rFonts w:asciiTheme="minorHAnsi" w:hAnsiTheme="minorHAnsi"/>
          <w:szCs w:val="20"/>
        </w:rPr>
        <w:footnoteRef/>
      </w:r>
      <w:r w:rsidRPr="00B6396A">
        <w:rPr>
          <w:rFonts w:asciiTheme="minorHAnsi" w:hAnsiTheme="minorHAnsi"/>
          <w:szCs w:val="20"/>
        </w:rPr>
        <w:t xml:space="preserve"> The reference area for this calculation is the management scope of SIRAP Pacific: 453,499.7 ha coastal ecosystems, 161,155 ha marine ecosystems; cartographic source: IDEAM 2010-2012.</w:t>
      </w:r>
    </w:p>
  </w:footnote>
  <w:footnote w:id="224">
    <w:p w14:paraId="73B494A5" w14:textId="77777777" w:rsidR="001015DE" w:rsidRPr="00B6396A" w:rsidRDefault="001015DE" w:rsidP="005B1AFB">
      <w:pPr>
        <w:pStyle w:val="FootnoteText"/>
        <w:rPr>
          <w:rFonts w:asciiTheme="minorHAnsi" w:hAnsiTheme="minorHAnsi"/>
          <w:color w:val="FF0000"/>
        </w:rPr>
      </w:pPr>
      <w:r w:rsidRPr="00B6396A">
        <w:rPr>
          <w:rStyle w:val="FootnoteReference"/>
          <w:rFonts w:asciiTheme="minorHAnsi" w:hAnsiTheme="minorHAnsi"/>
        </w:rPr>
        <w:footnoteRef/>
      </w:r>
      <w:r w:rsidRPr="00B6396A">
        <w:rPr>
          <w:rFonts w:asciiTheme="minorHAnsi" w:hAnsiTheme="minorHAnsi"/>
        </w:rPr>
        <w:t xml:space="preserve"> </w:t>
      </w:r>
      <w:r w:rsidRPr="00B6396A">
        <w:rPr>
          <w:rFonts w:asciiTheme="minorHAnsi" w:hAnsiTheme="minorHAnsi"/>
          <w:color w:val="000000" w:themeColor="text1"/>
        </w:rPr>
        <w:t>From: PIF (GEF-FAO-ONUDI, 2017)</w:t>
      </w:r>
    </w:p>
  </w:footnote>
  <w:footnote w:id="225">
    <w:p w14:paraId="71B76318" w14:textId="77777777" w:rsidR="001015DE" w:rsidRPr="00B6396A" w:rsidRDefault="001015DE" w:rsidP="005B1AFB">
      <w:pPr>
        <w:pStyle w:val="FootnoteTex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MinCIT, 2015</w:t>
      </w:r>
    </w:p>
  </w:footnote>
  <w:footnote w:id="226">
    <w:p w14:paraId="236171F4" w14:textId="77777777" w:rsidR="001015DE" w:rsidRPr="003A459F" w:rsidRDefault="001015DE" w:rsidP="005B1AFB">
      <w:pPr>
        <w:pStyle w:val="FootnoteText"/>
        <w:rPr>
          <w:rFonts w:asciiTheme="minorHAnsi" w:hAnsiTheme="minorHAnsi"/>
        </w:rPr>
      </w:pPr>
      <w:r w:rsidRPr="00B6396A">
        <w:rPr>
          <w:rStyle w:val="FootnoteReference"/>
          <w:rFonts w:asciiTheme="minorHAnsi" w:hAnsiTheme="minorHAnsi"/>
        </w:rPr>
        <w:footnoteRef/>
      </w:r>
      <w:r w:rsidRPr="00B6396A">
        <w:rPr>
          <w:rFonts w:asciiTheme="minorHAnsi" w:hAnsiTheme="minorHAnsi"/>
        </w:rPr>
        <w:t xml:space="preserve"> The UBN methodology used to determine, using simple indicators, if the basic needs of the population are met. The groups not reaching a minimum threshold are classified as poor. The indicators selected are: unsuitable housing, overcrowded housing, housing with insufficient utilities, households with high economic dependence, households with school-aged children who do not go to school. </w:t>
      </w:r>
      <w:r w:rsidRPr="003A459F">
        <w:rPr>
          <w:rFonts w:asciiTheme="minorHAnsi" w:hAnsiTheme="minorHAnsi"/>
        </w:rPr>
        <w:t>(DANE: https://www.dane.gov.co/index.php/estadisticas-por-tema/pobreza-y-condiciones-de-vida/necesidades-basicas-insatisfechas-nbi)</w:t>
      </w:r>
    </w:p>
  </w:footnote>
  <w:footnote w:id="227">
    <w:p w14:paraId="6C5D5636" w14:textId="77777777" w:rsidR="001015DE" w:rsidRPr="00B6396A" w:rsidRDefault="001015DE" w:rsidP="005B1AFB">
      <w:pPr>
        <w:pStyle w:val="FootnoteText"/>
        <w:rPr>
          <w:rFonts w:asciiTheme="minorHAnsi" w:hAnsiTheme="minorHAnsi"/>
          <w:lang w:val="es-CO"/>
        </w:rPr>
      </w:pPr>
      <w:r w:rsidRPr="00B6396A">
        <w:rPr>
          <w:rStyle w:val="FootnoteReference"/>
          <w:rFonts w:asciiTheme="minorHAnsi" w:hAnsiTheme="minorHAnsi"/>
        </w:rPr>
        <w:footnoteRef/>
      </w:r>
      <w:r w:rsidRPr="00B6396A">
        <w:rPr>
          <w:rFonts w:asciiTheme="minorHAnsi" w:hAnsiTheme="minorHAnsi"/>
          <w:lang w:val="es-CO"/>
        </w:rPr>
        <w:t xml:space="preserve"> </w:t>
      </w:r>
      <w:r w:rsidRPr="00B6396A">
        <w:rPr>
          <w:rFonts w:asciiTheme="minorHAnsi" w:hAnsiTheme="minorHAnsi"/>
          <w:i/>
          <w:lang w:val="es-CO"/>
        </w:rPr>
        <w:t>Problemática humanitaria en la región pacífica colombiana</w:t>
      </w:r>
      <w:r w:rsidRPr="00B6396A">
        <w:rPr>
          <w:rFonts w:asciiTheme="minorHAnsi" w:hAnsiTheme="minorHAnsi"/>
          <w:lang w:val="es-CO"/>
        </w:rPr>
        <w:t>. Defensoría Delegada para la Prevención de Riesgos de Violaciones a los Derechos Humanos y DIH. Bogotá. 2016.</w:t>
      </w:r>
    </w:p>
  </w:footnote>
  <w:footnote w:id="228">
    <w:p w14:paraId="53C134C6" w14:textId="77777777" w:rsidR="001015DE" w:rsidRPr="00B6396A" w:rsidRDefault="001015DE" w:rsidP="005B1AFB">
      <w:pPr>
        <w:autoSpaceDE w:val="0"/>
        <w:autoSpaceDN w:val="0"/>
        <w:adjustRightInd w:val="0"/>
        <w:spacing w:after="0" w:line="241" w:lineRule="atLeast"/>
        <w:jc w:val="both"/>
        <w:rPr>
          <w:rFonts w:asciiTheme="minorHAnsi" w:hAnsiTheme="minorHAnsi" w:cs="Times New Roman"/>
          <w:color w:val="000000"/>
          <w:sz w:val="20"/>
          <w:szCs w:val="20"/>
          <w:lang w:val="es-CO"/>
        </w:rPr>
      </w:pPr>
      <w:r w:rsidRPr="00B6396A">
        <w:rPr>
          <w:rStyle w:val="FootnoteReference"/>
          <w:rFonts w:asciiTheme="minorHAnsi" w:hAnsiTheme="minorHAnsi" w:cs="Times New Roman"/>
          <w:sz w:val="20"/>
          <w:szCs w:val="20"/>
        </w:rPr>
        <w:footnoteRef/>
      </w:r>
      <w:r w:rsidRPr="00B6396A">
        <w:rPr>
          <w:rFonts w:asciiTheme="minorHAnsi" w:hAnsiTheme="minorHAnsi" w:cs="Times New Roman"/>
          <w:sz w:val="20"/>
          <w:szCs w:val="20"/>
          <w:lang w:val="es-CO"/>
        </w:rPr>
        <w:t xml:space="preserve"> </w:t>
      </w:r>
      <w:r w:rsidRPr="00B6396A">
        <w:rPr>
          <w:rFonts w:asciiTheme="minorHAnsi" w:eastAsia="Times New Roman" w:hAnsiTheme="minorHAnsi" w:cs="Times New Roman"/>
          <w:i/>
          <w:sz w:val="20"/>
          <w:szCs w:val="20"/>
          <w:lang w:val="es-CO"/>
        </w:rPr>
        <w:t>Ethos Regional</w:t>
      </w:r>
      <w:r w:rsidRPr="00B6396A">
        <w:rPr>
          <w:rFonts w:asciiTheme="minorHAnsi" w:eastAsia="Times New Roman" w:hAnsiTheme="minorHAnsi" w:cs="Times New Roman"/>
          <w:sz w:val="20"/>
          <w:szCs w:val="20"/>
          <w:lang w:val="es-CO"/>
        </w:rPr>
        <w:t>, 1 000 copies, number 11, septiembre – diciembre 2014. Santiago de Cali, Universidad Autónoma de Occidente. Centro Interdisciplinario de Estudios de la Región Pacífico Colombiana, CIER, cier@uao.edu.co</w:t>
      </w:r>
    </w:p>
  </w:footnote>
  <w:footnote w:id="229">
    <w:p w14:paraId="36128425" w14:textId="77777777" w:rsidR="001015DE" w:rsidRPr="00B6396A" w:rsidRDefault="001015DE" w:rsidP="005B1AFB">
      <w:pPr>
        <w:pStyle w:val="Footnote"/>
        <w:tabs>
          <w:tab w:val="clear" w:pos="284"/>
          <w:tab w:val="left" w:pos="90"/>
        </w:tabs>
        <w:ind w:left="0" w:firstLine="0"/>
        <w:rPr>
          <w:rFonts w:asciiTheme="minorHAnsi" w:hAnsiTheme="minorHAnsi"/>
          <w:szCs w:val="20"/>
          <w:lang w:val="es-CO"/>
        </w:rPr>
      </w:pPr>
      <w:r w:rsidRPr="00B6396A">
        <w:rPr>
          <w:rFonts w:asciiTheme="minorHAnsi" w:hAnsiTheme="minorHAnsi"/>
          <w:szCs w:val="20"/>
          <w:vertAlign w:val="superscript"/>
        </w:rPr>
        <w:footnoteRef/>
      </w:r>
      <w:hyperlink r:id="rId16" w:history="1">
        <w:r w:rsidRPr="00B6396A">
          <w:rPr>
            <w:rStyle w:val="Hyperlink"/>
            <w:rFonts w:asciiTheme="minorHAnsi" w:hAnsiTheme="minorHAnsi"/>
            <w:szCs w:val="20"/>
            <w:lang w:val="es-CO"/>
          </w:rPr>
          <w:t>https://www.unido.org/sites/default/files/2015-01/UNIDO_ENVIRONMENTAL_AND_SOCIAL_SAFEGUARDS_POLICIES_AND_PROCEDURES_0.pdf</w:t>
        </w:r>
      </w:hyperlink>
    </w:p>
  </w:footnote>
  <w:footnote w:id="230">
    <w:p w14:paraId="7F644EB6" w14:textId="77777777" w:rsidR="001015DE" w:rsidRPr="00B6396A" w:rsidRDefault="001015DE" w:rsidP="005B1AFB">
      <w:pPr>
        <w:pStyle w:val="Footnote"/>
        <w:rPr>
          <w:rFonts w:asciiTheme="minorHAnsi" w:hAnsiTheme="minorHAnsi"/>
          <w:szCs w:val="20"/>
          <w:lang w:val="es-CO"/>
        </w:rPr>
      </w:pPr>
      <w:r w:rsidRPr="00B6396A">
        <w:rPr>
          <w:rStyle w:val="FootnoteReference"/>
          <w:rFonts w:asciiTheme="minorHAnsi" w:hAnsiTheme="minorHAnsi"/>
          <w:szCs w:val="20"/>
        </w:rPr>
        <w:footnoteRef/>
      </w:r>
      <w:r w:rsidRPr="00B6396A">
        <w:rPr>
          <w:rFonts w:asciiTheme="minorHAnsi" w:hAnsiTheme="minorHAnsi"/>
          <w:szCs w:val="20"/>
          <w:lang w:val="es-CO"/>
        </w:rPr>
        <w:t xml:space="preserve"> </w:t>
      </w:r>
      <w:hyperlink r:id="rId17" w:history="1">
        <w:r w:rsidRPr="00B6396A">
          <w:rPr>
            <w:rStyle w:val="Hyperlink"/>
            <w:rFonts w:asciiTheme="minorHAnsi" w:hAnsiTheme="minorHAnsi"/>
            <w:szCs w:val="20"/>
            <w:lang w:val="es-CO"/>
          </w:rPr>
          <w:t>http://www.fao.org/3/a-i4413e.pdf</w:t>
        </w:r>
      </w:hyperlink>
    </w:p>
  </w:footnote>
  <w:footnote w:id="231">
    <w:p w14:paraId="462CA310" w14:textId="77777777" w:rsidR="001015DE" w:rsidRPr="00B6396A" w:rsidRDefault="001015DE" w:rsidP="005B1AFB">
      <w:pPr>
        <w:pStyle w:val="FootnoteText"/>
        <w:rPr>
          <w:rFonts w:asciiTheme="minorHAnsi" w:hAnsiTheme="minorHAnsi"/>
          <w:lang w:val="es-ES_tradnl"/>
        </w:rPr>
      </w:pPr>
      <w:r w:rsidRPr="00B6396A">
        <w:rPr>
          <w:rStyle w:val="FootnoteReference"/>
          <w:rFonts w:asciiTheme="minorHAnsi" w:hAnsiTheme="minorHAnsi"/>
        </w:rPr>
        <w:footnoteRef/>
      </w:r>
      <w:r w:rsidRPr="00B6396A">
        <w:rPr>
          <w:rFonts w:asciiTheme="minorHAnsi" w:hAnsiTheme="minorHAnsi"/>
          <w:lang w:val="es-CO"/>
        </w:rPr>
        <w:t xml:space="preserve"> </w:t>
      </w:r>
      <w:r w:rsidRPr="00B6396A">
        <w:rPr>
          <w:rFonts w:asciiTheme="minorHAnsi" w:hAnsiTheme="minorHAnsi"/>
          <w:lang w:val="es-ES_tradnl"/>
        </w:rPr>
        <w:t>REDD+ es la reducción de emisiones causadas por la deforestación, la degradación de los bosques, la conservación y aumento de las reservas de carbón y el manejo forestal sostenible.</w:t>
      </w:r>
    </w:p>
  </w:footnote>
  <w:footnote w:id="232">
    <w:p w14:paraId="39787BE6" w14:textId="77777777" w:rsidR="001015DE" w:rsidRPr="00B6396A" w:rsidRDefault="001015DE"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https://www.thegef.org/sites/default/files/publications/Indigenous_Peoples_Principle_SP.pdf</w:t>
      </w:r>
    </w:p>
  </w:footnote>
  <w:footnote w:id="233">
    <w:p w14:paraId="5E35ED49" w14:textId="77777777" w:rsidR="001015DE" w:rsidRPr="00B6396A" w:rsidRDefault="001015DE"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w:t>
      </w:r>
      <w:hyperlink r:id="rId18" w:history="1">
        <w:r w:rsidRPr="00B6396A">
          <w:rPr>
            <w:rStyle w:val="Hyperlink"/>
            <w:rFonts w:asciiTheme="minorHAnsi" w:eastAsiaTheme="majorEastAsia" w:hAnsiTheme="minorHAnsi"/>
            <w:color w:val="000000" w:themeColor="text1"/>
            <w:szCs w:val="20"/>
            <w:lang w:val="es-ES_tradnl"/>
          </w:rPr>
          <w:t>http://www.fao.org/3/a-i6190e.pdf</w:t>
        </w:r>
      </w:hyperlink>
    </w:p>
  </w:footnote>
  <w:footnote w:id="234">
    <w:p w14:paraId="55DCF557" w14:textId="77777777" w:rsidR="001015DE" w:rsidRPr="00B6396A" w:rsidRDefault="001015DE"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w:t>
      </w:r>
      <w:hyperlink r:id="rId19" w:history="1">
        <w:r w:rsidRPr="00B6396A">
          <w:rPr>
            <w:rStyle w:val="Hyperlink"/>
            <w:rFonts w:asciiTheme="minorHAnsi" w:eastAsiaTheme="majorEastAsia" w:hAnsiTheme="minorHAnsi"/>
            <w:color w:val="000000" w:themeColor="text1"/>
            <w:szCs w:val="20"/>
            <w:lang w:val="es-ES_tradnl"/>
          </w:rPr>
          <w:t>http://www.ilo.org/wcmsp5/groups/public/---americas/---ro-lima/documents/publication/wcms_345065.pdf</w:t>
        </w:r>
      </w:hyperlink>
    </w:p>
  </w:footnote>
  <w:footnote w:id="235">
    <w:p w14:paraId="18BCF30F" w14:textId="77777777" w:rsidR="001015DE" w:rsidRPr="00B6396A" w:rsidRDefault="001015DE"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http://www.un.org/esa/socdev/unpfii/documents/DRIPS_es.pdf</w:t>
      </w:r>
    </w:p>
  </w:footnote>
  <w:footnote w:id="236">
    <w:p w14:paraId="23C541DF" w14:textId="77777777" w:rsidR="001015DE" w:rsidRPr="00B6396A" w:rsidRDefault="001015DE"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http://www.fao.org/fileadmin/user_upload/newsroom/docs/FAO_policy.pdf</w:t>
      </w:r>
    </w:p>
  </w:footnote>
  <w:footnote w:id="237">
    <w:p w14:paraId="617CBD0F" w14:textId="77777777" w:rsidR="001015DE" w:rsidRPr="00B6396A" w:rsidRDefault="001015DE" w:rsidP="005B1AFB">
      <w:pPr>
        <w:pStyle w:val="Footnote"/>
        <w:rPr>
          <w:rFonts w:asciiTheme="minorHAnsi" w:hAnsiTheme="minorHAnsi"/>
          <w:szCs w:val="20"/>
          <w:lang w:val="es-ES_tradnl"/>
        </w:rPr>
      </w:pPr>
      <w:r w:rsidRPr="00B6396A">
        <w:rPr>
          <w:rStyle w:val="FootnoteReference"/>
          <w:rFonts w:asciiTheme="minorHAnsi" w:eastAsiaTheme="majorEastAsia" w:hAnsiTheme="minorHAnsi"/>
          <w:color w:val="000000" w:themeColor="text1"/>
          <w:szCs w:val="20"/>
        </w:rPr>
        <w:footnoteRef/>
      </w:r>
      <w:r w:rsidRPr="00B6396A">
        <w:rPr>
          <w:rFonts w:asciiTheme="minorHAnsi" w:hAnsiTheme="minorHAnsi"/>
          <w:szCs w:val="20"/>
          <w:lang w:val="es-ES_tradnl"/>
        </w:rPr>
        <w:t xml:space="preserve"> http://www.fao.org/3/a-i4413e.pdf</w:t>
      </w:r>
    </w:p>
  </w:footnote>
  <w:footnote w:id="238">
    <w:p w14:paraId="096DD95F" w14:textId="77777777" w:rsidR="001015DE" w:rsidRPr="00B6396A" w:rsidRDefault="001015DE" w:rsidP="005B1AFB">
      <w:pPr>
        <w:pStyle w:val="Footnote"/>
        <w:tabs>
          <w:tab w:val="clear" w:pos="284"/>
        </w:tabs>
        <w:rPr>
          <w:rFonts w:asciiTheme="minorHAnsi" w:hAnsiTheme="minorHAnsi"/>
        </w:rPr>
      </w:pPr>
      <w:r w:rsidRPr="00B6396A">
        <w:rPr>
          <w:rStyle w:val="FootnoteReference"/>
          <w:rFonts w:asciiTheme="minorHAnsi" w:eastAsiaTheme="majorEastAsia" w:hAnsiTheme="minorHAnsi"/>
          <w:color w:val="000000" w:themeColor="text1"/>
          <w:szCs w:val="20"/>
        </w:rPr>
        <w:footnoteRef/>
      </w:r>
      <w:hyperlink r:id="rId20" w:history="1">
        <w:r w:rsidRPr="00B6396A">
          <w:rPr>
            <w:rStyle w:val="Hyperlink"/>
            <w:rFonts w:asciiTheme="minorHAnsi" w:eastAsiaTheme="majorEastAsia" w:hAnsiTheme="minorHAnsi"/>
            <w:szCs w:val="20"/>
          </w:rPr>
          <w:t>www.unido.org/sites/default/files/2015- /UNIDO_ENVIRONMENTAL_AND_SOCIAL_SAFEGUARDS_POLICIES_AND_PROCEDURES_0.pdf</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8"/>
    <w:multiLevelType w:val="multilevel"/>
    <w:tmpl w:val="00000008"/>
    <w:name w:val="WW8Num8"/>
    <w:lvl w:ilvl="0">
      <w:start w:val="1"/>
      <w:numFmt w:val="lowerRoman"/>
      <w:lvlText w:val="(%1)"/>
      <w:lvlJc w:val="left"/>
      <w:pPr>
        <w:tabs>
          <w:tab w:val="num" w:pos="-1260"/>
        </w:tabs>
        <w:ind w:left="1800" w:hanging="1080"/>
      </w:pPr>
    </w:lvl>
    <w:lvl w:ilvl="1">
      <w:start w:val="1"/>
      <w:numFmt w:val="lowerLetter"/>
      <w:lvlText w:val="%2."/>
      <w:lvlJc w:val="left"/>
      <w:pPr>
        <w:tabs>
          <w:tab w:val="num" w:pos="-1260"/>
        </w:tabs>
        <w:ind w:left="1800" w:hanging="360"/>
      </w:pPr>
    </w:lvl>
    <w:lvl w:ilvl="2">
      <w:start w:val="1"/>
      <w:numFmt w:val="lowerRoman"/>
      <w:lvlText w:val="%2.%3."/>
      <w:lvlJc w:val="right"/>
      <w:pPr>
        <w:tabs>
          <w:tab w:val="num" w:pos="-1260"/>
        </w:tabs>
        <w:ind w:left="2520" w:hanging="180"/>
      </w:pPr>
    </w:lvl>
    <w:lvl w:ilvl="3">
      <w:start w:val="1"/>
      <w:numFmt w:val="decimal"/>
      <w:lvlText w:val="%2.%3.%4."/>
      <w:lvlJc w:val="left"/>
      <w:pPr>
        <w:tabs>
          <w:tab w:val="num" w:pos="-1260"/>
        </w:tabs>
        <w:ind w:left="3240" w:hanging="360"/>
      </w:pPr>
    </w:lvl>
    <w:lvl w:ilvl="4">
      <w:start w:val="1"/>
      <w:numFmt w:val="lowerLetter"/>
      <w:lvlText w:val="%2.%3.%4.%5."/>
      <w:lvlJc w:val="left"/>
      <w:pPr>
        <w:tabs>
          <w:tab w:val="num" w:pos="-1260"/>
        </w:tabs>
        <w:ind w:left="3960" w:hanging="360"/>
      </w:pPr>
    </w:lvl>
    <w:lvl w:ilvl="5">
      <w:start w:val="1"/>
      <w:numFmt w:val="lowerRoman"/>
      <w:lvlText w:val="%2.%3.%4.%5.%6."/>
      <w:lvlJc w:val="right"/>
      <w:pPr>
        <w:tabs>
          <w:tab w:val="num" w:pos="-1260"/>
        </w:tabs>
        <w:ind w:left="4680" w:hanging="180"/>
      </w:pPr>
    </w:lvl>
    <w:lvl w:ilvl="6">
      <w:start w:val="1"/>
      <w:numFmt w:val="decimal"/>
      <w:lvlText w:val="%2.%3.%4.%5.%6.%7."/>
      <w:lvlJc w:val="left"/>
      <w:pPr>
        <w:tabs>
          <w:tab w:val="num" w:pos="-1260"/>
        </w:tabs>
        <w:ind w:left="5400" w:hanging="360"/>
      </w:pPr>
    </w:lvl>
    <w:lvl w:ilvl="7">
      <w:start w:val="1"/>
      <w:numFmt w:val="lowerLetter"/>
      <w:lvlText w:val="%2.%3.%4.%5.%6.%7.%8."/>
      <w:lvlJc w:val="left"/>
      <w:pPr>
        <w:tabs>
          <w:tab w:val="num" w:pos="-1260"/>
        </w:tabs>
        <w:ind w:left="6120" w:hanging="360"/>
      </w:pPr>
    </w:lvl>
    <w:lvl w:ilvl="8">
      <w:start w:val="1"/>
      <w:numFmt w:val="lowerRoman"/>
      <w:lvlText w:val="%2.%3.%4.%5.%6.%7.%8.%9."/>
      <w:lvlJc w:val="right"/>
      <w:pPr>
        <w:tabs>
          <w:tab w:val="num" w:pos="-1260"/>
        </w:tabs>
        <w:ind w:left="6840" w:hanging="180"/>
      </w:pPr>
    </w:lvl>
  </w:abstractNum>
  <w:abstractNum w:abstractNumId="1" w15:restartNumberingAfterBreak="0">
    <w:nsid w:val="01597276"/>
    <w:multiLevelType w:val="hybridMultilevel"/>
    <w:tmpl w:val="DE0AA1A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271B4D"/>
    <w:multiLevelType w:val="hybridMultilevel"/>
    <w:tmpl w:val="FEEE78B0"/>
    <w:lvl w:ilvl="0" w:tplc="B4DCF0E0">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45B4FAD"/>
    <w:multiLevelType w:val="hybridMultilevel"/>
    <w:tmpl w:val="E8EAFF76"/>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04C0795F"/>
    <w:multiLevelType w:val="hybridMultilevel"/>
    <w:tmpl w:val="DE6458F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52A566B"/>
    <w:multiLevelType w:val="hybridMultilevel"/>
    <w:tmpl w:val="266435B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55B2A00"/>
    <w:multiLevelType w:val="hybridMultilevel"/>
    <w:tmpl w:val="04627B76"/>
    <w:lvl w:ilvl="0" w:tplc="B4DCF0E0">
      <w:start w:val="1"/>
      <w:numFmt w:val="bullet"/>
      <w:lvlText w:val=""/>
      <w:lvlJc w:val="left"/>
      <w:pPr>
        <w:ind w:left="720" w:hanging="360"/>
      </w:pPr>
      <w:rPr>
        <w:rFonts w:ascii="Symbol" w:hAnsi="Symbol" w:hint="default"/>
      </w:rPr>
    </w:lvl>
    <w:lvl w:ilvl="1" w:tplc="B4DCF0E0">
      <w:start w:val="1"/>
      <w:numFmt w:val="bullet"/>
      <w:lvlText w:val=""/>
      <w:lvlJc w:val="left"/>
      <w:pPr>
        <w:ind w:left="1440" w:hanging="360"/>
      </w:pPr>
      <w:rPr>
        <w:rFonts w:ascii="Symbol" w:hAnsi="Symbo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5EA0C3C"/>
    <w:multiLevelType w:val="hybridMultilevel"/>
    <w:tmpl w:val="B7D84B98"/>
    <w:lvl w:ilvl="0" w:tplc="981A81A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9885B7A"/>
    <w:multiLevelType w:val="hybridMultilevel"/>
    <w:tmpl w:val="C6DC7AA6"/>
    <w:lvl w:ilvl="0" w:tplc="B7FE09A8">
      <w:start w:val="1"/>
      <w:numFmt w:val="decimal"/>
      <w:pStyle w:val="PIFPara"/>
      <w:lvlText w:val="%1."/>
      <w:lvlJc w:val="left"/>
      <w:pPr>
        <w:ind w:left="6314" w:hanging="360"/>
      </w:pPr>
      <w:rPr>
        <w:b w:val="0"/>
        <w:i w:val="0"/>
        <w:u w:val="none"/>
      </w:rPr>
    </w:lvl>
    <w:lvl w:ilvl="1" w:tplc="24402A7A">
      <w:start w:val="1"/>
      <w:numFmt w:val="lowerLetter"/>
      <w:lvlText w:val="%2."/>
      <w:lvlJc w:val="left"/>
      <w:pPr>
        <w:ind w:left="1440" w:hanging="360"/>
      </w:pPr>
      <w:rPr>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0D367B58"/>
    <w:multiLevelType w:val="hybridMultilevel"/>
    <w:tmpl w:val="BF5006F8"/>
    <w:lvl w:ilvl="0" w:tplc="A5C61AD6">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6C0F3F"/>
    <w:multiLevelType w:val="hybridMultilevel"/>
    <w:tmpl w:val="ABF0AE14"/>
    <w:lvl w:ilvl="0" w:tplc="B4DCF0E0">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0F0D21C4"/>
    <w:multiLevelType w:val="hybridMultilevel"/>
    <w:tmpl w:val="345E760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0F1B3AD7"/>
    <w:multiLevelType w:val="hybridMultilevel"/>
    <w:tmpl w:val="FECEC2C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102A3F15"/>
    <w:multiLevelType w:val="hybridMultilevel"/>
    <w:tmpl w:val="7D2A3C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106B02BF"/>
    <w:multiLevelType w:val="hybridMultilevel"/>
    <w:tmpl w:val="260C23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115F0F0D"/>
    <w:multiLevelType w:val="hybridMultilevel"/>
    <w:tmpl w:val="55EEEB2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12F90C7D"/>
    <w:multiLevelType w:val="hybridMultilevel"/>
    <w:tmpl w:val="2928295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13525236"/>
    <w:multiLevelType w:val="hybridMultilevel"/>
    <w:tmpl w:val="6AE2D644"/>
    <w:lvl w:ilvl="0" w:tplc="69B0F116">
      <w:start w:val="4"/>
      <w:numFmt w:val="bullet"/>
      <w:lvlText w:val="–"/>
      <w:lvlJc w:val="left"/>
      <w:pPr>
        <w:ind w:left="1440" w:hanging="360"/>
      </w:pPr>
      <w:rPr>
        <w:rFonts w:ascii="Times New Roman" w:eastAsia="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137B00D5"/>
    <w:multiLevelType w:val="hybridMultilevel"/>
    <w:tmpl w:val="462EAEE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15B60A08"/>
    <w:multiLevelType w:val="hybridMultilevel"/>
    <w:tmpl w:val="080619EA"/>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3" w15:restartNumberingAfterBreak="0">
    <w:nsid w:val="180E0CFE"/>
    <w:multiLevelType w:val="hybridMultilevel"/>
    <w:tmpl w:val="4ABEBA80"/>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15:restartNumberingAfterBreak="0">
    <w:nsid w:val="1853546D"/>
    <w:multiLevelType w:val="hybridMultilevel"/>
    <w:tmpl w:val="52D62AC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5" w15:restartNumberingAfterBreak="0">
    <w:nsid w:val="19016BC0"/>
    <w:multiLevelType w:val="hybridMultilevel"/>
    <w:tmpl w:val="D2106BE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1BE85383"/>
    <w:multiLevelType w:val="hybridMultilevel"/>
    <w:tmpl w:val="3E38668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D632266"/>
    <w:multiLevelType w:val="hybridMultilevel"/>
    <w:tmpl w:val="C8F8454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1E27032D"/>
    <w:multiLevelType w:val="hybridMultilevel"/>
    <w:tmpl w:val="0E52BFE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0" w15:restartNumberingAfterBreak="0">
    <w:nsid w:val="1E75288E"/>
    <w:multiLevelType w:val="hybridMultilevel"/>
    <w:tmpl w:val="225EF35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210D3328"/>
    <w:multiLevelType w:val="hybridMultilevel"/>
    <w:tmpl w:val="92C0443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210F0647"/>
    <w:multiLevelType w:val="hybridMultilevel"/>
    <w:tmpl w:val="0B4EF4FC"/>
    <w:lvl w:ilvl="0" w:tplc="69B0F116">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44355D3"/>
    <w:multiLevelType w:val="hybridMultilevel"/>
    <w:tmpl w:val="99D86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25014986"/>
    <w:multiLevelType w:val="hybridMultilevel"/>
    <w:tmpl w:val="B3D467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15:restartNumberingAfterBreak="0">
    <w:nsid w:val="285C0A06"/>
    <w:multiLevelType w:val="hybridMultilevel"/>
    <w:tmpl w:val="8B2C9CAE"/>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28B60355"/>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298341BD"/>
    <w:multiLevelType w:val="hybridMultilevel"/>
    <w:tmpl w:val="8258EF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40" w15:restartNumberingAfterBreak="0">
    <w:nsid w:val="2B2A2FAC"/>
    <w:multiLevelType w:val="hybridMultilevel"/>
    <w:tmpl w:val="311E91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2E3433ED"/>
    <w:multiLevelType w:val="hybridMultilevel"/>
    <w:tmpl w:val="EAD20E1E"/>
    <w:lvl w:ilvl="0" w:tplc="056098BC">
      <w:start w:val="6"/>
      <w:numFmt w:val="bullet"/>
      <w:lvlText w:val="-"/>
      <w:lvlJc w:val="left"/>
      <w:pPr>
        <w:ind w:left="720" w:hanging="360"/>
      </w:pPr>
      <w:rPr>
        <w:rFonts w:ascii="Cambria" w:eastAsia="PMingLiU" w:hAnsi="Cambria" w:cstheme="minorBidi" w:hint="default"/>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E731E5A"/>
    <w:multiLevelType w:val="multilevel"/>
    <w:tmpl w:val="5C8825A0"/>
    <w:lvl w:ilvl="0">
      <w:start w:val="1"/>
      <w:numFmt w:val="decimal"/>
      <w:lvlText w:val="%1."/>
      <w:lvlJc w:val="left"/>
      <w:pPr>
        <w:ind w:left="720" w:hanging="360"/>
      </w:pPr>
      <w:rPr>
        <w:rFonts w:asciiTheme="minorHAnsi" w:eastAsiaTheme="minorEastAsia" w:hAnsiTheme="minorHAnsi" w:cstheme="minorBidi"/>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3" w15:restartNumberingAfterBreak="0">
    <w:nsid w:val="2F883F7E"/>
    <w:multiLevelType w:val="hybridMultilevel"/>
    <w:tmpl w:val="F790D53C"/>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44" w15:restartNumberingAfterBreak="0">
    <w:nsid w:val="309B6FEA"/>
    <w:multiLevelType w:val="hybridMultilevel"/>
    <w:tmpl w:val="431044EA"/>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5" w15:restartNumberingAfterBreak="0">
    <w:nsid w:val="30CF34A9"/>
    <w:multiLevelType w:val="hybridMultilevel"/>
    <w:tmpl w:val="FC42FDEA"/>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30EC1465"/>
    <w:multiLevelType w:val="hybridMultilevel"/>
    <w:tmpl w:val="1EAAA83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7" w15:restartNumberingAfterBreak="0">
    <w:nsid w:val="330162B4"/>
    <w:multiLevelType w:val="hybridMultilevel"/>
    <w:tmpl w:val="B688FA5E"/>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48" w15:restartNumberingAfterBreak="0">
    <w:nsid w:val="346A08C7"/>
    <w:multiLevelType w:val="hybridMultilevel"/>
    <w:tmpl w:val="1D303A14"/>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9" w15:restartNumberingAfterBreak="0">
    <w:nsid w:val="348B78F2"/>
    <w:multiLevelType w:val="hybridMultilevel"/>
    <w:tmpl w:val="37062D7C"/>
    <w:lvl w:ilvl="0" w:tplc="B4DCF0E0">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34AB3189"/>
    <w:multiLevelType w:val="hybridMultilevel"/>
    <w:tmpl w:val="40EE487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1" w15:restartNumberingAfterBreak="0">
    <w:nsid w:val="356109CF"/>
    <w:multiLevelType w:val="hybridMultilevel"/>
    <w:tmpl w:val="E062C574"/>
    <w:lvl w:ilvl="0" w:tplc="056098BC">
      <w:start w:val="6"/>
      <w:numFmt w:val="bullet"/>
      <w:lvlText w:val="-"/>
      <w:lvlJc w:val="left"/>
      <w:pPr>
        <w:ind w:left="770" w:hanging="360"/>
      </w:pPr>
      <w:rPr>
        <w:rFonts w:ascii="Cambria" w:eastAsia="PMingLiU" w:hAnsi="Cambria" w:cstheme="minorBidi" w:hint="default"/>
        <w:u w:val="single"/>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52"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7684404"/>
    <w:multiLevelType w:val="hybridMultilevel"/>
    <w:tmpl w:val="FC1C5F6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4" w15:restartNumberingAfterBreak="0">
    <w:nsid w:val="384C0D88"/>
    <w:multiLevelType w:val="hybridMultilevel"/>
    <w:tmpl w:val="AC6C5AC6"/>
    <w:lvl w:ilvl="0" w:tplc="B4DCF0E0">
      <w:start w:val="1"/>
      <w:numFmt w:val="bullet"/>
      <w:lvlText w:val=""/>
      <w:lvlJc w:val="left"/>
      <w:pPr>
        <w:ind w:left="360" w:hanging="360"/>
      </w:pPr>
      <w:rPr>
        <w:rFonts w:ascii="Symbol" w:hAnsi="Symbo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5"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6" w15:restartNumberingAfterBreak="0">
    <w:nsid w:val="3B0E411A"/>
    <w:multiLevelType w:val="hybridMultilevel"/>
    <w:tmpl w:val="F716CE08"/>
    <w:lvl w:ilvl="0" w:tplc="49A25A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15:restartNumberingAfterBreak="0">
    <w:nsid w:val="421C7DD5"/>
    <w:multiLevelType w:val="hybridMultilevel"/>
    <w:tmpl w:val="42F6598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8" w15:restartNumberingAfterBreak="0">
    <w:nsid w:val="43817AFD"/>
    <w:multiLevelType w:val="hybridMultilevel"/>
    <w:tmpl w:val="F0F230F2"/>
    <w:lvl w:ilvl="0" w:tplc="EBE8E2C2">
      <w:start w:val="14"/>
      <w:numFmt w:val="bullet"/>
      <w:lvlText w:val="-"/>
      <w:lvlJc w:val="left"/>
      <w:pPr>
        <w:ind w:left="720" w:hanging="360"/>
      </w:pPr>
      <w:rPr>
        <w:rFonts w:ascii="Times New Roman" w:eastAsia="Calibr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15:restartNumberingAfterBreak="0">
    <w:nsid w:val="45EA686E"/>
    <w:multiLevelType w:val="hybridMultilevel"/>
    <w:tmpl w:val="D90AF0AE"/>
    <w:lvl w:ilvl="0" w:tplc="8A9AD900">
      <w:start w:val="1"/>
      <w:numFmt w:val="decimal"/>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0" w15:restartNumberingAfterBreak="0">
    <w:nsid w:val="48216ADE"/>
    <w:multiLevelType w:val="hybridMultilevel"/>
    <w:tmpl w:val="2496E7F6"/>
    <w:lvl w:ilvl="0" w:tplc="B4DCF0E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62" w15:restartNumberingAfterBreak="0">
    <w:nsid w:val="4B4E4032"/>
    <w:multiLevelType w:val="hybridMultilevel"/>
    <w:tmpl w:val="033A04A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3"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24727D1"/>
    <w:multiLevelType w:val="hybridMultilevel"/>
    <w:tmpl w:val="6FA0B4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5" w15:restartNumberingAfterBreak="0">
    <w:nsid w:val="529E5040"/>
    <w:multiLevelType w:val="hybridMultilevel"/>
    <w:tmpl w:val="DFD81B0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6" w15:restartNumberingAfterBreak="0">
    <w:nsid w:val="546F7D13"/>
    <w:multiLevelType w:val="hybridMultilevel"/>
    <w:tmpl w:val="2B6ACE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7" w15:restartNumberingAfterBreak="0">
    <w:nsid w:val="54952509"/>
    <w:multiLevelType w:val="multilevel"/>
    <w:tmpl w:val="A2B2F7AC"/>
    <w:lvl w:ilvl="0">
      <w:start w:val="1"/>
      <w:numFmt w:val="decimal"/>
      <w:lvlText w:val="%1."/>
      <w:lvlJc w:val="left"/>
      <w:pPr>
        <w:ind w:left="720" w:hanging="360"/>
      </w:pPr>
      <w:rPr>
        <w:rFonts w:asciiTheme="minorHAnsi" w:eastAsiaTheme="minorEastAsia" w:hAnsiTheme="minorHAnsi" w:cs="Times New Roman" w:hint="default"/>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8" w15:restartNumberingAfterBreak="0">
    <w:nsid w:val="575E6F57"/>
    <w:multiLevelType w:val="hybridMultilevel"/>
    <w:tmpl w:val="CC22B440"/>
    <w:lvl w:ilvl="0" w:tplc="B4DCF0E0">
      <w:start w:val="1"/>
      <w:numFmt w:val="bullet"/>
      <w:pStyle w:val="RequirementsLis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9"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70" w15:restartNumberingAfterBreak="0">
    <w:nsid w:val="579C356A"/>
    <w:multiLevelType w:val="hybridMultilevel"/>
    <w:tmpl w:val="960E3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58F4567F"/>
    <w:multiLevelType w:val="hybridMultilevel"/>
    <w:tmpl w:val="225EB264"/>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2" w15:restartNumberingAfterBreak="0">
    <w:nsid w:val="5A7B75F6"/>
    <w:multiLevelType w:val="hybridMultilevel"/>
    <w:tmpl w:val="5EDEE708"/>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3" w15:restartNumberingAfterBreak="0">
    <w:nsid w:val="5B7D1F60"/>
    <w:multiLevelType w:val="hybridMultilevel"/>
    <w:tmpl w:val="AE4AD3C6"/>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4" w15:restartNumberingAfterBreak="0">
    <w:nsid w:val="5B8C45B7"/>
    <w:multiLevelType w:val="hybridMultilevel"/>
    <w:tmpl w:val="9684C014"/>
    <w:lvl w:ilvl="0" w:tplc="B4DCF0E0">
      <w:start w:val="1"/>
      <w:numFmt w:val="bullet"/>
      <w:lvlText w:val=""/>
      <w:lvlJc w:val="left"/>
      <w:pPr>
        <w:ind w:left="360" w:hanging="360"/>
      </w:pPr>
      <w:rPr>
        <w:rFonts w:ascii="Symbol" w:hAnsi="Symbol"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5" w15:restartNumberingAfterBreak="0">
    <w:nsid w:val="5C60224E"/>
    <w:multiLevelType w:val="hybridMultilevel"/>
    <w:tmpl w:val="89EA3E2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6" w15:restartNumberingAfterBreak="0">
    <w:nsid w:val="5CEB7495"/>
    <w:multiLevelType w:val="hybridMultilevel"/>
    <w:tmpl w:val="B770F3B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7"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78" w15:restartNumberingAfterBreak="0">
    <w:nsid w:val="60A0348E"/>
    <w:multiLevelType w:val="hybridMultilevel"/>
    <w:tmpl w:val="AC8612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9" w15:restartNumberingAfterBreak="0">
    <w:nsid w:val="611825B7"/>
    <w:multiLevelType w:val="hybridMultilevel"/>
    <w:tmpl w:val="1D9A0A5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0" w15:restartNumberingAfterBreak="0">
    <w:nsid w:val="616F33C6"/>
    <w:multiLevelType w:val="hybridMultilevel"/>
    <w:tmpl w:val="445ABE1A"/>
    <w:lvl w:ilvl="0" w:tplc="8110D454">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29E1E01"/>
    <w:multiLevelType w:val="hybridMultilevel"/>
    <w:tmpl w:val="62DE759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2" w15:restartNumberingAfterBreak="0">
    <w:nsid w:val="63FF00C6"/>
    <w:multiLevelType w:val="hybridMultilevel"/>
    <w:tmpl w:val="912A640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3" w15:restartNumberingAfterBreak="0">
    <w:nsid w:val="6671495B"/>
    <w:multiLevelType w:val="hybridMultilevel"/>
    <w:tmpl w:val="B8A04D9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4" w15:restartNumberingAfterBreak="0">
    <w:nsid w:val="6A1857BF"/>
    <w:multiLevelType w:val="multilevel"/>
    <w:tmpl w:val="17D48294"/>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5" w15:restartNumberingAfterBreak="0">
    <w:nsid w:val="6AF2036B"/>
    <w:multiLevelType w:val="hybridMultilevel"/>
    <w:tmpl w:val="871262A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6" w15:restartNumberingAfterBreak="0">
    <w:nsid w:val="6BB431EE"/>
    <w:multiLevelType w:val="hybridMultilevel"/>
    <w:tmpl w:val="872078D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7" w15:restartNumberingAfterBreak="0">
    <w:nsid w:val="6E452CC8"/>
    <w:multiLevelType w:val="hybridMultilevel"/>
    <w:tmpl w:val="6846CC5C"/>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8" w15:restartNumberingAfterBreak="0">
    <w:nsid w:val="6F473948"/>
    <w:multiLevelType w:val="hybridMultilevel"/>
    <w:tmpl w:val="9AD2D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6F9E45ED"/>
    <w:multiLevelType w:val="hybridMultilevel"/>
    <w:tmpl w:val="C5ACCF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0" w15:restartNumberingAfterBreak="0">
    <w:nsid w:val="70622772"/>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2"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15:restartNumberingAfterBreak="0">
    <w:nsid w:val="760022D2"/>
    <w:multiLevelType w:val="hybridMultilevel"/>
    <w:tmpl w:val="021E718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4" w15:restartNumberingAfterBreak="0">
    <w:nsid w:val="783856A5"/>
    <w:multiLevelType w:val="hybridMultilevel"/>
    <w:tmpl w:val="5AFE56B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5" w15:restartNumberingAfterBreak="0">
    <w:nsid w:val="792F5FFE"/>
    <w:multiLevelType w:val="hybridMultilevel"/>
    <w:tmpl w:val="D7E028E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6" w15:restartNumberingAfterBreak="0">
    <w:nsid w:val="7A795305"/>
    <w:multiLevelType w:val="hybridMultilevel"/>
    <w:tmpl w:val="4564966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7" w15:restartNumberingAfterBreak="0">
    <w:nsid w:val="7EF67EC0"/>
    <w:multiLevelType w:val="hybridMultilevel"/>
    <w:tmpl w:val="BC9085A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8"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92"/>
  </w:num>
  <w:num w:numId="2">
    <w:abstractNumId w:val="35"/>
  </w:num>
  <w:num w:numId="3">
    <w:abstractNumId w:val="9"/>
  </w:num>
  <w:num w:numId="4">
    <w:abstractNumId w:val="39"/>
  </w:num>
  <w:num w:numId="5">
    <w:abstractNumId w:val="18"/>
  </w:num>
  <w:num w:numId="6">
    <w:abstractNumId w:val="52"/>
  </w:num>
  <w:num w:numId="7">
    <w:abstractNumId w:val="55"/>
  </w:num>
  <w:num w:numId="8">
    <w:abstractNumId w:val="98"/>
  </w:num>
  <w:num w:numId="9">
    <w:abstractNumId w:val="63"/>
  </w:num>
  <w:num w:numId="10">
    <w:abstractNumId w:val="61"/>
  </w:num>
  <w:num w:numId="11">
    <w:abstractNumId w:val="69"/>
  </w:num>
  <w:num w:numId="12">
    <w:abstractNumId w:val="77"/>
  </w:num>
  <w:num w:numId="13">
    <w:abstractNumId w:val="27"/>
  </w:num>
  <w:num w:numId="14">
    <w:abstractNumId w:val="91"/>
  </w:num>
  <w:num w:numId="15">
    <w:abstractNumId w:val="8"/>
  </w:num>
  <w:num w:numId="16">
    <w:abstractNumId w:val="42"/>
  </w:num>
  <w:num w:numId="17">
    <w:abstractNumId w:val="40"/>
  </w:num>
  <w:num w:numId="18">
    <w:abstractNumId w:val="72"/>
  </w:num>
  <w:num w:numId="19">
    <w:abstractNumId w:val="48"/>
  </w:num>
  <w:num w:numId="20">
    <w:abstractNumId w:val="24"/>
  </w:num>
  <w:num w:numId="21">
    <w:abstractNumId w:val="64"/>
  </w:num>
  <w:num w:numId="22">
    <w:abstractNumId w:val="74"/>
  </w:num>
  <w:num w:numId="23">
    <w:abstractNumId w:val="29"/>
  </w:num>
  <w:num w:numId="24">
    <w:abstractNumId w:val="23"/>
  </w:num>
  <w:num w:numId="25">
    <w:abstractNumId w:val="46"/>
  </w:num>
  <w:num w:numId="26">
    <w:abstractNumId w:val="93"/>
  </w:num>
  <w:num w:numId="27">
    <w:abstractNumId w:val="43"/>
  </w:num>
  <w:num w:numId="28">
    <w:abstractNumId w:val="22"/>
  </w:num>
  <w:num w:numId="29">
    <w:abstractNumId w:val="85"/>
  </w:num>
  <w:num w:numId="30">
    <w:abstractNumId w:val="71"/>
  </w:num>
  <w:num w:numId="31">
    <w:abstractNumId w:val="68"/>
  </w:num>
  <w:num w:numId="32">
    <w:abstractNumId w:val="76"/>
  </w:num>
  <w:num w:numId="33">
    <w:abstractNumId w:val="54"/>
  </w:num>
  <w:num w:numId="34">
    <w:abstractNumId w:val="65"/>
  </w:num>
  <w:num w:numId="35">
    <w:abstractNumId w:val="3"/>
  </w:num>
  <w:num w:numId="36">
    <w:abstractNumId w:val="62"/>
  </w:num>
  <w:num w:numId="37">
    <w:abstractNumId w:val="95"/>
  </w:num>
  <w:num w:numId="38">
    <w:abstractNumId w:val="82"/>
  </w:num>
  <w:num w:numId="39">
    <w:abstractNumId w:val="44"/>
  </w:num>
  <w:num w:numId="40">
    <w:abstractNumId w:val="15"/>
  </w:num>
  <w:num w:numId="41">
    <w:abstractNumId w:val="36"/>
  </w:num>
  <w:num w:numId="42">
    <w:abstractNumId w:val="5"/>
  </w:num>
  <w:num w:numId="43">
    <w:abstractNumId w:val="57"/>
  </w:num>
  <w:num w:numId="44">
    <w:abstractNumId w:val="79"/>
  </w:num>
  <w:num w:numId="45">
    <w:abstractNumId w:val="60"/>
  </w:num>
  <w:num w:numId="46">
    <w:abstractNumId w:val="30"/>
  </w:num>
  <w:num w:numId="47">
    <w:abstractNumId w:val="2"/>
  </w:num>
  <w:num w:numId="48">
    <w:abstractNumId w:val="19"/>
  </w:num>
  <w:num w:numId="49">
    <w:abstractNumId w:val="84"/>
  </w:num>
  <w:num w:numId="50">
    <w:abstractNumId w:val="50"/>
  </w:num>
  <w:num w:numId="51">
    <w:abstractNumId w:val="75"/>
  </w:num>
  <w:num w:numId="52">
    <w:abstractNumId w:val="13"/>
  </w:num>
  <w:num w:numId="53">
    <w:abstractNumId w:val="94"/>
  </w:num>
  <w:num w:numId="54">
    <w:abstractNumId w:val="96"/>
  </w:num>
  <w:num w:numId="55">
    <w:abstractNumId w:val="25"/>
  </w:num>
  <w:num w:numId="56">
    <w:abstractNumId w:val="28"/>
  </w:num>
  <w:num w:numId="57">
    <w:abstractNumId w:val="26"/>
  </w:num>
  <w:num w:numId="58">
    <w:abstractNumId w:val="11"/>
  </w:num>
  <w:num w:numId="59">
    <w:abstractNumId w:val="31"/>
  </w:num>
  <w:num w:numId="60">
    <w:abstractNumId w:val="83"/>
  </w:num>
  <w:num w:numId="61">
    <w:abstractNumId w:val="97"/>
  </w:num>
  <w:num w:numId="62">
    <w:abstractNumId w:val="81"/>
  </w:num>
  <w:num w:numId="63">
    <w:abstractNumId w:val="21"/>
  </w:num>
  <w:num w:numId="64">
    <w:abstractNumId w:val="49"/>
  </w:num>
  <w:num w:numId="65">
    <w:abstractNumId w:val="1"/>
  </w:num>
  <w:num w:numId="66">
    <w:abstractNumId w:val="53"/>
  </w:num>
  <w:num w:numId="67">
    <w:abstractNumId w:val="17"/>
  </w:num>
  <w:num w:numId="68">
    <w:abstractNumId w:val="87"/>
  </w:num>
  <w:num w:numId="69">
    <w:abstractNumId w:val="12"/>
  </w:num>
  <w:num w:numId="70">
    <w:abstractNumId w:val="59"/>
  </w:num>
  <w:num w:numId="71">
    <w:abstractNumId w:val="73"/>
  </w:num>
  <w:num w:numId="72">
    <w:abstractNumId w:val="66"/>
  </w:num>
  <w:num w:numId="73">
    <w:abstractNumId w:val="4"/>
  </w:num>
  <w:num w:numId="74">
    <w:abstractNumId w:val="34"/>
  </w:num>
  <w:num w:numId="75">
    <w:abstractNumId w:val="16"/>
  </w:num>
  <w:num w:numId="76">
    <w:abstractNumId w:val="38"/>
  </w:num>
  <w:num w:numId="77">
    <w:abstractNumId w:val="58"/>
  </w:num>
  <w:num w:numId="78">
    <w:abstractNumId w:val="45"/>
  </w:num>
  <w:num w:numId="79">
    <w:abstractNumId w:val="89"/>
  </w:num>
  <w:num w:numId="80">
    <w:abstractNumId w:val="86"/>
  </w:num>
  <w:num w:numId="81">
    <w:abstractNumId w:val="56"/>
  </w:num>
  <w:num w:numId="82">
    <w:abstractNumId w:val="6"/>
  </w:num>
  <w:num w:numId="83">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0"/>
  </w:num>
  <w:num w:numId="85">
    <w:abstractNumId w:val="7"/>
  </w:num>
  <w:num w:numId="86">
    <w:abstractNumId w:val="80"/>
  </w:num>
  <w:num w:numId="87">
    <w:abstractNumId w:val="90"/>
  </w:num>
  <w:num w:numId="88">
    <w:abstractNumId w:val="67"/>
  </w:num>
  <w:num w:numId="89">
    <w:abstractNumId w:val="37"/>
  </w:num>
  <w:num w:numId="90">
    <w:abstractNumId w:val="14"/>
  </w:num>
  <w:num w:numId="91">
    <w:abstractNumId w:val="88"/>
  </w:num>
  <w:num w:numId="92">
    <w:abstractNumId w:val="47"/>
  </w:num>
  <w:num w:numId="93">
    <w:abstractNumId w:val="41"/>
  </w:num>
  <w:num w:numId="94">
    <w:abstractNumId w:val="20"/>
  </w:num>
  <w:num w:numId="95">
    <w:abstractNumId w:val="32"/>
  </w:num>
  <w:num w:numId="96">
    <w:abstractNumId w:val="51"/>
  </w:num>
  <w:num w:numId="97">
    <w:abstractNumId w:val="33"/>
  </w:num>
  <w:num w:numId="98">
    <w:abstractNumId w:val="78"/>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activeWritingStyle w:appName="MSWord" w:lang="en-US" w:vendorID="64" w:dllVersion="0" w:nlCheck="1" w:checkStyle="1"/>
  <w:activeWritingStyle w:appName="MSWord" w:lang="en-GB" w:vendorID="64" w:dllVersion="0" w:nlCheck="1" w:checkStyle="0"/>
  <w:activeWritingStyle w:appName="MSWord" w:lang="es-ES" w:vendorID="64" w:dllVersion="0" w:nlCheck="1" w:checkStyle="0"/>
  <w:activeWritingStyle w:appName="MSWord" w:lang="es-MX" w:vendorID="64" w:dllVersion="0" w:nlCheck="1" w:checkStyle="0"/>
  <w:activeWritingStyle w:appName="MSWord" w:lang="es-AR" w:vendorID="64" w:dllVersion="0" w:nlCheck="1" w:checkStyle="1"/>
  <w:activeWritingStyle w:appName="MSWord" w:lang="es-CO" w:vendorID="64" w:dllVersion="0" w:nlCheck="1" w:checkStyle="0"/>
  <w:activeWritingStyle w:appName="MSWord" w:lang="es-EC" w:vendorID="64" w:dllVersion="0" w:nlCheck="1" w:checkStyle="1"/>
  <w:activeWritingStyle w:appName="MSWord" w:lang="es-CL" w:vendorID="64" w:dllVersion="0" w:nlCheck="1" w:checkStyle="1"/>
  <w:activeWritingStyle w:appName="MSWord" w:lang="es-ES_tradnl" w:vendorID="64" w:dllVersion="0" w:nlCheck="1" w:checkStyle="0"/>
  <w:activeWritingStyle w:appName="MSWord" w:lang="es-CR" w:vendorID="64" w:dllVersion="0" w:nlCheck="1" w:checkStyle="0"/>
  <w:activeWritingStyle w:appName="MSWord" w:lang="fr-FR" w:vendorID="64" w:dllVersion="0" w:nlCheck="1" w:checkStyle="1"/>
  <w:activeWritingStyle w:appName="MSWord" w:lang="en-US" w:vendorID="64" w:dllVersion="131078" w:nlCheck="1" w:checkStyle="1"/>
  <w:activeWritingStyle w:appName="MSWord" w:lang="en-GB" w:vendorID="64" w:dllVersion="131078" w:nlCheck="1" w:checkStyle="1"/>
  <w:activeWritingStyle w:appName="MSWord" w:lang="es-CO" w:vendorID="64" w:dllVersion="131078" w:nlCheck="1" w:checkStyle="1"/>
  <w:activeWritingStyle w:appName="MSWord" w:lang="es-CR" w:vendorID="64" w:dllVersion="131078" w:nlCheck="1" w:checkStyle="1"/>
  <w:activeWritingStyle w:appName="MSWord" w:lang="es-MX" w:vendorID="64" w:dllVersion="131078" w:nlCheck="1" w:checkStyle="1"/>
  <w:activeWritingStyle w:appName="MSWord" w:lang="es-ES_tradnl" w:vendorID="64" w:dllVersion="131078" w:nlCheck="1" w:checkStyle="1"/>
  <w:activeWritingStyle w:appName="MSWord" w:lang="es-ES" w:vendorID="64" w:dllVersion="131078" w:nlCheck="1" w:checkStyle="1"/>
  <w:activeWritingStyle w:appName="MSWord" w:lang="es-419" w:vendorID="64" w:dllVersion="131078" w:nlCheck="1" w:checkStyle="1"/>
  <w:activeWritingStyle w:appName="MSWord" w:lang="fr-FR" w:vendorID="64" w:dllVersion="131078" w:nlCheck="1" w:checkStyle="1"/>
  <w:activeWritingStyle w:appName="MSWord" w:lang="en-CA" w:vendorID="64" w:dllVersion="131078" w:nlCheck="1" w:checkStyle="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F7D"/>
    <w:rsid w:val="0000034F"/>
    <w:rsid w:val="000003F7"/>
    <w:rsid w:val="0000044E"/>
    <w:rsid w:val="00001189"/>
    <w:rsid w:val="000018C9"/>
    <w:rsid w:val="00001DAD"/>
    <w:rsid w:val="0000218E"/>
    <w:rsid w:val="000021BB"/>
    <w:rsid w:val="00002E78"/>
    <w:rsid w:val="00002E7B"/>
    <w:rsid w:val="00002F84"/>
    <w:rsid w:val="00003857"/>
    <w:rsid w:val="00004621"/>
    <w:rsid w:val="00004C03"/>
    <w:rsid w:val="00004C64"/>
    <w:rsid w:val="0000577F"/>
    <w:rsid w:val="00006EF1"/>
    <w:rsid w:val="00007091"/>
    <w:rsid w:val="00007930"/>
    <w:rsid w:val="00007965"/>
    <w:rsid w:val="00010D2F"/>
    <w:rsid w:val="000114CD"/>
    <w:rsid w:val="0001176D"/>
    <w:rsid w:val="00012231"/>
    <w:rsid w:val="0001298C"/>
    <w:rsid w:val="00012BE6"/>
    <w:rsid w:val="000130EE"/>
    <w:rsid w:val="000132E2"/>
    <w:rsid w:val="00013350"/>
    <w:rsid w:val="00013E25"/>
    <w:rsid w:val="0001407C"/>
    <w:rsid w:val="0001464C"/>
    <w:rsid w:val="000148D8"/>
    <w:rsid w:val="000152A8"/>
    <w:rsid w:val="00015307"/>
    <w:rsid w:val="00015BEE"/>
    <w:rsid w:val="00015F8D"/>
    <w:rsid w:val="0001612E"/>
    <w:rsid w:val="00016469"/>
    <w:rsid w:val="00016E80"/>
    <w:rsid w:val="000172C0"/>
    <w:rsid w:val="00017633"/>
    <w:rsid w:val="00017B88"/>
    <w:rsid w:val="00017CC0"/>
    <w:rsid w:val="00017D6D"/>
    <w:rsid w:val="000208B0"/>
    <w:rsid w:val="00020D0B"/>
    <w:rsid w:val="00022303"/>
    <w:rsid w:val="0002277E"/>
    <w:rsid w:val="000233D8"/>
    <w:rsid w:val="0002468F"/>
    <w:rsid w:val="000247DF"/>
    <w:rsid w:val="0002491D"/>
    <w:rsid w:val="000249E3"/>
    <w:rsid w:val="00024AE3"/>
    <w:rsid w:val="000272D8"/>
    <w:rsid w:val="00030B03"/>
    <w:rsid w:val="00031030"/>
    <w:rsid w:val="00031993"/>
    <w:rsid w:val="00031CB9"/>
    <w:rsid w:val="00032144"/>
    <w:rsid w:val="00032A11"/>
    <w:rsid w:val="00032F7D"/>
    <w:rsid w:val="000339FD"/>
    <w:rsid w:val="00033D3C"/>
    <w:rsid w:val="000342C8"/>
    <w:rsid w:val="000346B3"/>
    <w:rsid w:val="00035964"/>
    <w:rsid w:val="00035FBC"/>
    <w:rsid w:val="00036F3F"/>
    <w:rsid w:val="00037634"/>
    <w:rsid w:val="000403AE"/>
    <w:rsid w:val="00040439"/>
    <w:rsid w:val="000414AD"/>
    <w:rsid w:val="00041D94"/>
    <w:rsid w:val="00041F2B"/>
    <w:rsid w:val="00042466"/>
    <w:rsid w:val="0004443F"/>
    <w:rsid w:val="0004494B"/>
    <w:rsid w:val="00045FCB"/>
    <w:rsid w:val="00046114"/>
    <w:rsid w:val="00046766"/>
    <w:rsid w:val="0004678D"/>
    <w:rsid w:val="00046B54"/>
    <w:rsid w:val="00050677"/>
    <w:rsid w:val="000509A3"/>
    <w:rsid w:val="000510B0"/>
    <w:rsid w:val="000510E6"/>
    <w:rsid w:val="0005117A"/>
    <w:rsid w:val="0005128C"/>
    <w:rsid w:val="000515E7"/>
    <w:rsid w:val="00051BB3"/>
    <w:rsid w:val="00051BC4"/>
    <w:rsid w:val="00051DE3"/>
    <w:rsid w:val="0005305F"/>
    <w:rsid w:val="00053BB7"/>
    <w:rsid w:val="000551F3"/>
    <w:rsid w:val="000568C7"/>
    <w:rsid w:val="00056A39"/>
    <w:rsid w:val="00057288"/>
    <w:rsid w:val="00057563"/>
    <w:rsid w:val="000578F4"/>
    <w:rsid w:val="00060509"/>
    <w:rsid w:val="000606A7"/>
    <w:rsid w:val="000607EB"/>
    <w:rsid w:val="00060E14"/>
    <w:rsid w:val="0006168C"/>
    <w:rsid w:val="000618A7"/>
    <w:rsid w:val="00061B77"/>
    <w:rsid w:val="000623F1"/>
    <w:rsid w:val="00062567"/>
    <w:rsid w:val="0006365A"/>
    <w:rsid w:val="00063787"/>
    <w:rsid w:val="00064AFD"/>
    <w:rsid w:val="00065B2D"/>
    <w:rsid w:val="00066725"/>
    <w:rsid w:val="000668C7"/>
    <w:rsid w:val="00066C21"/>
    <w:rsid w:val="000675CD"/>
    <w:rsid w:val="00067708"/>
    <w:rsid w:val="000679E5"/>
    <w:rsid w:val="00067A71"/>
    <w:rsid w:val="00070C60"/>
    <w:rsid w:val="00070D3F"/>
    <w:rsid w:val="00072CA0"/>
    <w:rsid w:val="00072EFA"/>
    <w:rsid w:val="000735B9"/>
    <w:rsid w:val="00073BF7"/>
    <w:rsid w:val="00073D7A"/>
    <w:rsid w:val="00074894"/>
    <w:rsid w:val="00076083"/>
    <w:rsid w:val="00076F75"/>
    <w:rsid w:val="00077581"/>
    <w:rsid w:val="00077B7C"/>
    <w:rsid w:val="00077D3E"/>
    <w:rsid w:val="00080005"/>
    <w:rsid w:val="00080208"/>
    <w:rsid w:val="00080396"/>
    <w:rsid w:val="000806D1"/>
    <w:rsid w:val="00081743"/>
    <w:rsid w:val="00082D43"/>
    <w:rsid w:val="000830F0"/>
    <w:rsid w:val="00085234"/>
    <w:rsid w:val="000852DC"/>
    <w:rsid w:val="00085604"/>
    <w:rsid w:val="00085C75"/>
    <w:rsid w:val="00086272"/>
    <w:rsid w:val="0008632D"/>
    <w:rsid w:val="0008658A"/>
    <w:rsid w:val="000869F6"/>
    <w:rsid w:val="00086CD6"/>
    <w:rsid w:val="000874BE"/>
    <w:rsid w:val="000876EE"/>
    <w:rsid w:val="0008770C"/>
    <w:rsid w:val="00087D39"/>
    <w:rsid w:val="00090435"/>
    <w:rsid w:val="00090DD1"/>
    <w:rsid w:val="00091E92"/>
    <w:rsid w:val="000921B0"/>
    <w:rsid w:val="0009221C"/>
    <w:rsid w:val="000923BF"/>
    <w:rsid w:val="00092D08"/>
    <w:rsid w:val="000930E9"/>
    <w:rsid w:val="00093842"/>
    <w:rsid w:val="0009384F"/>
    <w:rsid w:val="00095212"/>
    <w:rsid w:val="000953EC"/>
    <w:rsid w:val="000970BA"/>
    <w:rsid w:val="00097BE9"/>
    <w:rsid w:val="000A0EB8"/>
    <w:rsid w:val="000A13A4"/>
    <w:rsid w:val="000A422C"/>
    <w:rsid w:val="000A4473"/>
    <w:rsid w:val="000A49CD"/>
    <w:rsid w:val="000A4A8B"/>
    <w:rsid w:val="000A4F44"/>
    <w:rsid w:val="000A587C"/>
    <w:rsid w:val="000A657C"/>
    <w:rsid w:val="000A6A24"/>
    <w:rsid w:val="000A6BE2"/>
    <w:rsid w:val="000A72D9"/>
    <w:rsid w:val="000A72FD"/>
    <w:rsid w:val="000A74B3"/>
    <w:rsid w:val="000A7517"/>
    <w:rsid w:val="000B0091"/>
    <w:rsid w:val="000B02AF"/>
    <w:rsid w:val="000B1DFA"/>
    <w:rsid w:val="000B21B1"/>
    <w:rsid w:val="000B24E1"/>
    <w:rsid w:val="000B25BA"/>
    <w:rsid w:val="000B28A3"/>
    <w:rsid w:val="000B302E"/>
    <w:rsid w:val="000B374D"/>
    <w:rsid w:val="000B3CF2"/>
    <w:rsid w:val="000B3ED0"/>
    <w:rsid w:val="000B4B66"/>
    <w:rsid w:val="000B515D"/>
    <w:rsid w:val="000B53CF"/>
    <w:rsid w:val="000B6742"/>
    <w:rsid w:val="000B6779"/>
    <w:rsid w:val="000B682C"/>
    <w:rsid w:val="000B7090"/>
    <w:rsid w:val="000B7167"/>
    <w:rsid w:val="000B797B"/>
    <w:rsid w:val="000B7C23"/>
    <w:rsid w:val="000C073F"/>
    <w:rsid w:val="000C0CCC"/>
    <w:rsid w:val="000C12DE"/>
    <w:rsid w:val="000C15A9"/>
    <w:rsid w:val="000C228C"/>
    <w:rsid w:val="000C2505"/>
    <w:rsid w:val="000C25ED"/>
    <w:rsid w:val="000C2F9B"/>
    <w:rsid w:val="000C4940"/>
    <w:rsid w:val="000C51BD"/>
    <w:rsid w:val="000C52EE"/>
    <w:rsid w:val="000C5733"/>
    <w:rsid w:val="000C58CE"/>
    <w:rsid w:val="000C5C7C"/>
    <w:rsid w:val="000C6277"/>
    <w:rsid w:val="000C62CE"/>
    <w:rsid w:val="000C65DF"/>
    <w:rsid w:val="000C6CDC"/>
    <w:rsid w:val="000D012F"/>
    <w:rsid w:val="000D091D"/>
    <w:rsid w:val="000D0BA6"/>
    <w:rsid w:val="000D1045"/>
    <w:rsid w:val="000D1163"/>
    <w:rsid w:val="000D1AAF"/>
    <w:rsid w:val="000D246C"/>
    <w:rsid w:val="000D2BD9"/>
    <w:rsid w:val="000D2FFE"/>
    <w:rsid w:val="000D3009"/>
    <w:rsid w:val="000D3372"/>
    <w:rsid w:val="000D47CC"/>
    <w:rsid w:val="000D4E11"/>
    <w:rsid w:val="000D53A4"/>
    <w:rsid w:val="000D5AB4"/>
    <w:rsid w:val="000D5BF3"/>
    <w:rsid w:val="000D5DB0"/>
    <w:rsid w:val="000D6B40"/>
    <w:rsid w:val="000D7042"/>
    <w:rsid w:val="000D71AC"/>
    <w:rsid w:val="000D7FAB"/>
    <w:rsid w:val="000E042A"/>
    <w:rsid w:val="000E081B"/>
    <w:rsid w:val="000E0DA6"/>
    <w:rsid w:val="000E0FAB"/>
    <w:rsid w:val="000E1511"/>
    <w:rsid w:val="000E1865"/>
    <w:rsid w:val="000E39B3"/>
    <w:rsid w:val="000E3CA4"/>
    <w:rsid w:val="000E451F"/>
    <w:rsid w:val="000E47C7"/>
    <w:rsid w:val="000E5749"/>
    <w:rsid w:val="000E596E"/>
    <w:rsid w:val="000E6A8A"/>
    <w:rsid w:val="000E74D7"/>
    <w:rsid w:val="000E7F86"/>
    <w:rsid w:val="000F0602"/>
    <w:rsid w:val="000F0EEB"/>
    <w:rsid w:val="000F158D"/>
    <w:rsid w:val="000F38C5"/>
    <w:rsid w:val="000F46EE"/>
    <w:rsid w:val="000F5050"/>
    <w:rsid w:val="000F542A"/>
    <w:rsid w:val="000F5497"/>
    <w:rsid w:val="000F6B07"/>
    <w:rsid w:val="000F740E"/>
    <w:rsid w:val="001003E8"/>
    <w:rsid w:val="00100701"/>
    <w:rsid w:val="001008E7"/>
    <w:rsid w:val="00100BAE"/>
    <w:rsid w:val="001015DE"/>
    <w:rsid w:val="0010204A"/>
    <w:rsid w:val="00102157"/>
    <w:rsid w:val="00102898"/>
    <w:rsid w:val="001032E0"/>
    <w:rsid w:val="0010389F"/>
    <w:rsid w:val="00103B41"/>
    <w:rsid w:val="00104668"/>
    <w:rsid w:val="00104C1F"/>
    <w:rsid w:val="001055E7"/>
    <w:rsid w:val="00105A73"/>
    <w:rsid w:val="0010664E"/>
    <w:rsid w:val="00106FDE"/>
    <w:rsid w:val="0011044D"/>
    <w:rsid w:val="001104AF"/>
    <w:rsid w:val="001105B1"/>
    <w:rsid w:val="00110A6E"/>
    <w:rsid w:val="00111B91"/>
    <w:rsid w:val="00111CBE"/>
    <w:rsid w:val="00112062"/>
    <w:rsid w:val="00112699"/>
    <w:rsid w:val="001138E8"/>
    <w:rsid w:val="00113FAB"/>
    <w:rsid w:val="001155ED"/>
    <w:rsid w:val="0011566E"/>
    <w:rsid w:val="001160C3"/>
    <w:rsid w:val="00116466"/>
    <w:rsid w:val="00116B99"/>
    <w:rsid w:val="00116BEF"/>
    <w:rsid w:val="00116E23"/>
    <w:rsid w:val="00117C0E"/>
    <w:rsid w:val="00120C3E"/>
    <w:rsid w:val="00120E30"/>
    <w:rsid w:val="00120E98"/>
    <w:rsid w:val="0012150F"/>
    <w:rsid w:val="001228F5"/>
    <w:rsid w:val="00122C0E"/>
    <w:rsid w:val="00122CE4"/>
    <w:rsid w:val="00123B7C"/>
    <w:rsid w:val="00123C1E"/>
    <w:rsid w:val="00123D72"/>
    <w:rsid w:val="00124094"/>
    <w:rsid w:val="0012643A"/>
    <w:rsid w:val="00126E5F"/>
    <w:rsid w:val="00127F82"/>
    <w:rsid w:val="00130175"/>
    <w:rsid w:val="0013025C"/>
    <w:rsid w:val="001302BC"/>
    <w:rsid w:val="0013049E"/>
    <w:rsid w:val="00130A8E"/>
    <w:rsid w:val="00130D6C"/>
    <w:rsid w:val="00130F30"/>
    <w:rsid w:val="00130F48"/>
    <w:rsid w:val="00132206"/>
    <w:rsid w:val="0013336D"/>
    <w:rsid w:val="00133CAF"/>
    <w:rsid w:val="00133E9C"/>
    <w:rsid w:val="0013447F"/>
    <w:rsid w:val="00134620"/>
    <w:rsid w:val="00134F30"/>
    <w:rsid w:val="00135AF3"/>
    <w:rsid w:val="001360C0"/>
    <w:rsid w:val="00136AF4"/>
    <w:rsid w:val="00136B63"/>
    <w:rsid w:val="00137549"/>
    <w:rsid w:val="00137BAD"/>
    <w:rsid w:val="00140022"/>
    <w:rsid w:val="0014042A"/>
    <w:rsid w:val="001407BF"/>
    <w:rsid w:val="00140D22"/>
    <w:rsid w:val="001411C5"/>
    <w:rsid w:val="0014356A"/>
    <w:rsid w:val="0014378D"/>
    <w:rsid w:val="001438CF"/>
    <w:rsid w:val="00144152"/>
    <w:rsid w:val="001441AF"/>
    <w:rsid w:val="0014453C"/>
    <w:rsid w:val="00144787"/>
    <w:rsid w:val="00144823"/>
    <w:rsid w:val="00144E2C"/>
    <w:rsid w:val="001456A8"/>
    <w:rsid w:val="00145AD4"/>
    <w:rsid w:val="00145DAC"/>
    <w:rsid w:val="00146DE7"/>
    <w:rsid w:val="00147634"/>
    <w:rsid w:val="00147E05"/>
    <w:rsid w:val="0015038E"/>
    <w:rsid w:val="001503E8"/>
    <w:rsid w:val="001504A1"/>
    <w:rsid w:val="00150863"/>
    <w:rsid w:val="00150BBB"/>
    <w:rsid w:val="0015164A"/>
    <w:rsid w:val="00151CBA"/>
    <w:rsid w:val="00151CD1"/>
    <w:rsid w:val="001521AA"/>
    <w:rsid w:val="00153367"/>
    <w:rsid w:val="0015356B"/>
    <w:rsid w:val="0015378A"/>
    <w:rsid w:val="001537A4"/>
    <w:rsid w:val="001539E8"/>
    <w:rsid w:val="00153AAE"/>
    <w:rsid w:val="00154788"/>
    <w:rsid w:val="00154C23"/>
    <w:rsid w:val="00154E45"/>
    <w:rsid w:val="00155A12"/>
    <w:rsid w:val="00155DB6"/>
    <w:rsid w:val="00156205"/>
    <w:rsid w:val="00156B16"/>
    <w:rsid w:val="00156D37"/>
    <w:rsid w:val="00157B06"/>
    <w:rsid w:val="0016010C"/>
    <w:rsid w:val="001602ED"/>
    <w:rsid w:val="0016086E"/>
    <w:rsid w:val="001611F2"/>
    <w:rsid w:val="00161958"/>
    <w:rsid w:val="0016268F"/>
    <w:rsid w:val="00162F37"/>
    <w:rsid w:val="00162FD1"/>
    <w:rsid w:val="00162FF2"/>
    <w:rsid w:val="00163A1C"/>
    <w:rsid w:val="00163E10"/>
    <w:rsid w:val="0016462E"/>
    <w:rsid w:val="00164AE4"/>
    <w:rsid w:val="001650B2"/>
    <w:rsid w:val="00165326"/>
    <w:rsid w:val="00165AFC"/>
    <w:rsid w:val="00165ED7"/>
    <w:rsid w:val="00165EF0"/>
    <w:rsid w:val="00166469"/>
    <w:rsid w:val="001678D1"/>
    <w:rsid w:val="001700D6"/>
    <w:rsid w:val="001702C9"/>
    <w:rsid w:val="0017031E"/>
    <w:rsid w:val="00170E97"/>
    <w:rsid w:val="0017121F"/>
    <w:rsid w:val="0017126C"/>
    <w:rsid w:val="001712C8"/>
    <w:rsid w:val="001718EB"/>
    <w:rsid w:val="00171C66"/>
    <w:rsid w:val="00172163"/>
    <w:rsid w:val="0017232B"/>
    <w:rsid w:val="00172704"/>
    <w:rsid w:val="001735B8"/>
    <w:rsid w:val="0017463E"/>
    <w:rsid w:val="001747A1"/>
    <w:rsid w:val="001747C9"/>
    <w:rsid w:val="0017523B"/>
    <w:rsid w:val="00175B33"/>
    <w:rsid w:val="001764D5"/>
    <w:rsid w:val="001803C7"/>
    <w:rsid w:val="001807E7"/>
    <w:rsid w:val="001808D3"/>
    <w:rsid w:val="00181735"/>
    <w:rsid w:val="00182029"/>
    <w:rsid w:val="001820A0"/>
    <w:rsid w:val="00182431"/>
    <w:rsid w:val="00182795"/>
    <w:rsid w:val="00182EC5"/>
    <w:rsid w:val="001839D3"/>
    <w:rsid w:val="00184A7E"/>
    <w:rsid w:val="00184BCE"/>
    <w:rsid w:val="00184DEB"/>
    <w:rsid w:val="0018536E"/>
    <w:rsid w:val="001853AA"/>
    <w:rsid w:val="0018583C"/>
    <w:rsid w:val="00185E30"/>
    <w:rsid w:val="00185EE8"/>
    <w:rsid w:val="00186829"/>
    <w:rsid w:val="00187173"/>
    <w:rsid w:val="00187532"/>
    <w:rsid w:val="00187A80"/>
    <w:rsid w:val="00187C7F"/>
    <w:rsid w:val="00187E53"/>
    <w:rsid w:val="00190348"/>
    <w:rsid w:val="001919CA"/>
    <w:rsid w:val="00191C7F"/>
    <w:rsid w:val="0019237E"/>
    <w:rsid w:val="0019308A"/>
    <w:rsid w:val="00194C56"/>
    <w:rsid w:val="0019556B"/>
    <w:rsid w:val="00195819"/>
    <w:rsid w:val="001959C0"/>
    <w:rsid w:val="00196EEA"/>
    <w:rsid w:val="0019751E"/>
    <w:rsid w:val="00197A22"/>
    <w:rsid w:val="00197AD7"/>
    <w:rsid w:val="00197F8B"/>
    <w:rsid w:val="001A005F"/>
    <w:rsid w:val="001A01F7"/>
    <w:rsid w:val="001A061C"/>
    <w:rsid w:val="001A081D"/>
    <w:rsid w:val="001A0FE6"/>
    <w:rsid w:val="001A10D1"/>
    <w:rsid w:val="001A2002"/>
    <w:rsid w:val="001A269E"/>
    <w:rsid w:val="001A26A9"/>
    <w:rsid w:val="001A2970"/>
    <w:rsid w:val="001A2E73"/>
    <w:rsid w:val="001A320F"/>
    <w:rsid w:val="001A33AA"/>
    <w:rsid w:val="001A3603"/>
    <w:rsid w:val="001A3743"/>
    <w:rsid w:val="001A3AFA"/>
    <w:rsid w:val="001A3E18"/>
    <w:rsid w:val="001A48A1"/>
    <w:rsid w:val="001A59AC"/>
    <w:rsid w:val="001A60D5"/>
    <w:rsid w:val="001A616C"/>
    <w:rsid w:val="001A68F5"/>
    <w:rsid w:val="001A7FAB"/>
    <w:rsid w:val="001B08D0"/>
    <w:rsid w:val="001B16B1"/>
    <w:rsid w:val="001B2068"/>
    <w:rsid w:val="001B2A5B"/>
    <w:rsid w:val="001B2C41"/>
    <w:rsid w:val="001B2C61"/>
    <w:rsid w:val="001B30A7"/>
    <w:rsid w:val="001B43CF"/>
    <w:rsid w:val="001B4AE7"/>
    <w:rsid w:val="001B5DC6"/>
    <w:rsid w:val="001B606D"/>
    <w:rsid w:val="001B69BE"/>
    <w:rsid w:val="001B7A27"/>
    <w:rsid w:val="001C07BA"/>
    <w:rsid w:val="001C0FB1"/>
    <w:rsid w:val="001C1738"/>
    <w:rsid w:val="001C179E"/>
    <w:rsid w:val="001C30FE"/>
    <w:rsid w:val="001C37D4"/>
    <w:rsid w:val="001C3BD6"/>
    <w:rsid w:val="001C3C0F"/>
    <w:rsid w:val="001C3C6E"/>
    <w:rsid w:val="001C4029"/>
    <w:rsid w:val="001C413F"/>
    <w:rsid w:val="001C438B"/>
    <w:rsid w:val="001C4738"/>
    <w:rsid w:val="001C4B5D"/>
    <w:rsid w:val="001C5C50"/>
    <w:rsid w:val="001D0864"/>
    <w:rsid w:val="001D1328"/>
    <w:rsid w:val="001D1D66"/>
    <w:rsid w:val="001D1F88"/>
    <w:rsid w:val="001D20BF"/>
    <w:rsid w:val="001D2C6C"/>
    <w:rsid w:val="001D2FAE"/>
    <w:rsid w:val="001D49D1"/>
    <w:rsid w:val="001D4E7E"/>
    <w:rsid w:val="001D4F55"/>
    <w:rsid w:val="001D5516"/>
    <w:rsid w:val="001D55EF"/>
    <w:rsid w:val="001D5D42"/>
    <w:rsid w:val="001D662B"/>
    <w:rsid w:val="001D6C12"/>
    <w:rsid w:val="001E010E"/>
    <w:rsid w:val="001E038C"/>
    <w:rsid w:val="001E0611"/>
    <w:rsid w:val="001E0FA5"/>
    <w:rsid w:val="001E173F"/>
    <w:rsid w:val="001E1CA9"/>
    <w:rsid w:val="001E1E10"/>
    <w:rsid w:val="001E23DB"/>
    <w:rsid w:val="001E24D7"/>
    <w:rsid w:val="001E27D0"/>
    <w:rsid w:val="001E2A86"/>
    <w:rsid w:val="001E3B1F"/>
    <w:rsid w:val="001E3C85"/>
    <w:rsid w:val="001E4EAC"/>
    <w:rsid w:val="001E5317"/>
    <w:rsid w:val="001E578F"/>
    <w:rsid w:val="001E5803"/>
    <w:rsid w:val="001E6130"/>
    <w:rsid w:val="001E619F"/>
    <w:rsid w:val="001E70CD"/>
    <w:rsid w:val="001E748D"/>
    <w:rsid w:val="001E7612"/>
    <w:rsid w:val="001F0590"/>
    <w:rsid w:val="001F1384"/>
    <w:rsid w:val="001F1566"/>
    <w:rsid w:val="001F35B2"/>
    <w:rsid w:val="001F3B7A"/>
    <w:rsid w:val="001F449A"/>
    <w:rsid w:val="001F53AF"/>
    <w:rsid w:val="001F5578"/>
    <w:rsid w:val="001F55D9"/>
    <w:rsid w:val="001F5745"/>
    <w:rsid w:val="001F5777"/>
    <w:rsid w:val="001F6553"/>
    <w:rsid w:val="001F675C"/>
    <w:rsid w:val="001F72D2"/>
    <w:rsid w:val="001F77A7"/>
    <w:rsid w:val="001F795F"/>
    <w:rsid w:val="001F7DBD"/>
    <w:rsid w:val="001F7DF8"/>
    <w:rsid w:val="002002DF"/>
    <w:rsid w:val="0020082A"/>
    <w:rsid w:val="00201F7A"/>
    <w:rsid w:val="0020251B"/>
    <w:rsid w:val="00202A4F"/>
    <w:rsid w:val="00202D57"/>
    <w:rsid w:val="00202F67"/>
    <w:rsid w:val="00203019"/>
    <w:rsid w:val="002045AF"/>
    <w:rsid w:val="002047C4"/>
    <w:rsid w:val="00204B2F"/>
    <w:rsid w:val="002057BE"/>
    <w:rsid w:val="002059CE"/>
    <w:rsid w:val="00205B88"/>
    <w:rsid w:val="002065DC"/>
    <w:rsid w:val="002067A8"/>
    <w:rsid w:val="002072B3"/>
    <w:rsid w:val="00207DE1"/>
    <w:rsid w:val="002103C8"/>
    <w:rsid w:val="00210F3C"/>
    <w:rsid w:val="0021102A"/>
    <w:rsid w:val="002115A8"/>
    <w:rsid w:val="00211613"/>
    <w:rsid w:val="00211886"/>
    <w:rsid w:val="00211C10"/>
    <w:rsid w:val="00212017"/>
    <w:rsid w:val="002121FB"/>
    <w:rsid w:val="00212505"/>
    <w:rsid w:val="00212510"/>
    <w:rsid w:val="00212979"/>
    <w:rsid w:val="00212DA1"/>
    <w:rsid w:val="00212E36"/>
    <w:rsid w:val="00212E6D"/>
    <w:rsid w:val="00212F16"/>
    <w:rsid w:val="002134AD"/>
    <w:rsid w:val="00213F4F"/>
    <w:rsid w:val="00214033"/>
    <w:rsid w:val="00214306"/>
    <w:rsid w:val="0021455D"/>
    <w:rsid w:val="00214DE0"/>
    <w:rsid w:val="00214FB3"/>
    <w:rsid w:val="0021655C"/>
    <w:rsid w:val="00216F6E"/>
    <w:rsid w:val="00217E79"/>
    <w:rsid w:val="0022009B"/>
    <w:rsid w:val="00220B9C"/>
    <w:rsid w:val="00221082"/>
    <w:rsid w:val="00221139"/>
    <w:rsid w:val="00221A5A"/>
    <w:rsid w:val="00222158"/>
    <w:rsid w:val="002229B3"/>
    <w:rsid w:val="00222C2B"/>
    <w:rsid w:val="0022317E"/>
    <w:rsid w:val="00223944"/>
    <w:rsid w:val="002239F1"/>
    <w:rsid w:val="00223AC4"/>
    <w:rsid w:val="00223CD2"/>
    <w:rsid w:val="002246BD"/>
    <w:rsid w:val="00224E6D"/>
    <w:rsid w:val="00224F47"/>
    <w:rsid w:val="002258A3"/>
    <w:rsid w:val="00225A71"/>
    <w:rsid w:val="00226770"/>
    <w:rsid w:val="00226AFA"/>
    <w:rsid w:val="0022703B"/>
    <w:rsid w:val="00227C8A"/>
    <w:rsid w:val="00227D50"/>
    <w:rsid w:val="002309BF"/>
    <w:rsid w:val="00230DCC"/>
    <w:rsid w:val="00231A85"/>
    <w:rsid w:val="00232CB3"/>
    <w:rsid w:val="00234114"/>
    <w:rsid w:val="00234291"/>
    <w:rsid w:val="002346EF"/>
    <w:rsid w:val="002347FB"/>
    <w:rsid w:val="00234809"/>
    <w:rsid w:val="00234D69"/>
    <w:rsid w:val="0023504A"/>
    <w:rsid w:val="00235838"/>
    <w:rsid w:val="00235D8E"/>
    <w:rsid w:val="002366DF"/>
    <w:rsid w:val="00237A2F"/>
    <w:rsid w:val="00237B49"/>
    <w:rsid w:val="00237D6E"/>
    <w:rsid w:val="00240283"/>
    <w:rsid w:val="002404AF"/>
    <w:rsid w:val="002413B7"/>
    <w:rsid w:val="00241ACB"/>
    <w:rsid w:val="002422C5"/>
    <w:rsid w:val="00243515"/>
    <w:rsid w:val="002435C9"/>
    <w:rsid w:val="002446BC"/>
    <w:rsid w:val="00244B6A"/>
    <w:rsid w:val="002456E0"/>
    <w:rsid w:val="00246572"/>
    <w:rsid w:val="00246A92"/>
    <w:rsid w:val="00246C00"/>
    <w:rsid w:val="002474DD"/>
    <w:rsid w:val="0025023F"/>
    <w:rsid w:val="002503DE"/>
    <w:rsid w:val="00250850"/>
    <w:rsid w:val="00251549"/>
    <w:rsid w:val="00251A47"/>
    <w:rsid w:val="0025234C"/>
    <w:rsid w:val="00252B20"/>
    <w:rsid w:val="00253029"/>
    <w:rsid w:val="002532DF"/>
    <w:rsid w:val="0025353E"/>
    <w:rsid w:val="00253D71"/>
    <w:rsid w:val="002543A5"/>
    <w:rsid w:val="002544EF"/>
    <w:rsid w:val="0025467A"/>
    <w:rsid w:val="00254752"/>
    <w:rsid w:val="00254AB5"/>
    <w:rsid w:val="00255093"/>
    <w:rsid w:val="0025584B"/>
    <w:rsid w:val="00255942"/>
    <w:rsid w:val="00257291"/>
    <w:rsid w:val="0025789B"/>
    <w:rsid w:val="00257DFC"/>
    <w:rsid w:val="002609B1"/>
    <w:rsid w:val="00261CF4"/>
    <w:rsid w:val="002625F8"/>
    <w:rsid w:val="00262D4C"/>
    <w:rsid w:val="00263300"/>
    <w:rsid w:val="00263A34"/>
    <w:rsid w:val="00264320"/>
    <w:rsid w:val="002644D1"/>
    <w:rsid w:val="00264D5F"/>
    <w:rsid w:val="002656AC"/>
    <w:rsid w:val="002658D4"/>
    <w:rsid w:val="00266FB7"/>
    <w:rsid w:val="00266FE7"/>
    <w:rsid w:val="002677BF"/>
    <w:rsid w:val="002677FF"/>
    <w:rsid w:val="0027049A"/>
    <w:rsid w:val="00271380"/>
    <w:rsid w:val="002719F0"/>
    <w:rsid w:val="00271A88"/>
    <w:rsid w:val="00272F59"/>
    <w:rsid w:val="00273A16"/>
    <w:rsid w:val="00273FF3"/>
    <w:rsid w:val="002743D3"/>
    <w:rsid w:val="002743E7"/>
    <w:rsid w:val="00274797"/>
    <w:rsid w:val="002752AD"/>
    <w:rsid w:val="00275629"/>
    <w:rsid w:val="0027656E"/>
    <w:rsid w:val="00276C74"/>
    <w:rsid w:val="00280593"/>
    <w:rsid w:val="00281F11"/>
    <w:rsid w:val="00281FB5"/>
    <w:rsid w:val="002831FC"/>
    <w:rsid w:val="0028371A"/>
    <w:rsid w:val="00283858"/>
    <w:rsid w:val="0028391C"/>
    <w:rsid w:val="00283C71"/>
    <w:rsid w:val="002861C6"/>
    <w:rsid w:val="002862D4"/>
    <w:rsid w:val="00286484"/>
    <w:rsid w:val="00286F2F"/>
    <w:rsid w:val="00291C20"/>
    <w:rsid w:val="0029228C"/>
    <w:rsid w:val="00293378"/>
    <w:rsid w:val="00293A91"/>
    <w:rsid w:val="00293F21"/>
    <w:rsid w:val="00294817"/>
    <w:rsid w:val="00294C49"/>
    <w:rsid w:val="00294DBA"/>
    <w:rsid w:val="00297C5E"/>
    <w:rsid w:val="002A2329"/>
    <w:rsid w:val="002A2789"/>
    <w:rsid w:val="002A3125"/>
    <w:rsid w:val="002A3955"/>
    <w:rsid w:val="002A411D"/>
    <w:rsid w:val="002A4CF3"/>
    <w:rsid w:val="002A4FBE"/>
    <w:rsid w:val="002A5448"/>
    <w:rsid w:val="002A6537"/>
    <w:rsid w:val="002A6805"/>
    <w:rsid w:val="002A75A0"/>
    <w:rsid w:val="002B0EAD"/>
    <w:rsid w:val="002B0EF6"/>
    <w:rsid w:val="002B0F55"/>
    <w:rsid w:val="002B1686"/>
    <w:rsid w:val="002B2013"/>
    <w:rsid w:val="002B3076"/>
    <w:rsid w:val="002B411C"/>
    <w:rsid w:val="002B4318"/>
    <w:rsid w:val="002B48D8"/>
    <w:rsid w:val="002B5E53"/>
    <w:rsid w:val="002B6563"/>
    <w:rsid w:val="002B6D8F"/>
    <w:rsid w:val="002B739D"/>
    <w:rsid w:val="002B7ABF"/>
    <w:rsid w:val="002B7DB4"/>
    <w:rsid w:val="002C0339"/>
    <w:rsid w:val="002C075E"/>
    <w:rsid w:val="002C1920"/>
    <w:rsid w:val="002C1969"/>
    <w:rsid w:val="002C24C7"/>
    <w:rsid w:val="002C2788"/>
    <w:rsid w:val="002C2A52"/>
    <w:rsid w:val="002C2E72"/>
    <w:rsid w:val="002C3720"/>
    <w:rsid w:val="002C3BC2"/>
    <w:rsid w:val="002C4BEE"/>
    <w:rsid w:val="002C4EFD"/>
    <w:rsid w:val="002C57B4"/>
    <w:rsid w:val="002C5A1D"/>
    <w:rsid w:val="002C5A5C"/>
    <w:rsid w:val="002C6065"/>
    <w:rsid w:val="002C636E"/>
    <w:rsid w:val="002C63D2"/>
    <w:rsid w:val="002C66A1"/>
    <w:rsid w:val="002C73E9"/>
    <w:rsid w:val="002C7AE1"/>
    <w:rsid w:val="002C7F6B"/>
    <w:rsid w:val="002C7FC1"/>
    <w:rsid w:val="002D118C"/>
    <w:rsid w:val="002D1762"/>
    <w:rsid w:val="002D181C"/>
    <w:rsid w:val="002D1EC0"/>
    <w:rsid w:val="002D22E4"/>
    <w:rsid w:val="002D28E4"/>
    <w:rsid w:val="002D2A48"/>
    <w:rsid w:val="002D2B92"/>
    <w:rsid w:val="002D3091"/>
    <w:rsid w:val="002D392A"/>
    <w:rsid w:val="002D3BD3"/>
    <w:rsid w:val="002D3DB9"/>
    <w:rsid w:val="002D4365"/>
    <w:rsid w:val="002D480A"/>
    <w:rsid w:val="002D48E5"/>
    <w:rsid w:val="002D4B0A"/>
    <w:rsid w:val="002D4D26"/>
    <w:rsid w:val="002D5A32"/>
    <w:rsid w:val="002D7650"/>
    <w:rsid w:val="002D7F39"/>
    <w:rsid w:val="002D7FC1"/>
    <w:rsid w:val="002E06CE"/>
    <w:rsid w:val="002E1C64"/>
    <w:rsid w:val="002E1CC5"/>
    <w:rsid w:val="002E3114"/>
    <w:rsid w:val="002E3391"/>
    <w:rsid w:val="002E3F49"/>
    <w:rsid w:val="002E4A70"/>
    <w:rsid w:val="002E4B08"/>
    <w:rsid w:val="002E503E"/>
    <w:rsid w:val="002E572A"/>
    <w:rsid w:val="002E6C4D"/>
    <w:rsid w:val="002E6E9D"/>
    <w:rsid w:val="002E6ED5"/>
    <w:rsid w:val="002E7B33"/>
    <w:rsid w:val="002F03F4"/>
    <w:rsid w:val="002F04C5"/>
    <w:rsid w:val="002F0ADC"/>
    <w:rsid w:val="002F10D2"/>
    <w:rsid w:val="002F36B2"/>
    <w:rsid w:val="002F3DE6"/>
    <w:rsid w:val="002F597E"/>
    <w:rsid w:val="002F6104"/>
    <w:rsid w:val="002F6714"/>
    <w:rsid w:val="002F6717"/>
    <w:rsid w:val="002F696D"/>
    <w:rsid w:val="002F7560"/>
    <w:rsid w:val="003001D9"/>
    <w:rsid w:val="0030071F"/>
    <w:rsid w:val="00301DEB"/>
    <w:rsid w:val="003027AC"/>
    <w:rsid w:val="00302CBF"/>
    <w:rsid w:val="003043D1"/>
    <w:rsid w:val="00304993"/>
    <w:rsid w:val="00304A17"/>
    <w:rsid w:val="003056DC"/>
    <w:rsid w:val="00305B64"/>
    <w:rsid w:val="00306CF6"/>
    <w:rsid w:val="0030758A"/>
    <w:rsid w:val="003075E3"/>
    <w:rsid w:val="00307DCE"/>
    <w:rsid w:val="00307E45"/>
    <w:rsid w:val="00310168"/>
    <w:rsid w:val="003105E3"/>
    <w:rsid w:val="00310BA2"/>
    <w:rsid w:val="00310BF3"/>
    <w:rsid w:val="00311D5A"/>
    <w:rsid w:val="00312A9F"/>
    <w:rsid w:val="00312F33"/>
    <w:rsid w:val="00313268"/>
    <w:rsid w:val="00313CE5"/>
    <w:rsid w:val="003141E3"/>
    <w:rsid w:val="0031521B"/>
    <w:rsid w:val="003152E4"/>
    <w:rsid w:val="0031591C"/>
    <w:rsid w:val="00315F49"/>
    <w:rsid w:val="00315FF2"/>
    <w:rsid w:val="00316472"/>
    <w:rsid w:val="00316E98"/>
    <w:rsid w:val="0031713E"/>
    <w:rsid w:val="0031780C"/>
    <w:rsid w:val="00317A77"/>
    <w:rsid w:val="003209AB"/>
    <w:rsid w:val="00320F50"/>
    <w:rsid w:val="003213AA"/>
    <w:rsid w:val="00321A59"/>
    <w:rsid w:val="00321B5C"/>
    <w:rsid w:val="00321B6B"/>
    <w:rsid w:val="003224E9"/>
    <w:rsid w:val="0032250C"/>
    <w:rsid w:val="00322DBA"/>
    <w:rsid w:val="00323A3B"/>
    <w:rsid w:val="00323B36"/>
    <w:rsid w:val="00324A3B"/>
    <w:rsid w:val="0032504C"/>
    <w:rsid w:val="00325BD6"/>
    <w:rsid w:val="00325C38"/>
    <w:rsid w:val="00326C5E"/>
    <w:rsid w:val="00326CCE"/>
    <w:rsid w:val="00327BEF"/>
    <w:rsid w:val="00330A3D"/>
    <w:rsid w:val="00331001"/>
    <w:rsid w:val="00331262"/>
    <w:rsid w:val="00331298"/>
    <w:rsid w:val="003317AD"/>
    <w:rsid w:val="003318D4"/>
    <w:rsid w:val="003320B9"/>
    <w:rsid w:val="003321DD"/>
    <w:rsid w:val="00332677"/>
    <w:rsid w:val="00332AFF"/>
    <w:rsid w:val="00333AC7"/>
    <w:rsid w:val="00333B63"/>
    <w:rsid w:val="00333FFF"/>
    <w:rsid w:val="00334838"/>
    <w:rsid w:val="0033489E"/>
    <w:rsid w:val="00335C40"/>
    <w:rsid w:val="00335DFC"/>
    <w:rsid w:val="0033775C"/>
    <w:rsid w:val="0034004C"/>
    <w:rsid w:val="00340CFC"/>
    <w:rsid w:val="00341699"/>
    <w:rsid w:val="00341ADF"/>
    <w:rsid w:val="00341C25"/>
    <w:rsid w:val="0034301F"/>
    <w:rsid w:val="003433F6"/>
    <w:rsid w:val="003435F6"/>
    <w:rsid w:val="00343BBA"/>
    <w:rsid w:val="00343C7D"/>
    <w:rsid w:val="00344185"/>
    <w:rsid w:val="00344E1E"/>
    <w:rsid w:val="003451FA"/>
    <w:rsid w:val="003464E1"/>
    <w:rsid w:val="00346AE7"/>
    <w:rsid w:val="00347235"/>
    <w:rsid w:val="00347342"/>
    <w:rsid w:val="003473F4"/>
    <w:rsid w:val="00347487"/>
    <w:rsid w:val="003474F3"/>
    <w:rsid w:val="0035011F"/>
    <w:rsid w:val="00350314"/>
    <w:rsid w:val="00350459"/>
    <w:rsid w:val="00350647"/>
    <w:rsid w:val="00350721"/>
    <w:rsid w:val="00350DA8"/>
    <w:rsid w:val="003510AB"/>
    <w:rsid w:val="003513AD"/>
    <w:rsid w:val="003516C5"/>
    <w:rsid w:val="00351FB7"/>
    <w:rsid w:val="00352235"/>
    <w:rsid w:val="003538A3"/>
    <w:rsid w:val="00353CD2"/>
    <w:rsid w:val="003545DF"/>
    <w:rsid w:val="0035568F"/>
    <w:rsid w:val="0035582C"/>
    <w:rsid w:val="00355FEA"/>
    <w:rsid w:val="00355FFD"/>
    <w:rsid w:val="00356288"/>
    <w:rsid w:val="0035630E"/>
    <w:rsid w:val="00357690"/>
    <w:rsid w:val="00357C0F"/>
    <w:rsid w:val="003613BC"/>
    <w:rsid w:val="00361686"/>
    <w:rsid w:val="0036175C"/>
    <w:rsid w:val="00361863"/>
    <w:rsid w:val="0036206D"/>
    <w:rsid w:val="0036246F"/>
    <w:rsid w:val="00362A2A"/>
    <w:rsid w:val="00362DF3"/>
    <w:rsid w:val="00362E5D"/>
    <w:rsid w:val="00362EC1"/>
    <w:rsid w:val="00363226"/>
    <w:rsid w:val="0036348B"/>
    <w:rsid w:val="003636B2"/>
    <w:rsid w:val="00363C15"/>
    <w:rsid w:val="00363E67"/>
    <w:rsid w:val="003644B7"/>
    <w:rsid w:val="003644D6"/>
    <w:rsid w:val="0036457C"/>
    <w:rsid w:val="00364587"/>
    <w:rsid w:val="0036466D"/>
    <w:rsid w:val="00364DB2"/>
    <w:rsid w:val="003657AC"/>
    <w:rsid w:val="00365B0E"/>
    <w:rsid w:val="00365F58"/>
    <w:rsid w:val="0036689D"/>
    <w:rsid w:val="00367BBD"/>
    <w:rsid w:val="00370853"/>
    <w:rsid w:val="00370951"/>
    <w:rsid w:val="00370BB0"/>
    <w:rsid w:val="00372147"/>
    <w:rsid w:val="00372611"/>
    <w:rsid w:val="003726A0"/>
    <w:rsid w:val="0037352D"/>
    <w:rsid w:val="00373A5B"/>
    <w:rsid w:val="00374B5A"/>
    <w:rsid w:val="00375F32"/>
    <w:rsid w:val="003760C9"/>
    <w:rsid w:val="00376650"/>
    <w:rsid w:val="00377C72"/>
    <w:rsid w:val="00380A8D"/>
    <w:rsid w:val="00380BCE"/>
    <w:rsid w:val="00380F32"/>
    <w:rsid w:val="00381023"/>
    <w:rsid w:val="003818BA"/>
    <w:rsid w:val="00381B5E"/>
    <w:rsid w:val="00381F31"/>
    <w:rsid w:val="00382774"/>
    <w:rsid w:val="00382F6B"/>
    <w:rsid w:val="00383341"/>
    <w:rsid w:val="0038382B"/>
    <w:rsid w:val="003848EC"/>
    <w:rsid w:val="00384B7E"/>
    <w:rsid w:val="00384BE6"/>
    <w:rsid w:val="00384F09"/>
    <w:rsid w:val="003858C5"/>
    <w:rsid w:val="00385A2D"/>
    <w:rsid w:val="00385FD0"/>
    <w:rsid w:val="00386755"/>
    <w:rsid w:val="00386B54"/>
    <w:rsid w:val="00386F8C"/>
    <w:rsid w:val="0038784C"/>
    <w:rsid w:val="003879D9"/>
    <w:rsid w:val="00387D2D"/>
    <w:rsid w:val="0039044F"/>
    <w:rsid w:val="0039046C"/>
    <w:rsid w:val="003904F4"/>
    <w:rsid w:val="00390618"/>
    <w:rsid w:val="003919A5"/>
    <w:rsid w:val="0039208F"/>
    <w:rsid w:val="00392397"/>
    <w:rsid w:val="0039363F"/>
    <w:rsid w:val="00393907"/>
    <w:rsid w:val="00393BC8"/>
    <w:rsid w:val="00393F5D"/>
    <w:rsid w:val="0039443A"/>
    <w:rsid w:val="003946AE"/>
    <w:rsid w:val="00394714"/>
    <w:rsid w:val="0039493A"/>
    <w:rsid w:val="00395B9E"/>
    <w:rsid w:val="00396894"/>
    <w:rsid w:val="0039740E"/>
    <w:rsid w:val="00397746"/>
    <w:rsid w:val="00397D2F"/>
    <w:rsid w:val="003A0F48"/>
    <w:rsid w:val="003A0FD3"/>
    <w:rsid w:val="003A1094"/>
    <w:rsid w:val="003A148A"/>
    <w:rsid w:val="003A2716"/>
    <w:rsid w:val="003A3AF5"/>
    <w:rsid w:val="003A3E43"/>
    <w:rsid w:val="003A4212"/>
    <w:rsid w:val="003A441A"/>
    <w:rsid w:val="003A443A"/>
    <w:rsid w:val="003A459F"/>
    <w:rsid w:val="003A4677"/>
    <w:rsid w:val="003A4AEF"/>
    <w:rsid w:val="003A55D5"/>
    <w:rsid w:val="003A5B57"/>
    <w:rsid w:val="003A5F7F"/>
    <w:rsid w:val="003A6AFD"/>
    <w:rsid w:val="003A752A"/>
    <w:rsid w:val="003A7E5C"/>
    <w:rsid w:val="003A7FF3"/>
    <w:rsid w:val="003B036F"/>
    <w:rsid w:val="003B11AC"/>
    <w:rsid w:val="003B208D"/>
    <w:rsid w:val="003B23FA"/>
    <w:rsid w:val="003B29EA"/>
    <w:rsid w:val="003B32F9"/>
    <w:rsid w:val="003B3B24"/>
    <w:rsid w:val="003B3C35"/>
    <w:rsid w:val="003B3C3E"/>
    <w:rsid w:val="003B3DC0"/>
    <w:rsid w:val="003B5A43"/>
    <w:rsid w:val="003B5C87"/>
    <w:rsid w:val="003B6053"/>
    <w:rsid w:val="003B6360"/>
    <w:rsid w:val="003B64B2"/>
    <w:rsid w:val="003B6508"/>
    <w:rsid w:val="003B6532"/>
    <w:rsid w:val="003B664A"/>
    <w:rsid w:val="003B6A2A"/>
    <w:rsid w:val="003B74D6"/>
    <w:rsid w:val="003C0697"/>
    <w:rsid w:val="003C1033"/>
    <w:rsid w:val="003C15C1"/>
    <w:rsid w:val="003C169D"/>
    <w:rsid w:val="003C336D"/>
    <w:rsid w:val="003C43AD"/>
    <w:rsid w:val="003C4451"/>
    <w:rsid w:val="003C51F5"/>
    <w:rsid w:val="003C59C9"/>
    <w:rsid w:val="003C5B81"/>
    <w:rsid w:val="003C632D"/>
    <w:rsid w:val="003C6B9C"/>
    <w:rsid w:val="003C72B3"/>
    <w:rsid w:val="003C7512"/>
    <w:rsid w:val="003C7CAB"/>
    <w:rsid w:val="003D09B6"/>
    <w:rsid w:val="003D0C7E"/>
    <w:rsid w:val="003D0CDD"/>
    <w:rsid w:val="003D117E"/>
    <w:rsid w:val="003D118B"/>
    <w:rsid w:val="003D11D1"/>
    <w:rsid w:val="003D2B5D"/>
    <w:rsid w:val="003D2DDA"/>
    <w:rsid w:val="003D3348"/>
    <w:rsid w:val="003D3E6E"/>
    <w:rsid w:val="003D41F9"/>
    <w:rsid w:val="003D4F80"/>
    <w:rsid w:val="003D5489"/>
    <w:rsid w:val="003D5772"/>
    <w:rsid w:val="003D5B2A"/>
    <w:rsid w:val="003D5ED6"/>
    <w:rsid w:val="003D610A"/>
    <w:rsid w:val="003D6B99"/>
    <w:rsid w:val="003D77AD"/>
    <w:rsid w:val="003E065E"/>
    <w:rsid w:val="003E25FE"/>
    <w:rsid w:val="003E2CDD"/>
    <w:rsid w:val="003E3B7B"/>
    <w:rsid w:val="003E3B9F"/>
    <w:rsid w:val="003E3CEB"/>
    <w:rsid w:val="003E3FF1"/>
    <w:rsid w:val="003E5177"/>
    <w:rsid w:val="003E52B0"/>
    <w:rsid w:val="003E5965"/>
    <w:rsid w:val="003E64CF"/>
    <w:rsid w:val="003E6688"/>
    <w:rsid w:val="003E6FEA"/>
    <w:rsid w:val="003E7C9B"/>
    <w:rsid w:val="003E7E92"/>
    <w:rsid w:val="003E7F49"/>
    <w:rsid w:val="003F004C"/>
    <w:rsid w:val="003F01FD"/>
    <w:rsid w:val="003F090A"/>
    <w:rsid w:val="003F0A3B"/>
    <w:rsid w:val="003F0FFF"/>
    <w:rsid w:val="003F173B"/>
    <w:rsid w:val="003F192A"/>
    <w:rsid w:val="003F2021"/>
    <w:rsid w:val="003F2A5F"/>
    <w:rsid w:val="003F3234"/>
    <w:rsid w:val="003F4040"/>
    <w:rsid w:val="003F471B"/>
    <w:rsid w:val="003F4BEA"/>
    <w:rsid w:val="003F4CA2"/>
    <w:rsid w:val="003F4D26"/>
    <w:rsid w:val="003F4D70"/>
    <w:rsid w:val="003F5711"/>
    <w:rsid w:val="003F6554"/>
    <w:rsid w:val="003F6AE0"/>
    <w:rsid w:val="003F6C10"/>
    <w:rsid w:val="003F7EA5"/>
    <w:rsid w:val="00400A9A"/>
    <w:rsid w:val="00400D95"/>
    <w:rsid w:val="00400E8E"/>
    <w:rsid w:val="00401107"/>
    <w:rsid w:val="00401197"/>
    <w:rsid w:val="00403367"/>
    <w:rsid w:val="00403BDA"/>
    <w:rsid w:val="00403F26"/>
    <w:rsid w:val="004042B3"/>
    <w:rsid w:val="004042D8"/>
    <w:rsid w:val="004049C3"/>
    <w:rsid w:val="00406328"/>
    <w:rsid w:val="00407BC3"/>
    <w:rsid w:val="0041044A"/>
    <w:rsid w:val="00410558"/>
    <w:rsid w:val="00410CC7"/>
    <w:rsid w:val="0041152B"/>
    <w:rsid w:val="00411532"/>
    <w:rsid w:val="0041191F"/>
    <w:rsid w:val="004119E5"/>
    <w:rsid w:val="00412659"/>
    <w:rsid w:val="00412892"/>
    <w:rsid w:val="00412E02"/>
    <w:rsid w:val="004134EC"/>
    <w:rsid w:val="004135CB"/>
    <w:rsid w:val="0041392C"/>
    <w:rsid w:val="00413BC6"/>
    <w:rsid w:val="00413EBC"/>
    <w:rsid w:val="0041419B"/>
    <w:rsid w:val="00415212"/>
    <w:rsid w:val="004158DD"/>
    <w:rsid w:val="00415FBE"/>
    <w:rsid w:val="00416114"/>
    <w:rsid w:val="004165B7"/>
    <w:rsid w:val="00416928"/>
    <w:rsid w:val="00416D20"/>
    <w:rsid w:val="00417615"/>
    <w:rsid w:val="00417934"/>
    <w:rsid w:val="00420178"/>
    <w:rsid w:val="00420296"/>
    <w:rsid w:val="00420454"/>
    <w:rsid w:val="004204AD"/>
    <w:rsid w:val="004208A0"/>
    <w:rsid w:val="00420F3C"/>
    <w:rsid w:val="00420F53"/>
    <w:rsid w:val="00421699"/>
    <w:rsid w:val="00421893"/>
    <w:rsid w:val="004218CD"/>
    <w:rsid w:val="004220F7"/>
    <w:rsid w:val="00422995"/>
    <w:rsid w:val="0042325E"/>
    <w:rsid w:val="0042371F"/>
    <w:rsid w:val="00423864"/>
    <w:rsid w:val="0042407F"/>
    <w:rsid w:val="00424B0C"/>
    <w:rsid w:val="0042515C"/>
    <w:rsid w:val="0042522D"/>
    <w:rsid w:val="004261F2"/>
    <w:rsid w:val="0042638F"/>
    <w:rsid w:val="00426F0E"/>
    <w:rsid w:val="004273AD"/>
    <w:rsid w:val="00427D9D"/>
    <w:rsid w:val="00427F5E"/>
    <w:rsid w:val="00430044"/>
    <w:rsid w:val="00430060"/>
    <w:rsid w:val="004300E8"/>
    <w:rsid w:val="00430B0A"/>
    <w:rsid w:val="004310C1"/>
    <w:rsid w:val="0043139A"/>
    <w:rsid w:val="004317BA"/>
    <w:rsid w:val="00431C65"/>
    <w:rsid w:val="00432D41"/>
    <w:rsid w:val="004332B8"/>
    <w:rsid w:val="004344F1"/>
    <w:rsid w:val="00434718"/>
    <w:rsid w:val="00434A7E"/>
    <w:rsid w:val="00434E4B"/>
    <w:rsid w:val="00435F0D"/>
    <w:rsid w:val="004369F8"/>
    <w:rsid w:val="0043757E"/>
    <w:rsid w:val="00437835"/>
    <w:rsid w:val="00437EE2"/>
    <w:rsid w:val="00440C7E"/>
    <w:rsid w:val="004410F0"/>
    <w:rsid w:val="00441839"/>
    <w:rsid w:val="00442B7A"/>
    <w:rsid w:val="00443B42"/>
    <w:rsid w:val="00444372"/>
    <w:rsid w:val="00444F77"/>
    <w:rsid w:val="00446026"/>
    <w:rsid w:val="00446470"/>
    <w:rsid w:val="0044652C"/>
    <w:rsid w:val="004465B1"/>
    <w:rsid w:val="004469E3"/>
    <w:rsid w:val="00447220"/>
    <w:rsid w:val="00447F89"/>
    <w:rsid w:val="00450277"/>
    <w:rsid w:val="004505D0"/>
    <w:rsid w:val="00450655"/>
    <w:rsid w:val="0045142B"/>
    <w:rsid w:val="00451B8F"/>
    <w:rsid w:val="00452C2F"/>
    <w:rsid w:val="00453334"/>
    <w:rsid w:val="0045383E"/>
    <w:rsid w:val="00454469"/>
    <w:rsid w:val="0045484B"/>
    <w:rsid w:val="00454F34"/>
    <w:rsid w:val="00455262"/>
    <w:rsid w:val="00455C9A"/>
    <w:rsid w:val="00455DFB"/>
    <w:rsid w:val="00455F21"/>
    <w:rsid w:val="00456B7B"/>
    <w:rsid w:val="00456E46"/>
    <w:rsid w:val="00457103"/>
    <w:rsid w:val="00457195"/>
    <w:rsid w:val="00457554"/>
    <w:rsid w:val="00457835"/>
    <w:rsid w:val="00457DCD"/>
    <w:rsid w:val="0046042E"/>
    <w:rsid w:val="00460F7D"/>
    <w:rsid w:val="00461143"/>
    <w:rsid w:val="00461BC6"/>
    <w:rsid w:val="00461C02"/>
    <w:rsid w:val="00461E47"/>
    <w:rsid w:val="004625CB"/>
    <w:rsid w:val="00462AC4"/>
    <w:rsid w:val="00462FCC"/>
    <w:rsid w:val="004632A5"/>
    <w:rsid w:val="00463464"/>
    <w:rsid w:val="004638A9"/>
    <w:rsid w:val="00465535"/>
    <w:rsid w:val="00465C19"/>
    <w:rsid w:val="00465EFD"/>
    <w:rsid w:val="00466363"/>
    <w:rsid w:val="0046687D"/>
    <w:rsid w:val="00466A8A"/>
    <w:rsid w:val="0046726F"/>
    <w:rsid w:val="00467E42"/>
    <w:rsid w:val="00467F3D"/>
    <w:rsid w:val="004700F9"/>
    <w:rsid w:val="00470688"/>
    <w:rsid w:val="0047077E"/>
    <w:rsid w:val="00470820"/>
    <w:rsid w:val="00470863"/>
    <w:rsid w:val="00470CB3"/>
    <w:rsid w:val="00470F01"/>
    <w:rsid w:val="00471119"/>
    <w:rsid w:val="004713B0"/>
    <w:rsid w:val="00471A9C"/>
    <w:rsid w:val="00471F85"/>
    <w:rsid w:val="004728D1"/>
    <w:rsid w:val="00472D59"/>
    <w:rsid w:val="00472EFF"/>
    <w:rsid w:val="00474047"/>
    <w:rsid w:val="004747ED"/>
    <w:rsid w:val="004754A5"/>
    <w:rsid w:val="00475D2B"/>
    <w:rsid w:val="0047642A"/>
    <w:rsid w:val="0047756B"/>
    <w:rsid w:val="00477F5E"/>
    <w:rsid w:val="00480862"/>
    <w:rsid w:val="00480DC2"/>
    <w:rsid w:val="0048125A"/>
    <w:rsid w:val="004817AC"/>
    <w:rsid w:val="004817B8"/>
    <w:rsid w:val="00481D84"/>
    <w:rsid w:val="00483045"/>
    <w:rsid w:val="0048311E"/>
    <w:rsid w:val="00483B71"/>
    <w:rsid w:val="00483D37"/>
    <w:rsid w:val="0048435E"/>
    <w:rsid w:val="00484978"/>
    <w:rsid w:val="00484CF1"/>
    <w:rsid w:val="004858B8"/>
    <w:rsid w:val="004859B9"/>
    <w:rsid w:val="0048625E"/>
    <w:rsid w:val="00486AD3"/>
    <w:rsid w:val="00486BCF"/>
    <w:rsid w:val="00490D0D"/>
    <w:rsid w:val="00490FA7"/>
    <w:rsid w:val="00491694"/>
    <w:rsid w:val="00493581"/>
    <w:rsid w:val="00493EF6"/>
    <w:rsid w:val="00494202"/>
    <w:rsid w:val="0049482C"/>
    <w:rsid w:val="00494C2C"/>
    <w:rsid w:val="00494CB4"/>
    <w:rsid w:val="00495AB5"/>
    <w:rsid w:val="00495BC5"/>
    <w:rsid w:val="00495D8F"/>
    <w:rsid w:val="00496171"/>
    <w:rsid w:val="00496BC8"/>
    <w:rsid w:val="00496DB1"/>
    <w:rsid w:val="004A0183"/>
    <w:rsid w:val="004A01EF"/>
    <w:rsid w:val="004A040B"/>
    <w:rsid w:val="004A12E1"/>
    <w:rsid w:val="004A1C53"/>
    <w:rsid w:val="004A20F7"/>
    <w:rsid w:val="004A250D"/>
    <w:rsid w:val="004A3003"/>
    <w:rsid w:val="004A30AE"/>
    <w:rsid w:val="004A390F"/>
    <w:rsid w:val="004A3978"/>
    <w:rsid w:val="004A4310"/>
    <w:rsid w:val="004A4328"/>
    <w:rsid w:val="004A49FA"/>
    <w:rsid w:val="004A4E15"/>
    <w:rsid w:val="004A4E4A"/>
    <w:rsid w:val="004A56E0"/>
    <w:rsid w:val="004A5F80"/>
    <w:rsid w:val="004A6070"/>
    <w:rsid w:val="004A620B"/>
    <w:rsid w:val="004A700F"/>
    <w:rsid w:val="004A70E6"/>
    <w:rsid w:val="004A745F"/>
    <w:rsid w:val="004A79E9"/>
    <w:rsid w:val="004A7D5F"/>
    <w:rsid w:val="004B0256"/>
    <w:rsid w:val="004B0F33"/>
    <w:rsid w:val="004B10B3"/>
    <w:rsid w:val="004B1428"/>
    <w:rsid w:val="004B14D0"/>
    <w:rsid w:val="004B1C5B"/>
    <w:rsid w:val="004B201B"/>
    <w:rsid w:val="004B2AC9"/>
    <w:rsid w:val="004B39E8"/>
    <w:rsid w:val="004B4202"/>
    <w:rsid w:val="004B6F53"/>
    <w:rsid w:val="004B7254"/>
    <w:rsid w:val="004B75AE"/>
    <w:rsid w:val="004B7A8F"/>
    <w:rsid w:val="004C26CD"/>
    <w:rsid w:val="004C30A7"/>
    <w:rsid w:val="004C3F02"/>
    <w:rsid w:val="004C4991"/>
    <w:rsid w:val="004C52B9"/>
    <w:rsid w:val="004C53C4"/>
    <w:rsid w:val="004C5E5B"/>
    <w:rsid w:val="004C5E66"/>
    <w:rsid w:val="004C653C"/>
    <w:rsid w:val="004C68B2"/>
    <w:rsid w:val="004C6CA5"/>
    <w:rsid w:val="004C6E40"/>
    <w:rsid w:val="004C7CAF"/>
    <w:rsid w:val="004D0C96"/>
    <w:rsid w:val="004D0EED"/>
    <w:rsid w:val="004D1D16"/>
    <w:rsid w:val="004D25E1"/>
    <w:rsid w:val="004D2DDB"/>
    <w:rsid w:val="004D32D3"/>
    <w:rsid w:val="004D35D9"/>
    <w:rsid w:val="004D3827"/>
    <w:rsid w:val="004D41FF"/>
    <w:rsid w:val="004D426C"/>
    <w:rsid w:val="004D4B59"/>
    <w:rsid w:val="004D63FA"/>
    <w:rsid w:val="004D6C1C"/>
    <w:rsid w:val="004D73F3"/>
    <w:rsid w:val="004E0A3A"/>
    <w:rsid w:val="004E164B"/>
    <w:rsid w:val="004E1DB8"/>
    <w:rsid w:val="004E201D"/>
    <w:rsid w:val="004E2393"/>
    <w:rsid w:val="004E2410"/>
    <w:rsid w:val="004E2551"/>
    <w:rsid w:val="004E29EE"/>
    <w:rsid w:val="004E3675"/>
    <w:rsid w:val="004E3C8E"/>
    <w:rsid w:val="004E4A49"/>
    <w:rsid w:val="004E4AC0"/>
    <w:rsid w:val="004E5E44"/>
    <w:rsid w:val="004E687D"/>
    <w:rsid w:val="004E6BBB"/>
    <w:rsid w:val="004E78FE"/>
    <w:rsid w:val="004E7DED"/>
    <w:rsid w:val="004F005F"/>
    <w:rsid w:val="004F03B1"/>
    <w:rsid w:val="004F07D0"/>
    <w:rsid w:val="004F08AC"/>
    <w:rsid w:val="004F08AF"/>
    <w:rsid w:val="004F0BEA"/>
    <w:rsid w:val="004F0CEE"/>
    <w:rsid w:val="004F1205"/>
    <w:rsid w:val="004F1861"/>
    <w:rsid w:val="004F1AFF"/>
    <w:rsid w:val="004F1C38"/>
    <w:rsid w:val="004F25A0"/>
    <w:rsid w:val="004F2C6A"/>
    <w:rsid w:val="004F30D1"/>
    <w:rsid w:val="004F3F98"/>
    <w:rsid w:val="004F4126"/>
    <w:rsid w:val="004F562A"/>
    <w:rsid w:val="004F5AE6"/>
    <w:rsid w:val="004F5EC4"/>
    <w:rsid w:val="004F605C"/>
    <w:rsid w:val="004F6383"/>
    <w:rsid w:val="004F64A8"/>
    <w:rsid w:val="00501149"/>
    <w:rsid w:val="0050149A"/>
    <w:rsid w:val="00501BE0"/>
    <w:rsid w:val="00502835"/>
    <w:rsid w:val="0050299C"/>
    <w:rsid w:val="00502FDD"/>
    <w:rsid w:val="005039FB"/>
    <w:rsid w:val="00504957"/>
    <w:rsid w:val="005057DF"/>
    <w:rsid w:val="005058AC"/>
    <w:rsid w:val="00506051"/>
    <w:rsid w:val="00510385"/>
    <w:rsid w:val="00510396"/>
    <w:rsid w:val="00510A6A"/>
    <w:rsid w:val="00511010"/>
    <w:rsid w:val="00511375"/>
    <w:rsid w:val="005114BE"/>
    <w:rsid w:val="005117C6"/>
    <w:rsid w:val="005117C9"/>
    <w:rsid w:val="00511B53"/>
    <w:rsid w:val="00511F7C"/>
    <w:rsid w:val="0051306B"/>
    <w:rsid w:val="005131E4"/>
    <w:rsid w:val="00513DD2"/>
    <w:rsid w:val="0051590F"/>
    <w:rsid w:val="00516973"/>
    <w:rsid w:val="00516AF4"/>
    <w:rsid w:val="005204EC"/>
    <w:rsid w:val="00520D35"/>
    <w:rsid w:val="005222E7"/>
    <w:rsid w:val="00524228"/>
    <w:rsid w:val="005245E1"/>
    <w:rsid w:val="005249D1"/>
    <w:rsid w:val="00524B7C"/>
    <w:rsid w:val="005250F6"/>
    <w:rsid w:val="005252ED"/>
    <w:rsid w:val="00525CF4"/>
    <w:rsid w:val="0052611A"/>
    <w:rsid w:val="005275F9"/>
    <w:rsid w:val="00530A15"/>
    <w:rsid w:val="00530B61"/>
    <w:rsid w:val="005324A6"/>
    <w:rsid w:val="00532B34"/>
    <w:rsid w:val="00532B6A"/>
    <w:rsid w:val="00532C03"/>
    <w:rsid w:val="0053360D"/>
    <w:rsid w:val="00533D80"/>
    <w:rsid w:val="005343CA"/>
    <w:rsid w:val="00534BF0"/>
    <w:rsid w:val="00534EE7"/>
    <w:rsid w:val="00535570"/>
    <w:rsid w:val="00535D06"/>
    <w:rsid w:val="00536D66"/>
    <w:rsid w:val="00537179"/>
    <w:rsid w:val="00537784"/>
    <w:rsid w:val="00537866"/>
    <w:rsid w:val="00537EED"/>
    <w:rsid w:val="00540393"/>
    <w:rsid w:val="005406AB"/>
    <w:rsid w:val="00540813"/>
    <w:rsid w:val="00540EF5"/>
    <w:rsid w:val="00541192"/>
    <w:rsid w:val="005412BC"/>
    <w:rsid w:val="005421F5"/>
    <w:rsid w:val="00543F31"/>
    <w:rsid w:val="005445F9"/>
    <w:rsid w:val="00544D52"/>
    <w:rsid w:val="00544ED0"/>
    <w:rsid w:val="00545073"/>
    <w:rsid w:val="00546434"/>
    <w:rsid w:val="00546B31"/>
    <w:rsid w:val="00546CE0"/>
    <w:rsid w:val="00550357"/>
    <w:rsid w:val="005509D2"/>
    <w:rsid w:val="005514E1"/>
    <w:rsid w:val="0055177B"/>
    <w:rsid w:val="0055188B"/>
    <w:rsid w:val="00551A51"/>
    <w:rsid w:val="00552089"/>
    <w:rsid w:val="005523E8"/>
    <w:rsid w:val="0055274A"/>
    <w:rsid w:val="00552C5E"/>
    <w:rsid w:val="00552E15"/>
    <w:rsid w:val="00553818"/>
    <w:rsid w:val="00553F40"/>
    <w:rsid w:val="005544B4"/>
    <w:rsid w:val="00554B14"/>
    <w:rsid w:val="00554CC3"/>
    <w:rsid w:val="00554D0F"/>
    <w:rsid w:val="00554E2B"/>
    <w:rsid w:val="005552CF"/>
    <w:rsid w:val="0055531F"/>
    <w:rsid w:val="005553FD"/>
    <w:rsid w:val="00555795"/>
    <w:rsid w:val="00555982"/>
    <w:rsid w:val="005563F3"/>
    <w:rsid w:val="00557365"/>
    <w:rsid w:val="005575DA"/>
    <w:rsid w:val="00557BA4"/>
    <w:rsid w:val="00557C84"/>
    <w:rsid w:val="00557FE3"/>
    <w:rsid w:val="0056047D"/>
    <w:rsid w:val="00560AC5"/>
    <w:rsid w:val="00560B73"/>
    <w:rsid w:val="00560EE4"/>
    <w:rsid w:val="005619A0"/>
    <w:rsid w:val="00561ABC"/>
    <w:rsid w:val="00562EA4"/>
    <w:rsid w:val="005635D0"/>
    <w:rsid w:val="00563D8A"/>
    <w:rsid w:val="00564779"/>
    <w:rsid w:val="00564979"/>
    <w:rsid w:val="00564A20"/>
    <w:rsid w:val="005656C1"/>
    <w:rsid w:val="0056668F"/>
    <w:rsid w:val="005667B8"/>
    <w:rsid w:val="00566E53"/>
    <w:rsid w:val="00567175"/>
    <w:rsid w:val="00567208"/>
    <w:rsid w:val="00567483"/>
    <w:rsid w:val="0056779B"/>
    <w:rsid w:val="00567986"/>
    <w:rsid w:val="00567F47"/>
    <w:rsid w:val="00570125"/>
    <w:rsid w:val="00570136"/>
    <w:rsid w:val="00570168"/>
    <w:rsid w:val="005706D4"/>
    <w:rsid w:val="00570B30"/>
    <w:rsid w:val="00570B73"/>
    <w:rsid w:val="00571BBE"/>
    <w:rsid w:val="00571D84"/>
    <w:rsid w:val="00572755"/>
    <w:rsid w:val="005733A4"/>
    <w:rsid w:val="00574385"/>
    <w:rsid w:val="00574DEB"/>
    <w:rsid w:val="00575EC2"/>
    <w:rsid w:val="005766AD"/>
    <w:rsid w:val="00576820"/>
    <w:rsid w:val="00576D5A"/>
    <w:rsid w:val="005770C3"/>
    <w:rsid w:val="0057750B"/>
    <w:rsid w:val="00577A28"/>
    <w:rsid w:val="00580576"/>
    <w:rsid w:val="00580D27"/>
    <w:rsid w:val="0058163B"/>
    <w:rsid w:val="00581CEE"/>
    <w:rsid w:val="00582B95"/>
    <w:rsid w:val="0058403D"/>
    <w:rsid w:val="00584807"/>
    <w:rsid w:val="00584C3A"/>
    <w:rsid w:val="00585135"/>
    <w:rsid w:val="0058635B"/>
    <w:rsid w:val="005867C6"/>
    <w:rsid w:val="00586940"/>
    <w:rsid w:val="005874DB"/>
    <w:rsid w:val="0059011D"/>
    <w:rsid w:val="00591440"/>
    <w:rsid w:val="005916FD"/>
    <w:rsid w:val="00591735"/>
    <w:rsid w:val="005921F4"/>
    <w:rsid w:val="005925CB"/>
    <w:rsid w:val="005925FD"/>
    <w:rsid w:val="00592654"/>
    <w:rsid w:val="0059267F"/>
    <w:rsid w:val="00592C8B"/>
    <w:rsid w:val="00592E00"/>
    <w:rsid w:val="00592FBF"/>
    <w:rsid w:val="005930AF"/>
    <w:rsid w:val="005935BF"/>
    <w:rsid w:val="00593F2A"/>
    <w:rsid w:val="00593F60"/>
    <w:rsid w:val="005947D9"/>
    <w:rsid w:val="005952F7"/>
    <w:rsid w:val="0059663E"/>
    <w:rsid w:val="00596716"/>
    <w:rsid w:val="00596B90"/>
    <w:rsid w:val="005A017A"/>
    <w:rsid w:val="005A0F5C"/>
    <w:rsid w:val="005A178D"/>
    <w:rsid w:val="005A1A27"/>
    <w:rsid w:val="005A2184"/>
    <w:rsid w:val="005A25C2"/>
    <w:rsid w:val="005A2A7C"/>
    <w:rsid w:val="005A2EB3"/>
    <w:rsid w:val="005A3B5F"/>
    <w:rsid w:val="005A3F47"/>
    <w:rsid w:val="005A4645"/>
    <w:rsid w:val="005A4B0F"/>
    <w:rsid w:val="005A52F4"/>
    <w:rsid w:val="005A5765"/>
    <w:rsid w:val="005A627E"/>
    <w:rsid w:val="005A783E"/>
    <w:rsid w:val="005A7DD5"/>
    <w:rsid w:val="005B0186"/>
    <w:rsid w:val="005B0609"/>
    <w:rsid w:val="005B0825"/>
    <w:rsid w:val="005B1477"/>
    <w:rsid w:val="005B1620"/>
    <w:rsid w:val="005B1830"/>
    <w:rsid w:val="005B1AFB"/>
    <w:rsid w:val="005B1BB7"/>
    <w:rsid w:val="005B1DC5"/>
    <w:rsid w:val="005B2167"/>
    <w:rsid w:val="005B2E9D"/>
    <w:rsid w:val="005B34DF"/>
    <w:rsid w:val="005B4701"/>
    <w:rsid w:val="005B486D"/>
    <w:rsid w:val="005B4A80"/>
    <w:rsid w:val="005B4FBC"/>
    <w:rsid w:val="005B53A5"/>
    <w:rsid w:val="005B62E3"/>
    <w:rsid w:val="005B6D85"/>
    <w:rsid w:val="005B6E4E"/>
    <w:rsid w:val="005B7CF7"/>
    <w:rsid w:val="005B7E5F"/>
    <w:rsid w:val="005C039F"/>
    <w:rsid w:val="005C055B"/>
    <w:rsid w:val="005C109B"/>
    <w:rsid w:val="005C1AB6"/>
    <w:rsid w:val="005C1FDA"/>
    <w:rsid w:val="005C282E"/>
    <w:rsid w:val="005C574E"/>
    <w:rsid w:val="005C6104"/>
    <w:rsid w:val="005C6108"/>
    <w:rsid w:val="005D051F"/>
    <w:rsid w:val="005D1C9C"/>
    <w:rsid w:val="005D21BE"/>
    <w:rsid w:val="005D24EF"/>
    <w:rsid w:val="005D2664"/>
    <w:rsid w:val="005D286A"/>
    <w:rsid w:val="005D2C28"/>
    <w:rsid w:val="005D357A"/>
    <w:rsid w:val="005D3C71"/>
    <w:rsid w:val="005D52C9"/>
    <w:rsid w:val="005D55CA"/>
    <w:rsid w:val="005D560C"/>
    <w:rsid w:val="005D58FB"/>
    <w:rsid w:val="005D5910"/>
    <w:rsid w:val="005D5B4D"/>
    <w:rsid w:val="005D60A9"/>
    <w:rsid w:val="005D71CA"/>
    <w:rsid w:val="005D7479"/>
    <w:rsid w:val="005D79DF"/>
    <w:rsid w:val="005E0452"/>
    <w:rsid w:val="005E0F11"/>
    <w:rsid w:val="005E3F80"/>
    <w:rsid w:val="005E4876"/>
    <w:rsid w:val="005E4B9F"/>
    <w:rsid w:val="005E5075"/>
    <w:rsid w:val="005E603B"/>
    <w:rsid w:val="005E61BA"/>
    <w:rsid w:val="005E7481"/>
    <w:rsid w:val="005F033E"/>
    <w:rsid w:val="005F0E5B"/>
    <w:rsid w:val="005F128D"/>
    <w:rsid w:val="005F2A2A"/>
    <w:rsid w:val="005F2A5A"/>
    <w:rsid w:val="005F2FAC"/>
    <w:rsid w:val="005F32F3"/>
    <w:rsid w:val="005F3D34"/>
    <w:rsid w:val="005F46C7"/>
    <w:rsid w:val="005F47B1"/>
    <w:rsid w:val="005F490D"/>
    <w:rsid w:val="005F549C"/>
    <w:rsid w:val="005F58CE"/>
    <w:rsid w:val="005F58F2"/>
    <w:rsid w:val="005F58F5"/>
    <w:rsid w:val="005F5E6B"/>
    <w:rsid w:val="005F681C"/>
    <w:rsid w:val="005F7634"/>
    <w:rsid w:val="005F7CC1"/>
    <w:rsid w:val="006009F7"/>
    <w:rsid w:val="00600AC7"/>
    <w:rsid w:val="00601F1D"/>
    <w:rsid w:val="00602CF1"/>
    <w:rsid w:val="006038FE"/>
    <w:rsid w:val="00604156"/>
    <w:rsid w:val="0060517C"/>
    <w:rsid w:val="0060566B"/>
    <w:rsid w:val="006057DF"/>
    <w:rsid w:val="0060631D"/>
    <w:rsid w:val="00606608"/>
    <w:rsid w:val="00606750"/>
    <w:rsid w:val="006071DE"/>
    <w:rsid w:val="00607C0E"/>
    <w:rsid w:val="0061016E"/>
    <w:rsid w:val="0061031B"/>
    <w:rsid w:val="00610389"/>
    <w:rsid w:val="006109D1"/>
    <w:rsid w:val="00610B5A"/>
    <w:rsid w:val="0061171C"/>
    <w:rsid w:val="00611CBA"/>
    <w:rsid w:val="00612CCC"/>
    <w:rsid w:val="006133BD"/>
    <w:rsid w:val="006144FC"/>
    <w:rsid w:val="00614FD4"/>
    <w:rsid w:val="0061514E"/>
    <w:rsid w:val="0061648F"/>
    <w:rsid w:val="0061708E"/>
    <w:rsid w:val="00617511"/>
    <w:rsid w:val="006204F4"/>
    <w:rsid w:val="006207FB"/>
    <w:rsid w:val="006218AB"/>
    <w:rsid w:val="00621A39"/>
    <w:rsid w:val="006226A3"/>
    <w:rsid w:val="00622D77"/>
    <w:rsid w:val="00622DC2"/>
    <w:rsid w:val="00623149"/>
    <w:rsid w:val="00623919"/>
    <w:rsid w:val="0062393C"/>
    <w:rsid w:val="00623E3A"/>
    <w:rsid w:val="006242E6"/>
    <w:rsid w:val="00624A26"/>
    <w:rsid w:val="00624EA8"/>
    <w:rsid w:val="006252AF"/>
    <w:rsid w:val="006257A3"/>
    <w:rsid w:val="006259E5"/>
    <w:rsid w:val="00625FC5"/>
    <w:rsid w:val="00626BD8"/>
    <w:rsid w:val="00626DB6"/>
    <w:rsid w:val="00626E36"/>
    <w:rsid w:val="00627018"/>
    <w:rsid w:val="006271DB"/>
    <w:rsid w:val="006273C5"/>
    <w:rsid w:val="00627813"/>
    <w:rsid w:val="00630A80"/>
    <w:rsid w:val="00630B79"/>
    <w:rsid w:val="006313C7"/>
    <w:rsid w:val="00631904"/>
    <w:rsid w:val="00631C47"/>
    <w:rsid w:val="00632272"/>
    <w:rsid w:val="0063257A"/>
    <w:rsid w:val="00632BC2"/>
    <w:rsid w:val="00632DCF"/>
    <w:rsid w:val="00632EC0"/>
    <w:rsid w:val="006335D2"/>
    <w:rsid w:val="00633755"/>
    <w:rsid w:val="006338D5"/>
    <w:rsid w:val="00633DEB"/>
    <w:rsid w:val="0063460E"/>
    <w:rsid w:val="006349C7"/>
    <w:rsid w:val="006349F5"/>
    <w:rsid w:val="00634A74"/>
    <w:rsid w:val="00634F4D"/>
    <w:rsid w:val="006354CA"/>
    <w:rsid w:val="00635734"/>
    <w:rsid w:val="0063589C"/>
    <w:rsid w:val="00636C83"/>
    <w:rsid w:val="00636EFE"/>
    <w:rsid w:val="006370ED"/>
    <w:rsid w:val="006376DD"/>
    <w:rsid w:val="006377B6"/>
    <w:rsid w:val="00637A0C"/>
    <w:rsid w:val="00637B17"/>
    <w:rsid w:val="00640C57"/>
    <w:rsid w:val="00640C98"/>
    <w:rsid w:val="0064175D"/>
    <w:rsid w:val="00641AC7"/>
    <w:rsid w:val="00641BAB"/>
    <w:rsid w:val="00642387"/>
    <w:rsid w:val="006426C2"/>
    <w:rsid w:val="00643389"/>
    <w:rsid w:val="00643C46"/>
    <w:rsid w:val="00643FBA"/>
    <w:rsid w:val="0064427E"/>
    <w:rsid w:val="00644394"/>
    <w:rsid w:val="0064483A"/>
    <w:rsid w:val="00644926"/>
    <w:rsid w:val="00644CDB"/>
    <w:rsid w:val="00645059"/>
    <w:rsid w:val="006456C8"/>
    <w:rsid w:val="00645873"/>
    <w:rsid w:val="00645C5C"/>
    <w:rsid w:val="00646A19"/>
    <w:rsid w:val="00646E25"/>
    <w:rsid w:val="00646E91"/>
    <w:rsid w:val="006472D8"/>
    <w:rsid w:val="006478B7"/>
    <w:rsid w:val="00650247"/>
    <w:rsid w:val="006504AA"/>
    <w:rsid w:val="006507A3"/>
    <w:rsid w:val="0065217D"/>
    <w:rsid w:val="00652978"/>
    <w:rsid w:val="00652EA6"/>
    <w:rsid w:val="00652F87"/>
    <w:rsid w:val="00653125"/>
    <w:rsid w:val="006540BB"/>
    <w:rsid w:val="00654314"/>
    <w:rsid w:val="00654684"/>
    <w:rsid w:val="0065475C"/>
    <w:rsid w:val="006561B9"/>
    <w:rsid w:val="0065655A"/>
    <w:rsid w:val="006570FA"/>
    <w:rsid w:val="006579FD"/>
    <w:rsid w:val="00660673"/>
    <w:rsid w:val="00660F39"/>
    <w:rsid w:val="00660F54"/>
    <w:rsid w:val="00661BDB"/>
    <w:rsid w:val="006629F5"/>
    <w:rsid w:val="0066322F"/>
    <w:rsid w:val="0066378B"/>
    <w:rsid w:val="00663AA5"/>
    <w:rsid w:val="0066439E"/>
    <w:rsid w:val="00665242"/>
    <w:rsid w:val="0066556D"/>
    <w:rsid w:val="006657E3"/>
    <w:rsid w:val="00665D91"/>
    <w:rsid w:val="00666381"/>
    <w:rsid w:val="00666426"/>
    <w:rsid w:val="006666FC"/>
    <w:rsid w:val="00666AA7"/>
    <w:rsid w:val="00667AC3"/>
    <w:rsid w:val="00667E1A"/>
    <w:rsid w:val="0067098E"/>
    <w:rsid w:val="00670AD8"/>
    <w:rsid w:val="00671552"/>
    <w:rsid w:val="0067164E"/>
    <w:rsid w:val="00671F38"/>
    <w:rsid w:val="0067266C"/>
    <w:rsid w:val="0067282A"/>
    <w:rsid w:val="006733C0"/>
    <w:rsid w:val="0067340E"/>
    <w:rsid w:val="00673FBE"/>
    <w:rsid w:val="00674D8D"/>
    <w:rsid w:val="00674D9B"/>
    <w:rsid w:val="006761F0"/>
    <w:rsid w:val="006764D3"/>
    <w:rsid w:val="00676601"/>
    <w:rsid w:val="006767DC"/>
    <w:rsid w:val="00676AE6"/>
    <w:rsid w:val="00676B46"/>
    <w:rsid w:val="00677776"/>
    <w:rsid w:val="0068081B"/>
    <w:rsid w:val="00681048"/>
    <w:rsid w:val="00682A06"/>
    <w:rsid w:val="00684CA1"/>
    <w:rsid w:val="00685A44"/>
    <w:rsid w:val="00685CB6"/>
    <w:rsid w:val="006863A2"/>
    <w:rsid w:val="00686CDF"/>
    <w:rsid w:val="00687A6A"/>
    <w:rsid w:val="00687C57"/>
    <w:rsid w:val="00687DE0"/>
    <w:rsid w:val="006903A8"/>
    <w:rsid w:val="00690D31"/>
    <w:rsid w:val="00691085"/>
    <w:rsid w:val="00691378"/>
    <w:rsid w:val="0069198D"/>
    <w:rsid w:val="00692711"/>
    <w:rsid w:val="00692DBB"/>
    <w:rsid w:val="0069302A"/>
    <w:rsid w:val="00693134"/>
    <w:rsid w:val="0069355F"/>
    <w:rsid w:val="0069425A"/>
    <w:rsid w:val="0069569E"/>
    <w:rsid w:val="006969D6"/>
    <w:rsid w:val="00697455"/>
    <w:rsid w:val="006975AD"/>
    <w:rsid w:val="006976DE"/>
    <w:rsid w:val="00697A2E"/>
    <w:rsid w:val="006A17D1"/>
    <w:rsid w:val="006A1BF4"/>
    <w:rsid w:val="006A1DE4"/>
    <w:rsid w:val="006A1F53"/>
    <w:rsid w:val="006A37C4"/>
    <w:rsid w:val="006A40A2"/>
    <w:rsid w:val="006A4802"/>
    <w:rsid w:val="006A4F01"/>
    <w:rsid w:val="006A4FA5"/>
    <w:rsid w:val="006A5F0E"/>
    <w:rsid w:val="006A6048"/>
    <w:rsid w:val="006A617B"/>
    <w:rsid w:val="006A655A"/>
    <w:rsid w:val="006A7524"/>
    <w:rsid w:val="006A79BF"/>
    <w:rsid w:val="006A7F37"/>
    <w:rsid w:val="006B0743"/>
    <w:rsid w:val="006B0D91"/>
    <w:rsid w:val="006B198C"/>
    <w:rsid w:val="006B1DD7"/>
    <w:rsid w:val="006B214D"/>
    <w:rsid w:val="006B26D3"/>
    <w:rsid w:val="006B2DAA"/>
    <w:rsid w:val="006B2E22"/>
    <w:rsid w:val="006B2F9C"/>
    <w:rsid w:val="006B2FFB"/>
    <w:rsid w:val="006B5A05"/>
    <w:rsid w:val="006B6EAF"/>
    <w:rsid w:val="006B7372"/>
    <w:rsid w:val="006B7741"/>
    <w:rsid w:val="006B7BD4"/>
    <w:rsid w:val="006C104F"/>
    <w:rsid w:val="006C1757"/>
    <w:rsid w:val="006C2699"/>
    <w:rsid w:val="006C2999"/>
    <w:rsid w:val="006C2D7E"/>
    <w:rsid w:val="006C3079"/>
    <w:rsid w:val="006C36D3"/>
    <w:rsid w:val="006C373A"/>
    <w:rsid w:val="006C374B"/>
    <w:rsid w:val="006C376B"/>
    <w:rsid w:val="006C4339"/>
    <w:rsid w:val="006C4560"/>
    <w:rsid w:val="006C4B2E"/>
    <w:rsid w:val="006C4F60"/>
    <w:rsid w:val="006C566A"/>
    <w:rsid w:val="006C5994"/>
    <w:rsid w:val="006C5E9B"/>
    <w:rsid w:val="006C650E"/>
    <w:rsid w:val="006C6A6F"/>
    <w:rsid w:val="006C7707"/>
    <w:rsid w:val="006C7D03"/>
    <w:rsid w:val="006D0297"/>
    <w:rsid w:val="006D04D8"/>
    <w:rsid w:val="006D07AB"/>
    <w:rsid w:val="006D20A7"/>
    <w:rsid w:val="006D2E6F"/>
    <w:rsid w:val="006D3B40"/>
    <w:rsid w:val="006D3B6F"/>
    <w:rsid w:val="006D3F04"/>
    <w:rsid w:val="006D45B3"/>
    <w:rsid w:val="006D5028"/>
    <w:rsid w:val="006D5E71"/>
    <w:rsid w:val="006D628E"/>
    <w:rsid w:val="006D66B8"/>
    <w:rsid w:val="006D7540"/>
    <w:rsid w:val="006D7A6D"/>
    <w:rsid w:val="006D7E14"/>
    <w:rsid w:val="006E002D"/>
    <w:rsid w:val="006E0103"/>
    <w:rsid w:val="006E1A73"/>
    <w:rsid w:val="006E2644"/>
    <w:rsid w:val="006E266C"/>
    <w:rsid w:val="006E2A4C"/>
    <w:rsid w:val="006E2EE3"/>
    <w:rsid w:val="006E3658"/>
    <w:rsid w:val="006E36C4"/>
    <w:rsid w:val="006E386E"/>
    <w:rsid w:val="006E387F"/>
    <w:rsid w:val="006E3D1B"/>
    <w:rsid w:val="006E3DCE"/>
    <w:rsid w:val="006E430C"/>
    <w:rsid w:val="006E437E"/>
    <w:rsid w:val="006E45A9"/>
    <w:rsid w:val="006E5B62"/>
    <w:rsid w:val="006E671B"/>
    <w:rsid w:val="006E6FFF"/>
    <w:rsid w:val="006E74F3"/>
    <w:rsid w:val="006E7B4C"/>
    <w:rsid w:val="006F0E70"/>
    <w:rsid w:val="006F103F"/>
    <w:rsid w:val="006F130C"/>
    <w:rsid w:val="006F1715"/>
    <w:rsid w:val="006F214A"/>
    <w:rsid w:val="006F3172"/>
    <w:rsid w:val="006F32C1"/>
    <w:rsid w:val="006F4631"/>
    <w:rsid w:val="006F46E8"/>
    <w:rsid w:val="006F4994"/>
    <w:rsid w:val="006F4B11"/>
    <w:rsid w:val="006F5CD2"/>
    <w:rsid w:val="006F61E5"/>
    <w:rsid w:val="006F6202"/>
    <w:rsid w:val="006F63B4"/>
    <w:rsid w:val="006F656D"/>
    <w:rsid w:val="006F6D6B"/>
    <w:rsid w:val="006F7D83"/>
    <w:rsid w:val="00700118"/>
    <w:rsid w:val="007001B5"/>
    <w:rsid w:val="00700847"/>
    <w:rsid w:val="00700B3B"/>
    <w:rsid w:val="00701018"/>
    <w:rsid w:val="00701C8B"/>
    <w:rsid w:val="00702D3B"/>
    <w:rsid w:val="00703162"/>
    <w:rsid w:val="007045FA"/>
    <w:rsid w:val="007048C6"/>
    <w:rsid w:val="00705937"/>
    <w:rsid w:val="00706797"/>
    <w:rsid w:val="00706B1F"/>
    <w:rsid w:val="00707667"/>
    <w:rsid w:val="007078C5"/>
    <w:rsid w:val="00707950"/>
    <w:rsid w:val="00707E29"/>
    <w:rsid w:val="0071076F"/>
    <w:rsid w:val="00710C44"/>
    <w:rsid w:val="00710DCC"/>
    <w:rsid w:val="00710E36"/>
    <w:rsid w:val="00711107"/>
    <w:rsid w:val="007112D1"/>
    <w:rsid w:val="0071134C"/>
    <w:rsid w:val="007118B4"/>
    <w:rsid w:val="00712C55"/>
    <w:rsid w:val="007133E7"/>
    <w:rsid w:val="00713BF7"/>
    <w:rsid w:val="00714A49"/>
    <w:rsid w:val="00714DCB"/>
    <w:rsid w:val="0071513C"/>
    <w:rsid w:val="0071551E"/>
    <w:rsid w:val="0071569A"/>
    <w:rsid w:val="00716AF2"/>
    <w:rsid w:val="00716C6E"/>
    <w:rsid w:val="0071701D"/>
    <w:rsid w:val="0071754D"/>
    <w:rsid w:val="00717E6A"/>
    <w:rsid w:val="00720056"/>
    <w:rsid w:val="007200EA"/>
    <w:rsid w:val="0072069E"/>
    <w:rsid w:val="00721C12"/>
    <w:rsid w:val="00721C43"/>
    <w:rsid w:val="00721DD7"/>
    <w:rsid w:val="00722446"/>
    <w:rsid w:val="0072297F"/>
    <w:rsid w:val="0072310E"/>
    <w:rsid w:val="0072334F"/>
    <w:rsid w:val="00723352"/>
    <w:rsid w:val="007234F4"/>
    <w:rsid w:val="00723903"/>
    <w:rsid w:val="00723C90"/>
    <w:rsid w:val="00723CE3"/>
    <w:rsid w:val="00724321"/>
    <w:rsid w:val="0072435D"/>
    <w:rsid w:val="007263D8"/>
    <w:rsid w:val="00726A4E"/>
    <w:rsid w:val="00726B0C"/>
    <w:rsid w:val="00726E51"/>
    <w:rsid w:val="00726EFE"/>
    <w:rsid w:val="0072749C"/>
    <w:rsid w:val="00727D85"/>
    <w:rsid w:val="00727E4F"/>
    <w:rsid w:val="007303A7"/>
    <w:rsid w:val="00730879"/>
    <w:rsid w:val="0073128E"/>
    <w:rsid w:val="007312DB"/>
    <w:rsid w:val="00731955"/>
    <w:rsid w:val="00732133"/>
    <w:rsid w:val="007326B8"/>
    <w:rsid w:val="0073279C"/>
    <w:rsid w:val="00732B59"/>
    <w:rsid w:val="0073309A"/>
    <w:rsid w:val="00733643"/>
    <w:rsid w:val="0073459E"/>
    <w:rsid w:val="00734C97"/>
    <w:rsid w:val="00734E8D"/>
    <w:rsid w:val="0073530F"/>
    <w:rsid w:val="0073584D"/>
    <w:rsid w:val="00736124"/>
    <w:rsid w:val="0073692D"/>
    <w:rsid w:val="00736BAA"/>
    <w:rsid w:val="00736FFB"/>
    <w:rsid w:val="00737053"/>
    <w:rsid w:val="00740D8C"/>
    <w:rsid w:val="007416D6"/>
    <w:rsid w:val="0074208A"/>
    <w:rsid w:val="007420E8"/>
    <w:rsid w:val="007427E8"/>
    <w:rsid w:val="00743479"/>
    <w:rsid w:val="00744118"/>
    <w:rsid w:val="00745025"/>
    <w:rsid w:val="00745971"/>
    <w:rsid w:val="00746548"/>
    <w:rsid w:val="007471D5"/>
    <w:rsid w:val="007477CB"/>
    <w:rsid w:val="00750CDB"/>
    <w:rsid w:val="00751070"/>
    <w:rsid w:val="00751A5B"/>
    <w:rsid w:val="007533AC"/>
    <w:rsid w:val="00753914"/>
    <w:rsid w:val="00753A06"/>
    <w:rsid w:val="0075466D"/>
    <w:rsid w:val="00754AF4"/>
    <w:rsid w:val="007559B1"/>
    <w:rsid w:val="00755DEA"/>
    <w:rsid w:val="00755F60"/>
    <w:rsid w:val="00756908"/>
    <w:rsid w:val="00756CE1"/>
    <w:rsid w:val="0075727E"/>
    <w:rsid w:val="007573B7"/>
    <w:rsid w:val="00757436"/>
    <w:rsid w:val="007578C0"/>
    <w:rsid w:val="00760E57"/>
    <w:rsid w:val="0076180B"/>
    <w:rsid w:val="0076184A"/>
    <w:rsid w:val="007634F4"/>
    <w:rsid w:val="00763F80"/>
    <w:rsid w:val="00764040"/>
    <w:rsid w:val="0076592F"/>
    <w:rsid w:val="00765DE2"/>
    <w:rsid w:val="00766C46"/>
    <w:rsid w:val="00766CCF"/>
    <w:rsid w:val="0076758E"/>
    <w:rsid w:val="007703A2"/>
    <w:rsid w:val="00770668"/>
    <w:rsid w:val="007706E1"/>
    <w:rsid w:val="00770FF3"/>
    <w:rsid w:val="00771839"/>
    <w:rsid w:val="00772006"/>
    <w:rsid w:val="00772366"/>
    <w:rsid w:val="00773764"/>
    <w:rsid w:val="00773815"/>
    <w:rsid w:val="00774390"/>
    <w:rsid w:val="007745F0"/>
    <w:rsid w:val="007749BD"/>
    <w:rsid w:val="00775579"/>
    <w:rsid w:val="0077631D"/>
    <w:rsid w:val="007775CA"/>
    <w:rsid w:val="007777D9"/>
    <w:rsid w:val="00777BB7"/>
    <w:rsid w:val="00777FE9"/>
    <w:rsid w:val="00780291"/>
    <w:rsid w:val="007806C9"/>
    <w:rsid w:val="00780C40"/>
    <w:rsid w:val="00780CFF"/>
    <w:rsid w:val="00780D48"/>
    <w:rsid w:val="00780E60"/>
    <w:rsid w:val="0078161E"/>
    <w:rsid w:val="007818C8"/>
    <w:rsid w:val="007834C0"/>
    <w:rsid w:val="0078387F"/>
    <w:rsid w:val="007838D4"/>
    <w:rsid w:val="0078490C"/>
    <w:rsid w:val="00784B76"/>
    <w:rsid w:val="007852A0"/>
    <w:rsid w:val="007852BB"/>
    <w:rsid w:val="007856DF"/>
    <w:rsid w:val="007856E1"/>
    <w:rsid w:val="0078602F"/>
    <w:rsid w:val="007868A5"/>
    <w:rsid w:val="00786A36"/>
    <w:rsid w:val="00787453"/>
    <w:rsid w:val="00787654"/>
    <w:rsid w:val="00787E63"/>
    <w:rsid w:val="00787F96"/>
    <w:rsid w:val="007904B3"/>
    <w:rsid w:val="0079283C"/>
    <w:rsid w:val="00793019"/>
    <w:rsid w:val="007939A4"/>
    <w:rsid w:val="00793C73"/>
    <w:rsid w:val="00793CA1"/>
    <w:rsid w:val="00794022"/>
    <w:rsid w:val="00795192"/>
    <w:rsid w:val="00795412"/>
    <w:rsid w:val="007956E7"/>
    <w:rsid w:val="007959A4"/>
    <w:rsid w:val="0079629E"/>
    <w:rsid w:val="007962EC"/>
    <w:rsid w:val="00797B35"/>
    <w:rsid w:val="007A07D9"/>
    <w:rsid w:val="007A0C7E"/>
    <w:rsid w:val="007A0D72"/>
    <w:rsid w:val="007A13B1"/>
    <w:rsid w:val="007A1496"/>
    <w:rsid w:val="007A16C4"/>
    <w:rsid w:val="007A2072"/>
    <w:rsid w:val="007A20D6"/>
    <w:rsid w:val="007A23CD"/>
    <w:rsid w:val="007A2E91"/>
    <w:rsid w:val="007A2FD4"/>
    <w:rsid w:val="007A57C0"/>
    <w:rsid w:val="007A672B"/>
    <w:rsid w:val="007A71E5"/>
    <w:rsid w:val="007A722D"/>
    <w:rsid w:val="007A7A9B"/>
    <w:rsid w:val="007B077E"/>
    <w:rsid w:val="007B0C12"/>
    <w:rsid w:val="007B10E0"/>
    <w:rsid w:val="007B12C4"/>
    <w:rsid w:val="007B172A"/>
    <w:rsid w:val="007B2683"/>
    <w:rsid w:val="007B2B48"/>
    <w:rsid w:val="007B3252"/>
    <w:rsid w:val="007B3352"/>
    <w:rsid w:val="007B462A"/>
    <w:rsid w:val="007B474A"/>
    <w:rsid w:val="007B496B"/>
    <w:rsid w:val="007B4D96"/>
    <w:rsid w:val="007B56F4"/>
    <w:rsid w:val="007B642B"/>
    <w:rsid w:val="007B647A"/>
    <w:rsid w:val="007B6939"/>
    <w:rsid w:val="007B75FD"/>
    <w:rsid w:val="007B77CA"/>
    <w:rsid w:val="007C0945"/>
    <w:rsid w:val="007C0A0A"/>
    <w:rsid w:val="007C0FCE"/>
    <w:rsid w:val="007C138D"/>
    <w:rsid w:val="007C1406"/>
    <w:rsid w:val="007C1541"/>
    <w:rsid w:val="007C17B5"/>
    <w:rsid w:val="007C1D5E"/>
    <w:rsid w:val="007C2919"/>
    <w:rsid w:val="007C357F"/>
    <w:rsid w:val="007C38B8"/>
    <w:rsid w:val="007C432D"/>
    <w:rsid w:val="007C46CE"/>
    <w:rsid w:val="007C4818"/>
    <w:rsid w:val="007C4B22"/>
    <w:rsid w:val="007C4D56"/>
    <w:rsid w:val="007C546D"/>
    <w:rsid w:val="007C6821"/>
    <w:rsid w:val="007C6D87"/>
    <w:rsid w:val="007C716A"/>
    <w:rsid w:val="007C761D"/>
    <w:rsid w:val="007C7E30"/>
    <w:rsid w:val="007D0A51"/>
    <w:rsid w:val="007D0F75"/>
    <w:rsid w:val="007D18AB"/>
    <w:rsid w:val="007D1A26"/>
    <w:rsid w:val="007D1CCE"/>
    <w:rsid w:val="007D3EBB"/>
    <w:rsid w:val="007D3F74"/>
    <w:rsid w:val="007D41E2"/>
    <w:rsid w:val="007D4C62"/>
    <w:rsid w:val="007D4EC5"/>
    <w:rsid w:val="007D556D"/>
    <w:rsid w:val="007D5895"/>
    <w:rsid w:val="007D5C5D"/>
    <w:rsid w:val="007D5DA3"/>
    <w:rsid w:val="007D5DFF"/>
    <w:rsid w:val="007D5E98"/>
    <w:rsid w:val="007D6F83"/>
    <w:rsid w:val="007E0E79"/>
    <w:rsid w:val="007E0ECD"/>
    <w:rsid w:val="007E0EDE"/>
    <w:rsid w:val="007E2049"/>
    <w:rsid w:val="007E2EC2"/>
    <w:rsid w:val="007E3371"/>
    <w:rsid w:val="007E4001"/>
    <w:rsid w:val="007E4CFE"/>
    <w:rsid w:val="007E4E6A"/>
    <w:rsid w:val="007E50B3"/>
    <w:rsid w:val="007E6526"/>
    <w:rsid w:val="007E7434"/>
    <w:rsid w:val="007E7ADC"/>
    <w:rsid w:val="007E7E89"/>
    <w:rsid w:val="007E7F4C"/>
    <w:rsid w:val="007F0833"/>
    <w:rsid w:val="007F0BB7"/>
    <w:rsid w:val="007F0BBC"/>
    <w:rsid w:val="007F10E3"/>
    <w:rsid w:val="007F139A"/>
    <w:rsid w:val="007F19D3"/>
    <w:rsid w:val="007F1A7A"/>
    <w:rsid w:val="007F227C"/>
    <w:rsid w:val="007F26CC"/>
    <w:rsid w:val="007F2753"/>
    <w:rsid w:val="007F3260"/>
    <w:rsid w:val="007F3A5C"/>
    <w:rsid w:val="007F3A85"/>
    <w:rsid w:val="007F3BF1"/>
    <w:rsid w:val="007F4C4A"/>
    <w:rsid w:val="007F56AE"/>
    <w:rsid w:val="007F634A"/>
    <w:rsid w:val="007F6CD9"/>
    <w:rsid w:val="008006FC"/>
    <w:rsid w:val="0080077B"/>
    <w:rsid w:val="0080077F"/>
    <w:rsid w:val="00800A95"/>
    <w:rsid w:val="00803F39"/>
    <w:rsid w:val="00804665"/>
    <w:rsid w:val="00805097"/>
    <w:rsid w:val="0080599D"/>
    <w:rsid w:val="00805C70"/>
    <w:rsid w:val="0081090E"/>
    <w:rsid w:val="00811990"/>
    <w:rsid w:val="00811B29"/>
    <w:rsid w:val="00812453"/>
    <w:rsid w:val="008125C2"/>
    <w:rsid w:val="008127F8"/>
    <w:rsid w:val="00812E69"/>
    <w:rsid w:val="00812F78"/>
    <w:rsid w:val="008135D2"/>
    <w:rsid w:val="00813755"/>
    <w:rsid w:val="00813A8E"/>
    <w:rsid w:val="00813D61"/>
    <w:rsid w:val="00814B51"/>
    <w:rsid w:val="00815032"/>
    <w:rsid w:val="00815049"/>
    <w:rsid w:val="00815104"/>
    <w:rsid w:val="00815FA4"/>
    <w:rsid w:val="00816AB1"/>
    <w:rsid w:val="00816B0F"/>
    <w:rsid w:val="008200EF"/>
    <w:rsid w:val="00821A80"/>
    <w:rsid w:val="008221ED"/>
    <w:rsid w:val="00822337"/>
    <w:rsid w:val="00822887"/>
    <w:rsid w:val="00822891"/>
    <w:rsid w:val="00822893"/>
    <w:rsid w:val="00822E4C"/>
    <w:rsid w:val="0082306C"/>
    <w:rsid w:val="00824206"/>
    <w:rsid w:val="00824758"/>
    <w:rsid w:val="00825610"/>
    <w:rsid w:val="008259CD"/>
    <w:rsid w:val="00825B0C"/>
    <w:rsid w:val="00825DCE"/>
    <w:rsid w:val="00826344"/>
    <w:rsid w:val="00826653"/>
    <w:rsid w:val="00826934"/>
    <w:rsid w:val="00826B60"/>
    <w:rsid w:val="0082712F"/>
    <w:rsid w:val="00827D7A"/>
    <w:rsid w:val="00827E50"/>
    <w:rsid w:val="0083019C"/>
    <w:rsid w:val="0083056A"/>
    <w:rsid w:val="008305D0"/>
    <w:rsid w:val="008317E8"/>
    <w:rsid w:val="00831BE5"/>
    <w:rsid w:val="00831C9B"/>
    <w:rsid w:val="00831DA1"/>
    <w:rsid w:val="00831FB4"/>
    <w:rsid w:val="00833148"/>
    <w:rsid w:val="0083384B"/>
    <w:rsid w:val="00833A82"/>
    <w:rsid w:val="00833EB2"/>
    <w:rsid w:val="00834232"/>
    <w:rsid w:val="008347A7"/>
    <w:rsid w:val="00834992"/>
    <w:rsid w:val="00835174"/>
    <w:rsid w:val="008352C8"/>
    <w:rsid w:val="00835760"/>
    <w:rsid w:val="00835AAC"/>
    <w:rsid w:val="00835B89"/>
    <w:rsid w:val="00835C77"/>
    <w:rsid w:val="00837250"/>
    <w:rsid w:val="00837400"/>
    <w:rsid w:val="008379CF"/>
    <w:rsid w:val="0084039C"/>
    <w:rsid w:val="0084041C"/>
    <w:rsid w:val="00840DB9"/>
    <w:rsid w:val="008413DB"/>
    <w:rsid w:val="00841476"/>
    <w:rsid w:val="008436D6"/>
    <w:rsid w:val="00843B20"/>
    <w:rsid w:val="00843CDD"/>
    <w:rsid w:val="00844E6A"/>
    <w:rsid w:val="00845144"/>
    <w:rsid w:val="0084594D"/>
    <w:rsid w:val="0084665A"/>
    <w:rsid w:val="00846869"/>
    <w:rsid w:val="008469C7"/>
    <w:rsid w:val="0084793D"/>
    <w:rsid w:val="00850F88"/>
    <w:rsid w:val="00852303"/>
    <w:rsid w:val="008526B4"/>
    <w:rsid w:val="008528A8"/>
    <w:rsid w:val="00852BF0"/>
    <w:rsid w:val="00852D91"/>
    <w:rsid w:val="00853169"/>
    <w:rsid w:val="0085394F"/>
    <w:rsid w:val="00853F50"/>
    <w:rsid w:val="00854A8C"/>
    <w:rsid w:val="00854AE8"/>
    <w:rsid w:val="00854CE3"/>
    <w:rsid w:val="008553AF"/>
    <w:rsid w:val="008556CC"/>
    <w:rsid w:val="00855725"/>
    <w:rsid w:val="00855D16"/>
    <w:rsid w:val="00856473"/>
    <w:rsid w:val="008566F8"/>
    <w:rsid w:val="0085670C"/>
    <w:rsid w:val="00856ABE"/>
    <w:rsid w:val="00857227"/>
    <w:rsid w:val="008621F1"/>
    <w:rsid w:val="00862FF4"/>
    <w:rsid w:val="00863A49"/>
    <w:rsid w:val="00863B64"/>
    <w:rsid w:val="00863DDB"/>
    <w:rsid w:val="00863E68"/>
    <w:rsid w:val="00864295"/>
    <w:rsid w:val="00864A36"/>
    <w:rsid w:val="00864DE5"/>
    <w:rsid w:val="00865366"/>
    <w:rsid w:val="0086573D"/>
    <w:rsid w:val="00866405"/>
    <w:rsid w:val="008665CB"/>
    <w:rsid w:val="00866678"/>
    <w:rsid w:val="008669C1"/>
    <w:rsid w:val="00866A07"/>
    <w:rsid w:val="00867691"/>
    <w:rsid w:val="00867F7E"/>
    <w:rsid w:val="00870993"/>
    <w:rsid w:val="00870D2B"/>
    <w:rsid w:val="00870FF1"/>
    <w:rsid w:val="008711CE"/>
    <w:rsid w:val="008715AD"/>
    <w:rsid w:val="00871C82"/>
    <w:rsid w:val="008721B7"/>
    <w:rsid w:val="00872B97"/>
    <w:rsid w:val="008735B5"/>
    <w:rsid w:val="00873A83"/>
    <w:rsid w:val="00873A8F"/>
    <w:rsid w:val="00873B56"/>
    <w:rsid w:val="00873DA2"/>
    <w:rsid w:val="00873FD2"/>
    <w:rsid w:val="00873FE8"/>
    <w:rsid w:val="00874622"/>
    <w:rsid w:val="0087477E"/>
    <w:rsid w:val="00874904"/>
    <w:rsid w:val="00874D53"/>
    <w:rsid w:val="008759F9"/>
    <w:rsid w:val="00876504"/>
    <w:rsid w:val="008768D2"/>
    <w:rsid w:val="00876DF5"/>
    <w:rsid w:val="00877847"/>
    <w:rsid w:val="0087790A"/>
    <w:rsid w:val="00877BE0"/>
    <w:rsid w:val="00877C83"/>
    <w:rsid w:val="0088081D"/>
    <w:rsid w:val="0088110B"/>
    <w:rsid w:val="0088161F"/>
    <w:rsid w:val="00881A6A"/>
    <w:rsid w:val="00882134"/>
    <w:rsid w:val="008825D5"/>
    <w:rsid w:val="00882666"/>
    <w:rsid w:val="008831B1"/>
    <w:rsid w:val="008832B1"/>
    <w:rsid w:val="008835C0"/>
    <w:rsid w:val="00883C29"/>
    <w:rsid w:val="00885113"/>
    <w:rsid w:val="00885A69"/>
    <w:rsid w:val="0088697D"/>
    <w:rsid w:val="0088705A"/>
    <w:rsid w:val="008873AE"/>
    <w:rsid w:val="00890207"/>
    <w:rsid w:val="008902C1"/>
    <w:rsid w:val="008905B0"/>
    <w:rsid w:val="00890605"/>
    <w:rsid w:val="00891442"/>
    <w:rsid w:val="00891ED7"/>
    <w:rsid w:val="0089216A"/>
    <w:rsid w:val="008935A2"/>
    <w:rsid w:val="008936AC"/>
    <w:rsid w:val="00893E3C"/>
    <w:rsid w:val="008943BC"/>
    <w:rsid w:val="00894B27"/>
    <w:rsid w:val="00894B37"/>
    <w:rsid w:val="0089501F"/>
    <w:rsid w:val="00895545"/>
    <w:rsid w:val="00895BA2"/>
    <w:rsid w:val="00895DA8"/>
    <w:rsid w:val="008961BE"/>
    <w:rsid w:val="00896426"/>
    <w:rsid w:val="00896430"/>
    <w:rsid w:val="00896691"/>
    <w:rsid w:val="00896A86"/>
    <w:rsid w:val="00897171"/>
    <w:rsid w:val="00897A24"/>
    <w:rsid w:val="00897C7D"/>
    <w:rsid w:val="008A1380"/>
    <w:rsid w:val="008A1889"/>
    <w:rsid w:val="008A1AFC"/>
    <w:rsid w:val="008A1D24"/>
    <w:rsid w:val="008A2218"/>
    <w:rsid w:val="008A22F2"/>
    <w:rsid w:val="008A2AE4"/>
    <w:rsid w:val="008A2F07"/>
    <w:rsid w:val="008A3033"/>
    <w:rsid w:val="008A3C30"/>
    <w:rsid w:val="008A43E5"/>
    <w:rsid w:val="008A514B"/>
    <w:rsid w:val="008A5E86"/>
    <w:rsid w:val="008A6167"/>
    <w:rsid w:val="008A6C3D"/>
    <w:rsid w:val="008A7A1D"/>
    <w:rsid w:val="008B0220"/>
    <w:rsid w:val="008B0A27"/>
    <w:rsid w:val="008B1600"/>
    <w:rsid w:val="008B1604"/>
    <w:rsid w:val="008B1B24"/>
    <w:rsid w:val="008B2EF2"/>
    <w:rsid w:val="008B3F25"/>
    <w:rsid w:val="008B4858"/>
    <w:rsid w:val="008B48DD"/>
    <w:rsid w:val="008B4993"/>
    <w:rsid w:val="008B49A6"/>
    <w:rsid w:val="008B5416"/>
    <w:rsid w:val="008B6B5A"/>
    <w:rsid w:val="008B7EDC"/>
    <w:rsid w:val="008C0EA9"/>
    <w:rsid w:val="008C168C"/>
    <w:rsid w:val="008C1B12"/>
    <w:rsid w:val="008C1DE2"/>
    <w:rsid w:val="008C1E91"/>
    <w:rsid w:val="008C2370"/>
    <w:rsid w:val="008C254A"/>
    <w:rsid w:val="008C34D4"/>
    <w:rsid w:val="008C37D3"/>
    <w:rsid w:val="008C4154"/>
    <w:rsid w:val="008C492E"/>
    <w:rsid w:val="008C4A54"/>
    <w:rsid w:val="008C525D"/>
    <w:rsid w:val="008C53D1"/>
    <w:rsid w:val="008C5841"/>
    <w:rsid w:val="008C6C30"/>
    <w:rsid w:val="008C7C8D"/>
    <w:rsid w:val="008D01B3"/>
    <w:rsid w:val="008D0223"/>
    <w:rsid w:val="008D06F5"/>
    <w:rsid w:val="008D0D43"/>
    <w:rsid w:val="008D1525"/>
    <w:rsid w:val="008D1AC9"/>
    <w:rsid w:val="008D1B2D"/>
    <w:rsid w:val="008D1B48"/>
    <w:rsid w:val="008D2698"/>
    <w:rsid w:val="008D2ABC"/>
    <w:rsid w:val="008D2BA7"/>
    <w:rsid w:val="008D2BA8"/>
    <w:rsid w:val="008D2DE9"/>
    <w:rsid w:val="008D3149"/>
    <w:rsid w:val="008D322C"/>
    <w:rsid w:val="008D339D"/>
    <w:rsid w:val="008D350A"/>
    <w:rsid w:val="008D36FD"/>
    <w:rsid w:val="008D568F"/>
    <w:rsid w:val="008D5C84"/>
    <w:rsid w:val="008D7F3F"/>
    <w:rsid w:val="008D7FA6"/>
    <w:rsid w:val="008E0200"/>
    <w:rsid w:val="008E0300"/>
    <w:rsid w:val="008E1917"/>
    <w:rsid w:val="008E1D1D"/>
    <w:rsid w:val="008E1DD9"/>
    <w:rsid w:val="008E1E08"/>
    <w:rsid w:val="008E1F1E"/>
    <w:rsid w:val="008E1F53"/>
    <w:rsid w:val="008E2294"/>
    <w:rsid w:val="008E2584"/>
    <w:rsid w:val="008E289F"/>
    <w:rsid w:val="008E2CAE"/>
    <w:rsid w:val="008E31E8"/>
    <w:rsid w:val="008E324C"/>
    <w:rsid w:val="008E3369"/>
    <w:rsid w:val="008E3540"/>
    <w:rsid w:val="008E3703"/>
    <w:rsid w:val="008E39EA"/>
    <w:rsid w:val="008E3C2F"/>
    <w:rsid w:val="008E42CD"/>
    <w:rsid w:val="008E4352"/>
    <w:rsid w:val="008E5473"/>
    <w:rsid w:val="008E5769"/>
    <w:rsid w:val="008E598D"/>
    <w:rsid w:val="008E653D"/>
    <w:rsid w:val="008E6EB5"/>
    <w:rsid w:val="008E76D2"/>
    <w:rsid w:val="008E7FE3"/>
    <w:rsid w:val="008F00BE"/>
    <w:rsid w:val="008F06FE"/>
    <w:rsid w:val="008F0BA1"/>
    <w:rsid w:val="008F1128"/>
    <w:rsid w:val="008F1474"/>
    <w:rsid w:val="008F1629"/>
    <w:rsid w:val="008F1977"/>
    <w:rsid w:val="008F1D85"/>
    <w:rsid w:val="008F23EC"/>
    <w:rsid w:val="008F25DD"/>
    <w:rsid w:val="008F2AF4"/>
    <w:rsid w:val="008F2B86"/>
    <w:rsid w:val="008F2EF9"/>
    <w:rsid w:val="008F34C0"/>
    <w:rsid w:val="008F3568"/>
    <w:rsid w:val="008F3949"/>
    <w:rsid w:val="008F3971"/>
    <w:rsid w:val="008F46ED"/>
    <w:rsid w:val="008F4947"/>
    <w:rsid w:val="008F5665"/>
    <w:rsid w:val="008F61D6"/>
    <w:rsid w:val="008F7247"/>
    <w:rsid w:val="008F75AC"/>
    <w:rsid w:val="008F76E4"/>
    <w:rsid w:val="008F7F13"/>
    <w:rsid w:val="0090064C"/>
    <w:rsid w:val="00901386"/>
    <w:rsid w:val="009018D0"/>
    <w:rsid w:val="009019A3"/>
    <w:rsid w:val="00902052"/>
    <w:rsid w:val="009031C0"/>
    <w:rsid w:val="00903893"/>
    <w:rsid w:val="009046BF"/>
    <w:rsid w:val="0090486F"/>
    <w:rsid w:val="00904E0C"/>
    <w:rsid w:val="00904E85"/>
    <w:rsid w:val="00905316"/>
    <w:rsid w:val="009054D4"/>
    <w:rsid w:val="0090648E"/>
    <w:rsid w:val="00906BD5"/>
    <w:rsid w:val="00907215"/>
    <w:rsid w:val="009074D8"/>
    <w:rsid w:val="00907790"/>
    <w:rsid w:val="009077AD"/>
    <w:rsid w:val="00910CAD"/>
    <w:rsid w:val="009117EF"/>
    <w:rsid w:val="00911B0C"/>
    <w:rsid w:val="0091236A"/>
    <w:rsid w:val="00912C36"/>
    <w:rsid w:val="0091324C"/>
    <w:rsid w:val="009149A8"/>
    <w:rsid w:val="00915595"/>
    <w:rsid w:val="00915CF7"/>
    <w:rsid w:val="00915DF6"/>
    <w:rsid w:val="009165C8"/>
    <w:rsid w:val="0091719A"/>
    <w:rsid w:val="00917A95"/>
    <w:rsid w:val="00917BFA"/>
    <w:rsid w:val="00917DC5"/>
    <w:rsid w:val="00917DCE"/>
    <w:rsid w:val="00917F18"/>
    <w:rsid w:val="00920003"/>
    <w:rsid w:val="00920DB0"/>
    <w:rsid w:val="009210C5"/>
    <w:rsid w:val="00922EBD"/>
    <w:rsid w:val="009231EF"/>
    <w:rsid w:val="00924425"/>
    <w:rsid w:val="00924959"/>
    <w:rsid w:val="00925267"/>
    <w:rsid w:val="009258E4"/>
    <w:rsid w:val="00925C38"/>
    <w:rsid w:val="00925F14"/>
    <w:rsid w:val="0092724E"/>
    <w:rsid w:val="009302F8"/>
    <w:rsid w:val="0093048E"/>
    <w:rsid w:val="00930FF9"/>
    <w:rsid w:val="00931012"/>
    <w:rsid w:val="00931629"/>
    <w:rsid w:val="00931758"/>
    <w:rsid w:val="00931EC2"/>
    <w:rsid w:val="00932CD8"/>
    <w:rsid w:val="009330E4"/>
    <w:rsid w:val="00933115"/>
    <w:rsid w:val="00933851"/>
    <w:rsid w:val="0093455A"/>
    <w:rsid w:val="00935843"/>
    <w:rsid w:val="00935D38"/>
    <w:rsid w:val="00937072"/>
    <w:rsid w:val="00937620"/>
    <w:rsid w:val="0094031C"/>
    <w:rsid w:val="00940A1B"/>
    <w:rsid w:val="009439C1"/>
    <w:rsid w:val="00943CB7"/>
    <w:rsid w:val="0094429D"/>
    <w:rsid w:val="00944483"/>
    <w:rsid w:val="00944852"/>
    <w:rsid w:val="009456A3"/>
    <w:rsid w:val="00945872"/>
    <w:rsid w:val="00945B78"/>
    <w:rsid w:val="00946BF6"/>
    <w:rsid w:val="00947377"/>
    <w:rsid w:val="00947A84"/>
    <w:rsid w:val="00947C5A"/>
    <w:rsid w:val="009506F3"/>
    <w:rsid w:val="00950D84"/>
    <w:rsid w:val="009516CD"/>
    <w:rsid w:val="00951716"/>
    <w:rsid w:val="00951A28"/>
    <w:rsid w:val="0095205A"/>
    <w:rsid w:val="00952735"/>
    <w:rsid w:val="009527AE"/>
    <w:rsid w:val="00952AC2"/>
    <w:rsid w:val="00952F65"/>
    <w:rsid w:val="009532CB"/>
    <w:rsid w:val="0095498E"/>
    <w:rsid w:val="00954CD3"/>
    <w:rsid w:val="00955A56"/>
    <w:rsid w:val="00955DEB"/>
    <w:rsid w:val="0095799A"/>
    <w:rsid w:val="009609EB"/>
    <w:rsid w:val="00960A82"/>
    <w:rsid w:val="0096112C"/>
    <w:rsid w:val="0096149F"/>
    <w:rsid w:val="00961A0E"/>
    <w:rsid w:val="00962448"/>
    <w:rsid w:val="0096272D"/>
    <w:rsid w:val="00962869"/>
    <w:rsid w:val="00962ADE"/>
    <w:rsid w:val="00962C45"/>
    <w:rsid w:val="00963166"/>
    <w:rsid w:val="0096345E"/>
    <w:rsid w:val="00964A93"/>
    <w:rsid w:val="009653FE"/>
    <w:rsid w:val="00965418"/>
    <w:rsid w:val="00966277"/>
    <w:rsid w:val="0096638F"/>
    <w:rsid w:val="00966BE6"/>
    <w:rsid w:val="00967399"/>
    <w:rsid w:val="00967407"/>
    <w:rsid w:val="009678B6"/>
    <w:rsid w:val="00967E4E"/>
    <w:rsid w:val="00970010"/>
    <w:rsid w:val="009704F6"/>
    <w:rsid w:val="009708CD"/>
    <w:rsid w:val="00970923"/>
    <w:rsid w:val="009716E0"/>
    <w:rsid w:val="009717D0"/>
    <w:rsid w:val="009718B6"/>
    <w:rsid w:val="00971BA4"/>
    <w:rsid w:val="00971C74"/>
    <w:rsid w:val="00972573"/>
    <w:rsid w:val="009735EC"/>
    <w:rsid w:val="00974880"/>
    <w:rsid w:val="009748C3"/>
    <w:rsid w:val="00974A3E"/>
    <w:rsid w:val="00974E75"/>
    <w:rsid w:val="00975EA3"/>
    <w:rsid w:val="00977196"/>
    <w:rsid w:val="009771FE"/>
    <w:rsid w:val="009773AB"/>
    <w:rsid w:val="00977768"/>
    <w:rsid w:val="00977AD6"/>
    <w:rsid w:val="00980697"/>
    <w:rsid w:val="00980AC5"/>
    <w:rsid w:val="00980CC9"/>
    <w:rsid w:val="00980F0E"/>
    <w:rsid w:val="00981693"/>
    <w:rsid w:val="00981A14"/>
    <w:rsid w:val="0098211F"/>
    <w:rsid w:val="009835E8"/>
    <w:rsid w:val="00984091"/>
    <w:rsid w:val="00984728"/>
    <w:rsid w:val="009849A0"/>
    <w:rsid w:val="00984EB3"/>
    <w:rsid w:val="00985682"/>
    <w:rsid w:val="009858D9"/>
    <w:rsid w:val="009859E8"/>
    <w:rsid w:val="00985AE8"/>
    <w:rsid w:val="00986677"/>
    <w:rsid w:val="0098711C"/>
    <w:rsid w:val="00987234"/>
    <w:rsid w:val="009872B7"/>
    <w:rsid w:val="0098779E"/>
    <w:rsid w:val="00987906"/>
    <w:rsid w:val="00987C9B"/>
    <w:rsid w:val="00990252"/>
    <w:rsid w:val="009905C2"/>
    <w:rsid w:val="00990824"/>
    <w:rsid w:val="00990968"/>
    <w:rsid w:val="00990B79"/>
    <w:rsid w:val="00990DEE"/>
    <w:rsid w:val="009913CD"/>
    <w:rsid w:val="00991553"/>
    <w:rsid w:val="00991769"/>
    <w:rsid w:val="009922F5"/>
    <w:rsid w:val="00992E26"/>
    <w:rsid w:val="0099366E"/>
    <w:rsid w:val="0099434F"/>
    <w:rsid w:val="00994627"/>
    <w:rsid w:val="009947CA"/>
    <w:rsid w:val="00994D87"/>
    <w:rsid w:val="00994D90"/>
    <w:rsid w:val="009955D4"/>
    <w:rsid w:val="00995C1A"/>
    <w:rsid w:val="00995E23"/>
    <w:rsid w:val="00996628"/>
    <w:rsid w:val="00996766"/>
    <w:rsid w:val="0099676C"/>
    <w:rsid w:val="009971A9"/>
    <w:rsid w:val="00997E96"/>
    <w:rsid w:val="00997F30"/>
    <w:rsid w:val="009A014E"/>
    <w:rsid w:val="009A020B"/>
    <w:rsid w:val="009A058B"/>
    <w:rsid w:val="009A134B"/>
    <w:rsid w:val="009A173B"/>
    <w:rsid w:val="009A21F7"/>
    <w:rsid w:val="009A271E"/>
    <w:rsid w:val="009A2CD0"/>
    <w:rsid w:val="009A32BA"/>
    <w:rsid w:val="009A3DEB"/>
    <w:rsid w:val="009A4DB5"/>
    <w:rsid w:val="009A4ECB"/>
    <w:rsid w:val="009A578E"/>
    <w:rsid w:val="009A5835"/>
    <w:rsid w:val="009A5B8F"/>
    <w:rsid w:val="009A7226"/>
    <w:rsid w:val="009A7889"/>
    <w:rsid w:val="009B135B"/>
    <w:rsid w:val="009B2C63"/>
    <w:rsid w:val="009B2FBA"/>
    <w:rsid w:val="009B4026"/>
    <w:rsid w:val="009B46CC"/>
    <w:rsid w:val="009B46ED"/>
    <w:rsid w:val="009B4DFB"/>
    <w:rsid w:val="009B4F4D"/>
    <w:rsid w:val="009B53EB"/>
    <w:rsid w:val="009B5422"/>
    <w:rsid w:val="009B5FAF"/>
    <w:rsid w:val="009B6362"/>
    <w:rsid w:val="009B6BA9"/>
    <w:rsid w:val="009B6BEE"/>
    <w:rsid w:val="009B6CB4"/>
    <w:rsid w:val="009B6D6B"/>
    <w:rsid w:val="009C00D8"/>
    <w:rsid w:val="009C0172"/>
    <w:rsid w:val="009C0857"/>
    <w:rsid w:val="009C087B"/>
    <w:rsid w:val="009C0FD2"/>
    <w:rsid w:val="009C1DD2"/>
    <w:rsid w:val="009C21E9"/>
    <w:rsid w:val="009C2AF2"/>
    <w:rsid w:val="009C2BC0"/>
    <w:rsid w:val="009C3889"/>
    <w:rsid w:val="009C3982"/>
    <w:rsid w:val="009C415C"/>
    <w:rsid w:val="009C427D"/>
    <w:rsid w:val="009C52D7"/>
    <w:rsid w:val="009C5AAF"/>
    <w:rsid w:val="009C5FC3"/>
    <w:rsid w:val="009C6477"/>
    <w:rsid w:val="009C6713"/>
    <w:rsid w:val="009C6A11"/>
    <w:rsid w:val="009C6C2D"/>
    <w:rsid w:val="009D0DA4"/>
    <w:rsid w:val="009D1362"/>
    <w:rsid w:val="009D13B4"/>
    <w:rsid w:val="009D156A"/>
    <w:rsid w:val="009D16A4"/>
    <w:rsid w:val="009D17B6"/>
    <w:rsid w:val="009D270D"/>
    <w:rsid w:val="009D4737"/>
    <w:rsid w:val="009D4B59"/>
    <w:rsid w:val="009D5253"/>
    <w:rsid w:val="009D5339"/>
    <w:rsid w:val="009D596A"/>
    <w:rsid w:val="009D6111"/>
    <w:rsid w:val="009D6727"/>
    <w:rsid w:val="009D698A"/>
    <w:rsid w:val="009D7161"/>
    <w:rsid w:val="009D7436"/>
    <w:rsid w:val="009D7CBD"/>
    <w:rsid w:val="009E07B5"/>
    <w:rsid w:val="009E1478"/>
    <w:rsid w:val="009E15B2"/>
    <w:rsid w:val="009E1C76"/>
    <w:rsid w:val="009E210F"/>
    <w:rsid w:val="009E2BF8"/>
    <w:rsid w:val="009E30AD"/>
    <w:rsid w:val="009E33B1"/>
    <w:rsid w:val="009E36B4"/>
    <w:rsid w:val="009E3E03"/>
    <w:rsid w:val="009E458D"/>
    <w:rsid w:val="009E56A1"/>
    <w:rsid w:val="009E57CA"/>
    <w:rsid w:val="009E5CA8"/>
    <w:rsid w:val="009E655F"/>
    <w:rsid w:val="009E656D"/>
    <w:rsid w:val="009E6D0D"/>
    <w:rsid w:val="009E79AF"/>
    <w:rsid w:val="009E7DF0"/>
    <w:rsid w:val="009F0065"/>
    <w:rsid w:val="009F015C"/>
    <w:rsid w:val="009F06AF"/>
    <w:rsid w:val="009F0778"/>
    <w:rsid w:val="009F209B"/>
    <w:rsid w:val="009F20C8"/>
    <w:rsid w:val="009F21EF"/>
    <w:rsid w:val="009F2253"/>
    <w:rsid w:val="009F23FE"/>
    <w:rsid w:val="009F2481"/>
    <w:rsid w:val="009F2495"/>
    <w:rsid w:val="009F24B4"/>
    <w:rsid w:val="009F43ED"/>
    <w:rsid w:val="009F4487"/>
    <w:rsid w:val="009F513A"/>
    <w:rsid w:val="009F54A3"/>
    <w:rsid w:val="009F673F"/>
    <w:rsid w:val="009F6EAE"/>
    <w:rsid w:val="009F7B74"/>
    <w:rsid w:val="009F7CAE"/>
    <w:rsid w:val="009F7EFC"/>
    <w:rsid w:val="00A01F67"/>
    <w:rsid w:val="00A025CB"/>
    <w:rsid w:val="00A026C6"/>
    <w:rsid w:val="00A02919"/>
    <w:rsid w:val="00A02AEF"/>
    <w:rsid w:val="00A02BCE"/>
    <w:rsid w:val="00A02EB5"/>
    <w:rsid w:val="00A03569"/>
    <w:rsid w:val="00A048EF"/>
    <w:rsid w:val="00A04B1E"/>
    <w:rsid w:val="00A04D9E"/>
    <w:rsid w:val="00A04E08"/>
    <w:rsid w:val="00A055DC"/>
    <w:rsid w:val="00A05895"/>
    <w:rsid w:val="00A05D39"/>
    <w:rsid w:val="00A073CD"/>
    <w:rsid w:val="00A10345"/>
    <w:rsid w:val="00A10941"/>
    <w:rsid w:val="00A11CB1"/>
    <w:rsid w:val="00A11CD1"/>
    <w:rsid w:val="00A11E72"/>
    <w:rsid w:val="00A11E89"/>
    <w:rsid w:val="00A12575"/>
    <w:rsid w:val="00A1265E"/>
    <w:rsid w:val="00A12A0B"/>
    <w:rsid w:val="00A12BE4"/>
    <w:rsid w:val="00A1323F"/>
    <w:rsid w:val="00A13461"/>
    <w:rsid w:val="00A1422C"/>
    <w:rsid w:val="00A14493"/>
    <w:rsid w:val="00A149FC"/>
    <w:rsid w:val="00A14C9B"/>
    <w:rsid w:val="00A15ACD"/>
    <w:rsid w:val="00A15D4E"/>
    <w:rsid w:val="00A15F89"/>
    <w:rsid w:val="00A167C2"/>
    <w:rsid w:val="00A16FDC"/>
    <w:rsid w:val="00A17334"/>
    <w:rsid w:val="00A175E4"/>
    <w:rsid w:val="00A20485"/>
    <w:rsid w:val="00A21006"/>
    <w:rsid w:val="00A21E1F"/>
    <w:rsid w:val="00A22158"/>
    <w:rsid w:val="00A22594"/>
    <w:rsid w:val="00A22C45"/>
    <w:rsid w:val="00A232F1"/>
    <w:rsid w:val="00A239EB"/>
    <w:rsid w:val="00A2476F"/>
    <w:rsid w:val="00A260A9"/>
    <w:rsid w:val="00A270C0"/>
    <w:rsid w:val="00A270DF"/>
    <w:rsid w:val="00A272B4"/>
    <w:rsid w:val="00A30A94"/>
    <w:rsid w:val="00A30B4A"/>
    <w:rsid w:val="00A30CE6"/>
    <w:rsid w:val="00A31816"/>
    <w:rsid w:val="00A322F8"/>
    <w:rsid w:val="00A326BA"/>
    <w:rsid w:val="00A338C0"/>
    <w:rsid w:val="00A33AEF"/>
    <w:rsid w:val="00A3438F"/>
    <w:rsid w:val="00A34628"/>
    <w:rsid w:val="00A34B3B"/>
    <w:rsid w:val="00A35784"/>
    <w:rsid w:val="00A35B3E"/>
    <w:rsid w:val="00A36C36"/>
    <w:rsid w:val="00A36F61"/>
    <w:rsid w:val="00A37C31"/>
    <w:rsid w:val="00A40857"/>
    <w:rsid w:val="00A40C5C"/>
    <w:rsid w:val="00A40EA5"/>
    <w:rsid w:val="00A410F4"/>
    <w:rsid w:val="00A41E73"/>
    <w:rsid w:val="00A42A5A"/>
    <w:rsid w:val="00A42B81"/>
    <w:rsid w:val="00A43432"/>
    <w:rsid w:val="00A4376A"/>
    <w:rsid w:val="00A440A5"/>
    <w:rsid w:val="00A44840"/>
    <w:rsid w:val="00A449F2"/>
    <w:rsid w:val="00A44D60"/>
    <w:rsid w:val="00A45686"/>
    <w:rsid w:val="00A4568F"/>
    <w:rsid w:val="00A463D2"/>
    <w:rsid w:val="00A46C36"/>
    <w:rsid w:val="00A46C6C"/>
    <w:rsid w:val="00A5014F"/>
    <w:rsid w:val="00A50634"/>
    <w:rsid w:val="00A506F0"/>
    <w:rsid w:val="00A50F9A"/>
    <w:rsid w:val="00A51067"/>
    <w:rsid w:val="00A510B7"/>
    <w:rsid w:val="00A514D2"/>
    <w:rsid w:val="00A51E37"/>
    <w:rsid w:val="00A51EC9"/>
    <w:rsid w:val="00A522BA"/>
    <w:rsid w:val="00A52F9C"/>
    <w:rsid w:val="00A5313D"/>
    <w:rsid w:val="00A549D0"/>
    <w:rsid w:val="00A54A8C"/>
    <w:rsid w:val="00A55451"/>
    <w:rsid w:val="00A56048"/>
    <w:rsid w:val="00A56344"/>
    <w:rsid w:val="00A5636C"/>
    <w:rsid w:val="00A56571"/>
    <w:rsid w:val="00A578BA"/>
    <w:rsid w:val="00A57C06"/>
    <w:rsid w:val="00A601F9"/>
    <w:rsid w:val="00A604D9"/>
    <w:rsid w:val="00A609D6"/>
    <w:rsid w:val="00A62800"/>
    <w:rsid w:val="00A63A3F"/>
    <w:rsid w:val="00A63D7A"/>
    <w:rsid w:val="00A647C9"/>
    <w:rsid w:val="00A649AE"/>
    <w:rsid w:val="00A668C5"/>
    <w:rsid w:val="00A6723D"/>
    <w:rsid w:val="00A6748A"/>
    <w:rsid w:val="00A67872"/>
    <w:rsid w:val="00A67C6C"/>
    <w:rsid w:val="00A70290"/>
    <w:rsid w:val="00A70F02"/>
    <w:rsid w:val="00A71ED7"/>
    <w:rsid w:val="00A74F51"/>
    <w:rsid w:val="00A76340"/>
    <w:rsid w:val="00A76497"/>
    <w:rsid w:val="00A76A7B"/>
    <w:rsid w:val="00A771C8"/>
    <w:rsid w:val="00A772FF"/>
    <w:rsid w:val="00A773E6"/>
    <w:rsid w:val="00A7763A"/>
    <w:rsid w:val="00A77A61"/>
    <w:rsid w:val="00A77D49"/>
    <w:rsid w:val="00A8019B"/>
    <w:rsid w:val="00A80250"/>
    <w:rsid w:val="00A81C8B"/>
    <w:rsid w:val="00A81FFE"/>
    <w:rsid w:val="00A83556"/>
    <w:rsid w:val="00A84C37"/>
    <w:rsid w:val="00A84EAB"/>
    <w:rsid w:val="00A8588B"/>
    <w:rsid w:val="00A85BA5"/>
    <w:rsid w:val="00A85D2D"/>
    <w:rsid w:val="00A860BD"/>
    <w:rsid w:val="00A865D5"/>
    <w:rsid w:val="00A86611"/>
    <w:rsid w:val="00A86704"/>
    <w:rsid w:val="00A86B58"/>
    <w:rsid w:val="00A87D52"/>
    <w:rsid w:val="00A87DFD"/>
    <w:rsid w:val="00A911BA"/>
    <w:rsid w:val="00A91E28"/>
    <w:rsid w:val="00A92291"/>
    <w:rsid w:val="00A92740"/>
    <w:rsid w:val="00A92DA7"/>
    <w:rsid w:val="00A92FC8"/>
    <w:rsid w:val="00A9354A"/>
    <w:rsid w:val="00A93E0E"/>
    <w:rsid w:val="00A941D9"/>
    <w:rsid w:val="00A9454D"/>
    <w:rsid w:val="00A9540E"/>
    <w:rsid w:val="00A9633A"/>
    <w:rsid w:val="00A96BD4"/>
    <w:rsid w:val="00A97103"/>
    <w:rsid w:val="00A9742F"/>
    <w:rsid w:val="00A97505"/>
    <w:rsid w:val="00AA0E4B"/>
    <w:rsid w:val="00AA0F20"/>
    <w:rsid w:val="00AA2610"/>
    <w:rsid w:val="00AA3617"/>
    <w:rsid w:val="00AA3B96"/>
    <w:rsid w:val="00AA4687"/>
    <w:rsid w:val="00AA499B"/>
    <w:rsid w:val="00AA4B7F"/>
    <w:rsid w:val="00AA564D"/>
    <w:rsid w:val="00AA588A"/>
    <w:rsid w:val="00AA5956"/>
    <w:rsid w:val="00AA60B9"/>
    <w:rsid w:val="00AA6A90"/>
    <w:rsid w:val="00AA6FEB"/>
    <w:rsid w:val="00AA72F4"/>
    <w:rsid w:val="00AA778E"/>
    <w:rsid w:val="00AA7808"/>
    <w:rsid w:val="00AA7F3C"/>
    <w:rsid w:val="00AB1F9E"/>
    <w:rsid w:val="00AB28DF"/>
    <w:rsid w:val="00AB2CE7"/>
    <w:rsid w:val="00AB2D27"/>
    <w:rsid w:val="00AB40F4"/>
    <w:rsid w:val="00AB431D"/>
    <w:rsid w:val="00AB4E1C"/>
    <w:rsid w:val="00AB4E42"/>
    <w:rsid w:val="00AB4FCD"/>
    <w:rsid w:val="00AB51FB"/>
    <w:rsid w:val="00AB5279"/>
    <w:rsid w:val="00AB5DA4"/>
    <w:rsid w:val="00AB63DA"/>
    <w:rsid w:val="00AB68D8"/>
    <w:rsid w:val="00AB6D17"/>
    <w:rsid w:val="00AB6D2B"/>
    <w:rsid w:val="00AB70D5"/>
    <w:rsid w:val="00AB71EC"/>
    <w:rsid w:val="00AB7B03"/>
    <w:rsid w:val="00AC14D9"/>
    <w:rsid w:val="00AC2E21"/>
    <w:rsid w:val="00AC2F97"/>
    <w:rsid w:val="00AC32B2"/>
    <w:rsid w:val="00AC351C"/>
    <w:rsid w:val="00AC3C7F"/>
    <w:rsid w:val="00AC3CF4"/>
    <w:rsid w:val="00AC3DE4"/>
    <w:rsid w:val="00AC4779"/>
    <w:rsid w:val="00AC4812"/>
    <w:rsid w:val="00AC4F3E"/>
    <w:rsid w:val="00AC5728"/>
    <w:rsid w:val="00AC5C46"/>
    <w:rsid w:val="00AC5CB5"/>
    <w:rsid w:val="00AC6E35"/>
    <w:rsid w:val="00AC7449"/>
    <w:rsid w:val="00AC7467"/>
    <w:rsid w:val="00AC7843"/>
    <w:rsid w:val="00AC788A"/>
    <w:rsid w:val="00AD0150"/>
    <w:rsid w:val="00AD064C"/>
    <w:rsid w:val="00AD0E6F"/>
    <w:rsid w:val="00AD13EE"/>
    <w:rsid w:val="00AD1804"/>
    <w:rsid w:val="00AD21D6"/>
    <w:rsid w:val="00AD272C"/>
    <w:rsid w:val="00AD368E"/>
    <w:rsid w:val="00AD36AC"/>
    <w:rsid w:val="00AD3FB3"/>
    <w:rsid w:val="00AD426D"/>
    <w:rsid w:val="00AD42FC"/>
    <w:rsid w:val="00AD4C4C"/>
    <w:rsid w:val="00AD532C"/>
    <w:rsid w:val="00AD53A9"/>
    <w:rsid w:val="00AD5A51"/>
    <w:rsid w:val="00AD5C87"/>
    <w:rsid w:val="00AD62CE"/>
    <w:rsid w:val="00AD6B2E"/>
    <w:rsid w:val="00AD6DA3"/>
    <w:rsid w:val="00AD7218"/>
    <w:rsid w:val="00AD7899"/>
    <w:rsid w:val="00AE029C"/>
    <w:rsid w:val="00AE0585"/>
    <w:rsid w:val="00AE14A7"/>
    <w:rsid w:val="00AE1AC9"/>
    <w:rsid w:val="00AE1EBC"/>
    <w:rsid w:val="00AE2357"/>
    <w:rsid w:val="00AE24A8"/>
    <w:rsid w:val="00AE36C3"/>
    <w:rsid w:val="00AE397C"/>
    <w:rsid w:val="00AE4524"/>
    <w:rsid w:val="00AE4A88"/>
    <w:rsid w:val="00AE4DDB"/>
    <w:rsid w:val="00AE51FB"/>
    <w:rsid w:val="00AE53B6"/>
    <w:rsid w:val="00AE5927"/>
    <w:rsid w:val="00AE596D"/>
    <w:rsid w:val="00AE5F10"/>
    <w:rsid w:val="00AE6021"/>
    <w:rsid w:val="00AE6A3E"/>
    <w:rsid w:val="00AE6FFF"/>
    <w:rsid w:val="00AE70E3"/>
    <w:rsid w:val="00AE730B"/>
    <w:rsid w:val="00AE7527"/>
    <w:rsid w:val="00AE7B44"/>
    <w:rsid w:val="00AF0B1D"/>
    <w:rsid w:val="00AF166A"/>
    <w:rsid w:val="00AF198A"/>
    <w:rsid w:val="00AF1F5D"/>
    <w:rsid w:val="00AF23FD"/>
    <w:rsid w:val="00AF242C"/>
    <w:rsid w:val="00AF2AC3"/>
    <w:rsid w:val="00AF31DD"/>
    <w:rsid w:val="00AF3F84"/>
    <w:rsid w:val="00AF4D9E"/>
    <w:rsid w:val="00AF51B2"/>
    <w:rsid w:val="00AF53E1"/>
    <w:rsid w:val="00AF5803"/>
    <w:rsid w:val="00AF5C1A"/>
    <w:rsid w:val="00AF724A"/>
    <w:rsid w:val="00B01302"/>
    <w:rsid w:val="00B015F2"/>
    <w:rsid w:val="00B017F1"/>
    <w:rsid w:val="00B01E04"/>
    <w:rsid w:val="00B027D2"/>
    <w:rsid w:val="00B0299A"/>
    <w:rsid w:val="00B02C11"/>
    <w:rsid w:val="00B02C2E"/>
    <w:rsid w:val="00B02EB4"/>
    <w:rsid w:val="00B04580"/>
    <w:rsid w:val="00B052C1"/>
    <w:rsid w:val="00B0587E"/>
    <w:rsid w:val="00B06687"/>
    <w:rsid w:val="00B06BB3"/>
    <w:rsid w:val="00B071DF"/>
    <w:rsid w:val="00B073C0"/>
    <w:rsid w:val="00B106F2"/>
    <w:rsid w:val="00B11815"/>
    <w:rsid w:val="00B1195B"/>
    <w:rsid w:val="00B1199E"/>
    <w:rsid w:val="00B12A4D"/>
    <w:rsid w:val="00B136F2"/>
    <w:rsid w:val="00B1391F"/>
    <w:rsid w:val="00B13B6C"/>
    <w:rsid w:val="00B1456F"/>
    <w:rsid w:val="00B1549F"/>
    <w:rsid w:val="00B16829"/>
    <w:rsid w:val="00B16C11"/>
    <w:rsid w:val="00B16D95"/>
    <w:rsid w:val="00B17641"/>
    <w:rsid w:val="00B17D4A"/>
    <w:rsid w:val="00B205E2"/>
    <w:rsid w:val="00B20B6E"/>
    <w:rsid w:val="00B20FB9"/>
    <w:rsid w:val="00B20FD8"/>
    <w:rsid w:val="00B210AD"/>
    <w:rsid w:val="00B214A5"/>
    <w:rsid w:val="00B21930"/>
    <w:rsid w:val="00B21D36"/>
    <w:rsid w:val="00B21DB8"/>
    <w:rsid w:val="00B22519"/>
    <w:rsid w:val="00B23F20"/>
    <w:rsid w:val="00B24BF4"/>
    <w:rsid w:val="00B25080"/>
    <w:rsid w:val="00B25925"/>
    <w:rsid w:val="00B259D5"/>
    <w:rsid w:val="00B25D77"/>
    <w:rsid w:val="00B264B6"/>
    <w:rsid w:val="00B26A8B"/>
    <w:rsid w:val="00B26F6D"/>
    <w:rsid w:val="00B274C5"/>
    <w:rsid w:val="00B276C8"/>
    <w:rsid w:val="00B279F7"/>
    <w:rsid w:val="00B30393"/>
    <w:rsid w:val="00B31148"/>
    <w:rsid w:val="00B31877"/>
    <w:rsid w:val="00B31B35"/>
    <w:rsid w:val="00B3209E"/>
    <w:rsid w:val="00B32811"/>
    <w:rsid w:val="00B32CB3"/>
    <w:rsid w:val="00B33265"/>
    <w:rsid w:val="00B33462"/>
    <w:rsid w:val="00B3387D"/>
    <w:rsid w:val="00B33C2A"/>
    <w:rsid w:val="00B34192"/>
    <w:rsid w:val="00B3433A"/>
    <w:rsid w:val="00B344F4"/>
    <w:rsid w:val="00B34C10"/>
    <w:rsid w:val="00B352DA"/>
    <w:rsid w:val="00B353C5"/>
    <w:rsid w:val="00B35602"/>
    <w:rsid w:val="00B36A2F"/>
    <w:rsid w:val="00B36CCD"/>
    <w:rsid w:val="00B4079C"/>
    <w:rsid w:val="00B40A53"/>
    <w:rsid w:val="00B40B19"/>
    <w:rsid w:val="00B40B9A"/>
    <w:rsid w:val="00B4136D"/>
    <w:rsid w:val="00B41962"/>
    <w:rsid w:val="00B419FB"/>
    <w:rsid w:val="00B41F6E"/>
    <w:rsid w:val="00B42BE0"/>
    <w:rsid w:val="00B430C3"/>
    <w:rsid w:val="00B4335F"/>
    <w:rsid w:val="00B441C0"/>
    <w:rsid w:val="00B44824"/>
    <w:rsid w:val="00B44AC6"/>
    <w:rsid w:val="00B452ED"/>
    <w:rsid w:val="00B46198"/>
    <w:rsid w:val="00B46728"/>
    <w:rsid w:val="00B46B5A"/>
    <w:rsid w:val="00B46BFC"/>
    <w:rsid w:val="00B46CEC"/>
    <w:rsid w:val="00B47853"/>
    <w:rsid w:val="00B4798D"/>
    <w:rsid w:val="00B50169"/>
    <w:rsid w:val="00B502D9"/>
    <w:rsid w:val="00B505F5"/>
    <w:rsid w:val="00B50A2A"/>
    <w:rsid w:val="00B51732"/>
    <w:rsid w:val="00B5262E"/>
    <w:rsid w:val="00B52791"/>
    <w:rsid w:val="00B52DDD"/>
    <w:rsid w:val="00B53321"/>
    <w:rsid w:val="00B5339E"/>
    <w:rsid w:val="00B54FBA"/>
    <w:rsid w:val="00B5571D"/>
    <w:rsid w:val="00B55A10"/>
    <w:rsid w:val="00B55AD8"/>
    <w:rsid w:val="00B5612A"/>
    <w:rsid w:val="00B56805"/>
    <w:rsid w:val="00B5685E"/>
    <w:rsid w:val="00B56A67"/>
    <w:rsid w:val="00B56F47"/>
    <w:rsid w:val="00B57681"/>
    <w:rsid w:val="00B57E97"/>
    <w:rsid w:val="00B61FC5"/>
    <w:rsid w:val="00B62635"/>
    <w:rsid w:val="00B62A5C"/>
    <w:rsid w:val="00B6396A"/>
    <w:rsid w:val="00B650E4"/>
    <w:rsid w:val="00B65694"/>
    <w:rsid w:val="00B6575A"/>
    <w:rsid w:val="00B6714C"/>
    <w:rsid w:val="00B67398"/>
    <w:rsid w:val="00B712B2"/>
    <w:rsid w:val="00B712EE"/>
    <w:rsid w:val="00B714EC"/>
    <w:rsid w:val="00B71915"/>
    <w:rsid w:val="00B71999"/>
    <w:rsid w:val="00B71B98"/>
    <w:rsid w:val="00B71E7C"/>
    <w:rsid w:val="00B727FE"/>
    <w:rsid w:val="00B72A63"/>
    <w:rsid w:val="00B73912"/>
    <w:rsid w:val="00B73E76"/>
    <w:rsid w:val="00B73F09"/>
    <w:rsid w:val="00B75B5C"/>
    <w:rsid w:val="00B75C51"/>
    <w:rsid w:val="00B76033"/>
    <w:rsid w:val="00B77034"/>
    <w:rsid w:val="00B777B3"/>
    <w:rsid w:val="00B81336"/>
    <w:rsid w:val="00B81ABF"/>
    <w:rsid w:val="00B81B66"/>
    <w:rsid w:val="00B8408A"/>
    <w:rsid w:val="00B84819"/>
    <w:rsid w:val="00B85E31"/>
    <w:rsid w:val="00B862BF"/>
    <w:rsid w:val="00B86758"/>
    <w:rsid w:val="00B868B7"/>
    <w:rsid w:val="00B86E63"/>
    <w:rsid w:val="00B873AE"/>
    <w:rsid w:val="00B875C1"/>
    <w:rsid w:val="00B87951"/>
    <w:rsid w:val="00B90481"/>
    <w:rsid w:val="00B9146D"/>
    <w:rsid w:val="00B91505"/>
    <w:rsid w:val="00B922C4"/>
    <w:rsid w:val="00B92CF2"/>
    <w:rsid w:val="00B93D8F"/>
    <w:rsid w:val="00B94B6A"/>
    <w:rsid w:val="00B94E18"/>
    <w:rsid w:val="00B952A2"/>
    <w:rsid w:val="00B9584E"/>
    <w:rsid w:val="00B9663D"/>
    <w:rsid w:val="00B969B4"/>
    <w:rsid w:val="00B9775F"/>
    <w:rsid w:val="00B97EC3"/>
    <w:rsid w:val="00BA0286"/>
    <w:rsid w:val="00BA2069"/>
    <w:rsid w:val="00BA220D"/>
    <w:rsid w:val="00BA2D92"/>
    <w:rsid w:val="00BA3549"/>
    <w:rsid w:val="00BA35A3"/>
    <w:rsid w:val="00BA38B1"/>
    <w:rsid w:val="00BA438E"/>
    <w:rsid w:val="00BA4A3C"/>
    <w:rsid w:val="00BA5128"/>
    <w:rsid w:val="00BA577E"/>
    <w:rsid w:val="00BA5C72"/>
    <w:rsid w:val="00BA6313"/>
    <w:rsid w:val="00BA6788"/>
    <w:rsid w:val="00BA70F6"/>
    <w:rsid w:val="00BA782B"/>
    <w:rsid w:val="00BA796E"/>
    <w:rsid w:val="00BA7C0A"/>
    <w:rsid w:val="00BB0213"/>
    <w:rsid w:val="00BB0B96"/>
    <w:rsid w:val="00BB11B7"/>
    <w:rsid w:val="00BB211B"/>
    <w:rsid w:val="00BB24C5"/>
    <w:rsid w:val="00BB283C"/>
    <w:rsid w:val="00BB3215"/>
    <w:rsid w:val="00BB3CA1"/>
    <w:rsid w:val="00BB4B86"/>
    <w:rsid w:val="00BB4DB7"/>
    <w:rsid w:val="00BB515B"/>
    <w:rsid w:val="00BB5854"/>
    <w:rsid w:val="00BB606C"/>
    <w:rsid w:val="00BB63B9"/>
    <w:rsid w:val="00BB665A"/>
    <w:rsid w:val="00BB670D"/>
    <w:rsid w:val="00BB7046"/>
    <w:rsid w:val="00BB7202"/>
    <w:rsid w:val="00BB7FBB"/>
    <w:rsid w:val="00BC15E3"/>
    <w:rsid w:val="00BC1918"/>
    <w:rsid w:val="00BC199A"/>
    <w:rsid w:val="00BC2724"/>
    <w:rsid w:val="00BC2867"/>
    <w:rsid w:val="00BC3911"/>
    <w:rsid w:val="00BC3A15"/>
    <w:rsid w:val="00BC3B2D"/>
    <w:rsid w:val="00BC3E52"/>
    <w:rsid w:val="00BC3F49"/>
    <w:rsid w:val="00BC426A"/>
    <w:rsid w:val="00BC45EB"/>
    <w:rsid w:val="00BC46C0"/>
    <w:rsid w:val="00BC6D11"/>
    <w:rsid w:val="00BC6E25"/>
    <w:rsid w:val="00BC6EE0"/>
    <w:rsid w:val="00BC7A66"/>
    <w:rsid w:val="00BD067A"/>
    <w:rsid w:val="00BD0985"/>
    <w:rsid w:val="00BD1772"/>
    <w:rsid w:val="00BD1891"/>
    <w:rsid w:val="00BD189F"/>
    <w:rsid w:val="00BD1B33"/>
    <w:rsid w:val="00BD203B"/>
    <w:rsid w:val="00BD33C5"/>
    <w:rsid w:val="00BD3BBB"/>
    <w:rsid w:val="00BD3D4D"/>
    <w:rsid w:val="00BD4037"/>
    <w:rsid w:val="00BD6A52"/>
    <w:rsid w:val="00BD6C42"/>
    <w:rsid w:val="00BD7C90"/>
    <w:rsid w:val="00BD7D2A"/>
    <w:rsid w:val="00BE08F4"/>
    <w:rsid w:val="00BE110B"/>
    <w:rsid w:val="00BE119A"/>
    <w:rsid w:val="00BE14F6"/>
    <w:rsid w:val="00BE2750"/>
    <w:rsid w:val="00BE28E9"/>
    <w:rsid w:val="00BE31FA"/>
    <w:rsid w:val="00BE44E4"/>
    <w:rsid w:val="00BE4DF4"/>
    <w:rsid w:val="00BE61A6"/>
    <w:rsid w:val="00BE643F"/>
    <w:rsid w:val="00BE68B9"/>
    <w:rsid w:val="00BE6946"/>
    <w:rsid w:val="00BE69A2"/>
    <w:rsid w:val="00BE6EF8"/>
    <w:rsid w:val="00BE77D9"/>
    <w:rsid w:val="00BE77F7"/>
    <w:rsid w:val="00BE788E"/>
    <w:rsid w:val="00BF05F3"/>
    <w:rsid w:val="00BF1B9A"/>
    <w:rsid w:val="00BF24A5"/>
    <w:rsid w:val="00BF24FF"/>
    <w:rsid w:val="00BF28AE"/>
    <w:rsid w:val="00BF29F2"/>
    <w:rsid w:val="00BF308E"/>
    <w:rsid w:val="00BF3DD5"/>
    <w:rsid w:val="00BF3EFF"/>
    <w:rsid w:val="00BF4D31"/>
    <w:rsid w:val="00BF5549"/>
    <w:rsid w:val="00BF5991"/>
    <w:rsid w:val="00BF5D3F"/>
    <w:rsid w:val="00BF65F1"/>
    <w:rsid w:val="00BF6AEA"/>
    <w:rsid w:val="00BF6DA9"/>
    <w:rsid w:val="00BF736E"/>
    <w:rsid w:val="00BF7C34"/>
    <w:rsid w:val="00BF7DAB"/>
    <w:rsid w:val="00BF7EAA"/>
    <w:rsid w:val="00C008B0"/>
    <w:rsid w:val="00C010CF"/>
    <w:rsid w:val="00C0115E"/>
    <w:rsid w:val="00C01617"/>
    <w:rsid w:val="00C01F45"/>
    <w:rsid w:val="00C0264F"/>
    <w:rsid w:val="00C02C21"/>
    <w:rsid w:val="00C033F7"/>
    <w:rsid w:val="00C0363B"/>
    <w:rsid w:val="00C042DD"/>
    <w:rsid w:val="00C04F65"/>
    <w:rsid w:val="00C064B7"/>
    <w:rsid w:val="00C06EAD"/>
    <w:rsid w:val="00C0706B"/>
    <w:rsid w:val="00C07262"/>
    <w:rsid w:val="00C07A18"/>
    <w:rsid w:val="00C07C20"/>
    <w:rsid w:val="00C1047F"/>
    <w:rsid w:val="00C10B3D"/>
    <w:rsid w:val="00C10DA9"/>
    <w:rsid w:val="00C11037"/>
    <w:rsid w:val="00C1147F"/>
    <w:rsid w:val="00C11919"/>
    <w:rsid w:val="00C1247E"/>
    <w:rsid w:val="00C12726"/>
    <w:rsid w:val="00C1379F"/>
    <w:rsid w:val="00C138DE"/>
    <w:rsid w:val="00C13AF1"/>
    <w:rsid w:val="00C13BD2"/>
    <w:rsid w:val="00C13E05"/>
    <w:rsid w:val="00C144D7"/>
    <w:rsid w:val="00C14A22"/>
    <w:rsid w:val="00C14B1C"/>
    <w:rsid w:val="00C1584F"/>
    <w:rsid w:val="00C1610F"/>
    <w:rsid w:val="00C163C0"/>
    <w:rsid w:val="00C16D08"/>
    <w:rsid w:val="00C16E2C"/>
    <w:rsid w:val="00C175C3"/>
    <w:rsid w:val="00C177D8"/>
    <w:rsid w:val="00C1795B"/>
    <w:rsid w:val="00C213AD"/>
    <w:rsid w:val="00C21D84"/>
    <w:rsid w:val="00C2221C"/>
    <w:rsid w:val="00C224AC"/>
    <w:rsid w:val="00C225A2"/>
    <w:rsid w:val="00C2280E"/>
    <w:rsid w:val="00C22B1F"/>
    <w:rsid w:val="00C22DE2"/>
    <w:rsid w:val="00C22F7D"/>
    <w:rsid w:val="00C22F97"/>
    <w:rsid w:val="00C23229"/>
    <w:rsid w:val="00C23FB5"/>
    <w:rsid w:val="00C24F33"/>
    <w:rsid w:val="00C25868"/>
    <w:rsid w:val="00C2602A"/>
    <w:rsid w:val="00C262BD"/>
    <w:rsid w:val="00C26602"/>
    <w:rsid w:val="00C26CBB"/>
    <w:rsid w:val="00C27903"/>
    <w:rsid w:val="00C279A8"/>
    <w:rsid w:val="00C30CF1"/>
    <w:rsid w:val="00C3239F"/>
    <w:rsid w:val="00C32913"/>
    <w:rsid w:val="00C32B52"/>
    <w:rsid w:val="00C32CB5"/>
    <w:rsid w:val="00C32DCB"/>
    <w:rsid w:val="00C3365D"/>
    <w:rsid w:val="00C3471B"/>
    <w:rsid w:val="00C34E05"/>
    <w:rsid w:val="00C3508A"/>
    <w:rsid w:val="00C35377"/>
    <w:rsid w:val="00C35D69"/>
    <w:rsid w:val="00C3609B"/>
    <w:rsid w:val="00C36CC6"/>
    <w:rsid w:val="00C37453"/>
    <w:rsid w:val="00C377A0"/>
    <w:rsid w:val="00C402EE"/>
    <w:rsid w:val="00C403B2"/>
    <w:rsid w:val="00C40885"/>
    <w:rsid w:val="00C411E2"/>
    <w:rsid w:val="00C41262"/>
    <w:rsid w:val="00C412F8"/>
    <w:rsid w:val="00C4331A"/>
    <w:rsid w:val="00C435D8"/>
    <w:rsid w:val="00C43899"/>
    <w:rsid w:val="00C43B7F"/>
    <w:rsid w:val="00C43E3A"/>
    <w:rsid w:val="00C44157"/>
    <w:rsid w:val="00C441E3"/>
    <w:rsid w:val="00C44321"/>
    <w:rsid w:val="00C44EFF"/>
    <w:rsid w:val="00C46144"/>
    <w:rsid w:val="00C46290"/>
    <w:rsid w:val="00C469FE"/>
    <w:rsid w:val="00C46B12"/>
    <w:rsid w:val="00C501BB"/>
    <w:rsid w:val="00C50B87"/>
    <w:rsid w:val="00C50C6A"/>
    <w:rsid w:val="00C50FAA"/>
    <w:rsid w:val="00C51371"/>
    <w:rsid w:val="00C51BE2"/>
    <w:rsid w:val="00C51D37"/>
    <w:rsid w:val="00C54D72"/>
    <w:rsid w:val="00C54EA7"/>
    <w:rsid w:val="00C55565"/>
    <w:rsid w:val="00C567F1"/>
    <w:rsid w:val="00C56D67"/>
    <w:rsid w:val="00C573AE"/>
    <w:rsid w:val="00C60053"/>
    <w:rsid w:val="00C601F0"/>
    <w:rsid w:val="00C60F0E"/>
    <w:rsid w:val="00C61217"/>
    <w:rsid w:val="00C61790"/>
    <w:rsid w:val="00C6285A"/>
    <w:rsid w:val="00C635E9"/>
    <w:rsid w:val="00C63A6D"/>
    <w:rsid w:val="00C63B7C"/>
    <w:rsid w:val="00C64610"/>
    <w:rsid w:val="00C64B05"/>
    <w:rsid w:val="00C66170"/>
    <w:rsid w:val="00C66B17"/>
    <w:rsid w:val="00C670B0"/>
    <w:rsid w:val="00C672FC"/>
    <w:rsid w:val="00C67398"/>
    <w:rsid w:val="00C673DC"/>
    <w:rsid w:val="00C67448"/>
    <w:rsid w:val="00C67FD1"/>
    <w:rsid w:val="00C713A5"/>
    <w:rsid w:val="00C717AF"/>
    <w:rsid w:val="00C71AF1"/>
    <w:rsid w:val="00C71E94"/>
    <w:rsid w:val="00C7211C"/>
    <w:rsid w:val="00C72443"/>
    <w:rsid w:val="00C7260B"/>
    <w:rsid w:val="00C73ABA"/>
    <w:rsid w:val="00C74291"/>
    <w:rsid w:val="00C7435E"/>
    <w:rsid w:val="00C74F1B"/>
    <w:rsid w:val="00C7513E"/>
    <w:rsid w:val="00C7556A"/>
    <w:rsid w:val="00C7559A"/>
    <w:rsid w:val="00C75F60"/>
    <w:rsid w:val="00C77016"/>
    <w:rsid w:val="00C77034"/>
    <w:rsid w:val="00C807D7"/>
    <w:rsid w:val="00C824B2"/>
    <w:rsid w:val="00C82C1C"/>
    <w:rsid w:val="00C83234"/>
    <w:rsid w:val="00C83806"/>
    <w:rsid w:val="00C83F51"/>
    <w:rsid w:val="00C84385"/>
    <w:rsid w:val="00C8477A"/>
    <w:rsid w:val="00C84A2D"/>
    <w:rsid w:val="00C84F1C"/>
    <w:rsid w:val="00C85D2F"/>
    <w:rsid w:val="00C87C59"/>
    <w:rsid w:val="00C87D0A"/>
    <w:rsid w:val="00C91583"/>
    <w:rsid w:val="00C91E17"/>
    <w:rsid w:val="00C921EE"/>
    <w:rsid w:val="00C92A79"/>
    <w:rsid w:val="00C93807"/>
    <w:rsid w:val="00C93B67"/>
    <w:rsid w:val="00C940F5"/>
    <w:rsid w:val="00C949DD"/>
    <w:rsid w:val="00C9520B"/>
    <w:rsid w:val="00C95715"/>
    <w:rsid w:val="00C964C7"/>
    <w:rsid w:val="00C97A12"/>
    <w:rsid w:val="00C97DB4"/>
    <w:rsid w:val="00CA0126"/>
    <w:rsid w:val="00CA12FA"/>
    <w:rsid w:val="00CA17DF"/>
    <w:rsid w:val="00CA21C2"/>
    <w:rsid w:val="00CA2782"/>
    <w:rsid w:val="00CA2B4A"/>
    <w:rsid w:val="00CA2FF5"/>
    <w:rsid w:val="00CA4702"/>
    <w:rsid w:val="00CA4977"/>
    <w:rsid w:val="00CA5643"/>
    <w:rsid w:val="00CA5A85"/>
    <w:rsid w:val="00CA629C"/>
    <w:rsid w:val="00CA6628"/>
    <w:rsid w:val="00CA79DE"/>
    <w:rsid w:val="00CA7D86"/>
    <w:rsid w:val="00CB07B0"/>
    <w:rsid w:val="00CB0873"/>
    <w:rsid w:val="00CB165D"/>
    <w:rsid w:val="00CB2871"/>
    <w:rsid w:val="00CB2C9D"/>
    <w:rsid w:val="00CB3725"/>
    <w:rsid w:val="00CB38AF"/>
    <w:rsid w:val="00CB3C07"/>
    <w:rsid w:val="00CB4045"/>
    <w:rsid w:val="00CB4154"/>
    <w:rsid w:val="00CB4215"/>
    <w:rsid w:val="00CB43AA"/>
    <w:rsid w:val="00CB49C3"/>
    <w:rsid w:val="00CB49D4"/>
    <w:rsid w:val="00CB5189"/>
    <w:rsid w:val="00CB569E"/>
    <w:rsid w:val="00CB62F1"/>
    <w:rsid w:val="00CB68A1"/>
    <w:rsid w:val="00CB6B34"/>
    <w:rsid w:val="00CB7305"/>
    <w:rsid w:val="00CB740C"/>
    <w:rsid w:val="00CC01C9"/>
    <w:rsid w:val="00CC0211"/>
    <w:rsid w:val="00CC0DA9"/>
    <w:rsid w:val="00CC0F26"/>
    <w:rsid w:val="00CC1225"/>
    <w:rsid w:val="00CC1958"/>
    <w:rsid w:val="00CC1D81"/>
    <w:rsid w:val="00CC27D3"/>
    <w:rsid w:val="00CC286D"/>
    <w:rsid w:val="00CC2C7B"/>
    <w:rsid w:val="00CC2D43"/>
    <w:rsid w:val="00CC44FB"/>
    <w:rsid w:val="00CC48BD"/>
    <w:rsid w:val="00CC4E0A"/>
    <w:rsid w:val="00CC4F62"/>
    <w:rsid w:val="00CC5AEC"/>
    <w:rsid w:val="00CC6324"/>
    <w:rsid w:val="00CC6CD8"/>
    <w:rsid w:val="00CC6E95"/>
    <w:rsid w:val="00CC765C"/>
    <w:rsid w:val="00CC7A2C"/>
    <w:rsid w:val="00CD10EB"/>
    <w:rsid w:val="00CD1BEA"/>
    <w:rsid w:val="00CD1C5E"/>
    <w:rsid w:val="00CD1CDD"/>
    <w:rsid w:val="00CD1FF5"/>
    <w:rsid w:val="00CD23A4"/>
    <w:rsid w:val="00CD30E1"/>
    <w:rsid w:val="00CD396A"/>
    <w:rsid w:val="00CD4A22"/>
    <w:rsid w:val="00CD4CFA"/>
    <w:rsid w:val="00CD4E99"/>
    <w:rsid w:val="00CD54F9"/>
    <w:rsid w:val="00CD5A6B"/>
    <w:rsid w:val="00CD5C33"/>
    <w:rsid w:val="00CD64E5"/>
    <w:rsid w:val="00CD6523"/>
    <w:rsid w:val="00CD68C1"/>
    <w:rsid w:val="00CD6DD4"/>
    <w:rsid w:val="00CD70BD"/>
    <w:rsid w:val="00CD7593"/>
    <w:rsid w:val="00CE0E23"/>
    <w:rsid w:val="00CE2959"/>
    <w:rsid w:val="00CE3C4C"/>
    <w:rsid w:val="00CE478C"/>
    <w:rsid w:val="00CE55BE"/>
    <w:rsid w:val="00CE7115"/>
    <w:rsid w:val="00CE731C"/>
    <w:rsid w:val="00CE7BC4"/>
    <w:rsid w:val="00CF053F"/>
    <w:rsid w:val="00CF0A04"/>
    <w:rsid w:val="00CF0C72"/>
    <w:rsid w:val="00CF10DD"/>
    <w:rsid w:val="00CF1636"/>
    <w:rsid w:val="00CF1F72"/>
    <w:rsid w:val="00CF22C6"/>
    <w:rsid w:val="00CF3E95"/>
    <w:rsid w:val="00CF3EE0"/>
    <w:rsid w:val="00CF4DBF"/>
    <w:rsid w:val="00CF51B2"/>
    <w:rsid w:val="00CF53CD"/>
    <w:rsid w:val="00CF54FE"/>
    <w:rsid w:val="00CF57F9"/>
    <w:rsid w:val="00CF58C9"/>
    <w:rsid w:val="00CF59D3"/>
    <w:rsid w:val="00CF5D23"/>
    <w:rsid w:val="00CF66EC"/>
    <w:rsid w:val="00CF6DDC"/>
    <w:rsid w:val="00CF702E"/>
    <w:rsid w:val="00CF7563"/>
    <w:rsid w:val="00CF7668"/>
    <w:rsid w:val="00CF7A7E"/>
    <w:rsid w:val="00CF7F0C"/>
    <w:rsid w:val="00D00182"/>
    <w:rsid w:val="00D00340"/>
    <w:rsid w:val="00D00A2A"/>
    <w:rsid w:val="00D01021"/>
    <w:rsid w:val="00D010B0"/>
    <w:rsid w:val="00D01326"/>
    <w:rsid w:val="00D02F22"/>
    <w:rsid w:val="00D030E7"/>
    <w:rsid w:val="00D033E7"/>
    <w:rsid w:val="00D03C44"/>
    <w:rsid w:val="00D04111"/>
    <w:rsid w:val="00D04599"/>
    <w:rsid w:val="00D050C4"/>
    <w:rsid w:val="00D059A5"/>
    <w:rsid w:val="00D05AC9"/>
    <w:rsid w:val="00D068C8"/>
    <w:rsid w:val="00D0692C"/>
    <w:rsid w:val="00D07AB6"/>
    <w:rsid w:val="00D10D83"/>
    <w:rsid w:val="00D11BA0"/>
    <w:rsid w:val="00D11C0E"/>
    <w:rsid w:val="00D11E71"/>
    <w:rsid w:val="00D12CC8"/>
    <w:rsid w:val="00D12D15"/>
    <w:rsid w:val="00D12F8A"/>
    <w:rsid w:val="00D133AC"/>
    <w:rsid w:val="00D13884"/>
    <w:rsid w:val="00D141C8"/>
    <w:rsid w:val="00D14507"/>
    <w:rsid w:val="00D1458C"/>
    <w:rsid w:val="00D14FE2"/>
    <w:rsid w:val="00D15A69"/>
    <w:rsid w:val="00D16851"/>
    <w:rsid w:val="00D1756F"/>
    <w:rsid w:val="00D17633"/>
    <w:rsid w:val="00D17D07"/>
    <w:rsid w:val="00D2006E"/>
    <w:rsid w:val="00D20801"/>
    <w:rsid w:val="00D20AA9"/>
    <w:rsid w:val="00D20CDD"/>
    <w:rsid w:val="00D20DD1"/>
    <w:rsid w:val="00D21211"/>
    <w:rsid w:val="00D2143A"/>
    <w:rsid w:val="00D21D0C"/>
    <w:rsid w:val="00D22024"/>
    <w:rsid w:val="00D2233E"/>
    <w:rsid w:val="00D2384E"/>
    <w:rsid w:val="00D24543"/>
    <w:rsid w:val="00D24670"/>
    <w:rsid w:val="00D24CEE"/>
    <w:rsid w:val="00D26B3B"/>
    <w:rsid w:val="00D26B91"/>
    <w:rsid w:val="00D27031"/>
    <w:rsid w:val="00D27808"/>
    <w:rsid w:val="00D3069E"/>
    <w:rsid w:val="00D31DF8"/>
    <w:rsid w:val="00D32C4E"/>
    <w:rsid w:val="00D333D4"/>
    <w:rsid w:val="00D33711"/>
    <w:rsid w:val="00D338C2"/>
    <w:rsid w:val="00D33AA1"/>
    <w:rsid w:val="00D34DD3"/>
    <w:rsid w:val="00D34FB0"/>
    <w:rsid w:val="00D35224"/>
    <w:rsid w:val="00D3564E"/>
    <w:rsid w:val="00D356D2"/>
    <w:rsid w:val="00D3771D"/>
    <w:rsid w:val="00D3792E"/>
    <w:rsid w:val="00D37EF5"/>
    <w:rsid w:val="00D401B4"/>
    <w:rsid w:val="00D40457"/>
    <w:rsid w:val="00D4073E"/>
    <w:rsid w:val="00D40827"/>
    <w:rsid w:val="00D413BC"/>
    <w:rsid w:val="00D41651"/>
    <w:rsid w:val="00D4165A"/>
    <w:rsid w:val="00D41B33"/>
    <w:rsid w:val="00D423D0"/>
    <w:rsid w:val="00D424DB"/>
    <w:rsid w:val="00D42733"/>
    <w:rsid w:val="00D429D0"/>
    <w:rsid w:val="00D429FA"/>
    <w:rsid w:val="00D432B0"/>
    <w:rsid w:val="00D43848"/>
    <w:rsid w:val="00D4412B"/>
    <w:rsid w:val="00D44274"/>
    <w:rsid w:val="00D443D3"/>
    <w:rsid w:val="00D44445"/>
    <w:rsid w:val="00D44D8A"/>
    <w:rsid w:val="00D4527E"/>
    <w:rsid w:val="00D45953"/>
    <w:rsid w:val="00D45FC8"/>
    <w:rsid w:val="00D46200"/>
    <w:rsid w:val="00D4683F"/>
    <w:rsid w:val="00D47DAA"/>
    <w:rsid w:val="00D47F76"/>
    <w:rsid w:val="00D50288"/>
    <w:rsid w:val="00D50B69"/>
    <w:rsid w:val="00D5201B"/>
    <w:rsid w:val="00D5346D"/>
    <w:rsid w:val="00D53787"/>
    <w:rsid w:val="00D538A7"/>
    <w:rsid w:val="00D53F54"/>
    <w:rsid w:val="00D54123"/>
    <w:rsid w:val="00D54C67"/>
    <w:rsid w:val="00D55313"/>
    <w:rsid w:val="00D5585C"/>
    <w:rsid w:val="00D564D3"/>
    <w:rsid w:val="00D56BB8"/>
    <w:rsid w:val="00D56F1C"/>
    <w:rsid w:val="00D57C71"/>
    <w:rsid w:val="00D57F3E"/>
    <w:rsid w:val="00D60692"/>
    <w:rsid w:val="00D60F20"/>
    <w:rsid w:val="00D615D8"/>
    <w:rsid w:val="00D61866"/>
    <w:rsid w:val="00D61880"/>
    <w:rsid w:val="00D639F6"/>
    <w:rsid w:val="00D639FE"/>
    <w:rsid w:val="00D655C7"/>
    <w:rsid w:val="00D65CBF"/>
    <w:rsid w:val="00D66487"/>
    <w:rsid w:val="00D666E0"/>
    <w:rsid w:val="00D676F1"/>
    <w:rsid w:val="00D67C78"/>
    <w:rsid w:val="00D70394"/>
    <w:rsid w:val="00D704D1"/>
    <w:rsid w:val="00D7069E"/>
    <w:rsid w:val="00D71311"/>
    <w:rsid w:val="00D713C8"/>
    <w:rsid w:val="00D71B9F"/>
    <w:rsid w:val="00D72421"/>
    <w:rsid w:val="00D7247C"/>
    <w:rsid w:val="00D7292E"/>
    <w:rsid w:val="00D72ABA"/>
    <w:rsid w:val="00D7316E"/>
    <w:rsid w:val="00D74607"/>
    <w:rsid w:val="00D7496E"/>
    <w:rsid w:val="00D74A7B"/>
    <w:rsid w:val="00D750D5"/>
    <w:rsid w:val="00D75559"/>
    <w:rsid w:val="00D75B9B"/>
    <w:rsid w:val="00D76315"/>
    <w:rsid w:val="00D77718"/>
    <w:rsid w:val="00D77961"/>
    <w:rsid w:val="00D77CFE"/>
    <w:rsid w:val="00D815AA"/>
    <w:rsid w:val="00D81BA2"/>
    <w:rsid w:val="00D82026"/>
    <w:rsid w:val="00D82055"/>
    <w:rsid w:val="00D82BFB"/>
    <w:rsid w:val="00D82DDC"/>
    <w:rsid w:val="00D82E7E"/>
    <w:rsid w:val="00D8349B"/>
    <w:rsid w:val="00D846DD"/>
    <w:rsid w:val="00D848E3"/>
    <w:rsid w:val="00D84AEE"/>
    <w:rsid w:val="00D84CC4"/>
    <w:rsid w:val="00D8575A"/>
    <w:rsid w:val="00D858EA"/>
    <w:rsid w:val="00D85CAF"/>
    <w:rsid w:val="00D86890"/>
    <w:rsid w:val="00D86E39"/>
    <w:rsid w:val="00D86EDD"/>
    <w:rsid w:val="00D8781B"/>
    <w:rsid w:val="00D87AAA"/>
    <w:rsid w:val="00D90427"/>
    <w:rsid w:val="00D90451"/>
    <w:rsid w:val="00D90CE7"/>
    <w:rsid w:val="00D90D37"/>
    <w:rsid w:val="00D91394"/>
    <w:rsid w:val="00D91539"/>
    <w:rsid w:val="00D91BBC"/>
    <w:rsid w:val="00D93148"/>
    <w:rsid w:val="00D93A4F"/>
    <w:rsid w:val="00D94005"/>
    <w:rsid w:val="00D9411A"/>
    <w:rsid w:val="00D941DB"/>
    <w:rsid w:val="00D94781"/>
    <w:rsid w:val="00D949BA"/>
    <w:rsid w:val="00D9576C"/>
    <w:rsid w:val="00D959A9"/>
    <w:rsid w:val="00D95CEB"/>
    <w:rsid w:val="00D9756E"/>
    <w:rsid w:val="00D97777"/>
    <w:rsid w:val="00D97BBA"/>
    <w:rsid w:val="00D97C25"/>
    <w:rsid w:val="00D97D55"/>
    <w:rsid w:val="00DA06D3"/>
    <w:rsid w:val="00DA07ED"/>
    <w:rsid w:val="00DA0F01"/>
    <w:rsid w:val="00DA0FEA"/>
    <w:rsid w:val="00DA1418"/>
    <w:rsid w:val="00DA15AF"/>
    <w:rsid w:val="00DA2136"/>
    <w:rsid w:val="00DA2988"/>
    <w:rsid w:val="00DA34E7"/>
    <w:rsid w:val="00DA3541"/>
    <w:rsid w:val="00DA4252"/>
    <w:rsid w:val="00DA4415"/>
    <w:rsid w:val="00DA487C"/>
    <w:rsid w:val="00DA4C5B"/>
    <w:rsid w:val="00DA5E06"/>
    <w:rsid w:val="00DA6BFA"/>
    <w:rsid w:val="00DA6FD3"/>
    <w:rsid w:val="00DA7FCC"/>
    <w:rsid w:val="00DB0306"/>
    <w:rsid w:val="00DB09B2"/>
    <w:rsid w:val="00DB124B"/>
    <w:rsid w:val="00DB1702"/>
    <w:rsid w:val="00DB27FB"/>
    <w:rsid w:val="00DB3B1D"/>
    <w:rsid w:val="00DB4610"/>
    <w:rsid w:val="00DB4A1F"/>
    <w:rsid w:val="00DB4B28"/>
    <w:rsid w:val="00DB5315"/>
    <w:rsid w:val="00DB5588"/>
    <w:rsid w:val="00DB5738"/>
    <w:rsid w:val="00DB5C2D"/>
    <w:rsid w:val="00DB6300"/>
    <w:rsid w:val="00DB6D83"/>
    <w:rsid w:val="00DB7155"/>
    <w:rsid w:val="00DB7838"/>
    <w:rsid w:val="00DC0A33"/>
    <w:rsid w:val="00DC0BDD"/>
    <w:rsid w:val="00DC0E98"/>
    <w:rsid w:val="00DC0EB5"/>
    <w:rsid w:val="00DC1689"/>
    <w:rsid w:val="00DC2A0E"/>
    <w:rsid w:val="00DC427A"/>
    <w:rsid w:val="00DC480F"/>
    <w:rsid w:val="00DC4CAF"/>
    <w:rsid w:val="00DC6839"/>
    <w:rsid w:val="00DC7414"/>
    <w:rsid w:val="00DC76C9"/>
    <w:rsid w:val="00DC791A"/>
    <w:rsid w:val="00DC7E04"/>
    <w:rsid w:val="00DD0402"/>
    <w:rsid w:val="00DD0789"/>
    <w:rsid w:val="00DD0F0E"/>
    <w:rsid w:val="00DD173B"/>
    <w:rsid w:val="00DD1CFE"/>
    <w:rsid w:val="00DD1F09"/>
    <w:rsid w:val="00DD2FCA"/>
    <w:rsid w:val="00DD305A"/>
    <w:rsid w:val="00DD30BA"/>
    <w:rsid w:val="00DD3D72"/>
    <w:rsid w:val="00DD5960"/>
    <w:rsid w:val="00DD5A22"/>
    <w:rsid w:val="00DD5D3A"/>
    <w:rsid w:val="00DD5F3E"/>
    <w:rsid w:val="00DD63CD"/>
    <w:rsid w:val="00DD6427"/>
    <w:rsid w:val="00DD69D0"/>
    <w:rsid w:val="00DD6A2E"/>
    <w:rsid w:val="00DD6CDD"/>
    <w:rsid w:val="00DD6DD5"/>
    <w:rsid w:val="00DE07A0"/>
    <w:rsid w:val="00DE0FA0"/>
    <w:rsid w:val="00DE1A2B"/>
    <w:rsid w:val="00DE1B02"/>
    <w:rsid w:val="00DE30DA"/>
    <w:rsid w:val="00DE35CC"/>
    <w:rsid w:val="00DE4A81"/>
    <w:rsid w:val="00DE520F"/>
    <w:rsid w:val="00DE5590"/>
    <w:rsid w:val="00DE5C31"/>
    <w:rsid w:val="00DE5FC5"/>
    <w:rsid w:val="00DE6720"/>
    <w:rsid w:val="00DE679C"/>
    <w:rsid w:val="00DE6AFE"/>
    <w:rsid w:val="00DE73B7"/>
    <w:rsid w:val="00DE7AB4"/>
    <w:rsid w:val="00DF0651"/>
    <w:rsid w:val="00DF0781"/>
    <w:rsid w:val="00DF0932"/>
    <w:rsid w:val="00DF0D22"/>
    <w:rsid w:val="00DF0D51"/>
    <w:rsid w:val="00DF3E92"/>
    <w:rsid w:val="00DF455B"/>
    <w:rsid w:val="00DF4678"/>
    <w:rsid w:val="00DF46A9"/>
    <w:rsid w:val="00DF4794"/>
    <w:rsid w:val="00DF55ED"/>
    <w:rsid w:val="00DF5810"/>
    <w:rsid w:val="00DF586A"/>
    <w:rsid w:val="00DF5B5F"/>
    <w:rsid w:val="00DF5E5B"/>
    <w:rsid w:val="00DF5FE6"/>
    <w:rsid w:val="00DF7515"/>
    <w:rsid w:val="00E001DF"/>
    <w:rsid w:val="00E00892"/>
    <w:rsid w:val="00E0093C"/>
    <w:rsid w:val="00E013B6"/>
    <w:rsid w:val="00E01DBF"/>
    <w:rsid w:val="00E02149"/>
    <w:rsid w:val="00E02BF5"/>
    <w:rsid w:val="00E02D2F"/>
    <w:rsid w:val="00E03321"/>
    <w:rsid w:val="00E035EC"/>
    <w:rsid w:val="00E03665"/>
    <w:rsid w:val="00E038CB"/>
    <w:rsid w:val="00E038DD"/>
    <w:rsid w:val="00E03E55"/>
    <w:rsid w:val="00E044AE"/>
    <w:rsid w:val="00E0459E"/>
    <w:rsid w:val="00E04AFC"/>
    <w:rsid w:val="00E04CC6"/>
    <w:rsid w:val="00E05502"/>
    <w:rsid w:val="00E05536"/>
    <w:rsid w:val="00E05B37"/>
    <w:rsid w:val="00E05FF7"/>
    <w:rsid w:val="00E06D08"/>
    <w:rsid w:val="00E076C4"/>
    <w:rsid w:val="00E07E76"/>
    <w:rsid w:val="00E07F03"/>
    <w:rsid w:val="00E1079E"/>
    <w:rsid w:val="00E10C6D"/>
    <w:rsid w:val="00E10C71"/>
    <w:rsid w:val="00E11EE9"/>
    <w:rsid w:val="00E1313F"/>
    <w:rsid w:val="00E13592"/>
    <w:rsid w:val="00E13894"/>
    <w:rsid w:val="00E13CCE"/>
    <w:rsid w:val="00E141F6"/>
    <w:rsid w:val="00E14A07"/>
    <w:rsid w:val="00E14BD8"/>
    <w:rsid w:val="00E151CF"/>
    <w:rsid w:val="00E16169"/>
    <w:rsid w:val="00E16223"/>
    <w:rsid w:val="00E16636"/>
    <w:rsid w:val="00E175DE"/>
    <w:rsid w:val="00E17B0E"/>
    <w:rsid w:val="00E20739"/>
    <w:rsid w:val="00E21722"/>
    <w:rsid w:val="00E2194A"/>
    <w:rsid w:val="00E222FA"/>
    <w:rsid w:val="00E22568"/>
    <w:rsid w:val="00E23FA4"/>
    <w:rsid w:val="00E25EBD"/>
    <w:rsid w:val="00E25F2A"/>
    <w:rsid w:val="00E26EB6"/>
    <w:rsid w:val="00E27C00"/>
    <w:rsid w:val="00E3167A"/>
    <w:rsid w:val="00E31F7A"/>
    <w:rsid w:val="00E3241E"/>
    <w:rsid w:val="00E325C6"/>
    <w:rsid w:val="00E32AC0"/>
    <w:rsid w:val="00E32AE5"/>
    <w:rsid w:val="00E32B48"/>
    <w:rsid w:val="00E32C10"/>
    <w:rsid w:val="00E330E5"/>
    <w:rsid w:val="00E3360A"/>
    <w:rsid w:val="00E338DE"/>
    <w:rsid w:val="00E33BCD"/>
    <w:rsid w:val="00E346DB"/>
    <w:rsid w:val="00E34F20"/>
    <w:rsid w:val="00E3643A"/>
    <w:rsid w:val="00E36C50"/>
    <w:rsid w:val="00E3748D"/>
    <w:rsid w:val="00E37D49"/>
    <w:rsid w:val="00E40635"/>
    <w:rsid w:val="00E40A51"/>
    <w:rsid w:val="00E40AF5"/>
    <w:rsid w:val="00E40C12"/>
    <w:rsid w:val="00E41290"/>
    <w:rsid w:val="00E415E2"/>
    <w:rsid w:val="00E416A4"/>
    <w:rsid w:val="00E42628"/>
    <w:rsid w:val="00E42977"/>
    <w:rsid w:val="00E43249"/>
    <w:rsid w:val="00E435CB"/>
    <w:rsid w:val="00E44286"/>
    <w:rsid w:val="00E449B2"/>
    <w:rsid w:val="00E44EB2"/>
    <w:rsid w:val="00E4547E"/>
    <w:rsid w:val="00E45501"/>
    <w:rsid w:val="00E4571B"/>
    <w:rsid w:val="00E45856"/>
    <w:rsid w:val="00E4635B"/>
    <w:rsid w:val="00E4656C"/>
    <w:rsid w:val="00E4657D"/>
    <w:rsid w:val="00E46765"/>
    <w:rsid w:val="00E46DEE"/>
    <w:rsid w:val="00E46EE8"/>
    <w:rsid w:val="00E47277"/>
    <w:rsid w:val="00E47D6B"/>
    <w:rsid w:val="00E507A6"/>
    <w:rsid w:val="00E51766"/>
    <w:rsid w:val="00E51876"/>
    <w:rsid w:val="00E52572"/>
    <w:rsid w:val="00E52A61"/>
    <w:rsid w:val="00E52F6D"/>
    <w:rsid w:val="00E54C34"/>
    <w:rsid w:val="00E54EC8"/>
    <w:rsid w:val="00E550D1"/>
    <w:rsid w:val="00E551C5"/>
    <w:rsid w:val="00E5672D"/>
    <w:rsid w:val="00E570BB"/>
    <w:rsid w:val="00E57422"/>
    <w:rsid w:val="00E57A8B"/>
    <w:rsid w:val="00E60223"/>
    <w:rsid w:val="00E61061"/>
    <w:rsid w:val="00E61077"/>
    <w:rsid w:val="00E612DC"/>
    <w:rsid w:val="00E61571"/>
    <w:rsid w:val="00E6229F"/>
    <w:rsid w:val="00E62CE8"/>
    <w:rsid w:val="00E6309D"/>
    <w:rsid w:val="00E63CD7"/>
    <w:rsid w:val="00E65F32"/>
    <w:rsid w:val="00E6668D"/>
    <w:rsid w:val="00E66EC5"/>
    <w:rsid w:val="00E67896"/>
    <w:rsid w:val="00E67A0D"/>
    <w:rsid w:val="00E700EE"/>
    <w:rsid w:val="00E70696"/>
    <w:rsid w:val="00E709C4"/>
    <w:rsid w:val="00E70AB6"/>
    <w:rsid w:val="00E70E4E"/>
    <w:rsid w:val="00E7171F"/>
    <w:rsid w:val="00E7172B"/>
    <w:rsid w:val="00E71A7D"/>
    <w:rsid w:val="00E71A85"/>
    <w:rsid w:val="00E722DE"/>
    <w:rsid w:val="00E731DF"/>
    <w:rsid w:val="00E75091"/>
    <w:rsid w:val="00E755F9"/>
    <w:rsid w:val="00E75ED6"/>
    <w:rsid w:val="00E767FE"/>
    <w:rsid w:val="00E76B7E"/>
    <w:rsid w:val="00E77071"/>
    <w:rsid w:val="00E77364"/>
    <w:rsid w:val="00E775B9"/>
    <w:rsid w:val="00E77BAC"/>
    <w:rsid w:val="00E80D57"/>
    <w:rsid w:val="00E815EF"/>
    <w:rsid w:val="00E81988"/>
    <w:rsid w:val="00E81B3F"/>
    <w:rsid w:val="00E81BA7"/>
    <w:rsid w:val="00E835CC"/>
    <w:rsid w:val="00E84234"/>
    <w:rsid w:val="00E8518B"/>
    <w:rsid w:val="00E85A17"/>
    <w:rsid w:val="00E85EC9"/>
    <w:rsid w:val="00E861F4"/>
    <w:rsid w:val="00E861F7"/>
    <w:rsid w:val="00E86320"/>
    <w:rsid w:val="00E87E61"/>
    <w:rsid w:val="00E902DE"/>
    <w:rsid w:val="00E910C5"/>
    <w:rsid w:val="00E9185E"/>
    <w:rsid w:val="00E91866"/>
    <w:rsid w:val="00E91EEB"/>
    <w:rsid w:val="00E921AD"/>
    <w:rsid w:val="00E92224"/>
    <w:rsid w:val="00E924C9"/>
    <w:rsid w:val="00E93494"/>
    <w:rsid w:val="00E9399C"/>
    <w:rsid w:val="00E94373"/>
    <w:rsid w:val="00E94AB7"/>
    <w:rsid w:val="00E94F14"/>
    <w:rsid w:val="00E95898"/>
    <w:rsid w:val="00E95AEA"/>
    <w:rsid w:val="00E95E51"/>
    <w:rsid w:val="00E965B1"/>
    <w:rsid w:val="00E965E8"/>
    <w:rsid w:val="00E96701"/>
    <w:rsid w:val="00E96B85"/>
    <w:rsid w:val="00E96C6D"/>
    <w:rsid w:val="00E9784B"/>
    <w:rsid w:val="00E97CC9"/>
    <w:rsid w:val="00EA1DCD"/>
    <w:rsid w:val="00EA2F12"/>
    <w:rsid w:val="00EA3027"/>
    <w:rsid w:val="00EA426E"/>
    <w:rsid w:val="00EA42FF"/>
    <w:rsid w:val="00EA43A7"/>
    <w:rsid w:val="00EA5D5D"/>
    <w:rsid w:val="00EA6C4D"/>
    <w:rsid w:val="00EA73F3"/>
    <w:rsid w:val="00EA7530"/>
    <w:rsid w:val="00EA7951"/>
    <w:rsid w:val="00EA7ADC"/>
    <w:rsid w:val="00EB042F"/>
    <w:rsid w:val="00EB0539"/>
    <w:rsid w:val="00EB0780"/>
    <w:rsid w:val="00EB0DF0"/>
    <w:rsid w:val="00EB17C5"/>
    <w:rsid w:val="00EB2717"/>
    <w:rsid w:val="00EB288D"/>
    <w:rsid w:val="00EB3A0B"/>
    <w:rsid w:val="00EB43EE"/>
    <w:rsid w:val="00EB4B4D"/>
    <w:rsid w:val="00EB4B87"/>
    <w:rsid w:val="00EB60B1"/>
    <w:rsid w:val="00EB61ED"/>
    <w:rsid w:val="00EB6820"/>
    <w:rsid w:val="00EB6E41"/>
    <w:rsid w:val="00EB761B"/>
    <w:rsid w:val="00EB7725"/>
    <w:rsid w:val="00EC0DCE"/>
    <w:rsid w:val="00EC1A81"/>
    <w:rsid w:val="00EC2843"/>
    <w:rsid w:val="00EC37F7"/>
    <w:rsid w:val="00EC3BA6"/>
    <w:rsid w:val="00EC457E"/>
    <w:rsid w:val="00EC4772"/>
    <w:rsid w:val="00EC4BAC"/>
    <w:rsid w:val="00EC4DE6"/>
    <w:rsid w:val="00EC5D7B"/>
    <w:rsid w:val="00EC69B7"/>
    <w:rsid w:val="00EC6B00"/>
    <w:rsid w:val="00EC6E32"/>
    <w:rsid w:val="00EC7830"/>
    <w:rsid w:val="00EC7BE7"/>
    <w:rsid w:val="00EC7CE0"/>
    <w:rsid w:val="00EC7D12"/>
    <w:rsid w:val="00ED01E4"/>
    <w:rsid w:val="00ED1DB9"/>
    <w:rsid w:val="00ED39CB"/>
    <w:rsid w:val="00ED3F63"/>
    <w:rsid w:val="00ED42B8"/>
    <w:rsid w:val="00ED4355"/>
    <w:rsid w:val="00ED446A"/>
    <w:rsid w:val="00ED56D4"/>
    <w:rsid w:val="00ED5EF7"/>
    <w:rsid w:val="00ED6729"/>
    <w:rsid w:val="00ED6B98"/>
    <w:rsid w:val="00ED731F"/>
    <w:rsid w:val="00ED736C"/>
    <w:rsid w:val="00EE0263"/>
    <w:rsid w:val="00EE0520"/>
    <w:rsid w:val="00EE068C"/>
    <w:rsid w:val="00EE143C"/>
    <w:rsid w:val="00EE1772"/>
    <w:rsid w:val="00EE2687"/>
    <w:rsid w:val="00EE2FF6"/>
    <w:rsid w:val="00EE409C"/>
    <w:rsid w:val="00EE417A"/>
    <w:rsid w:val="00EE48E0"/>
    <w:rsid w:val="00EE4CF9"/>
    <w:rsid w:val="00EE50F6"/>
    <w:rsid w:val="00EE51F3"/>
    <w:rsid w:val="00EE5CD8"/>
    <w:rsid w:val="00EE604A"/>
    <w:rsid w:val="00EE72E8"/>
    <w:rsid w:val="00EE755E"/>
    <w:rsid w:val="00EE7751"/>
    <w:rsid w:val="00EF0A53"/>
    <w:rsid w:val="00EF1881"/>
    <w:rsid w:val="00EF1882"/>
    <w:rsid w:val="00EF1AB6"/>
    <w:rsid w:val="00EF1CE1"/>
    <w:rsid w:val="00EF1CF4"/>
    <w:rsid w:val="00EF1EC2"/>
    <w:rsid w:val="00EF23FF"/>
    <w:rsid w:val="00EF3F76"/>
    <w:rsid w:val="00EF4500"/>
    <w:rsid w:val="00EF47A9"/>
    <w:rsid w:val="00EF4C9B"/>
    <w:rsid w:val="00EF6E85"/>
    <w:rsid w:val="00EF7616"/>
    <w:rsid w:val="00EF7BE9"/>
    <w:rsid w:val="00F00278"/>
    <w:rsid w:val="00F00900"/>
    <w:rsid w:val="00F01373"/>
    <w:rsid w:val="00F01749"/>
    <w:rsid w:val="00F01F8F"/>
    <w:rsid w:val="00F020B8"/>
    <w:rsid w:val="00F0220A"/>
    <w:rsid w:val="00F022EC"/>
    <w:rsid w:val="00F02BF7"/>
    <w:rsid w:val="00F02CB4"/>
    <w:rsid w:val="00F03A25"/>
    <w:rsid w:val="00F04160"/>
    <w:rsid w:val="00F04345"/>
    <w:rsid w:val="00F05744"/>
    <w:rsid w:val="00F05846"/>
    <w:rsid w:val="00F05B2E"/>
    <w:rsid w:val="00F05BC7"/>
    <w:rsid w:val="00F062A9"/>
    <w:rsid w:val="00F07237"/>
    <w:rsid w:val="00F0798A"/>
    <w:rsid w:val="00F07B9E"/>
    <w:rsid w:val="00F10F66"/>
    <w:rsid w:val="00F11AC8"/>
    <w:rsid w:val="00F12DC6"/>
    <w:rsid w:val="00F13DD0"/>
    <w:rsid w:val="00F14391"/>
    <w:rsid w:val="00F143F8"/>
    <w:rsid w:val="00F146BE"/>
    <w:rsid w:val="00F14F10"/>
    <w:rsid w:val="00F1557F"/>
    <w:rsid w:val="00F1559D"/>
    <w:rsid w:val="00F15E8B"/>
    <w:rsid w:val="00F16246"/>
    <w:rsid w:val="00F16586"/>
    <w:rsid w:val="00F16E1A"/>
    <w:rsid w:val="00F1756A"/>
    <w:rsid w:val="00F206DC"/>
    <w:rsid w:val="00F20AA6"/>
    <w:rsid w:val="00F20E68"/>
    <w:rsid w:val="00F223C9"/>
    <w:rsid w:val="00F22687"/>
    <w:rsid w:val="00F23006"/>
    <w:rsid w:val="00F23473"/>
    <w:rsid w:val="00F237DB"/>
    <w:rsid w:val="00F23A4A"/>
    <w:rsid w:val="00F23C22"/>
    <w:rsid w:val="00F23C31"/>
    <w:rsid w:val="00F23FA3"/>
    <w:rsid w:val="00F245D9"/>
    <w:rsid w:val="00F24639"/>
    <w:rsid w:val="00F24811"/>
    <w:rsid w:val="00F24C68"/>
    <w:rsid w:val="00F24DA7"/>
    <w:rsid w:val="00F25149"/>
    <w:rsid w:val="00F259A1"/>
    <w:rsid w:val="00F25EE4"/>
    <w:rsid w:val="00F264EE"/>
    <w:rsid w:val="00F26543"/>
    <w:rsid w:val="00F27D3A"/>
    <w:rsid w:val="00F3064D"/>
    <w:rsid w:val="00F314C2"/>
    <w:rsid w:val="00F31A93"/>
    <w:rsid w:val="00F31EA9"/>
    <w:rsid w:val="00F32206"/>
    <w:rsid w:val="00F32573"/>
    <w:rsid w:val="00F32647"/>
    <w:rsid w:val="00F33410"/>
    <w:rsid w:val="00F33C6C"/>
    <w:rsid w:val="00F345A9"/>
    <w:rsid w:val="00F347C2"/>
    <w:rsid w:val="00F34D7C"/>
    <w:rsid w:val="00F3598E"/>
    <w:rsid w:val="00F36105"/>
    <w:rsid w:val="00F36384"/>
    <w:rsid w:val="00F37244"/>
    <w:rsid w:val="00F37884"/>
    <w:rsid w:val="00F37BD4"/>
    <w:rsid w:val="00F405D2"/>
    <w:rsid w:val="00F40D6E"/>
    <w:rsid w:val="00F40FF0"/>
    <w:rsid w:val="00F4125D"/>
    <w:rsid w:val="00F420BD"/>
    <w:rsid w:val="00F42518"/>
    <w:rsid w:val="00F42D24"/>
    <w:rsid w:val="00F42DF7"/>
    <w:rsid w:val="00F43315"/>
    <w:rsid w:val="00F4401B"/>
    <w:rsid w:val="00F44BFB"/>
    <w:rsid w:val="00F44C43"/>
    <w:rsid w:val="00F462A8"/>
    <w:rsid w:val="00F474E3"/>
    <w:rsid w:val="00F47629"/>
    <w:rsid w:val="00F47E39"/>
    <w:rsid w:val="00F504A1"/>
    <w:rsid w:val="00F50629"/>
    <w:rsid w:val="00F5081A"/>
    <w:rsid w:val="00F509E0"/>
    <w:rsid w:val="00F50D4E"/>
    <w:rsid w:val="00F51801"/>
    <w:rsid w:val="00F52992"/>
    <w:rsid w:val="00F52BAA"/>
    <w:rsid w:val="00F53335"/>
    <w:rsid w:val="00F533E1"/>
    <w:rsid w:val="00F53CA8"/>
    <w:rsid w:val="00F53DBB"/>
    <w:rsid w:val="00F54506"/>
    <w:rsid w:val="00F546A6"/>
    <w:rsid w:val="00F55509"/>
    <w:rsid w:val="00F556F0"/>
    <w:rsid w:val="00F55D07"/>
    <w:rsid w:val="00F55FF1"/>
    <w:rsid w:val="00F563B2"/>
    <w:rsid w:val="00F566E2"/>
    <w:rsid w:val="00F56CD2"/>
    <w:rsid w:val="00F6072B"/>
    <w:rsid w:val="00F61139"/>
    <w:rsid w:val="00F617B4"/>
    <w:rsid w:val="00F617E8"/>
    <w:rsid w:val="00F61874"/>
    <w:rsid w:val="00F61C46"/>
    <w:rsid w:val="00F61EAA"/>
    <w:rsid w:val="00F62FA9"/>
    <w:rsid w:val="00F63732"/>
    <w:rsid w:val="00F63A2C"/>
    <w:rsid w:val="00F649E9"/>
    <w:rsid w:val="00F65190"/>
    <w:rsid w:val="00F652F9"/>
    <w:rsid w:val="00F65396"/>
    <w:rsid w:val="00F65BFD"/>
    <w:rsid w:val="00F662B9"/>
    <w:rsid w:val="00F66E43"/>
    <w:rsid w:val="00F66E7E"/>
    <w:rsid w:val="00F66E95"/>
    <w:rsid w:val="00F67080"/>
    <w:rsid w:val="00F7072E"/>
    <w:rsid w:val="00F7139A"/>
    <w:rsid w:val="00F71E8A"/>
    <w:rsid w:val="00F7204C"/>
    <w:rsid w:val="00F72192"/>
    <w:rsid w:val="00F739FA"/>
    <w:rsid w:val="00F74CDB"/>
    <w:rsid w:val="00F74CED"/>
    <w:rsid w:val="00F75097"/>
    <w:rsid w:val="00F75C03"/>
    <w:rsid w:val="00F75D07"/>
    <w:rsid w:val="00F7614F"/>
    <w:rsid w:val="00F76442"/>
    <w:rsid w:val="00F764C6"/>
    <w:rsid w:val="00F76E70"/>
    <w:rsid w:val="00F771BF"/>
    <w:rsid w:val="00F778CD"/>
    <w:rsid w:val="00F77B66"/>
    <w:rsid w:val="00F77F86"/>
    <w:rsid w:val="00F77FF4"/>
    <w:rsid w:val="00F804A8"/>
    <w:rsid w:val="00F80A5C"/>
    <w:rsid w:val="00F811C8"/>
    <w:rsid w:val="00F81B96"/>
    <w:rsid w:val="00F81EE6"/>
    <w:rsid w:val="00F82411"/>
    <w:rsid w:val="00F837FD"/>
    <w:rsid w:val="00F83D04"/>
    <w:rsid w:val="00F8405B"/>
    <w:rsid w:val="00F8407E"/>
    <w:rsid w:val="00F841EE"/>
    <w:rsid w:val="00F849C8"/>
    <w:rsid w:val="00F84D33"/>
    <w:rsid w:val="00F84F71"/>
    <w:rsid w:val="00F856F6"/>
    <w:rsid w:val="00F85CB1"/>
    <w:rsid w:val="00F87614"/>
    <w:rsid w:val="00F87E21"/>
    <w:rsid w:val="00F87EBA"/>
    <w:rsid w:val="00F87FCA"/>
    <w:rsid w:val="00F903C8"/>
    <w:rsid w:val="00F90ACA"/>
    <w:rsid w:val="00F9128D"/>
    <w:rsid w:val="00F91598"/>
    <w:rsid w:val="00F91CA6"/>
    <w:rsid w:val="00F92B3F"/>
    <w:rsid w:val="00F93021"/>
    <w:rsid w:val="00F93774"/>
    <w:rsid w:val="00F93EF9"/>
    <w:rsid w:val="00F9442C"/>
    <w:rsid w:val="00F9479A"/>
    <w:rsid w:val="00F952BA"/>
    <w:rsid w:val="00F95B14"/>
    <w:rsid w:val="00F95EE2"/>
    <w:rsid w:val="00F966CB"/>
    <w:rsid w:val="00F96B83"/>
    <w:rsid w:val="00F96D71"/>
    <w:rsid w:val="00F96F82"/>
    <w:rsid w:val="00F97AB4"/>
    <w:rsid w:val="00F97B90"/>
    <w:rsid w:val="00F97EAA"/>
    <w:rsid w:val="00F97F61"/>
    <w:rsid w:val="00FA053D"/>
    <w:rsid w:val="00FA1469"/>
    <w:rsid w:val="00FA18FA"/>
    <w:rsid w:val="00FA261A"/>
    <w:rsid w:val="00FA2E85"/>
    <w:rsid w:val="00FA3197"/>
    <w:rsid w:val="00FA32C2"/>
    <w:rsid w:val="00FA340C"/>
    <w:rsid w:val="00FA37CB"/>
    <w:rsid w:val="00FA384A"/>
    <w:rsid w:val="00FA486D"/>
    <w:rsid w:val="00FA48A4"/>
    <w:rsid w:val="00FA4B4A"/>
    <w:rsid w:val="00FA5BEC"/>
    <w:rsid w:val="00FA61B0"/>
    <w:rsid w:val="00FA69CB"/>
    <w:rsid w:val="00FA6B3E"/>
    <w:rsid w:val="00FA6BE5"/>
    <w:rsid w:val="00FA7CA3"/>
    <w:rsid w:val="00FA7E6D"/>
    <w:rsid w:val="00FB06A7"/>
    <w:rsid w:val="00FB1ECD"/>
    <w:rsid w:val="00FB35F8"/>
    <w:rsid w:val="00FB363A"/>
    <w:rsid w:val="00FB3666"/>
    <w:rsid w:val="00FB37D0"/>
    <w:rsid w:val="00FB3C25"/>
    <w:rsid w:val="00FB3D23"/>
    <w:rsid w:val="00FB42DA"/>
    <w:rsid w:val="00FB45B1"/>
    <w:rsid w:val="00FB4986"/>
    <w:rsid w:val="00FB57C5"/>
    <w:rsid w:val="00FB600E"/>
    <w:rsid w:val="00FB63ED"/>
    <w:rsid w:val="00FB70DB"/>
    <w:rsid w:val="00FB735F"/>
    <w:rsid w:val="00FB7C2E"/>
    <w:rsid w:val="00FC0433"/>
    <w:rsid w:val="00FC0B33"/>
    <w:rsid w:val="00FC1742"/>
    <w:rsid w:val="00FC1D8A"/>
    <w:rsid w:val="00FC1F3B"/>
    <w:rsid w:val="00FC2FA4"/>
    <w:rsid w:val="00FC367A"/>
    <w:rsid w:val="00FC3F0B"/>
    <w:rsid w:val="00FC4270"/>
    <w:rsid w:val="00FC4980"/>
    <w:rsid w:val="00FC5C96"/>
    <w:rsid w:val="00FC5E84"/>
    <w:rsid w:val="00FC6E88"/>
    <w:rsid w:val="00FC6EA5"/>
    <w:rsid w:val="00FC7648"/>
    <w:rsid w:val="00FC7708"/>
    <w:rsid w:val="00FD02E8"/>
    <w:rsid w:val="00FD1179"/>
    <w:rsid w:val="00FD136B"/>
    <w:rsid w:val="00FD185F"/>
    <w:rsid w:val="00FD2734"/>
    <w:rsid w:val="00FD2C15"/>
    <w:rsid w:val="00FD2C70"/>
    <w:rsid w:val="00FD31E6"/>
    <w:rsid w:val="00FD3444"/>
    <w:rsid w:val="00FD3C23"/>
    <w:rsid w:val="00FD432A"/>
    <w:rsid w:val="00FD4737"/>
    <w:rsid w:val="00FD4F8B"/>
    <w:rsid w:val="00FD5450"/>
    <w:rsid w:val="00FD6EF4"/>
    <w:rsid w:val="00FD7106"/>
    <w:rsid w:val="00FE10F1"/>
    <w:rsid w:val="00FE15AB"/>
    <w:rsid w:val="00FE2474"/>
    <w:rsid w:val="00FE2DA7"/>
    <w:rsid w:val="00FE2E01"/>
    <w:rsid w:val="00FE33F4"/>
    <w:rsid w:val="00FE38C7"/>
    <w:rsid w:val="00FE3968"/>
    <w:rsid w:val="00FE40A1"/>
    <w:rsid w:val="00FE4326"/>
    <w:rsid w:val="00FE449A"/>
    <w:rsid w:val="00FE4820"/>
    <w:rsid w:val="00FE4AD3"/>
    <w:rsid w:val="00FE4DB5"/>
    <w:rsid w:val="00FE4EE8"/>
    <w:rsid w:val="00FE50A8"/>
    <w:rsid w:val="00FE5DD4"/>
    <w:rsid w:val="00FE6BAF"/>
    <w:rsid w:val="00FE6EAC"/>
    <w:rsid w:val="00FE6F02"/>
    <w:rsid w:val="00FE7455"/>
    <w:rsid w:val="00FF025A"/>
    <w:rsid w:val="00FF06A8"/>
    <w:rsid w:val="00FF071E"/>
    <w:rsid w:val="00FF07BA"/>
    <w:rsid w:val="00FF0C97"/>
    <w:rsid w:val="00FF1E41"/>
    <w:rsid w:val="00FF1EFA"/>
    <w:rsid w:val="00FF2BA3"/>
    <w:rsid w:val="00FF31C2"/>
    <w:rsid w:val="00FF36FB"/>
    <w:rsid w:val="00FF58B4"/>
    <w:rsid w:val="00FF5B9B"/>
    <w:rsid w:val="00FF613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3D0A2D"/>
  <w15:docId w15:val="{B6294E80-2E29-4AFB-9EED-EA0FE3CC4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0"/>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2F7D"/>
    <w:rPr>
      <w:rFonts w:ascii="Times New Roman" w:hAnsi="Times New Roman"/>
      <w:sz w:val="24"/>
    </w:rPr>
  </w:style>
  <w:style w:type="paragraph" w:styleId="Heading1">
    <w:name w:val="heading 1"/>
    <w:aliases w:val=" 1"/>
    <w:basedOn w:val="Normal"/>
    <w:next w:val="Normal"/>
    <w:link w:val="Heading1Char"/>
    <w:uiPriority w:val="9"/>
    <w:qFormat/>
    <w:rsid w:val="00C22F7D"/>
    <w:pPr>
      <w:keepNext/>
      <w:spacing w:after="0" w:line="240" w:lineRule="auto"/>
      <w:jc w:val="right"/>
      <w:outlineLvl w:val="0"/>
    </w:pPr>
    <w:rPr>
      <w:rFonts w:eastAsia="Times New Roman" w:cs="Times New Roman"/>
      <w:b/>
      <w:bCs/>
      <w:szCs w:val="24"/>
      <w:lang w:eastAsia="it-IT"/>
    </w:rPr>
  </w:style>
  <w:style w:type="paragraph" w:styleId="Heading2">
    <w:name w:val="heading 2"/>
    <w:aliases w:val="Paranum"/>
    <w:basedOn w:val="Normal"/>
    <w:next w:val="Normal"/>
    <w:link w:val="Heading2Char"/>
    <w:uiPriority w:val="9"/>
    <w:unhideWhenUsed/>
    <w:qFormat/>
    <w:rsid w:val="00C22F7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 Centered,Centered"/>
    <w:basedOn w:val="Normal"/>
    <w:next w:val="Normal"/>
    <w:link w:val="Heading3Char"/>
    <w:uiPriority w:val="9"/>
    <w:unhideWhenUsed/>
    <w:qFormat/>
    <w:rsid w:val="00C22F7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aliases w:val="Centred"/>
    <w:basedOn w:val="Normal"/>
    <w:next w:val="Normal"/>
    <w:link w:val="Heading4Char"/>
    <w:uiPriority w:val="9"/>
    <w:unhideWhenUsed/>
    <w:qFormat/>
    <w:rsid w:val="00C22F7D"/>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aliases w:val=" Side,Side"/>
    <w:basedOn w:val="Normal"/>
    <w:next w:val="Normal"/>
    <w:link w:val="Heading5Char"/>
    <w:uiPriority w:val="9"/>
    <w:qFormat/>
    <w:rsid w:val="00353CD2"/>
    <w:pPr>
      <w:spacing w:before="120" w:after="240" w:line="240" w:lineRule="auto"/>
      <w:outlineLvl w:val="4"/>
    </w:pPr>
    <w:rPr>
      <w:rFonts w:ascii="Times New Roman Bold" w:eastAsia="Times New Roman" w:hAnsi="Times New Roman Bold" w:cs="Times New Roman"/>
      <w:b/>
      <w:szCs w:val="24"/>
    </w:rPr>
  </w:style>
  <w:style w:type="paragraph" w:styleId="Heading6">
    <w:name w:val="heading 6"/>
    <w:basedOn w:val="Normal"/>
    <w:next w:val="Normal"/>
    <w:link w:val="Heading6Char"/>
    <w:qFormat/>
    <w:rsid w:val="00353CD2"/>
    <w:pPr>
      <w:spacing w:before="240" w:after="60" w:line="240" w:lineRule="auto"/>
      <w:ind w:left="1134"/>
      <w:jc w:val="both"/>
      <w:outlineLvl w:val="5"/>
    </w:pPr>
    <w:rPr>
      <w:rFonts w:ascii="Arial" w:eastAsia="Times New Roman" w:hAnsi="Arial" w:cs="Times New Roman"/>
      <w:i/>
      <w:sz w:val="22"/>
      <w:szCs w:val="24"/>
    </w:rPr>
  </w:style>
  <w:style w:type="paragraph" w:styleId="Heading7">
    <w:name w:val="heading 7"/>
    <w:basedOn w:val="Normal"/>
    <w:next w:val="Normal"/>
    <w:link w:val="Heading7Char"/>
    <w:qFormat/>
    <w:rsid w:val="00353CD2"/>
    <w:pPr>
      <w:spacing w:before="240" w:after="60" w:line="240" w:lineRule="auto"/>
      <w:ind w:left="1134"/>
      <w:jc w:val="both"/>
      <w:outlineLvl w:val="6"/>
    </w:pPr>
    <w:rPr>
      <w:rFonts w:ascii="Arial" w:eastAsia="Times New Roman" w:hAnsi="Arial" w:cs="Times New Roman"/>
      <w:sz w:val="20"/>
      <w:szCs w:val="24"/>
    </w:rPr>
  </w:style>
  <w:style w:type="paragraph" w:styleId="Heading8">
    <w:name w:val="heading 8"/>
    <w:basedOn w:val="Normal"/>
    <w:next w:val="Normal"/>
    <w:link w:val="Heading8Char"/>
    <w:qFormat/>
    <w:rsid w:val="00353CD2"/>
    <w:pPr>
      <w:spacing w:before="240" w:after="60" w:line="240" w:lineRule="auto"/>
      <w:ind w:left="1134"/>
      <w:jc w:val="both"/>
      <w:outlineLvl w:val="7"/>
    </w:pPr>
    <w:rPr>
      <w:rFonts w:ascii="Arial" w:eastAsia="Times New Roman" w:hAnsi="Arial" w:cs="Times New Roman"/>
      <w:i/>
      <w:sz w:val="20"/>
      <w:szCs w:val="24"/>
    </w:rPr>
  </w:style>
  <w:style w:type="paragraph" w:styleId="Heading9">
    <w:name w:val="heading 9"/>
    <w:basedOn w:val="Normal"/>
    <w:next w:val="Normal"/>
    <w:link w:val="Heading9Char"/>
    <w:qFormat/>
    <w:rsid w:val="00353CD2"/>
    <w:pPr>
      <w:spacing w:before="240" w:after="60" w:line="240" w:lineRule="auto"/>
      <w:ind w:left="1134"/>
      <w:jc w:val="both"/>
      <w:outlineLvl w:val="8"/>
    </w:pPr>
    <w:rPr>
      <w:rFonts w:ascii="Arial" w:eastAsia="Times New Roman" w:hAnsi="Arial" w:cs="Times New Roman"/>
      <w:i/>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Guidelines"/>
    <w:basedOn w:val="Normal"/>
    <w:link w:val="HeaderChar"/>
    <w:uiPriority w:val="99"/>
    <w:unhideWhenUsed/>
    <w:rsid w:val="005E0F11"/>
    <w:pPr>
      <w:tabs>
        <w:tab w:val="center" w:pos="4536"/>
        <w:tab w:val="right" w:pos="9072"/>
      </w:tabs>
      <w:spacing w:after="0" w:line="240" w:lineRule="auto"/>
    </w:pPr>
  </w:style>
  <w:style w:type="character" w:customStyle="1" w:styleId="HeaderChar">
    <w:name w:val="Header Char"/>
    <w:aliases w:val="Guidelines Char"/>
    <w:basedOn w:val="DefaultParagraphFont"/>
    <w:link w:val="Header"/>
    <w:uiPriority w:val="99"/>
    <w:rsid w:val="005E0F11"/>
    <w:rPr>
      <w:rFonts w:ascii="Times New Roman" w:hAnsi="Times New Roman"/>
      <w:sz w:val="24"/>
      <w:lang w:val="en-GB"/>
    </w:rPr>
  </w:style>
  <w:style w:type="paragraph" w:styleId="Footer">
    <w:name w:val="footer"/>
    <w:basedOn w:val="Normal"/>
    <w:link w:val="FooterChar"/>
    <w:uiPriority w:val="99"/>
    <w:unhideWhenUsed/>
    <w:rsid w:val="009C087B"/>
    <w:pPr>
      <w:tabs>
        <w:tab w:val="center" w:pos="4536"/>
        <w:tab w:val="right" w:pos="9072"/>
      </w:tabs>
      <w:spacing w:after="0" w:line="240" w:lineRule="auto"/>
    </w:pPr>
  </w:style>
  <w:style w:type="character" w:customStyle="1" w:styleId="FooterChar">
    <w:name w:val="Footer Char"/>
    <w:basedOn w:val="DefaultParagraphFont"/>
    <w:link w:val="Footer"/>
    <w:uiPriority w:val="99"/>
    <w:rsid w:val="009C087B"/>
    <w:rPr>
      <w:rFonts w:ascii="Times New Roman" w:hAnsi="Times New Roman"/>
      <w:sz w:val="24"/>
      <w:lang w:val="en-GB"/>
    </w:rPr>
  </w:style>
  <w:style w:type="character" w:customStyle="1" w:styleId="Heading1Char">
    <w:name w:val="Heading 1 Char"/>
    <w:aliases w:val=" 1 Char"/>
    <w:basedOn w:val="DefaultParagraphFont"/>
    <w:link w:val="Heading1"/>
    <w:uiPriority w:val="9"/>
    <w:rsid w:val="00C22F7D"/>
    <w:rPr>
      <w:rFonts w:ascii="Times New Roman" w:eastAsia="Times New Roman" w:hAnsi="Times New Roman" w:cs="Times New Roman"/>
      <w:b/>
      <w:bCs/>
      <w:sz w:val="24"/>
      <w:szCs w:val="24"/>
      <w:lang w:val="en-GB" w:eastAsia="it-IT"/>
    </w:rPr>
  </w:style>
  <w:style w:type="character" w:customStyle="1" w:styleId="Heading2Char">
    <w:name w:val="Heading 2 Char"/>
    <w:aliases w:val="Paranum Char"/>
    <w:basedOn w:val="DefaultParagraphFont"/>
    <w:link w:val="Heading2"/>
    <w:uiPriority w:val="9"/>
    <w:rsid w:val="00C22F7D"/>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aliases w:val=" Centered Char,Centered Char"/>
    <w:basedOn w:val="DefaultParagraphFont"/>
    <w:link w:val="Heading3"/>
    <w:uiPriority w:val="9"/>
    <w:rsid w:val="00C22F7D"/>
    <w:rPr>
      <w:rFonts w:asciiTheme="majorHAnsi" w:eastAsiaTheme="majorEastAsia" w:hAnsiTheme="majorHAnsi" w:cstheme="majorBidi"/>
      <w:b/>
      <w:bCs/>
      <w:color w:val="4F81BD" w:themeColor="accent1"/>
      <w:sz w:val="24"/>
      <w:lang w:val="en-GB"/>
    </w:rPr>
  </w:style>
  <w:style w:type="character" w:customStyle="1" w:styleId="Heading4Char">
    <w:name w:val="Heading 4 Char"/>
    <w:aliases w:val="Centred Char"/>
    <w:basedOn w:val="DefaultParagraphFont"/>
    <w:link w:val="Heading4"/>
    <w:uiPriority w:val="9"/>
    <w:rsid w:val="00C22F7D"/>
    <w:rPr>
      <w:rFonts w:asciiTheme="majorHAnsi" w:eastAsiaTheme="majorEastAsia" w:hAnsiTheme="majorHAnsi" w:cstheme="majorBidi"/>
      <w:b/>
      <w:bCs/>
      <w:i/>
      <w:iCs/>
      <w:color w:val="4F81BD" w:themeColor="accent1"/>
      <w:sz w:val="24"/>
      <w:lang w:val="en-GB"/>
    </w:rPr>
  </w:style>
  <w:style w:type="character" w:styleId="CommentReference">
    <w:name w:val="annotation reference"/>
    <w:basedOn w:val="DefaultParagraphFont"/>
    <w:rsid w:val="00C22F7D"/>
    <w:rPr>
      <w:sz w:val="16"/>
      <w:szCs w:val="16"/>
    </w:rPr>
  </w:style>
  <w:style w:type="paragraph" w:styleId="CommentText">
    <w:name w:val="annotation text"/>
    <w:basedOn w:val="Normal"/>
    <w:link w:val="CommentTextChar"/>
    <w:rsid w:val="00C22F7D"/>
    <w:pPr>
      <w:spacing w:after="0" w:line="240" w:lineRule="auto"/>
    </w:pPr>
    <w:rPr>
      <w:rFonts w:eastAsia="Times New Roman" w:cs="Times New Roman"/>
      <w:sz w:val="20"/>
      <w:szCs w:val="20"/>
      <w:lang w:eastAsia="it-IT"/>
    </w:rPr>
  </w:style>
  <w:style w:type="character" w:customStyle="1" w:styleId="CommentTextChar">
    <w:name w:val="Comment Text Char"/>
    <w:basedOn w:val="DefaultParagraphFont"/>
    <w:link w:val="CommentText"/>
    <w:uiPriority w:val="99"/>
    <w:rsid w:val="00C22F7D"/>
    <w:rPr>
      <w:rFonts w:ascii="Times New Roman" w:eastAsia="Times New Roman" w:hAnsi="Times New Roman" w:cs="Times New Roman"/>
      <w:sz w:val="20"/>
      <w:szCs w:val="20"/>
      <w:lang w:val="en-GB" w:eastAsia="it-IT"/>
    </w:rPr>
  </w:style>
  <w:style w:type="paragraph" w:styleId="BalloonText">
    <w:name w:val="Balloon Text"/>
    <w:basedOn w:val="Normal"/>
    <w:link w:val="BalloonTextChar"/>
    <w:uiPriority w:val="99"/>
    <w:semiHidden/>
    <w:unhideWhenUsed/>
    <w:rsid w:val="00C22F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2F7D"/>
    <w:rPr>
      <w:rFonts w:ascii="Tahoma" w:hAnsi="Tahoma" w:cs="Tahoma"/>
      <w:sz w:val="16"/>
      <w:szCs w:val="16"/>
      <w:lang w:val="en-GB"/>
    </w:rPr>
  </w:style>
  <w:style w:type="paragraph" w:styleId="ListParagraph">
    <w:name w:val="List Paragraph"/>
    <w:aliases w:val="Bullets,Paragraphe de liste1,Titulo 4,Titulo 4CxSpLast,Citation List,Table of contents numbered,Graphic,List Paragraph1,Bullets1,Resume Title,List Paragraph 1,parrafos numerados,titulo 3,Chulito,List Paragraph (numbered (a)),WB Para,lp1,L"/>
    <w:basedOn w:val="Normal"/>
    <w:link w:val="ListParagraphChar"/>
    <w:uiPriority w:val="34"/>
    <w:qFormat/>
    <w:rsid w:val="00C22F7D"/>
    <w:pPr>
      <w:ind w:left="720"/>
      <w:contextualSpacing/>
    </w:pPr>
  </w:style>
  <w:style w:type="paragraph" w:styleId="BodyText2">
    <w:name w:val="Body Text 2"/>
    <w:basedOn w:val="Normal"/>
    <w:link w:val="BodyText2Char1"/>
    <w:uiPriority w:val="99"/>
    <w:rsid w:val="00C22F7D"/>
    <w:pPr>
      <w:spacing w:after="120" w:line="240" w:lineRule="auto"/>
      <w:ind w:left="283"/>
    </w:pPr>
    <w:rPr>
      <w:rFonts w:eastAsia="Times New Roman" w:cs="Times New Roman"/>
      <w:szCs w:val="24"/>
    </w:rPr>
  </w:style>
  <w:style w:type="character" w:customStyle="1" w:styleId="BodyText2Char">
    <w:name w:val="Body Text 2 Char"/>
    <w:basedOn w:val="DefaultParagraphFont"/>
    <w:uiPriority w:val="99"/>
    <w:rsid w:val="00C22F7D"/>
    <w:rPr>
      <w:rFonts w:ascii="Times New Roman" w:hAnsi="Times New Roman"/>
      <w:sz w:val="24"/>
      <w:lang w:val="en-GB"/>
    </w:rPr>
  </w:style>
  <w:style w:type="character" w:customStyle="1" w:styleId="BodyText2Char1">
    <w:name w:val="Body Text 2 Char1"/>
    <w:basedOn w:val="DefaultParagraphFont"/>
    <w:link w:val="BodyText2"/>
    <w:uiPriority w:val="99"/>
    <w:rsid w:val="00C22F7D"/>
    <w:rPr>
      <w:rFonts w:ascii="Times New Roman" w:eastAsia="Times New Roman" w:hAnsi="Times New Roman" w:cs="Times New Roman"/>
      <w:sz w:val="24"/>
      <w:szCs w:val="24"/>
      <w:lang w:val="en-GB"/>
    </w:rPr>
  </w:style>
  <w:style w:type="table" w:styleId="TableGrid">
    <w:name w:val="Table Grid"/>
    <w:basedOn w:val="TableNormal"/>
    <w:uiPriority w:val="59"/>
    <w:rsid w:val="00C22F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OOTNOTES,fn,single space,Footnote Text Char1,Footnote Text Char Char,Char,Char Char,Char Char Char Char,Char Char Char Char Char Char,Char Char2,Char Char21,Char Char211,Footnote Text Char Char Char Char Char,Geneva 9,Font: Geneva 9,f,ft"/>
    <w:basedOn w:val="Normal"/>
    <w:link w:val="FootnoteTextChar2"/>
    <w:qFormat/>
    <w:rsid w:val="00C22F7D"/>
    <w:pPr>
      <w:spacing w:after="0" w:line="240" w:lineRule="auto"/>
    </w:pPr>
    <w:rPr>
      <w:rFonts w:eastAsia="Times New Roman" w:cs="Times New Roman"/>
      <w:szCs w:val="24"/>
    </w:rPr>
  </w:style>
  <w:style w:type="character" w:customStyle="1" w:styleId="FootnoteTextChar">
    <w:name w:val="Footnote Text Char"/>
    <w:aliases w:val="Char Char3,Char Char2 Char1,Footnote Text Char Char Char1,Footnote Text Char Char Char Char Char Char,Footnote Text Char Char Char Char,Footnote Text Char Char Char Char Cha Char Char,Footnote Text Char1 Char Char Char,Geneva 9 Char"/>
    <w:basedOn w:val="DefaultParagraphFont"/>
    <w:uiPriority w:val="99"/>
    <w:rsid w:val="00C22F7D"/>
    <w:rPr>
      <w:rFonts w:ascii="Times New Roman" w:hAnsi="Times New Roman"/>
      <w:sz w:val="20"/>
      <w:szCs w:val="20"/>
      <w:lang w:val="en-GB"/>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16 Point,Ref,fr"/>
    <w:basedOn w:val="DefaultParagraphFont"/>
    <w:link w:val="BVIfnrCarattereCharCharCharCarattereCharCharCharCharCharChar1CharCharCharCarattereChar"/>
    <w:uiPriority w:val="99"/>
    <w:qFormat/>
    <w:rsid w:val="00C22F7D"/>
    <w:rPr>
      <w:vertAlign w:val="superscript"/>
    </w:rPr>
  </w:style>
  <w:style w:type="character" w:customStyle="1" w:styleId="FootnoteTextChar2">
    <w:name w:val="Footnote Text Char2"/>
    <w:aliases w:val="FOOTNOTES Char,fn Char,single space Char,Footnote Text Char1 Char,Footnote Text Char Char Char,Char Char1,Char Char Char,Char Char Char Char Char,Char Char Char Char Char Char Char,Char Char2 Char,Char Char21 Char,Char Char211 Char"/>
    <w:basedOn w:val="DefaultParagraphFont"/>
    <w:link w:val="FootnoteText"/>
    <w:uiPriority w:val="99"/>
    <w:rsid w:val="00C22F7D"/>
    <w:rPr>
      <w:rFonts w:ascii="Times New Roman" w:eastAsia="Times New Roman" w:hAnsi="Times New Roman" w:cs="Times New Roman"/>
      <w:sz w:val="24"/>
      <w:szCs w:val="24"/>
      <w:lang w:val="en-GB"/>
    </w:rPr>
  </w:style>
  <w:style w:type="character" w:styleId="Hyperlink">
    <w:name w:val="Hyperlink"/>
    <w:basedOn w:val="DefaultParagraphFont"/>
    <w:uiPriority w:val="99"/>
    <w:rsid w:val="00C22F7D"/>
    <w:rPr>
      <w:color w:val="0000FF"/>
      <w:u w:val="single"/>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C22F7D"/>
    <w:pPr>
      <w:spacing w:after="160" w:line="240" w:lineRule="exact"/>
    </w:pPr>
    <w:rPr>
      <w:rFonts w:asciiTheme="minorHAnsi" w:hAnsiTheme="minorHAnsi"/>
      <w:sz w:val="22"/>
      <w:vertAlign w:val="superscript"/>
    </w:rPr>
  </w:style>
  <w:style w:type="paragraph" w:customStyle="1" w:styleId="ParagraphOED">
    <w:name w:val="Paragraph  OED"/>
    <w:basedOn w:val="Normal"/>
    <w:next w:val="Normal"/>
    <w:autoRedefine/>
    <w:qFormat/>
    <w:rsid w:val="00C22F7D"/>
    <w:pPr>
      <w:numPr>
        <w:numId w:val="1"/>
      </w:numPr>
      <w:tabs>
        <w:tab w:val="left" w:pos="851"/>
      </w:tabs>
      <w:spacing w:after="0" w:line="240" w:lineRule="auto"/>
      <w:jc w:val="both"/>
    </w:pPr>
    <w:rPr>
      <w:rFonts w:ascii="Calibri" w:eastAsia="Times New Roman" w:hAnsi="Calibri" w:cs="Times New Roman"/>
      <w:sz w:val="22"/>
    </w:rPr>
  </w:style>
  <w:style w:type="paragraph" w:styleId="NormalWeb">
    <w:name w:val="Normal (Web)"/>
    <w:basedOn w:val="Normal"/>
    <w:uiPriority w:val="99"/>
    <w:rsid w:val="00C22F7D"/>
    <w:pPr>
      <w:spacing w:before="100" w:beforeAutospacing="1" w:after="100" w:afterAutospacing="1" w:line="240" w:lineRule="auto"/>
    </w:pPr>
    <w:rPr>
      <w:rFonts w:eastAsia="PMingLiU" w:cs="Times New Roman"/>
      <w:szCs w:val="24"/>
      <w:lang w:eastAsia="zh-TW"/>
    </w:rPr>
  </w:style>
  <w:style w:type="character" w:customStyle="1" w:styleId="label">
    <w:name w:val="label"/>
    <w:basedOn w:val="DefaultParagraphFont"/>
    <w:uiPriority w:val="99"/>
    <w:rsid w:val="00C22F7D"/>
  </w:style>
  <w:style w:type="paragraph" w:customStyle="1" w:styleId="bodytext">
    <w:name w:val="bodytext"/>
    <w:basedOn w:val="Normal"/>
    <w:rsid w:val="00C22F7D"/>
    <w:pPr>
      <w:spacing w:before="100" w:beforeAutospacing="1" w:after="100" w:afterAutospacing="1" w:line="240" w:lineRule="auto"/>
    </w:pPr>
    <w:rPr>
      <w:rFonts w:eastAsia="Times New Roman" w:cs="Times New Roman"/>
      <w:szCs w:val="24"/>
      <w:lang w:eastAsia="en-GB"/>
    </w:rPr>
  </w:style>
  <w:style w:type="paragraph" w:styleId="BodyText0">
    <w:name w:val="Body Text"/>
    <w:basedOn w:val="Normal"/>
    <w:link w:val="BodyTextChar"/>
    <w:rsid w:val="00C22F7D"/>
    <w:pPr>
      <w:spacing w:after="120" w:line="240" w:lineRule="auto"/>
    </w:pPr>
    <w:rPr>
      <w:rFonts w:eastAsia="Times New Roman" w:cs="Times New Roman"/>
      <w:szCs w:val="24"/>
      <w:lang w:eastAsia="it-IT"/>
    </w:rPr>
  </w:style>
  <w:style w:type="character" w:customStyle="1" w:styleId="BodyTextChar">
    <w:name w:val="Body Text Char"/>
    <w:basedOn w:val="DefaultParagraphFont"/>
    <w:link w:val="BodyText0"/>
    <w:rsid w:val="00C22F7D"/>
    <w:rPr>
      <w:rFonts w:ascii="Times New Roman" w:eastAsia="Times New Roman" w:hAnsi="Times New Roman" w:cs="Times New Roman"/>
      <w:sz w:val="24"/>
      <w:szCs w:val="24"/>
      <w:lang w:val="en-GB" w:eastAsia="it-IT"/>
    </w:rPr>
  </w:style>
  <w:style w:type="paragraph" w:customStyle="1" w:styleId="H4">
    <w:name w:val="H4"/>
    <w:basedOn w:val="Normal"/>
    <w:next w:val="Normal"/>
    <w:uiPriority w:val="99"/>
    <w:rsid w:val="00C22F7D"/>
    <w:pPr>
      <w:keepNext/>
      <w:widowControl w:val="0"/>
      <w:snapToGrid w:val="0"/>
      <w:spacing w:before="100" w:after="100" w:line="240" w:lineRule="auto"/>
      <w:outlineLvl w:val="4"/>
    </w:pPr>
    <w:rPr>
      <w:rFonts w:eastAsia="Times New Roman" w:cs="Times New Roman"/>
      <w:b/>
      <w:bCs/>
      <w:szCs w:val="24"/>
    </w:rPr>
  </w:style>
  <w:style w:type="character" w:customStyle="1" w:styleId="FooterChar1">
    <w:name w:val="Footer Char1"/>
    <w:basedOn w:val="DefaultParagraphFont"/>
    <w:uiPriority w:val="99"/>
    <w:rsid w:val="00C22F7D"/>
    <w:rPr>
      <w:sz w:val="24"/>
      <w:szCs w:val="24"/>
      <w:lang w:val="en-GB" w:eastAsia="en-US"/>
    </w:rPr>
  </w:style>
  <w:style w:type="paragraph" w:customStyle="1" w:styleId="CarattereCarattereCharCarattereCarattere">
    <w:name w:val="Carattere Carattere Char Carattere Carattere"/>
    <w:basedOn w:val="Normal"/>
    <w:uiPriority w:val="99"/>
    <w:rsid w:val="00C22F7D"/>
    <w:pPr>
      <w:spacing w:after="160" w:line="240" w:lineRule="exact"/>
    </w:pPr>
    <w:rPr>
      <w:rFonts w:ascii="Arial" w:eastAsia="MS Mincho" w:hAnsi="Arial" w:cs="Arial"/>
      <w:sz w:val="20"/>
      <w:szCs w:val="20"/>
    </w:rPr>
  </w:style>
  <w:style w:type="paragraph" w:styleId="Title">
    <w:name w:val="Title"/>
    <w:aliases w:val="Heading Level 2"/>
    <w:basedOn w:val="Normal"/>
    <w:next w:val="Normal"/>
    <w:link w:val="TitleChar"/>
    <w:qFormat/>
    <w:rsid w:val="00C22F7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aliases w:val="Heading Level 2 Char"/>
    <w:basedOn w:val="DefaultParagraphFont"/>
    <w:link w:val="Title"/>
    <w:rsid w:val="00C22F7D"/>
    <w:rPr>
      <w:rFonts w:asciiTheme="majorHAnsi" w:eastAsiaTheme="majorEastAsia" w:hAnsiTheme="majorHAnsi" w:cstheme="majorBidi"/>
      <w:color w:val="17365D" w:themeColor="text2" w:themeShade="BF"/>
      <w:spacing w:val="5"/>
      <w:kern w:val="28"/>
      <w:sz w:val="52"/>
      <w:szCs w:val="52"/>
      <w:lang w:val="en-GB"/>
    </w:rPr>
  </w:style>
  <w:style w:type="table" w:customStyle="1" w:styleId="TableGrid1">
    <w:name w:val="Table Grid1"/>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Instructions"/>
    <w:link w:val="NoSpacingChar"/>
    <w:uiPriority w:val="1"/>
    <w:qFormat/>
    <w:rsid w:val="00C22F7D"/>
    <w:pPr>
      <w:spacing w:after="0" w:line="240" w:lineRule="auto"/>
    </w:pPr>
    <w:rPr>
      <w:rFonts w:ascii="Times New Roman" w:hAnsi="Times New Roman"/>
      <w:sz w:val="24"/>
      <w:lang w:val="en-GB"/>
    </w:rPr>
  </w:style>
  <w:style w:type="paragraph" w:styleId="IntenseQuote">
    <w:name w:val="Intense Quote"/>
    <w:basedOn w:val="Normal"/>
    <w:next w:val="Normal"/>
    <w:link w:val="IntenseQuoteChar"/>
    <w:uiPriority w:val="30"/>
    <w:qFormat/>
    <w:rsid w:val="00C22F7D"/>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22F7D"/>
    <w:rPr>
      <w:rFonts w:ascii="Times New Roman" w:hAnsi="Times New Roman"/>
      <w:b/>
      <w:bCs/>
      <w:i/>
      <w:iCs/>
      <w:color w:val="4F81BD" w:themeColor="accent1"/>
      <w:sz w:val="24"/>
      <w:lang w:val="en-GB"/>
    </w:rPr>
  </w:style>
  <w:style w:type="paragraph" w:styleId="CommentSubject">
    <w:name w:val="annotation subject"/>
    <w:basedOn w:val="CommentText"/>
    <w:next w:val="CommentText"/>
    <w:link w:val="CommentSubjectChar"/>
    <w:uiPriority w:val="99"/>
    <w:unhideWhenUsed/>
    <w:rsid w:val="00C22F7D"/>
    <w:pPr>
      <w:spacing w:after="200"/>
    </w:pPr>
    <w:rPr>
      <w:rFonts w:eastAsiaTheme="minorHAnsi" w:cstheme="minorBidi"/>
      <w:b/>
      <w:bCs/>
      <w:lang w:eastAsia="en-US"/>
    </w:rPr>
  </w:style>
  <w:style w:type="character" w:customStyle="1" w:styleId="CommentSubjectChar">
    <w:name w:val="Comment Subject Char"/>
    <w:basedOn w:val="CommentTextChar"/>
    <w:link w:val="CommentSubject"/>
    <w:uiPriority w:val="99"/>
    <w:rsid w:val="00C22F7D"/>
    <w:rPr>
      <w:rFonts w:ascii="Times New Roman" w:eastAsia="Times New Roman" w:hAnsi="Times New Roman" w:cs="Times New Roman"/>
      <w:b/>
      <w:bCs/>
      <w:sz w:val="20"/>
      <w:szCs w:val="20"/>
      <w:lang w:val="en-GB" w:eastAsia="it-IT"/>
    </w:rPr>
  </w:style>
  <w:style w:type="paragraph" w:styleId="BodyTextIndent">
    <w:name w:val="Body Text Indent"/>
    <w:basedOn w:val="Normal"/>
    <w:link w:val="BodyTextIndentChar"/>
    <w:unhideWhenUsed/>
    <w:rsid w:val="00C22F7D"/>
    <w:pPr>
      <w:spacing w:after="120"/>
      <w:ind w:left="283"/>
    </w:pPr>
  </w:style>
  <w:style w:type="character" w:customStyle="1" w:styleId="BodyTextIndentChar">
    <w:name w:val="Body Text Indent Char"/>
    <w:basedOn w:val="DefaultParagraphFont"/>
    <w:link w:val="BodyTextIndent"/>
    <w:rsid w:val="00C22F7D"/>
    <w:rPr>
      <w:rFonts w:ascii="Times New Roman" w:hAnsi="Times New Roman"/>
      <w:sz w:val="24"/>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uiPriority w:val="99"/>
    <w:rsid w:val="00C22F7D"/>
    <w:pPr>
      <w:autoSpaceDE w:val="0"/>
      <w:autoSpaceDN w:val="0"/>
      <w:adjustRightInd w:val="0"/>
      <w:spacing w:after="160" w:line="240" w:lineRule="exact"/>
    </w:pPr>
    <w:rPr>
      <w:rFonts w:asciiTheme="minorHAnsi" w:hAnsiTheme="minorHAnsi"/>
      <w:sz w:val="22"/>
      <w:vertAlign w:val="superscript"/>
    </w:rPr>
  </w:style>
  <w:style w:type="character" w:customStyle="1" w:styleId="CommentTextChar1">
    <w:name w:val="Comment Text Char1"/>
    <w:basedOn w:val="DefaultParagraphFont"/>
    <w:rsid w:val="00C22F7D"/>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C22F7D"/>
    <w:rPr>
      <w:rFonts w:ascii="Times New Roman" w:hAnsi="Times New Roman"/>
      <w:sz w:val="24"/>
      <w:lang w:val="en-GB"/>
    </w:rPr>
  </w:style>
  <w:style w:type="paragraph" w:customStyle="1" w:styleId="Default">
    <w:name w:val="Default"/>
    <w:qFormat/>
    <w:rsid w:val="00C22F7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C22F7D"/>
    <w:pPr>
      <w:spacing w:after="160" w:line="240" w:lineRule="exact"/>
    </w:pPr>
    <w:rPr>
      <w:rFonts w:ascii="Calibri" w:eastAsia="Calibri" w:hAnsi="Calibri" w:cs="Arial"/>
      <w:sz w:val="22"/>
      <w:vertAlign w:val="superscript"/>
    </w:rPr>
  </w:style>
  <w:style w:type="character" w:styleId="PageNumber">
    <w:name w:val="page number"/>
    <w:basedOn w:val="DefaultParagraphFont"/>
    <w:uiPriority w:val="99"/>
    <w:rsid w:val="00C22F7D"/>
  </w:style>
  <w:style w:type="paragraph" w:styleId="Revision">
    <w:name w:val="Revision"/>
    <w:hidden/>
    <w:uiPriority w:val="99"/>
    <w:rsid w:val="00C22F7D"/>
    <w:pPr>
      <w:spacing w:after="0" w:line="240" w:lineRule="auto"/>
    </w:pPr>
    <w:rPr>
      <w:rFonts w:ascii="Times New Roman" w:eastAsia="Times New Roman" w:hAnsi="Times New Roman" w:cs="Times New Roman"/>
      <w:sz w:val="20"/>
      <w:szCs w:val="20"/>
      <w:lang w:val="en-GB" w:eastAsia="en-GB"/>
    </w:rPr>
  </w:style>
  <w:style w:type="character" w:customStyle="1" w:styleId="EndnoteTextChar">
    <w:name w:val="Endnote Text Char"/>
    <w:basedOn w:val="DefaultParagraphFont"/>
    <w:link w:val="EndnoteText"/>
    <w:uiPriority w:val="99"/>
    <w:semiHidden/>
    <w:rsid w:val="00C22F7D"/>
    <w:rPr>
      <w:rFonts w:ascii="Times New Roman" w:eastAsia="Times New Roman" w:hAnsi="Times New Roman" w:cs="Times New Roman"/>
      <w:lang w:val="en-GB" w:eastAsia="en-GB"/>
    </w:rPr>
  </w:style>
  <w:style w:type="paragraph" w:styleId="EndnoteText">
    <w:name w:val="endnote text"/>
    <w:basedOn w:val="Normal"/>
    <w:link w:val="EndnoteTextChar"/>
    <w:uiPriority w:val="99"/>
    <w:semiHidden/>
    <w:unhideWhenUsed/>
    <w:rsid w:val="00C22F7D"/>
    <w:pPr>
      <w:spacing w:after="0" w:line="240" w:lineRule="auto"/>
    </w:pPr>
    <w:rPr>
      <w:rFonts w:eastAsia="Times New Roman" w:cs="Times New Roman"/>
      <w:sz w:val="22"/>
      <w:lang w:eastAsia="en-GB"/>
    </w:rPr>
  </w:style>
  <w:style w:type="character" w:customStyle="1" w:styleId="EndnoteTextChar1">
    <w:name w:val="Endnote Text Char1"/>
    <w:basedOn w:val="DefaultParagraphFont"/>
    <w:uiPriority w:val="99"/>
    <w:semiHidden/>
    <w:rsid w:val="00C22F7D"/>
    <w:rPr>
      <w:rFonts w:ascii="Times New Roman" w:hAnsi="Times New Roman"/>
      <w:sz w:val="20"/>
      <w:szCs w:val="20"/>
      <w:lang w:val="en-GB"/>
    </w:rPr>
  </w:style>
  <w:style w:type="paragraph" w:customStyle="1" w:styleId="BVIfnrCarattereCharCharCharCarattereCharCharCharCharCharChar1Char">
    <w:name w:val="BVI fnr Carattere Char Char Char Carattere Char Char Char Char Char Char1 Char"/>
    <w:basedOn w:val="Normal"/>
    <w:rsid w:val="00C22F7D"/>
    <w:pPr>
      <w:spacing w:after="160" w:line="240" w:lineRule="exact"/>
    </w:pPr>
    <w:rPr>
      <w:rFonts w:eastAsia="Times New Roman" w:cs="Times New Roman"/>
      <w:szCs w:val="24"/>
      <w:vertAlign w:val="superscript"/>
    </w:rPr>
  </w:style>
  <w:style w:type="paragraph" w:styleId="DocumentMap">
    <w:name w:val="Document Map"/>
    <w:basedOn w:val="Normal"/>
    <w:link w:val="DocumentMapChar"/>
    <w:uiPriority w:val="99"/>
    <w:semiHidden/>
    <w:unhideWhenUsed/>
    <w:rsid w:val="00C22F7D"/>
    <w:pPr>
      <w:spacing w:after="0" w:line="240" w:lineRule="auto"/>
    </w:pPr>
    <w:rPr>
      <w:rFonts w:ascii="Tahoma" w:eastAsia="Times New Roman" w:hAnsi="Tahoma" w:cs="Tahoma"/>
      <w:sz w:val="16"/>
      <w:szCs w:val="16"/>
      <w:lang w:eastAsia="en-GB"/>
    </w:rPr>
  </w:style>
  <w:style w:type="character" w:customStyle="1" w:styleId="DocumentMapChar">
    <w:name w:val="Document Map Char"/>
    <w:basedOn w:val="DefaultParagraphFont"/>
    <w:link w:val="DocumentMap"/>
    <w:uiPriority w:val="99"/>
    <w:semiHidden/>
    <w:rsid w:val="00C22F7D"/>
    <w:rPr>
      <w:rFonts w:ascii="Tahoma" w:eastAsia="Times New Roman" w:hAnsi="Tahoma" w:cs="Tahoma"/>
      <w:sz w:val="16"/>
      <w:szCs w:val="16"/>
      <w:lang w:val="en-GB" w:eastAsia="en-GB"/>
    </w:rPr>
  </w:style>
  <w:style w:type="paragraph" w:customStyle="1" w:styleId="CharCharCharCharCarattereCarattereCharCharChar">
    <w:name w:val="Char Char Char Char Carattere Carattere Char Char Char"/>
    <w:basedOn w:val="Normal"/>
    <w:rsid w:val="00C22F7D"/>
    <w:pPr>
      <w:tabs>
        <w:tab w:val="num" w:pos="432"/>
      </w:tabs>
      <w:spacing w:before="120" w:after="160" w:line="240" w:lineRule="exact"/>
      <w:ind w:left="432" w:hanging="432"/>
      <w:jc w:val="both"/>
    </w:pPr>
    <w:rPr>
      <w:rFonts w:ascii="Book Antiqua" w:eastAsia="SimSun" w:hAnsi="Book Antiqua" w:cs="Times New Roman"/>
      <w:smallCaps/>
      <w:sz w:val="22"/>
      <w:szCs w:val="24"/>
    </w:rPr>
  </w:style>
  <w:style w:type="character" w:styleId="FollowedHyperlink">
    <w:name w:val="FollowedHyperlink"/>
    <w:basedOn w:val="DefaultParagraphFont"/>
    <w:uiPriority w:val="99"/>
    <w:rsid w:val="00C22F7D"/>
    <w:rPr>
      <w:color w:val="800080"/>
      <w:u w:val="single"/>
    </w:rPr>
  </w:style>
  <w:style w:type="paragraph" w:customStyle="1" w:styleId="BVIfnrCarattereCharCharCharCarattereCharCharCharCharCharChar1CharCharCharChar">
    <w:name w:val="BVI fnr Carattere Char Char Char Carattere Char Char Char Char Char Char1 Char Char Char Char"/>
    <w:basedOn w:val="Normal"/>
    <w:rsid w:val="00C22F7D"/>
    <w:pPr>
      <w:spacing w:after="160" w:line="240" w:lineRule="exact"/>
    </w:pPr>
    <w:rPr>
      <w:rFonts w:eastAsia="Times New Roman" w:cs="Times New Roman"/>
      <w:sz w:val="20"/>
      <w:szCs w:val="20"/>
      <w:vertAlign w:val="superscript"/>
    </w:rPr>
  </w:style>
  <w:style w:type="paragraph" w:customStyle="1" w:styleId="ColorfulList-Accent11">
    <w:name w:val="Colorful List - Accent 11"/>
    <w:basedOn w:val="Normal"/>
    <w:qFormat/>
    <w:rsid w:val="00C22F7D"/>
    <w:pPr>
      <w:spacing w:after="0" w:line="240" w:lineRule="auto"/>
      <w:ind w:left="720"/>
    </w:pPr>
    <w:rPr>
      <w:rFonts w:eastAsia="Calibri" w:cs="Times New Roman"/>
      <w:szCs w:val="24"/>
    </w:rPr>
  </w:style>
  <w:style w:type="paragraph" w:customStyle="1" w:styleId="bodytext25">
    <w:name w:val="bodytext25"/>
    <w:basedOn w:val="Normal"/>
    <w:rsid w:val="00C22F7D"/>
    <w:pPr>
      <w:spacing w:before="60" w:after="100" w:afterAutospacing="1" w:line="255" w:lineRule="atLeast"/>
    </w:pPr>
    <w:rPr>
      <w:rFonts w:ascii="Arial" w:eastAsia="Times New Roman" w:hAnsi="Arial" w:cs="Arial"/>
      <w:sz w:val="18"/>
      <w:szCs w:val="18"/>
    </w:rPr>
  </w:style>
  <w:style w:type="character" w:styleId="Strong">
    <w:name w:val="Strong"/>
    <w:basedOn w:val="DefaultParagraphFont"/>
    <w:uiPriority w:val="22"/>
    <w:qFormat/>
    <w:rsid w:val="00C22F7D"/>
    <w:rPr>
      <w:b/>
      <w:bCs/>
    </w:rPr>
  </w:style>
  <w:style w:type="paragraph" w:customStyle="1" w:styleId="Paragrafoelenco1">
    <w:name w:val="Paragrafo elenco1"/>
    <w:basedOn w:val="Normal"/>
    <w:qFormat/>
    <w:rsid w:val="00C22F7D"/>
    <w:pPr>
      <w:spacing w:after="0" w:line="240" w:lineRule="auto"/>
      <w:ind w:left="720"/>
    </w:pPr>
    <w:rPr>
      <w:rFonts w:eastAsia="Times New Roman" w:cs="Times New Roman"/>
      <w:szCs w:val="24"/>
    </w:rPr>
  </w:style>
  <w:style w:type="paragraph" w:styleId="TOCHeading">
    <w:name w:val="TOC Heading"/>
    <w:basedOn w:val="Heading1"/>
    <w:next w:val="Normal"/>
    <w:uiPriority w:val="39"/>
    <w:unhideWhenUsed/>
    <w:qFormat/>
    <w:rsid w:val="00C22F7D"/>
    <w:pPr>
      <w:keepLines/>
      <w:spacing w:before="480" w:line="276" w:lineRule="auto"/>
      <w:jc w:val="left"/>
      <w:outlineLvl w:val="9"/>
    </w:pPr>
    <w:rPr>
      <w:rFonts w:ascii="Cambria" w:hAnsi="Cambria"/>
      <w:color w:val="365F91"/>
      <w:sz w:val="28"/>
      <w:szCs w:val="28"/>
      <w:lang w:eastAsia="en-US"/>
    </w:rPr>
  </w:style>
  <w:style w:type="paragraph" w:styleId="TOC1">
    <w:name w:val="toc 1"/>
    <w:basedOn w:val="Normal"/>
    <w:next w:val="Normal"/>
    <w:autoRedefine/>
    <w:uiPriority w:val="39"/>
    <w:unhideWhenUsed/>
    <w:qFormat/>
    <w:rsid w:val="003473F4"/>
    <w:pPr>
      <w:spacing w:before="120" w:after="120"/>
    </w:pPr>
    <w:rPr>
      <w:rFonts w:asciiTheme="minorHAnsi" w:hAnsiTheme="minorHAnsi"/>
      <w:b/>
      <w:bCs/>
      <w:caps/>
      <w:sz w:val="20"/>
      <w:szCs w:val="20"/>
    </w:rPr>
  </w:style>
  <w:style w:type="character" w:customStyle="1" w:styleId="comment-body">
    <w:name w:val="comment-body"/>
    <w:basedOn w:val="DefaultParagraphFont"/>
    <w:rsid w:val="00C22F7D"/>
  </w:style>
  <w:style w:type="paragraph" w:styleId="TOC2">
    <w:name w:val="toc 2"/>
    <w:basedOn w:val="Normal"/>
    <w:next w:val="Normal"/>
    <w:autoRedefine/>
    <w:uiPriority w:val="39"/>
    <w:unhideWhenUsed/>
    <w:qFormat/>
    <w:rsid w:val="003473F4"/>
    <w:pPr>
      <w:spacing w:after="0"/>
      <w:ind w:left="240"/>
    </w:pPr>
    <w:rPr>
      <w:rFonts w:asciiTheme="minorHAnsi" w:hAnsiTheme="minorHAnsi"/>
      <w:smallCaps/>
      <w:sz w:val="20"/>
      <w:szCs w:val="20"/>
    </w:rPr>
  </w:style>
  <w:style w:type="paragraph" w:styleId="TOC3">
    <w:name w:val="toc 3"/>
    <w:basedOn w:val="Normal"/>
    <w:next w:val="Normal"/>
    <w:autoRedefine/>
    <w:uiPriority w:val="39"/>
    <w:unhideWhenUsed/>
    <w:qFormat/>
    <w:rsid w:val="00C22F7D"/>
    <w:pPr>
      <w:spacing w:after="0"/>
      <w:ind w:left="480"/>
    </w:pPr>
    <w:rPr>
      <w:rFonts w:asciiTheme="minorHAnsi" w:hAnsiTheme="minorHAnsi"/>
      <w:i/>
      <w:iCs/>
      <w:sz w:val="20"/>
      <w:szCs w:val="20"/>
    </w:rPr>
  </w:style>
  <w:style w:type="paragraph" w:customStyle="1" w:styleId="CarattereCarattere1">
    <w:name w:val="Carattere Carattere1"/>
    <w:basedOn w:val="Normal"/>
    <w:uiPriority w:val="99"/>
    <w:rsid w:val="00C22F7D"/>
    <w:pPr>
      <w:tabs>
        <w:tab w:val="num" w:pos="432"/>
      </w:tabs>
      <w:spacing w:before="120" w:after="160" w:line="240" w:lineRule="exact"/>
      <w:ind w:left="432" w:hanging="432"/>
      <w:jc w:val="both"/>
    </w:pPr>
    <w:rPr>
      <w:rFonts w:ascii="Book Antiqua" w:eastAsia="SimSun" w:hAnsi="Book Antiqua" w:cs="Book Antiqua"/>
      <w:smallCaps/>
      <w:sz w:val="22"/>
    </w:rPr>
  </w:style>
  <w:style w:type="paragraph" w:styleId="PlainText">
    <w:name w:val="Plain Text"/>
    <w:basedOn w:val="Normal"/>
    <w:link w:val="PlainTextChar"/>
    <w:uiPriority w:val="99"/>
    <w:rsid w:val="00C22F7D"/>
    <w:pPr>
      <w:spacing w:after="0" w:line="240" w:lineRule="auto"/>
    </w:pPr>
    <w:rPr>
      <w:rFonts w:ascii="Courier New" w:eastAsia="Times New Roman" w:hAnsi="Courier New" w:cs="Courier New"/>
      <w:sz w:val="20"/>
      <w:szCs w:val="20"/>
      <w:lang w:eastAsia="en-GB"/>
    </w:rPr>
  </w:style>
  <w:style w:type="character" w:customStyle="1" w:styleId="PlainTextChar">
    <w:name w:val="Plain Text Char"/>
    <w:basedOn w:val="DefaultParagraphFont"/>
    <w:link w:val="PlainText"/>
    <w:uiPriority w:val="99"/>
    <w:rsid w:val="00C22F7D"/>
    <w:rPr>
      <w:rFonts w:ascii="Courier New" w:eastAsia="Times New Roman" w:hAnsi="Courier New" w:cs="Courier New"/>
      <w:sz w:val="20"/>
      <w:szCs w:val="20"/>
      <w:lang w:val="en-GB" w:eastAsia="en-GB"/>
    </w:rPr>
  </w:style>
  <w:style w:type="character" w:customStyle="1" w:styleId="EmailStyle451">
    <w:name w:val="EmailStyle451"/>
    <w:basedOn w:val="DefaultParagraphFont"/>
    <w:uiPriority w:val="99"/>
    <w:semiHidden/>
    <w:rsid w:val="00C22F7D"/>
    <w:rPr>
      <w:rFonts w:ascii="Arial" w:hAnsi="Arial" w:cs="Arial"/>
      <w:color w:val="auto"/>
      <w:sz w:val="20"/>
      <w:szCs w:val="20"/>
    </w:rPr>
  </w:style>
  <w:style w:type="character" w:customStyle="1" w:styleId="msochangeprop0">
    <w:name w:val="msochangeprop"/>
    <w:basedOn w:val="DefaultParagraphFont"/>
    <w:uiPriority w:val="99"/>
    <w:rsid w:val="00C22F7D"/>
  </w:style>
  <w:style w:type="paragraph" w:customStyle="1" w:styleId="ListLetter">
    <w:name w:val="List Letter"/>
    <w:basedOn w:val="ListNumber"/>
    <w:uiPriority w:val="99"/>
    <w:rsid w:val="00C22F7D"/>
    <w:pPr>
      <w:keepNext/>
      <w:widowControl w:val="0"/>
      <w:numPr>
        <w:numId w:val="3"/>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C22F7D"/>
    <w:pPr>
      <w:widowControl w:val="0"/>
      <w:numPr>
        <w:numId w:val="4"/>
      </w:numPr>
      <w:tabs>
        <w:tab w:val="clear" w:pos="720"/>
        <w:tab w:val="num" w:pos="938"/>
      </w:tabs>
      <w:spacing w:after="0" w:line="240" w:lineRule="auto"/>
      <w:ind w:left="938" w:right="375"/>
    </w:pPr>
    <w:rPr>
      <w:rFonts w:ascii="Arial" w:eastAsia="Times New Roman" w:hAnsi="Arial" w:cs="Arial"/>
      <w:szCs w:val="24"/>
    </w:rPr>
  </w:style>
  <w:style w:type="paragraph" w:styleId="BodyText3">
    <w:name w:val="Body Text 3"/>
    <w:basedOn w:val="Normal"/>
    <w:link w:val="BodyText3Char"/>
    <w:uiPriority w:val="99"/>
    <w:rsid w:val="00C22F7D"/>
    <w:pPr>
      <w:widowControl w:val="0"/>
      <w:spacing w:after="0" w:line="240" w:lineRule="auto"/>
    </w:pPr>
    <w:rPr>
      <w:rFonts w:ascii="Arial" w:eastAsia="Times New Roman" w:hAnsi="Arial" w:cs="Arial"/>
      <w:szCs w:val="24"/>
    </w:rPr>
  </w:style>
  <w:style w:type="character" w:customStyle="1" w:styleId="BodyText3Char">
    <w:name w:val="Body Text 3 Char"/>
    <w:basedOn w:val="DefaultParagraphFont"/>
    <w:link w:val="BodyText3"/>
    <w:uiPriority w:val="99"/>
    <w:rsid w:val="00C22F7D"/>
    <w:rPr>
      <w:rFonts w:ascii="Arial" w:eastAsia="Times New Roman" w:hAnsi="Arial" w:cs="Arial"/>
      <w:sz w:val="24"/>
      <w:szCs w:val="24"/>
      <w:lang w:val="en-GB"/>
    </w:rPr>
  </w:style>
  <w:style w:type="paragraph" w:styleId="BodyTextIndent3">
    <w:name w:val="Body Text Indent 3"/>
    <w:basedOn w:val="Normal"/>
    <w:link w:val="BodyTextIndent3Char"/>
    <w:uiPriority w:val="99"/>
    <w:rsid w:val="00C22F7D"/>
    <w:pPr>
      <w:widowControl w:val="0"/>
      <w:spacing w:after="0" w:line="240" w:lineRule="auto"/>
      <w:ind w:left="180"/>
    </w:pPr>
    <w:rPr>
      <w:rFonts w:ascii="Arial" w:eastAsia="Times New Roman" w:hAnsi="Arial" w:cs="Arial"/>
      <w:szCs w:val="24"/>
    </w:rPr>
  </w:style>
  <w:style w:type="character" w:customStyle="1" w:styleId="BodyTextIndent3Char">
    <w:name w:val="Body Text Indent 3 Char"/>
    <w:basedOn w:val="DefaultParagraphFont"/>
    <w:link w:val="BodyTextIndent3"/>
    <w:uiPriority w:val="99"/>
    <w:rsid w:val="00C22F7D"/>
    <w:rPr>
      <w:rFonts w:ascii="Arial" w:eastAsia="Times New Roman" w:hAnsi="Arial" w:cs="Arial"/>
      <w:sz w:val="24"/>
      <w:szCs w:val="24"/>
      <w:lang w:val="en-GB"/>
    </w:rPr>
  </w:style>
  <w:style w:type="paragraph" w:styleId="ListNumber">
    <w:name w:val="List Number"/>
    <w:basedOn w:val="Normal"/>
    <w:uiPriority w:val="99"/>
    <w:rsid w:val="00C22F7D"/>
    <w:pPr>
      <w:tabs>
        <w:tab w:val="num" w:pos="360"/>
      </w:tabs>
      <w:spacing w:after="0" w:line="240" w:lineRule="auto"/>
      <w:ind w:left="360" w:hanging="360"/>
    </w:pPr>
    <w:rPr>
      <w:rFonts w:eastAsia="Times New Roman" w:cs="Times New Roman"/>
      <w:szCs w:val="24"/>
      <w:lang w:eastAsia="it-IT"/>
    </w:rPr>
  </w:style>
  <w:style w:type="character" w:styleId="Emphasis">
    <w:name w:val="Emphasis"/>
    <w:basedOn w:val="DefaultParagraphFont"/>
    <w:uiPriority w:val="99"/>
    <w:qFormat/>
    <w:rsid w:val="00C22F7D"/>
    <w:rPr>
      <w:i/>
      <w:iCs/>
    </w:rPr>
  </w:style>
  <w:style w:type="character" w:customStyle="1" w:styleId="FOOTNOTESChar1">
    <w:name w:val="FOOTNOTES Char1"/>
    <w:aliases w:val="fn Char1,single space Char1"/>
    <w:basedOn w:val="DefaultParagraphFont"/>
    <w:uiPriority w:val="99"/>
    <w:rsid w:val="00C22F7D"/>
    <w:rPr>
      <w:lang w:val="en-GB" w:eastAsia="it-IT"/>
    </w:rPr>
  </w:style>
  <w:style w:type="character" w:customStyle="1" w:styleId="Normal1">
    <w:name w:val="Normal1"/>
    <w:basedOn w:val="DefaultParagraphFont"/>
    <w:uiPriority w:val="99"/>
    <w:rsid w:val="00C22F7D"/>
  </w:style>
  <w:style w:type="paragraph" w:customStyle="1" w:styleId="CarattereCarattere">
    <w:name w:val="Carattere Carattere"/>
    <w:basedOn w:val="Normal"/>
    <w:uiPriority w:val="99"/>
    <w:rsid w:val="00C22F7D"/>
    <w:pPr>
      <w:tabs>
        <w:tab w:val="num" w:pos="432"/>
      </w:tabs>
      <w:spacing w:before="120" w:after="160" w:line="240" w:lineRule="exact"/>
      <w:ind w:left="432" w:hanging="432"/>
      <w:jc w:val="both"/>
    </w:pPr>
    <w:rPr>
      <w:rFonts w:ascii="Book Antiqua" w:eastAsia="SimSun" w:hAnsi="Book Antiqua" w:cs="Book Antiqua"/>
      <w:smallCaps/>
      <w:sz w:val="22"/>
    </w:rPr>
  </w:style>
  <w:style w:type="paragraph" w:customStyle="1" w:styleId="histbdgtrev">
    <w:name w:val="histbdgtrev"/>
    <w:basedOn w:val="Normal"/>
    <w:uiPriority w:val="99"/>
    <w:rsid w:val="00C22F7D"/>
    <w:pPr>
      <w:spacing w:before="100" w:beforeAutospacing="1" w:after="100" w:afterAutospacing="1" w:line="240" w:lineRule="auto"/>
    </w:pPr>
    <w:rPr>
      <w:rFonts w:eastAsia="Times New Roman" w:cs="Times New Roman"/>
      <w:color w:val="000000"/>
      <w:szCs w:val="24"/>
      <w:lang w:eastAsia="en-GB"/>
    </w:rPr>
  </w:style>
  <w:style w:type="paragraph" w:customStyle="1" w:styleId="contenttableheader">
    <w:name w:val="contenttableheader"/>
    <w:basedOn w:val="Normal"/>
    <w:uiPriority w:val="99"/>
    <w:rsid w:val="00C22F7D"/>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40" w:lineRule="auto"/>
    </w:pPr>
    <w:rPr>
      <w:rFonts w:eastAsia="Times New Roman" w:cs="Times New Roman"/>
      <w:b/>
      <w:bCs/>
      <w:color w:val="006699"/>
      <w:szCs w:val="24"/>
      <w:lang w:eastAsia="en-GB"/>
    </w:rPr>
  </w:style>
  <w:style w:type="character" w:customStyle="1" w:styleId="readonlytitle2">
    <w:name w:val="readonlytitle2"/>
    <w:basedOn w:val="DefaultParagraphFont"/>
    <w:uiPriority w:val="99"/>
    <w:rsid w:val="00C22F7D"/>
    <w:rPr>
      <w:b/>
      <w:bCs/>
      <w:color w:val="000000"/>
      <w:bdr w:val="single" w:sz="6" w:space="11" w:color="C0C0C0" w:frame="1"/>
      <w:shd w:val="clear" w:color="auto" w:fill="F0F0F0"/>
    </w:rPr>
  </w:style>
  <w:style w:type="character" w:customStyle="1" w:styleId="edittitle2">
    <w:name w:val="edittitle2"/>
    <w:basedOn w:val="DefaultParagraphFont"/>
    <w:uiPriority w:val="99"/>
    <w:rsid w:val="00C22F7D"/>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F40D6E"/>
    <w:pPr>
      <w:keepNext w:val="0"/>
      <w:keepLines w:val="0"/>
      <w:framePr w:hSpace="180" w:wrap="around" w:hAnchor="margin" w:xAlign="center" w:y="450"/>
      <w:tabs>
        <w:tab w:val="left" w:pos="284"/>
      </w:tabs>
      <w:spacing w:before="120" w:line="240" w:lineRule="auto"/>
      <w:ind w:left="270" w:hanging="270"/>
      <w:jc w:val="both"/>
    </w:pPr>
    <w:rPr>
      <w:rFonts w:asciiTheme="minorHAnsi" w:hAnsiTheme="minorHAnsi"/>
      <w:bCs w:val="0"/>
      <w:color w:val="000000" w:themeColor="text1"/>
    </w:rPr>
  </w:style>
  <w:style w:type="character" w:styleId="LineNumber">
    <w:name w:val="line number"/>
    <w:basedOn w:val="DefaultParagraphFont"/>
    <w:uiPriority w:val="99"/>
    <w:rsid w:val="00C22F7D"/>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C22F7D"/>
    <w:pPr>
      <w:spacing w:after="160" w:line="240" w:lineRule="exact"/>
    </w:pPr>
    <w:rPr>
      <w:rFonts w:eastAsia="Times New Roman" w:cs="Times New Roman"/>
      <w:szCs w:val="24"/>
      <w:vertAlign w:val="superscript"/>
      <w:lang w:eastAsia="it-IT"/>
    </w:rPr>
  </w:style>
  <w:style w:type="paragraph" w:customStyle="1" w:styleId="Arial10">
    <w:name w:val="Arial 10"/>
    <w:link w:val="Arial10Char"/>
    <w:uiPriority w:val="99"/>
    <w:rsid w:val="00C22F7D"/>
    <w:pPr>
      <w:spacing w:before="100" w:beforeAutospacing="1" w:after="100" w:afterAutospacing="1" w:line="240" w:lineRule="auto"/>
    </w:pPr>
    <w:rPr>
      <w:rFonts w:ascii="Arial" w:eastAsia="Times New Roman" w:hAnsi="Arial" w:cs="Arial"/>
      <w:sz w:val="20"/>
      <w:szCs w:val="20"/>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C22F7D"/>
    <w:pPr>
      <w:spacing w:after="160" w:line="240" w:lineRule="exact"/>
    </w:pPr>
    <w:rPr>
      <w:rFonts w:ascii="Calibri" w:eastAsia="Times New Roman" w:hAnsi="Calibri" w:cs="Calibri"/>
      <w:sz w:val="22"/>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C22F7D"/>
    <w:pPr>
      <w:spacing w:after="160" w:line="240" w:lineRule="exact"/>
    </w:pPr>
    <w:rPr>
      <w:rFonts w:ascii="Calibri" w:eastAsia="Times New Roman" w:hAnsi="Calibri" w:cs="Calibri"/>
      <w:sz w:val="22"/>
      <w:vertAlign w:val="superscript"/>
    </w:rPr>
  </w:style>
  <w:style w:type="paragraph" w:styleId="BodyTextIndent2">
    <w:name w:val="Body Text Indent 2"/>
    <w:basedOn w:val="Normal"/>
    <w:link w:val="BodyTextIndent2Char"/>
    <w:uiPriority w:val="99"/>
    <w:rsid w:val="00C22F7D"/>
    <w:pPr>
      <w:spacing w:after="120" w:line="480" w:lineRule="auto"/>
      <w:ind w:left="283"/>
    </w:pPr>
    <w:rPr>
      <w:rFonts w:eastAsia="Times New Roman" w:cs="Times New Roman"/>
      <w:szCs w:val="24"/>
    </w:rPr>
  </w:style>
  <w:style w:type="character" w:customStyle="1" w:styleId="BodyTextIndent2Char">
    <w:name w:val="Body Text Indent 2 Char"/>
    <w:basedOn w:val="DefaultParagraphFont"/>
    <w:link w:val="BodyTextIndent2"/>
    <w:uiPriority w:val="99"/>
    <w:rsid w:val="00C22F7D"/>
    <w:rPr>
      <w:rFonts w:ascii="Times New Roman" w:eastAsia="Times New Roman" w:hAnsi="Times New Roman" w:cs="Times New Roman"/>
      <w:sz w:val="24"/>
      <w:szCs w:val="24"/>
      <w:lang w:val="en-GB"/>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C22F7D"/>
    <w:pPr>
      <w:spacing w:after="160" w:line="240" w:lineRule="exact"/>
    </w:pPr>
    <w:rPr>
      <w:rFonts w:eastAsia="Times New Roman" w:cs="Times New Roman"/>
      <w:szCs w:val="24"/>
      <w:vertAlign w:val="superscript"/>
    </w:rPr>
  </w:style>
  <w:style w:type="character" w:customStyle="1" w:styleId="Char8">
    <w:name w:val="Char8"/>
    <w:basedOn w:val="DefaultParagraphFont"/>
    <w:uiPriority w:val="99"/>
    <w:rsid w:val="00C22F7D"/>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rsid w:val="00C22F7D"/>
  </w:style>
  <w:style w:type="paragraph" w:customStyle="1" w:styleId="BVIfnrCarattereCharCharCharCarattereCharCharCharCharCharChar1CharChar">
    <w:name w:val="BVI fnr Carattere Char Char Char Carattere Char Char Char Char Char Char1 Char Char"/>
    <w:basedOn w:val="Normal"/>
    <w:uiPriority w:val="99"/>
    <w:rsid w:val="00C22F7D"/>
    <w:pPr>
      <w:spacing w:after="160" w:line="240" w:lineRule="exact"/>
    </w:pPr>
    <w:rPr>
      <w:rFonts w:eastAsia="Times New Roman" w:cs="Times New Roman"/>
      <w:sz w:val="20"/>
      <w:szCs w:val="20"/>
      <w:vertAlign w:val="superscript"/>
    </w:rPr>
  </w:style>
  <w:style w:type="character" w:customStyle="1" w:styleId="Char1">
    <w:name w:val="Char1"/>
    <w:basedOn w:val="DefaultParagraphFont"/>
    <w:uiPriority w:val="99"/>
    <w:rsid w:val="00C22F7D"/>
    <w:rPr>
      <w:sz w:val="24"/>
      <w:szCs w:val="24"/>
      <w:lang w:val="en-GB" w:eastAsia="en-US"/>
    </w:rPr>
  </w:style>
  <w:style w:type="character" w:customStyle="1" w:styleId="Char4">
    <w:name w:val="Char4"/>
    <w:basedOn w:val="DefaultParagraphFont"/>
    <w:uiPriority w:val="99"/>
    <w:semiHidden/>
    <w:rsid w:val="00C22F7D"/>
    <w:rPr>
      <w:rFonts w:ascii="Times New Roman" w:hAnsi="Times New Roman" w:cs="Times New Roman"/>
      <w:sz w:val="20"/>
      <w:szCs w:val="20"/>
      <w:lang w:val="en-GB" w:eastAsia="it-IT"/>
    </w:rPr>
  </w:style>
  <w:style w:type="character" w:customStyle="1" w:styleId="Char2">
    <w:name w:val="Char2"/>
    <w:basedOn w:val="DefaultParagraphFont"/>
    <w:uiPriority w:val="99"/>
    <w:rsid w:val="00C22F7D"/>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C22F7D"/>
    <w:pPr>
      <w:spacing w:after="160" w:line="240" w:lineRule="exact"/>
    </w:pPr>
    <w:rPr>
      <w:rFonts w:ascii="Calibri" w:eastAsia="Times New Roman" w:hAnsi="Calibri" w:cs="Calibri"/>
      <w:sz w:val="22"/>
      <w:vertAlign w:val="superscript"/>
    </w:rPr>
  </w:style>
  <w:style w:type="character" w:customStyle="1" w:styleId="Char21">
    <w:name w:val="Char21"/>
    <w:basedOn w:val="DefaultParagraphFont"/>
    <w:uiPriority w:val="99"/>
    <w:rsid w:val="00C22F7D"/>
    <w:rPr>
      <w:rFonts w:ascii="Times New Roman" w:hAnsi="Times New Roman" w:cs="Times New Roman"/>
      <w:b/>
      <w:bCs/>
      <w:sz w:val="24"/>
      <w:szCs w:val="24"/>
      <w:lang w:val="en-GB" w:eastAsia="it-IT"/>
    </w:rPr>
  </w:style>
  <w:style w:type="character" w:customStyle="1" w:styleId="Char11">
    <w:name w:val="Char11"/>
    <w:basedOn w:val="DefaultParagraphFont"/>
    <w:uiPriority w:val="99"/>
    <w:rsid w:val="00C22F7D"/>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C22F7D"/>
    <w:pPr>
      <w:spacing w:after="160" w:line="240" w:lineRule="exact"/>
    </w:pPr>
    <w:rPr>
      <w:rFonts w:eastAsia="Times New Roman" w:cs="Times New Roman"/>
      <w:szCs w:val="24"/>
      <w:vertAlign w:val="superscript"/>
    </w:rPr>
  </w:style>
  <w:style w:type="numbering" w:styleId="111111">
    <w:name w:val="Outline List 2"/>
    <w:basedOn w:val="NoList"/>
    <w:uiPriority w:val="99"/>
    <w:semiHidden/>
    <w:unhideWhenUsed/>
    <w:rsid w:val="00C22F7D"/>
    <w:pPr>
      <w:numPr>
        <w:numId w:val="5"/>
      </w:numPr>
    </w:pPr>
  </w:style>
  <w:style w:type="numbering" w:customStyle="1" w:styleId="Style1">
    <w:name w:val="Style1"/>
    <w:rsid w:val="00C22F7D"/>
    <w:pPr>
      <w:numPr>
        <w:numId w:val="2"/>
      </w:numPr>
    </w:pPr>
  </w:style>
  <w:style w:type="character" w:styleId="HTMLCite">
    <w:name w:val="HTML Cite"/>
    <w:basedOn w:val="DefaultParagraphFont"/>
    <w:uiPriority w:val="99"/>
    <w:semiHidden/>
    <w:unhideWhenUsed/>
    <w:rsid w:val="00C22F7D"/>
    <w:rPr>
      <w:i/>
      <w:iCs/>
    </w:rPr>
  </w:style>
  <w:style w:type="paragraph" w:customStyle="1" w:styleId="Standard">
    <w:name w:val="Standard"/>
    <w:rsid w:val="00C22F7D"/>
    <w:pPr>
      <w:widowControl w:val="0"/>
      <w:suppressAutoHyphens/>
      <w:overflowPunct w:val="0"/>
      <w:autoSpaceDE w:val="0"/>
      <w:autoSpaceDN w:val="0"/>
      <w:spacing w:after="0" w:line="240" w:lineRule="auto"/>
      <w:textAlignment w:val="baseline"/>
    </w:pPr>
    <w:rPr>
      <w:rFonts w:ascii="Times" w:eastAsiaTheme="minorEastAsia" w:hAnsi="Times"/>
      <w:kern w:val="3"/>
      <w:sz w:val="24"/>
      <w:lang w:val="en-GB" w:eastAsia="en-GB"/>
    </w:rPr>
  </w:style>
  <w:style w:type="paragraph" w:styleId="TOC4">
    <w:name w:val="toc 4"/>
    <w:basedOn w:val="Normal"/>
    <w:next w:val="Normal"/>
    <w:autoRedefine/>
    <w:uiPriority w:val="39"/>
    <w:unhideWhenUsed/>
    <w:rsid w:val="00C22F7D"/>
    <w:pPr>
      <w:spacing w:after="0"/>
      <w:ind w:left="720"/>
    </w:pPr>
    <w:rPr>
      <w:rFonts w:asciiTheme="minorHAnsi" w:hAnsiTheme="minorHAnsi"/>
      <w:sz w:val="18"/>
      <w:szCs w:val="18"/>
    </w:rPr>
  </w:style>
  <w:style w:type="paragraph" w:styleId="TOC5">
    <w:name w:val="toc 5"/>
    <w:basedOn w:val="Normal"/>
    <w:next w:val="Normal"/>
    <w:autoRedefine/>
    <w:uiPriority w:val="39"/>
    <w:unhideWhenUsed/>
    <w:rsid w:val="00C22F7D"/>
    <w:pPr>
      <w:spacing w:after="0"/>
      <w:ind w:left="960"/>
    </w:pPr>
    <w:rPr>
      <w:rFonts w:asciiTheme="minorHAnsi" w:hAnsiTheme="minorHAnsi"/>
      <w:sz w:val="18"/>
      <w:szCs w:val="18"/>
    </w:rPr>
  </w:style>
  <w:style w:type="paragraph" w:styleId="TOC6">
    <w:name w:val="toc 6"/>
    <w:basedOn w:val="Normal"/>
    <w:next w:val="Normal"/>
    <w:autoRedefine/>
    <w:uiPriority w:val="39"/>
    <w:unhideWhenUsed/>
    <w:rsid w:val="00C22F7D"/>
    <w:pPr>
      <w:spacing w:after="0"/>
      <w:ind w:left="1200"/>
    </w:pPr>
    <w:rPr>
      <w:rFonts w:asciiTheme="minorHAnsi" w:hAnsiTheme="minorHAnsi"/>
      <w:sz w:val="18"/>
      <w:szCs w:val="18"/>
    </w:rPr>
  </w:style>
  <w:style w:type="paragraph" w:styleId="TOC7">
    <w:name w:val="toc 7"/>
    <w:basedOn w:val="Normal"/>
    <w:next w:val="Normal"/>
    <w:autoRedefine/>
    <w:uiPriority w:val="39"/>
    <w:unhideWhenUsed/>
    <w:rsid w:val="00C22F7D"/>
    <w:pPr>
      <w:spacing w:after="0"/>
      <w:ind w:left="1440"/>
    </w:pPr>
    <w:rPr>
      <w:rFonts w:asciiTheme="minorHAnsi" w:hAnsiTheme="minorHAnsi"/>
      <w:sz w:val="18"/>
      <w:szCs w:val="18"/>
    </w:rPr>
  </w:style>
  <w:style w:type="paragraph" w:styleId="TOC8">
    <w:name w:val="toc 8"/>
    <w:basedOn w:val="Normal"/>
    <w:next w:val="Normal"/>
    <w:autoRedefine/>
    <w:uiPriority w:val="39"/>
    <w:unhideWhenUsed/>
    <w:rsid w:val="00C22F7D"/>
    <w:pPr>
      <w:spacing w:after="0"/>
      <w:ind w:left="1680"/>
    </w:pPr>
    <w:rPr>
      <w:rFonts w:asciiTheme="minorHAnsi" w:hAnsiTheme="minorHAnsi"/>
      <w:sz w:val="18"/>
      <w:szCs w:val="18"/>
    </w:rPr>
  </w:style>
  <w:style w:type="paragraph" w:styleId="TOC9">
    <w:name w:val="toc 9"/>
    <w:basedOn w:val="Normal"/>
    <w:next w:val="Normal"/>
    <w:autoRedefine/>
    <w:uiPriority w:val="39"/>
    <w:unhideWhenUsed/>
    <w:rsid w:val="00C22F7D"/>
    <w:pPr>
      <w:spacing w:after="0"/>
      <w:ind w:left="1920"/>
    </w:pPr>
    <w:rPr>
      <w:rFonts w:asciiTheme="minorHAnsi" w:hAnsiTheme="minorHAnsi"/>
      <w:sz w:val="18"/>
      <w:szCs w:val="18"/>
    </w:rPr>
  </w:style>
  <w:style w:type="character" w:customStyle="1" w:styleId="Arial10Char">
    <w:name w:val="Arial 10 Char"/>
    <w:basedOn w:val="DefaultParagraphFont"/>
    <w:link w:val="Arial10"/>
    <w:uiPriority w:val="99"/>
    <w:rsid w:val="00C22F7D"/>
    <w:rPr>
      <w:rFonts w:ascii="Arial" w:eastAsia="Times New Roman" w:hAnsi="Arial" w:cs="Arial"/>
      <w:sz w:val="20"/>
      <w:szCs w:val="20"/>
      <w:lang w:eastAsia="en-GB"/>
    </w:rPr>
  </w:style>
  <w:style w:type="paragraph" w:customStyle="1" w:styleId="Indentromannumber">
    <w:name w:val="Indent roman number"/>
    <w:basedOn w:val="Normal"/>
    <w:autoRedefine/>
    <w:qFormat/>
    <w:rsid w:val="00C22F7D"/>
    <w:pPr>
      <w:numPr>
        <w:numId w:val="7"/>
      </w:numPr>
      <w:tabs>
        <w:tab w:val="left" w:pos="851"/>
      </w:tabs>
      <w:spacing w:after="0" w:line="240" w:lineRule="auto"/>
      <w:jc w:val="both"/>
    </w:pPr>
    <w:rPr>
      <w:rFonts w:eastAsia="Times New Roman" w:cs="Times New Roman"/>
      <w:szCs w:val="24"/>
    </w:rPr>
  </w:style>
  <w:style w:type="paragraph" w:customStyle="1" w:styleId="Indentbullet">
    <w:name w:val="Indent bullet"/>
    <w:basedOn w:val="Normal"/>
    <w:autoRedefine/>
    <w:qFormat/>
    <w:rsid w:val="00C22F7D"/>
    <w:pPr>
      <w:numPr>
        <w:numId w:val="6"/>
      </w:numPr>
      <w:tabs>
        <w:tab w:val="left" w:pos="851"/>
      </w:tabs>
      <w:spacing w:after="0" w:line="240" w:lineRule="auto"/>
      <w:ind w:left="851" w:hanging="284"/>
      <w:jc w:val="both"/>
    </w:pPr>
    <w:rPr>
      <w:rFonts w:eastAsia="Times New Roman" w:cs="Times New Roman"/>
      <w:szCs w:val="24"/>
    </w:rPr>
  </w:style>
  <w:style w:type="paragraph" w:customStyle="1" w:styleId="Tableboxleft">
    <w:name w:val="Table box left"/>
    <w:basedOn w:val="Normal"/>
    <w:next w:val="Normal"/>
    <w:autoRedefine/>
    <w:rsid w:val="00C22F7D"/>
    <w:pPr>
      <w:spacing w:after="0" w:line="240" w:lineRule="auto"/>
    </w:pPr>
    <w:rPr>
      <w:rFonts w:eastAsia="Times New Roman" w:cs="Times New Roman"/>
      <w:sz w:val="20"/>
      <w:szCs w:val="20"/>
    </w:rPr>
  </w:style>
  <w:style w:type="paragraph" w:customStyle="1" w:styleId="Footnote">
    <w:name w:val="Footnote"/>
    <w:basedOn w:val="Normal"/>
    <w:next w:val="Normal"/>
    <w:qFormat/>
    <w:rsid w:val="00A02AEF"/>
    <w:pPr>
      <w:tabs>
        <w:tab w:val="left" w:pos="284"/>
      </w:tabs>
      <w:spacing w:after="0" w:line="240" w:lineRule="auto"/>
      <w:ind w:left="284" w:hanging="284"/>
      <w:jc w:val="both"/>
    </w:pPr>
    <w:rPr>
      <w:rFonts w:eastAsia="Times New Roman" w:cs="Times New Roman"/>
      <w:sz w:val="20"/>
      <w:szCs w:val="24"/>
    </w:rPr>
  </w:style>
  <w:style w:type="paragraph" w:customStyle="1" w:styleId="Boxnumber">
    <w:name w:val="Box number"/>
    <w:basedOn w:val="Caption"/>
    <w:next w:val="Normal"/>
    <w:autoRedefine/>
    <w:qFormat/>
    <w:rsid w:val="00C22F7D"/>
    <w:pPr>
      <w:keepNext/>
      <w:numPr>
        <w:numId w:val="8"/>
      </w:numPr>
      <w:tabs>
        <w:tab w:val="left" w:pos="1134"/>
      </w:tabs>
      <w:spacing w:after="120"/>
      <w:ind w:left="1134" w:hanging="1134"/>
      <w:jc w:val="both"/>
    </w:pPr>
    <w:rPr>
      <w:color w:val="auto"/>
      <w:sz w:val="22"/>
      <w:szCs w:val="20"/>
    </w:rPr>
  </w:style>
  <w:style w:type="paragraph" w:customStyle="1" w:styleId="Boxtext">
    <w:name w:val="Box text"/>
    <w:basedOn w:val="Normal"/>
    <w:qFormat/>
    <w:rsid w:val="00C22F7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eastAsia="Times New Roman" w:cs="Times New Roman"/>
      <w:sz w:val="22"/>
      <w:szCs w:val="24"/>
    </w:rPr>
  </w:style>
  <w:style w:type="paragraph" w:customStyle="1" w:styleId="Principlenumber">
    <w:name w:val="Principle number"/>
    <w:basedOn w:val="Normal"/>
    <w:next w:val="Normal"/>
    <w:qFormat/>
    <w:rsid w:val="00C22F7D"/>
    <w:pPr>
      <w:numPr>
        <w:numId w:val="9"/>
      </w:numPr>
      <w:tabs>
        <w:tab w:val="left" w:pos="1701"/>
      </w:tabs>
      <w:spacing w:after="60" w:line="240" w:lineRule="auto"/>
      <w:ind w:left="1701" w:right="57" w:hanging="1644"/>
      <w:jc w:val="both"/>
    </w:pPr>
    <w:rPr>
      <w:rFonts w:eastAsia="Times New Roman" w:cs="Times New Roman"/>
      <w:b/>
      <w:szCs w:val="24"/>
    </w:rPr>
  </w:style>
  <w:style w:type="paragraph" w:customStyle="1" w:styleId="Tableheadingcolumncentred">
    <w:name w:val="Table heading column centred"/>
    <w:basedOn w:val="Normal"/>
    <w:next w:val="Normal"/>
    <w:qFormat/>
    <w:rsid w:val="00C22F7D"/>
    <w:pPr>
      <w:spacing w:after="0" w:line="240" w:lineRule="auto"/>
      <w:jc w:val="center"/>
    </w:pPr>
    <w:rPr>
      <w:rFonts w:eastAsia="Times New Roman" w:cs="Times New Roman"/>
      <w:b/>
      <w:sz w:val="20"/>
      <w:szCs w:val="24"/>
    </w:rPr>
  </w:style>
  <w:style w:type="paragraph" w:customStyle="1" w:styleId="Tableheadingrow">
    <w:name w:val="Table heading row"/>
    <w:basedOn w:val="Normal"/>
    <w:next w:val="Normal"/>
    <w:qFormat/>
    <w:rsid w:val="00C22F7D"/>
    <w:pPr>
      <w:spacing w:after="0" w:line="240" w:lineRule="auto"/>
      <w:jc w:val="both"/>
    </w:pPr>
    <w:rPr>
      <w:rFonts w:eastAsia="Times New Roman" w:cs="Times New Roman"/>
      <w:b/>
      <w:i/>
      <w:sz w:val="20"/>
      <w:szCs w:val="24"/>
    </w:rPr>
  </w:style>
  <w:style w:type="paragraph" w:customStyle="1" w:styleId="Recommendationtext">
    <w:name w:val="Recommendation text"/>
    <w:basedOn w:val="Normal"/>
    <w:next w:val="Normal"/>
    <w:qFormat/>
    <w:rsid w:val="00C22F7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eastAsia="Times New Roman" w:cs="Times New Roman"/>
      <w:sz w:val="22"/>
      <w:szCs w:val="24"/>
    </w:rPr>
  </w:style>
  <w:style w:type="paragraph" w:customStyle="1" w:styleId="Boxframe">
    <w:name w:val="Box frame"/>
    <w:basedOn w:val="Normal"/>
    <w:next w:val="Normal"/>
    <w:autoRedefine/>
    <w:uiPriority w:val="99"/>
    <w:rsid w:val="00C22F7D"/>
    <w:pPr>
      <w:keepNext/>
      <w:pBdr>
        <w:top w:val="single" w:sz="4" w:space="1" w:color="auto"/>
        <w:left w:val="single" w:sz="4" w:space="4" w:color="auto"/>
        <w:bottom w:val="single" w:sz="4" w:space="1" w:color="auto"/>
        <w:right w:val="single" w:sz="4" w:space="4" w:color="auto"/>
      </w:pBdr>
      <w:tabs>
        <w:tab w:val="left" w:pos="284"/>
      </w:tabs>
      <w:spacing w:after="0" w:line="240" w:lineRule="auto"/>
      <w:jc w:val="both"/>
      <w:outlineLvl w:val="2"/>
    </w:pPr>
    <w:rPr>
      <w:rFonts w:eastAsia="PMingLiU" w:cs="Arial"/>
      <w:bCs/>
      <w:sz w:val="22"/>
      <w:lang w:eastAsia="zh-TW"/>
    </w:rPr>
  </w:style>
  <w:style w:type="paragraph" w:styleId="Caption">
    <w:name w:val="caption"/>
    <w:basedOn w:val="Normal"/>
    <w:next w:val="Normal"/>
    <w:uiPriority w:val="35"/>
    <w:unhideWhenUsed/>
    <w:qFormat/>
    <w:rsid w:val="00C22F7D"/>
    <w:pPr>
      <w:spacing w:line="240" w:lineRule="auto"/>
    </w:pPr>
    <w:rPr>
      <w:rFonts w:eastAsia="Times New Roman" w:cs="Times New Roman"/>
      <w:b/>
      <w:bCs/>
      <w:color w:val="4F81BD" w:themeColor="accent1"/>
      <w:sz w:val="18"/>
      <w:szCs w:val="18"/>
    </w:rPr>
  </w:style>
  <w:style w:type="character" w:styleId="EndnoteReference">
    <w:name w:val="endnote reference"/>
    <w:basedOn w:val="DefaultParagraphFont"/>
    <w:uiPriority w:val="99"/>
    <w:semiHidden/>
    <w:unhideWhenUsed/>
    <w:rsid w:val="00C22F7D"/>
    <w:rPr>
      <w:vertAlign w:val="superscript"/>
    </w:rPr>
  </w:style>
  <w:style w:type="table" w:styleId="LightShading-Accent6">
    <w:name w:val="Light Shading Accent 6"/>
    <w:basedOn w:val="TableNormal"/>
    <w:uiPriority w:val="60"/>
    <w:rsid w:val="00C22F7D"/>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C22F7D"/>
    <w:pPr>
      <w:spacing w:after="160" w:line="240" w:lineRule="exact"/>
    </w:pPr>
    <w:rPr>
      <w:rFonts w:asciiTheme="minorHAnsi" w:hAnsiTheme="minorHAnsi"/>
      <w:sz w:val="22"/>
      <w:vertAlign w:val="superscript"/>
    </w:rPr>
  </w:style>
  <w:style w:type="paragraph" w:customStyle="1" w:styleId="Body">
    <w:name w:val="Body"/>
    <w:rsid w:val="00C22F7D"/>
    <w:pPr>
      <w:pBdr>
        <w:top w:val="nil"/>
        <w:left w:val="nil"/>
        <w:bottom w:val="nil"/>
        <w:right w:val="nil"/>
        <w:between w:val="nil"/>
        <w:bar w:val="nil"/>
      </w:pBdr>
      <w:spacing w:after="160" w:line="259" w:lineRule="auto"/>
    </w:pPr>
    <w:rPr>
      <w:rFonts w:ascii="Calibri" w:eastAsia="Calibri" w:hAnsi="Calibri" w:cs="Calibri"/>
      <w:color w:val="000000"/>
      <w:u w:color="000000"/>
      <w:bdr w:val="nil"/>
    </w:rPr>
  </w:style>
  <w:style w:type="character" w:customStyle="1" w:styleId="ListParagraphChar">
    <w:name w:val="List Paragraph Char"/>
    <w:aliases w:val="Bullets Char,Paragraphe de liste1 Char,Titulo 4 Char,Titulo 4CxSpLast Char,Citation List Char,Table of contents numbered Char,Graphic Char,List Paragraph1 Char,Bullets1 Char,Resume Title Char,List Paragraph 1 Char,titulo 3 Char"/>
    <w:basedOn w:val="DefaultParagraphFont"/>
    <w:link w:val="ListParagraph"/>
    <w:uiPriority w:val="34"/>
    <w:qFormat/>
    <w:locked/>
    <w:rsid w:val="00751070"/>
    <w:rPr>
      <w:rFonts w:ascii="Times New Roman" w:hAnsi="Times New Roman"/>
      <w:sz w:val="24"/>
      <w:lang w:val="en-GB"/>
    </w:rPr>
  </w:style>
  <w:style w:type="paragraph" w:customStyle="1" w:styleId="NoSpacing1">
    <w:name w:val="No Spacing1"/>
    <w:uiPriority w:val="1"/>
    <w:qFormat/>
    <w:rsid w:val="00B20FB9"/>
    <w:pPr>
      <w:spacing w:after="0" w:line="240" w:lineRule="auto"/>
      <w:jc w:val="both"/>
    </w:pPr>
    <w:rPr>
      <w:rFonts w:ascii="Times New Roman" w:eastAsia="Times New Roman" w:hAnsi="Times New Roman" w:cs="Times New Roman"/>
      <w:sz w:val="24"/>
      <w:szCs w:val="24"/>
      <w:lang w:val="en-GB"/>
    </w:rPr>
  </w:style>
  <w:style w:type="paragraph" w:customStyle="1" w:styleId="numbered">
    <w:name w:val="numbered"/>
    <w:basedOn w:val="ListParagraph"/>
    <w:link w:val="numberedChar"/>
    <w:qFormat/>
    <w:rsid w:val="0041419B"/>
    <w:pPr>
      <w:numPr>
        <w:numId w:val="10"/>
      </w:numPr>
      <w:spacing w:before="120" w:after="120" w:line="240" w:lineRule="auto"/>
      <w:contextualSpacing w:val="0"/>
      <w:jc w:val="both"/>
    </w:pPr>
    <w:rPr>
      <w:rFonts w:eastAsia="Times New Roman" w:cs="Times New Roman"/>
      <w:sz w:val="22"/>
      <w:szCs w:val="20"/>
      <w:lang w:eastAsia="en-GB"/>
    </w:rPr>
  </w:style>
  <w:style w:type="character" w:customStyle="1" w:styleId="numberedChar">
    <w:name w:val="numbered Char"/>
    <w:link w:val="numbered"/>
    <w:locked/>
    <w:rsid w:val="0041419B"/>
    <w:rPr>
      <w:rFonts w:ascii="Times New Roman" w:eastAsia="Times New Roman" w:hAnsi="Times New Roman" w:cs="Times New Roman"/>
      <w:szCs w:val="20"/>
      <w:lang w:eastAsia="en-GB"/>
    </w:rPr>
  </w:style>
  <w:style w:type="paragraph" w:customStyle="1" w:styleId="bulleted">
    <w:name w:val="bulleted"/>
    <w:basedOn w:val="ListParagraph"/>
    <w:link w:val="bulletedChar"/>
    <w:qFormat/>
    <w:rsid w:val="0041419B"/>
    <w:pPr>
      <w:numPr>
        <w:numId w:val="11"/>
      </w:numPr>
      <w:spacing w:before="120" w:after="120"/>
      <w:jc w:val="both"/>
    </w:pPr>
    <w:rPr>
      <w:rFonts w:eastAsia="Times New Roman" w:cs="Times New Roman"/>
      <w:sz w:val="22"/>
      <w:szCs w:val="20"/>
    </w:rPr>
  </w:style>
  <w:style w:type="character" w:customStyle="1" w:styleId="bulletedChar">
    <w:name w:val="bulleted Char"/>
    <w:link w:val="bulleted"/>
    <w:locked/>
    <w:rsid w:val="0041419B"/>
    <w:rPr>
      <w:rFonts w:ascii="Times New Roman" w:eastAsia="Times New Roman" w:hAnsi="Times New Roman" w:cs="Times New Roman"/>
      <w:szCs w:val="20"/>
    </w:rPr>
  </w:style>
  <w:style w:type="paragraph" w:customStyle="1" w:styleId="a">
    <w:name w:val="列出段落"/>
    <w:basedOn w:val="Normal"/>
    <w:rsid w:val="00F9479A"/>
    <w:pPr>
      <w:widowControl w:val="0"/>
      <w:spacing w:after="0" w:line="240" w:lineRule="auto"/>
      <w:ind w:firstLineChars="200" w:firstLine="420"/>
      <w:jc w:val="both"/>
    </w:pPr>
    <w:rPr>
      <w:rFonts w:ascii="Calibri" w:eastAsia="SimSun" w:hAnsi="Calibri" w:cs="Calibri"/>
      <w:kern w:val="2"/>
      <w:sz w:val="21"/>
      <w:szCs w:val="21"/>
      <w:lang w:eastAsia="zh-CN"/>
    </w:rPr>
  </w:style>
  <w:style w:type="paragraph" w:customStyle="1" w:styleId="GEFProDocNumberParagraph">
    <w:name w:val="GEF ProDoc Number Paragraph"/>
    <w:basedOn w:val="Default"/>
    <w:rsid w:val="00F9479A"/>
    <w:pPr>
      <w:numPr>
        <w:numId w:val="12"/>
      </w:numPr>
      <w:spacing w:after="120" w:line="228" w:lineRule="auto"/>
      <w:jc w:val="both"/>
    </w:pPr>
    <w:rPr>
      <w:rFonts w:ascii="Times New Roman" w:hAnsi="Times New Roman" w:cs="Times New Roman"/>
      <w:sz w:val="22"/>
      <w:szCs w:val="22"/>
      <w:lang w:val="en-GB" w:eastAsia="en-AU"/>
    </w:rPr>
  </w:style>
  <w:style w:type="paragraph" w:customStyle="1" w:styleId="StileTitolo211pt">
    <w:name w:val="Stile Titolo 2 + 11 pt"/>
    <w:basedOn w:val="Heading2"/>
    <w:rsid w:val="00F9479A"/>
    <w:pPr>
      <w:keepLines w:val="0"/>
      <w:spacing w:before="0" w:line="240" w:lineRule="auto"/>
    </w:pPr>
    <w:rPr>
      <w:rFonts w:ascii="Times New Roman" w:eastAsia="Times New Roman" w:hAnsi="Times New Roman" w:cs="Times New Roman"/>
      <w:iCs/>
      <w:color w:val="auto"/>
      <w:sz w:val="22"/>
      <w:szCs w:val="18"/>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3D3348"/>
    <w:pPr>
      <w:spacing w:after="160" w:line="240" w:lineRule="exact"/>
      <w:jc w:val="both"/>
    </w:pPr>
    <w:rPr>
      <w:rFonts w:eastAsia="Times New Roman" w:cs="Times New Roman"/>
      <w:sz w:val="23"/>
      <w:szCs w:val="20"/>
      <w:vertAlign w:val="superscript"/>
    </w:rPr>
  </w:style>
  <w:style w:type="character" w:customStyle="1" w:styleId="Heading5Char">
    <w:name w:val="Heading 5 Char"/>
    <w:aliases w:val=" Side Char,Side Char"/>
    <w:basedOn w:val="DefaultParagraphFont"/>
    <w:link w:val="Heading5"/>
    <w:uiPriority w:val="9"/>
    <w:rsid w:val="00353CD2"/>
    <w:rPr>
      <w:rFonts w:ascii="Times New Roman Bold" w:eastAsia="Times New Roman" w:hAnsi="Times New Roman Bold" w:cs="Times New Roman"/>
      <w:b/>
      <w:sz w:val="24"/>
      <w:szCs w:val="24"/>
      <w:lang w:val="en-GB"/>
    </w:rPr>
  </w:style>
  <w:style w:type="character" w:customStyle="1" w:styleId="Heading6Char">
    <w:name w:val="Heading 6 Char"/>
    <w:basedOn w:val="DefaultParagraphFont"/>
    <w:link w:val="Heading6"/>
    <w:rsid w:val="00353CD2"/>
    <w:rPr>
      <w:rFonts w:ascii="Arial" w:eastAsia="Times New Roman" w:hAnsi="Arial" w:cs="Times New Roman"/>
      <w:i/>
      <w:szCs w:val="24"/>
      <w:lang w:val="en-GB"/>
    </w:rPr>
  </w:style>
  <w:style w:type="character" w:customStyle="1" w:styleId="Heading7Char">
    <w:name w:val="Heading 7 Char"/>
    <w:basedOn w:val="DefaultParagraphFont"/>
    <w:link w:val="Heading7"/>
    <w:rsid w:val="00353CD2"/>
    <w:rPr>
      <w:rFonts w:ascii="Arial" w:eastAsia="Times New Roman" w:hAnsi="Arial" w:cs="Times New Roman"/>
      <w:sz w:val="20"/>
      <w:szCs w:val="24"/>
      <w:lang w:val="en-GB"/>
    </w:rPr>
  </w:style>
  <w:style w:type="character" w:customStyle="1" w:styleId="Heading8Char">
    <w:name w:val="Heading 8 Char"/>
    <w:basedOn w:val="DefaultParagraphFont"/>
    <w:link w:val="Heading8"/>
    <w:rsid w:val="00353CD2"/>
    <w:rPr>
      <w:rFonts w:ascii="Arial" w:eastAsia="Times New Roman" w:hAnsi="Arial" w:cs="Times New Roman"/>
      <w:i/>
      <w:sz w:val="20"/>
      <w:szCs w:val="24"/>
      <w:lang w:val="en-GB"/>
    </w:rPr>
  </w:style>
  <w:style w:type="character" w:customStyle="1" w:styleId="Heading9Char">
    <w:name w:val="Heading 9 Char"/>
    <w:basedOn w:val="DefaultParagraphFont"/>
    <w:link w:val="Heading9"/>
    <w:rsid w:val="00353CD2"/>
    <w:rPr>
      <w:rFonts w:ascii="Arial" w:eastAsia="Times New Roman" w:hAnsi="Arial" w:cs="Times New Roman"/>
      <w:i/>
      <w:sz w:val="18"/>
      <w:szCs w:val="24"/>
      <w:lang w:val="en-GB"/>
    </w:rPr>
  </w:style>
  <w:style w:type="paragraph" w:customStyle="1" w:styleId="Indenteda">
    <w:name w:val="Indented (a)"/>
    <w:basedOn w:val="Normal"/>
    <w:rsid w:val="00353CD2"/>
    <w:pPr>
      <w:spacing w:after="240" w:line="240" w:lineRule="auto"/>
      <w:ind w:left="1701" w:hanging="567"/>
      <w:jc w:val="both"/>
    </w:pPr>
    <w:rPr>
      <w:rFonts w:eastAsia="Times New Roman" w:cs="Times New Roman"/>
      <w:szCs w:val="24"/>
    </w:rPr>
  </w:style>
  <w:style w:type="paragraph" w:customStyle="1" w:styleId="BoldCentred">
    <w:name w:val="Bold Centred"/>
    <w:basedOn w:val="Normal"/>
    <w:next w:val="Normal"/>
    <w:rsid w:val="00353CD2"/>
    <w:pPr>
      <w:keepNext/>
      <w:spacing w:before="120" w:after="240" w:line="240" w:lineRule="auto"/>
      <w:jc w:val="center"/>
    </w:pPr>
    <w:rPr>
      <w:rFonts w:ascii="Times New Roman Bold" w:eastAsia="Times New Roman" w:hAnsi="Times New Roman Bold" w:cs="Times New Roman"/>
      <w:b/>
      <w:szCs w:val="24"/>
    </w:rPr>
  </w:style>
  <w:style w:type="paragraph" w:customStyle="1" w:styleId="grfico">
    <w:name w:val="gráfico"/>
    <w:basedOn w:val="Normal"/>
    <w:qFormat/>
    <w:rsid w:val="00AC3DE4"/>
    <w:pPr>
      <w:numPr>
        <w:numId w:val="13"/>
      </w:numPr>
      <w:spacing w:before="120" w:after="0" w:line="240" w:lineRule="auto"/>
      <w:jc w:val="center"/>
    </w:pPr>
    <w:rPr>
      <w:rFonts w:ascii="Helvetica Neue" w:eastAsiaTheme="minorEastAsia" w:hAnsi="Helvetica Neue"/>
      <w:b/>
      <w:sz w:val="18"/>
      <w:szCs w:val="24"/>
      <w:lang w:val="es-ES_tradnl" w:eastAsia="ja-JP"/>
    </w:rPr>
  </w:style>
  <w:style w:type="paragraph" w:customStyle="1" w:styleId="tablas">
    <w:name w:val="tablas"/>
    <w:basedOn w:val="Normal"/>
    <w:qFormat/>
    <w:rsid w:val="00AC3DE4"/>
    <w:pPr>
      <w:numPr>
        <w:numId w:val="14"/>
      </w:numPr>
      <w:spacing w:before="120" w:after="0" w:line="240" w:lineRule="auto"/>
      <w:jc w:val="center"/>
    </w:pPr>
    <w:rPr>
      <w:rFonts w:ascii="Helvetica Neue" w:eastAsiaTheme="minorEastAsia" w:hAnsi="Helvetica Neue"/>
      <w:b/>
      <w:sz w:val="18"/>
      <w:szCs w:val="24"/>
      <w:lang w:val="es-ES_tradnl" w:eastAsia="ja-JP"/>
    </w:rPr>
  </w:style>
  <w:style w:type="numbering" w:customStyle="1" w:styleId="Sinlista1">
    <w:name w:val="Sin lista1"/>
    <w:next w:val="NoList"/>
    <w:uiPriority w:val="99"/>
    <w:semiHidden/>
    <w:unhideWhenUsed/>
    <w:rsid w:val="00AC3DE4"/>
  </w:style>
  <w:style w:type="character" w:customStyle="1" w:styleId="apple-converted-space">
    <w:name w:val="apple-converted-space"/>
    <w:basedOn w:val="DefaultParagraphFont"/>
    <w:rsid w:val="00AC3DE4"/>
  </w:style>
  <w:style w:type="table" w:styleId="LightShading-Accent1">
    <w:name w:val="Light Shading Accent 1"/>
    <w:basedOn w:val="TableNormal"/>
    <w:uiPriority w:val="60"/>
    <w:rsid w:val="00AC3DE4"/>
    <w:pPr>
      <w:spacing w:after="0" w:line="240" w:lineRule="auto"/>
    </w:pPr>
    <w:rPr>
      <w:color w:val="365F91" w:themeColor="accent1" w:themeShade="BF"/>
      <w:lang w:val="es-MX"/>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AC3DE4"/>
    <w:pPr>
      <w:spacing w:after="0" w:line="240" w:lineRule="auto"/>
    </w:pPr>
    <w:rPr>
      <w:color w:val="000000" w:themeColor="text1" w:themeShade="BF"/>
      <w:lang w:val="es-MX"/>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rsid w:val="00AC3DE4"/>
    <w:pPr>
      <w:spacing w:after="0" w:line="240" w:lineRule="auto"/>
    </w:pPr>
    <w:rPr>
      <w:color w:val="5F497A" w:themeColor="accent4" w:themeShade="BF"/>
      <w:lang w:val="es-MX"/>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AC3DE4"/>
    <w:pPr>
      <w:spacing w:after="0" w:line="240" w:lineRule="auto"/>
    </w:pPr>
    <w:rPr>
      <w:color w:val="31849B" w:themeColor="accent5" w:themeShade="BF"/>
      <w:lang w:val="es-MX"/>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2-Accent3">
    <w:name w:val="Medium Shading 2 Accent 3"/>
    <w:basedOn w:val="TableNormal"/>
    <w:uiPriority w:val="64"/>
    <w:rsid w:val="00AC3DE4"/>
    <w:pPr>
      <w:spacing w:after="0" w:line="240" w:lineRule="auto"/>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AC3DE4"/>
    <w:pPr>
      <w:spacing w:after="0" w:line="240" w:lineRule="auto"/>
    </w:pPr>
    <w:rPr>
      <w:color w:val="000000" w:themeColor="text1"/>
      <w:lang w:val="es-MX"/>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1">
    <w:name w:val="Colorful Grid Accent 1"/>
    <w:basedOn w:val="TableNormal"/>
    <w:uiPriority w:val="73"/>
    <w:rsid w:val="00AC3DE4"/>
    <w:pPr>
      <w:spacing w:after="0" w:line="240" w:lineRule="auto"/>
    </w:pPr>
    <w:rPr>
      <w:color w:val="000000" w:themeColor="text1"/>
      <w:lang w:val="es-MX"/>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List-Accent1">
    <w:name w:val="Colorful List Accent 1"/>
    <w:basedOn w:val="TableNormal"/>
    <w:uiPriority w:val="72"/>
    <w:rsid w:val="00AC3DE4"/>
    <w:pPr>
      <w:spacing w:after="0" w:line="240" w:lineRule="auto"/>
    </w:pPr>
    <w:rPr>
      <w:color w:val="000000" w:themeColor="text1"/>
      <w:lang w:val="es-MX"/>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HTMLPreformatted">
    <w:name w:val="HTML Preformatted"/>
    <w:basedOn w:val="Normal"/>
    <w:link w:val="HTMLPreformattedChar"/>
    <w:uiPriority w:val="99"/>
    <w:unhideWhenUsed/>
    <w:rsid w:val="00AC3D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rPr>
  </w:style>
  <w:style w:type="character" w:customStyle="1" w:styleId="HTMLPreformattedChar">
    <w:name w:val="HTML Preformatted Char"/>
    <w:basedOn w:val="DefaultParagraphFont"/>
    <w:link w:val="HTMLPreformatted"/>
    <w:uiPriority w:val="99"/>
    <w:rsid w:val="00AC3DE4"/>
    <w:rPr>
      <w:rFonts w:ascii="Courier New" w:eastAsia="Times New Roman" w:hAnsi="Courier New" w:cs="Courier New"/>
      <w:sz w:val="20"/>
      <w:szCs w:val="20"/>
      <w:lang w:val="es-MX" w:eastAsia="es-MX"/>
    </w:rPr>
  </w:style>
  <w:style w:type="table" w:styleId="MediumList2-Accent1">
    <w:name w:val="Medium List 2 Accent 1"/>
    <w:basedOn w:val="TableNormal"/>
    <w:uiPriority w:val="66"/>
    <w:rsid w:val="00AC3DE4"/>
    <w:pPr>
      <w:spacing w:after="0" w:line="240" w:lineRule="auto"/>
    </w:pPr>
    <w:rPr>
      <w:rFonts w:asciiTheme="majorHAnsi" w:eastAsiaTheme="majorEastAsia" w:hAnsiTheme="majorHAnsi" w:cstheme="majorBidi"/>
      <w:color w:val="000000" w:themeColor="text1"/>
      <w:lang w:val="es-MX"/>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6">
    <w:name w:val="Medium Shading 2 Accent 6"/>
    <w:basedOn w:val="TableNormal"/>
    <w:uiPriority w:val="64"/>
    <w:rsid w:val="00AC3DE4"/>
    <w:pPr>
      <w:spacing w:after="0" w:line="240" w:lineRule="auto"/>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AC3DE4"/>
    <w:pPr>
      <w:autoSpaceDE w:val="0"/>
      <w:autoSpaceDN w:val="0"/>
      <w:adjustRightInd w:val="0"/>
      <w:spacing w:after="0" w:line="441" w:lineRule="atLeast"/>
    </w:pPr>
    <w:rPr>
      <w:rFonts w:ascii="Calibri" w:hAnsi="Calibri"/>
      <w:szCs w:val="24"/>
      <w:lang w:val="es-MX"/>
    </w:rPr>
  </w:style>
  <w:style w:type="character" w:customStyle="1" w:styleId="A0">
    <w:name w:val="A0"/>
    <w:uiPriority w:val="99"/>
    <w:rsid w:val="00AC3DE4"/>
    <w:rPr>
      <w:rFonts w:cs="Calibri"/>
      <w:b/>
      <w:bCs/>
      <w:color w:val="000000"/>
      <w:sz w:val="44"/>
      <w:szCs w:val="44"/>
    </w:rPr>
  </w:style>
  <w:style w:type="paragraph" w:customStyle="1" w:styleId="Pa6">
    <w:name w:val="Pa6"/>
    <w:basedOn w:val="Normal"/>
    <w:next w:val="Normal"/>
    <w:uiPriority w:val="99"/>
    <w:rsid w:val="00AC3DE4"/>
    <w:pPr>
      <w:autoSpaceDE w:val="0"/>
      <w:autoSpaceDN w:val="0"/>
      <w:adjustRightInd w:val="0"/>
      <w:spacing w:after="0" w:line="241" w:lineRule="atLeast"/>
    </w:pPr>
    <w:rPr>
      <w:rFonts w:ascii="Calibri" w:hAnsi="Calibri"/>
      <w:szCs w:val="24"/>
      <w:lang w:val="es-MX"/>
    </w:rPr>
  </w:style>
  <w:style w:type="paragraph" w:customStyle="1" w:styleId="Pa11">
    <w:name w:val="Pa11"/>
    <w:basedOn w:val="Default"/>
    <w:next w:val="Default"/>
    <w:uiPriority w:val="99"/>
    <w:rsid w:val="00AC3DE4"/>
    <w:pPr>
      <w:spacing w:line="141" w:lineRule="atLeast"/>
    </w:pPr>
    <w:rPr>
      <w:rFonts w:ascii="Calibri" w:eastAsiaTheme="minorHAnsi" w:hAnsi="Calibri" w:cstheme="minorBidi"/>
      <w:color w:val="auto"/>
      <w:lang w:val="es-MX"/>
    </w:rPr>
  </w:style>
  <w:style w:type="character" w:customStyle="1" w:styleId="hps">
    <w:name w:val="hps"/>
    <w:basedOn w:val="DefaultParagraphFont"/>
    <w:rsid w:val="007D5DA3"/>
  </w:style>
  <w:style w:type="character" w:customStyle="1" w:styleId="atn">
    <w:name w:val="atn"/>
    <w:basedOn w:val="DefaultParagraphFont"/>
    <w:rsid w:val="000E596E"/>
  </w:style>
  <w:style w:type="character" w:customStyle="1" w:styleId="NoSpacingChar">
    <w:name w:val="No Spacing Char"/>
    <w:aliases w:val="Instructions Char"/>
    <w:basedOn w:val="DefaultParagraphFont"/>
    <w:link w:val="NoSpacing"/>
    <w:uiPriority w:val="1"/>
    <w:rsid w:val="005D55CA"/>
    <w:rPr>
      <w:rFonts w:ascii="Times New Roman" w:hAnsi="Times New Roman"/>
      <w:sz w:val="24"/>
      <w:lang w:val="en-GB"/>
    </w:rPr>
  </w:style>
  <w:style w:type="paragraph" w:customStyle="1" w:styleId="Letteredpara">
    <w:name w:val="Lettered para"/>
    <w:basedOn w:val="Normal"/>
    <w:rsid w:val="00017CC0"/>
    <w:pPr>
      <w:suppressAutoHyphens/>
      <w:spacing w:after="0" w:line="240" w:lineRule="auto"/>
      <w:jc w:val="both"/>
    </w:pPr>
    <w:rPr>
      <w:rFonts w:ascii="Calibri" w:eastAsia="Times New Roman" w:hAnsi="Calibri" w:cs="Calibri"/>
      <w:color w:val="00000A"/>
      <w:sz w:val="20"/>
      <w:szCs w:val="24"/>
      <w:lang w:eastAsia="zh-CN"/>
    </w:rPr>
  </w:style>
  <w:style w:type="paragraph" w:customStyle="1" w:styleId="font5">
    <w:name w:val="font5"/>
    <w:basedOn w:val="Normal"/>
    <w:rsid w:val="00305B64"/>
    <w:pPr>
      <w:spacing w:before="100" w:beforeAutospacing="1" w:after="100" w:afterAutospacing="1" w:line="240" w:lineRule="auto"/>
    </w:pPr>
    <w:rPr>
      <w:rFonts w:ascii="Arial" w:eastAsia="Times New Roman" w:hAnsi="Arial" w:cs="Arial"/>
      <w:b/>
      <w:bCs/>
      <w:color w:val="000000"/>
      <w:sz w:val="18"/>
      <w:szCs w:val="18"/>
      <w:lang w:eastAsia="es-CO"/>
    </w:rPr>
  </w:style>
  <w:style w:type="paragraph" w:customStyle="1" w:styleId="font6">
    <w:name w:val="font6"/>
    <w:basedOn w:val="Normal"/>
    <w:rsid w:val="00305B64"/>
    <w:pPr>
      <w:spacing w:before="100" w:beforeAutospacing="1" w:after="100" w:afterAutospacing="1" w:line="240" w:lineRule="auto"/>
    </w:pPr>
    <w:rPr>
      <w:rFonts w:ascii="Arial" w:eastAsia="Times New Roman" w:hAnsi="Arial" w:cs="Arial"/>
      <w:b/>
      <w:bCs/>
      <w:color w:val="FF0000"/>
      <w:sz w:val="18"/>
      <w:szCs w:val="18"/>
      <w:lang w:eastAsia="es-CO"/>
    </w:rPr>
  </w:style>
  <w:style w:type="paragraph" w:customStyle="1" w:styleId="xl67">
    <w:name w:val="xl67"/>
    <w:basedOn w:val="Normal"/>
    <w:rsid w:val="00305B64"/>
    <w:pPr>
      <w:spacing w:before="100" w:beforeAutospacing="1" w:after="100" w:afterAutospacing="1" w:line="240" w:lineRule="auto"/>
    </w:pPr>
    <w:rPr>
      <w:rFonts w:ascii="Arial" w:eastAsia="Times New Roman" w:hAnsi="Arial" w:cs="Arial"/>
      <w:sz w:val="22"/>
      <w:lang w:eastAsia="es-CO"/>
    </w:rPr>
  </w:style>
  <w:style w:type="paragraph" w:customStyle="1" w:styleId="xl68">
    <w:name w:val="xl68"/>
    <w:basedOn w:val="Normal"/>
    <w:rsid w:val="00305B64"/>
    <w:pPr>
      <w:spacing w:before="100" w:beforeAutospacing="1" w:after="100" w:afterAutospacing="1" w:line="240" w:lineRule="auto"/>
    </w:pPr>
    <w:rPr>
      <w:rFonts w:ascii="Arial" w:eastAsia="Times New Roman" w:hAnsi="Arial" w:cs="Arial"/>
      <w:szCs w:val="24"/>
      <w:lang w:eastAsia="es-CO"/>
    </w:rPr>
  </w:style>
  <w:style w:type="paragraph" w:customStyle="1" w:styleId="xl69">
    <w:name w:val="xl69"/>
    <w:basedOn w:val="Normal"/>
    <w:rsid w:val="00305B64"/>
    <w:pPr>
      <w:pBdr>
        <w:bottom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70">
    <w:name w:val="xl70"/>
    <w:basedOn w:val="Normal"/>
    <w:rsid w:val="00305B64"/>
    <w:pP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71">
    <w:name w:val="xl71"/>
    <w:basedOn w:val="Normal"/>
    <w:rsid w:val="00305B64"/>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2">
    <w:name w:val="xl72"/>
    <w:basedOn w:val="Normal"/>
    <w:rsid w:val="00305B64"/>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3">
    <w:name w:val="xl73"/>
    <w:basedOn w:val="Normal"/>
    <w:rsid w:val="00305B64"/>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4">
    <w:name w:val="xl74"/>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5">
    <w:name w:val="xl75"/>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76">
    <w:name w:val="xl76"/>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7">
    <w:name w:val="xl77"/>
    <w:basedOn w:val="Normal"/>
    <w:rsid w:val="00305B64"/>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8">
    <w:name w:val="xl78"/>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9">
    <w:name w:val="xl79"/>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80">
    <w:name w:val="xl80"/>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1">
    <w:name w:val="xl81"/>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2">
    <w:name w:val="xl82"/>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3">
    <w:name w:val="xl83"/>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4">
    <w:name w:val="xl84"/>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5">
    <w:name w:val="xl85"/>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6">
    <w:name w:val="xl86"/>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7">
    <w:name w:val="xl87"/>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8">
    <w:name w:val="xl88"/>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89">
    <w:name w:val="xl89"/>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0">
    <w:name w:val="xl90"/>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1">
    <w:name w:val="xl91"/>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92">
    <w:name w:val="xl92"/>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3">
    <w:name w:val="xl93"/>
    <w:basedOn w:val="Normal"/>
    <w:rsid w:val="00305B64"/>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4">
    <w:name w:val="xl94"/>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5">
    <w:name w:val="xl95"/>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6">
    <w:name w:val="xl96"/>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7">
    <w:name w:val="xl97"/>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8">
    <w:name w:val="xl98"/>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99">
    <w:name w:val="xl99"/>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0">
    <w:name w:val="xl100"/>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1">
    <w:name w:val="xl101"/>
    <w:basedOn w:val="Normal"/>
    <w:rsid w:val="00305B64"/>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2">
    <w:name w:val="xl102"/>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03">
    <w:name w:val="xl103"/>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04">
    <w:name w:val="xl104"/>
    <w:basedOn w:val="Normal"/>
    <w:rsid w:val="00305B64"/>
    <w:pPr>
      <w:pBdr>
        <w:top w:val="single" w:sz="4" w:space="0" w:color="auto"/>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5">
    <w:name w:val="xl105"/>
    <w:basedOn w:val="Normal"/>
    <w:rsid w:val="00305B64"/>
    <w:pPr>
      <w:pBdr>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6">
    <w:name w:val="xl106"/>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7">
    <w:name w:val="xl107"/>
    <w:basedOn w:val="Normal"/>
    <w:rsid w:val="00305B64"/>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8">
    <w:name w:val="xl108"/>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9">
    <w:name w:val="xl109"/>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10">
    <w:name w:val="xl110"/>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eastAsia="Times New Roman" w:cs="Times New Roman"/>
      <w:szCs w:val="24"/>
      <w:lang w:eastAsia="es-CO"/>
    </w:rPr>
  </w:style>
  <w:style w:type="paragraph" w:customStyle="1" w:styleId="xl111">
    <w:name w:val="xl111"/>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2">
    <w:name w:val="xl112"/>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3">
    <w:name w:val="xl113"/>
    <w:basedOn w:val="Normal"/>
    <w:rsid w:val="00305B64"/>
    <w:pP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4">
    <w:name w:val="xl114"/>
    <w:basedOn w:val="Normal"/>
    <w:rsid w:val="00305B64"/>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5">
    <w:name w:val="xl115"/>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6">
    <w:name w:val="xl116"/>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7">
    <w:name w:val="xl117"/>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8">
    <w:name w:val="xl118"/>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9">
    <w:name w:val="xl119"/>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0">
    <w:name w:val="xl120"/>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1">
    <w:name w:val="xl121"/>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2">
    <w:name w:val="xl122"/>
    <w:basedOn w:val="Normal"/>
    <w:rsid w:val="00305B64"/>
    <w:pP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3">
    <w:name w:val="xl123"/>
    <w:basedOn w:val="Normal"/>
    <w:rsid w:val="00305B64"/>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4">
    <w:name w:val="xl124"/>
    <w:basedOn w:val="Normal"/>
    <w:rsid w:val="00305B64"/>
    <w:pPr>
      <w:pBdr>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5">
    <w:name w:val="xl125"/>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26">
    <w:name w:val="xl126"/>
    <w:basedOn w:val="Normal"/>
    <w:rsid w:val="00305B64"/>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7">
    <w:name w:val="xl127"/>
    <w:basedOn w:val="Normal"/>
    <w:rsid w:val="00305B64"/>
    <w:pPr>
      <w:pBdr>
        <w:top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28">
    <w:name w:val="xl128"/>
    <w:basedOn w:val="Normal"/>
    <w:rsid w:val="00305B64"/>
    <w:pPr>
      <w:pBdr>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9">
    <w:name w:val="xl129"/>
    <w:basedOn w:val="Normal"/>
    <w:rsid w:val="00305B64"/>
    <w:pPr>
      <w:pBdr>
        <w:top w:val="single" w:sz="8" w:space="0" w:color="auto"/>
        <w:left w:val="single" w:sz="8"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0">
    <w:name w:val="xl130"/>
    <w:basedOn w:val="Normal"/>
    <w:rsid w:val="00305B64"/>
    <w:pPr>
      <w:pBdr>
        <w:top w:val="single" w:sz="8"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1">
    <w:name w:val="xl131"/>
    <w:basedOn w:val="Normal"/>
    <w:rsid w:val="00305B64"/>
    <w:pPr>
      <w:pBdr>
        <w:top w:val="single" w:sz="8" w:space="0" w:color="auto"/>
        <w:left w:val="single" w:sz="4" w:space="0" w:color="auto"/>
        <w:bottom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2">
    <w:name w:val="xl132"/>
    <w:basedOn w:val="Normal"/>
    <w:rsid w:val="00305B64"/>
    <w:pPr>
      <w:pBdr>
        <w:top w:val="single" w:sz="4" w:space="0" w:color="auto"/>
        <w:left w:val="single" w:sz="8"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3">
    <w:name w:val="xl133"/>
    <w:basedOn w:val="Normal"/>
    <w:rsid w:val="00305B64"/>
    <w:pPr>
      <w:pBdr>
        <w:top w:val="single" w:sz="4" w:space="0" w:color="auto"/>
        <w:left w:val="single" w:sz="4"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4">
    <w:name w:val="xl134"/>
    <w:basedOn w:val="Normal"/>
    <w:rsid w:val="00305B64"/>
    <w:pPr>
      <w:pBdr>
        <w:top w:val="single" w:sz="4" w:space="0" w:color="auto"/>
        <w:left w:val="single" w:sz="4" w:space="0" w:color="auto"/>
        <w:bottom w:val="single" w:sz="8"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5">
    <w:name w:val="xl135"/>
    <w:basedOn w:val="Normal"/>
    <w:rsid w:val="00305B64"/>
    <w:pPr>
      <w:pBdr>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6">
    <w:name w:val="xl136"/>
    <w:basedOn w:val="Normal"/>
    <w:rsid w:val="00305B6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7">
    <w:name w:val="xl137"/>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38">
    <w:name w:val="xl138"/>
    <w:basedOn w:val="Normal"/>
    <w:rsid w:val="00305B64"/>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39">
    <w:name w:val="xl139"/>
    <w:basedOn w:val="Normal"/>
    <w:rsid w:val="00305B64"/>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40">
    <w:name w:val="xl140"/>
    <w:basedOn w:val="Normal"/>
    <w:rsid w:val="00305B64"/>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1">
    <w:name w:val="xl141"/>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2">
    <w:name w:val="xl142"/>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3">
    <w:name w:val="xl143"/>
    <w:basedOn w:val="Normal"/>
    <w:rsid w:val="00305B64"/>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4">
    <w:name w:val="xl144"/>
    <w:basedOn w:val="Normal"/>
    <w:rsid w:val="00305B64"/>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45">
    <w:name w:val="xl145"/>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6">
    <w:name w:val="xl146"/>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47">
    <w:name w:val="xl147"/>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8">
    <w:name w:val="xl148"/>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9">
    <w:name w:val="xl149"/>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0">
    <w:name w:val="xl150"/>
    <w:basedOn w:val="Normal"/>
    <w:rsid w:val="00305B64"/>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1">
    <w:name w:val="xl151"/>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2">
    <w:name w:val="xl152"/>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3">
    <w:name w:val="xl153"/>
    <w:basedOn w:val="Normal"/>
    <w:rsid w:val="00305B64"/>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54">
    <w:name w:val="xl154"/>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5">
    <w:name w:val="xl155"/>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6">
    <w:name w:val="xl156"/>
    <w:basedOn w:val="Normal"/>
    <w:rsid w:val="00305B64"/>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57">
    <w:name w:val="xl157"/>
    <w:basedOn w:val="Normal"/>
    <w:rsid w:val="00305B64"/>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8">
    <w:name w:val="xl158"/>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59">
    <w:name w:val="xl159"/>
    <w:basedOn w:val="Normal"/>
    <w:rsid w:val="00305B64"/>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0">
    <w:name w:val="xl160"/>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1">
    <w:name w:val="xl161"/>
    <w:basedOn w:val="Normal"/>
    <w:rsid w:val="00305B64"/>
    <w:pPr>
      <w:pBdr>
        <w:left w:val="single" w:sz="8"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62">
    <w:name w:val="xl162"/>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63">
    <w:name w:val="xl163"/>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64">
    <w:name w:val="xl164"/>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5">
    <w:name w:val="xl165"/>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6">
    <w:name w:val="xl166"/>
    <w:basedOn w:val="Normal"/>
    <w:rsid w:val="00305B64"/>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7">
    <w:name w:val="xl167"/>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8">
    <w:name w:val="xl168"/>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FF0000"/>
      <w:sz w:val="18"/>
      <w:szCs w:val="18"/>
      <w:lang w:eastAsia="es-CO"/>
    </w:rPr>
  </w:style>
  <w:style w:type="paragraph" w:customStyle="1" w:styleId="xl169">
    <w:name w:val="xl169"/>
    <w:basedOn w:val="Normal"/>
    <w:rsid w:val="00305B64"/>
    <w:pPr>
      <w:pBdr>
        <w:top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0">
    <w:name w:val="xl170"/>
    <w:basedOn w:val="Normal"/>
    <w:rsid w:val="00305B64"/>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71">
    <w:name w:val="xl171"/>
    <w:basedOn w:val="Normal"/>
    <w:rsid w:val="00305B64"/>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2">
    <w:name w:val="xl172"/>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73">
    <w:name w:val="xl173"/>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74">
    <w:name w:val="xl174"/>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75">
    <w:name w:val="xl175"/>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eastAsia="Times New Roman" w:cs="Times New Roman"/>
      <w:szCs w:val="24"/>
      <w:lang w:eastAsia="es-CO"/>
    </w:rPr>
  </w:style>
  <w:style w:type="paragraph" w:customStyle="1" w:styleId="xl176">
    <w:name w:val="xl176"/>
    <w:basedOn w:val="Normal"/>
    <w:rsid w:val="00305B64"/>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77">
    <w:name w:val="xl177"/>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78">
    <w:name w:val="xl178"/>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eastAsia="Times New Roman" w:cs="Times New Roman"/>
      <w:szCs w:val="24"/>
      <w:lang w:eastAsia="es-CO"/>
    </w:rPr>
  </w:style>
  <w:style w:type="paragraph" w:customStyle="1" w:styleId="xl179">
    <w:name w:val="xl179"/>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0">
    <w:name w:val="xl180"/>
    <w:basedOn w:val="Normal"/>
    <w:rsid w:val="00305B64"/>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1">
    <w:name w:val="xl181"/>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2">
    <w:name w:val="xl182"/>
    <w:basedOn w:val="Normal"/>
    <w:rsid w:val="00305B64"/>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3">
    <w:name w:val="xl183"/>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4">
    <w:name w:val="xl184"/>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5">
    <w:name w:val="xl185"/>
    <w:basedOn w:val="Normal"/>
    <w:rsid w:val="00305B64"/>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6">
    <w:name w:val="xl186"/>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7">
    <w:name w:val="xl187"/>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8">
    <w:name w:val="xl188"/>
    <w:basedOn w:val="Normal"/>
    <w:rsid w:val="00305B64"/>
    <w:pPr>
      <w:pBdr>
        <w:top w:val="single" w:sz="4" w:space="0" w:color="auto"/>
        <w:left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89">
    <w:name w:val="xl189"/>
    <w:basedOn w:val="Normal"/>
    <w:rsid w:val="00305B64"/>
    <w:pPr>
      <w:pBdr>
        <w:top w:val="single" w:sz="4" w:space="0" w:color="auto"/>
        <w:left w:val="single" w:sz="8"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90">
    <w:name w:val="xl190"/>
    <w:basedOn w:val="Normal"/>
    <w:rsid w:val="00305B64"/>
    <w:pPr>
      <w:pBdr>
        <w:top w:val="single" w:sz="4" w:space="0" w:color="auto"/>
        <w:left w:val="single" w:sz="4"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191">
    <w:name w:val="xl191"/>
    <w:basedOn w:val="Normal"/>
    <w:rsid w:val="00305B64"/>
    <w:pPr>
      <w:pBdr>
        <w:top w:val="single" w:sz="4" w:space="0" w:color="auto"/>
        <w:left w:val="single" w:sz="4" w:space="0" w:color="auto"/>
        <w:right w:val="single" w:sz="8" w:space="0" w:color="auto"/>
      </w:pBdr>
      <w:spacing w:before="100" w:beforeAutospacing="1" w:after="100" w:afterAutospacing="1" w:line="240" w:lineRule="auto"/>
    </w:pPr>
    <w:rPr>
      <w:rFonts w:eastAsia="Times New Roman" w:cs="Times New Roman"/>
      <w:szCs w:val="24"/>
      <w:lang w:eastAsia="es-CO"/>
    </w:rPr>
  </w:style>
  <w:style w:type="paragraph" w:customStyle="1" w:styleId="xl192">
    <w:name w:val="xl192"/>
    <w:basedOn w:val="Normal"/>
    <w:rsid w:val="00305B64"/>
    <w:pPr>
      <w:pBdr>
        <w:top w:val="single" w:sz="4"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93">
    <w:name w:val="xl193"/>
    <w:basedOn w:val="Normal"/>
    <w:rsid w:val="00305B64"/>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194">
    <w:name w:val="xl194"/>
    <w:basedOn w:val="Normal"/>
    <w:rsid w:val="00305B64"/>
    <w:pPr>
      <w:pBdr>
        <w:top w:val="single" w:sz="8" w:space="0" w:color="auto"/>
        <w:left w:val="single" w:sz="8"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5">
    <w:name w:val="xl195"/>
    <w:basedOn w:val="Normal"/>
    <w:rsid w:val="00305B64"/>
    <w:pPr>
      <w:pBdr>
        <w:top w:val="single" w:sz="8" w:space="0" w:color="auto"/>
        <w:left w:val="single" w:sz="4"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6">
    <w:name w:val="xl196"/>
    <w:basedOn w:val="Normal"/>
    <w:rsid w:val="00305B64"/>
    <w:pPr>
      <w:pBdr>
        <w:top w:val="single" w:sz="8" w:space="0" w:color="auto"/>
        <w:left w:val="single" w:sz="4" w:space="0" w:color="auto"/>
        <w:bottom w:val="single" w:sz="8" w:space="0" w:color="auto"/>
        <w:right w:val="single" w:sz="8"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7">
    <w:name w:val="xl197"/>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8">
    <w:name w:val="xl198"/>
    <w:basedOn w:val="Normal"/>
    <w:rsid w:val="00305B64"/>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9">
    <w:name w:val="xl199"/>
    <w:basedOn w:val="Normal"/>
    <w:rsid w:val="00305B64"/>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0">
    <w:name w:val="xl200"/>
    <w:basedOn w:val="Normal"/>
    <w:rsid w:val="00305B64"/>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1">
    <w:name w:val="xl201"/>
    <w:basedOn w:val="Normal"/>
    <w:rsid w:val="00305B64"/>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2">
    <w:name w:val="xl202"/>
    <w:basedOn w:val="Normal"/>
    <w:rsid w:val="00305B64"/>
    <w:pPr>
      <w:pBdr>
        <w:left w:val="single" w:sz="8"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3">
    <w:name w:val="xl203"/>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204">
    <w:name w:val="xl204"/>
    <w:basedOn w:val="Normal"/>
    <w:rsid w:val="00305B64"/>
    <w:pPr>
      <w:pBdr>
        <w:top w:val="single" w:sz="4" w:space="0" w:color="auto"/>
        <w:left w:val="single" w:sz="4" w:space="0" w:color="auto"/>
        <w:bottom w:val="single" w:sz="8"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205">
    <w:name w:val="xl205"/>
    <w:basedOn w:val="Normal"/>
    <w:rsid w:val="00305B64"/>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6">
    <w:name w:val="xl206"/>
    <w:basedOn w:val="Normal"/>
    <w:rsid w:val="00305B64"/>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7">
    <w:name w:val="xl207"/>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Cs w:val="24"/>
      <w:lang w:eastAsia="es-CO"/>
    </w:rPr>
  </w:style>
  <w:style w:type="paragraph" w:customStyle="1" w:styleId="xl208">
    <w:name w:val="xl208"/>
    <w:basedOn w:val="Normal"/>
    <w:rsid w:val="00305B64"/>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Cs w:val="24"/>
      <w:lang w:eastAsia="es-CO"/>
    </w:rPr>
  </w:style>
  <w:style w:type="paragraph" w:customStyle="1" w:styleId="xl209">
    <w:name w:val="xl209"/>
    <w:basedOn w:val="Normal"/>
    <w:rsid w:val="00305B64"/>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0">
    <w:name w:val="xl210"/>
    <w:basedOn w:val="Normal"/>
    <w:rsid w:val="00305B64"/>
    <w:pPr>
      <w:pBdr>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1">
    <w:name w:val="xl211"/>
    <w:basedOn w:val="Normal"/>
    <w:rsid w:val="00305B64"/>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2">
    <w:name w:val="xl212"/>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3">
    <w:name w:val="xl213"/>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4">
    <w:name w:val="xl214"/>
    <w:basedOn w:val="Normal"/>
    <w:rsid w:val="00305B64"/>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5">
    <w:name w:val="xl215"/>
    <w:basedOn w:val="Normal"/>
    <w:rsid w:val="00305B64"/>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6">
    <w:name w:val="xl216"/>
    <w:basedOn w:val="Normal"/>
    <w:rsid w:val="00305B64"/>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7">
    <w:name w:val="xl217"/>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18">
    <w:name w:val="xl218"/>
    <w:basedOn w:val="Normal"/>
    <w:rsid w:val="00305B64"/>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219">
    <w:name w:val="xl219"/>
    <w:basedOn w:val="Normal"/>
    <w:rsid w:val="00305B64"/>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20">
    <w:name w:val="xl220"/>
    <w:basedOn w:val="Normal"/>
    <w:rsid w:val="00305B64"/>
    <w:pPr>
      <w:pBdr>
        <w:top w:val="single" w:sz="4" w:space="0" w:color="auto"/>
        <w:left w:val="single" w:sz="4" w:space="0" w:color="auto"/>
        <w:bottom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221">
    <w:name w:val="xl221"/>
    <w:basedOn w:val="Normal"/>
    <w:rsid w:val="00305B64"/>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222">
    <w:name w:val="xl222"/>
    <w:basedOn w:val="Normal"/>
    <w:rsid w:val="00305B64"/>
    <w:pPr>
      <w:pBdr>
        <w:top w:val="single" w:sz="4" w:space="0" w:color="auto"/>
        <w:lef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223">
    <w:name w:val="xl223"/>
    <w:basedOn w:val="Normal"/>
    <w:rsid w:val="00305B64"/>
    <w:pPr>
      <w:pBdr>
        <w:top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lang w:eastAsia="es-CO"/>
    </w:rPr>
  </w:style>
  <w:style w:type="paragraph" w:customStyle="1" w:styleId="xl224">
    <w:name w:val="xl224"/>
    <w:basedOn w:val="Normal"/>
    <w:rsid w:val="00305B64"/>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225">
    <w:name w:val="xl225"/>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226">
    <w:name w:val="xl226"/>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szCs w:val="24"/>
      <w:lang w:eastAsia="es-CO"/>
    </w:rPr>
  </w:style>
  <w:style w:type="paragraph" w:customStyle="1" w:styleId="xl227">
    <w:name w:val="xl227"/>
    <w:basedOn w:val="Normal"/>
    <w:rsid w:val="00305B64"/>
    <w:pPr>
      <w:pBdr>
        <w:top w:val="single" w:sz="8"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28">
    <w:name w:val="xl228"/>
    <w:basedOn w:val="Normal"/>
    <w:rsid w:val="00305B64"/>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29">
    <w:name w:val="xl229"/>
    <w:basedOn w:val="Normal"/>
    <w:rsid w:val="00305B64"/>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30">
    <w:name w:val="xl230"/>
    <w:basedOn w:val="Normal"/>
    <w:rsid w:val="00305B64"/>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1">
    <w:name w:val="xl231"/>
    <w:basedOn w:val="Normal"/>
    <w:rsid w:val="00305B64"/>
    <w:pPr>
      <w:pBdr>
        <w:top w:val="single" w:sz="8"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32">
    <w:name w:val="xl232"/>
    <w:basedOn w:val="Normal"/>
    <w:rsid w:val="00305B64"/>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3">
    <w:name w:val="xl233"/>
    <w:basedOn w:val="Normal"/>
    <w:rsid w:val="00305B64"/>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4">
    <w:name w:val="xl234"/>
    <w:basedOn w:val="Normal"/>
    <w:rsid w:val="00305B64"/>
    <w:pPr>
      <w:pBdr>
        <w:top w:val="single" w:sz="4" w:space="0" w:color="auto"/>
        <w:left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5">
    <w:name w:val="xl235"/>
    <w:basedOn w:val="Normal"/>
    <w:rsid w:val="00305B64"/>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6">
    <w:name w:val="xl236"/>
    <w:basedOn w:val="Normal"/>
    <w:rsid w:val="00305B64"/>
    <w:pPr>
      <w:pBdr>
        <w:top w:val="single" w:sz="4" w:space="0" w:color="auto"/>
        <w:left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7">
    <w:name w:val="xl237"/>
    <w:basedOn w:val="Normal"/>
    <w:rsid w:val="00305B64"/>
    <w:pPr>
      <w:pBdr>
        <w:top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8">
    <w:name w:val="xl238"/>
    <w:basedOn w:val="Normal"/>
    <w:rsid w:val="00305B64"/>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9">
    <w:name w:val="xl239"/>
    <w:basedOn w:val="Normal"/>
    <w:rsid w:val="00305B64"/>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0">
    <w:name w:val="xl240"/>
    <w:basedOn w:val="Normal"/>
    <w:rsid w:val="00305B64"/>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1">
    <w:name w:val="xl241"/>
    <w:basedOn w:val="Normal"/>
    <w:rsid w:val="00305B64"/>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2">
    <w:name w:val="xl242"/>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3">
    <w:name w:val="xl243"/>
    <w:basedOn w:val="Normal"/>
    <w:rsid w:val="00305B64"/>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4">
    <w:name w:val="xl244"/>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5">
    <w:name w:val="xl245"/>
    <w:basedOn w:val="Normal"/>
    <w:rsid w:val="00305B64"/>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6">
    <w:name w:val="xl246"/>
    <w:basedOn w:val="Normal"/>
    <w:rsid w:val="00305B64"/>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7">
    <w:name w:val="xl247"/>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8">
    <w:name w:val="xl248"/>
    <w:basedOn w:val="Normal"/>
    <w:rsid w:val="00305B6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9">
    <w:name w:val="xl249"/>
    <w:basedOn w:val="Normal"/>
    <w:rsid w:val="00305B64"/>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50">
    <w:name w:val="xl250"/>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51">
    <w:name w:val="xl251"/>
    <w:basedOn w:val="Normal"/>
    <w:rsid w:val="00305B64"/>
    <w:pPr>
      <w:pBdr>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252">
    <w:name w:val="xl252"/>
    <w:basedOn w:val="Normal"/>
    <w:rsid w:val="00305B64"/>
    <w:pPr>
      <w:pBdr>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3">
    <w:name w:val="xl253"/>
    <w:basedOn w:val="Normal"/>
    <w:rsid w:val="00305B64"/>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4">
    <w:name w:val="xl254"/>
    <w:basedOn w:val="Normal"/>
    <w:rsid w:val="00305B64"/>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5">
    <w:name w:val="xl255"/>
    <w:basedOn w:val="Normal"/>
    <w:rsid w:val="00305B64"/>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6">
    <w:name w:val="xl256"/>
    <w:basedOn w:val="Normal"/>
    <w:rsid w:val="00305B64"/>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7">
    <w:name w:val="xl257"/>
    <w:basedOn w:val="Normal"/>
    <w:rsid w:val="00305B64"/>
    <w:pPr>
      <w:pBdr>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8">
    <w:name w:val="xl258"/>
    <w:basedOn w:val="Normal"/>
    <w:rsid w:val="00305B6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59">
    <w:name w:val="xl259"/>
    <w:basedOn w:val="Normal"/>
    <w:rsid w:val="00305B6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0">
    <w:name w:val="xl260"/>
    <w:basedOn w:val="Normal"/>
    <w:rsid w:val="00305B6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1">
    <w:name w:val="xl261"/>
    <w:basedOn w:val="Normal"/>
    <w:rsid w:val="00305B6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2">
    <w:name w:val="xl262"/>
    <w:basedOn w:val="Normal"/>
    <w:rsid w:val="00305B6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3">
    <w:name w:val="xl263"/>
    <w:basedOn w:val="Normal"/>
    <w:rsid w:val="00305B64"/>
    <w:pP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4">
    <w:name w:val="xl264"/>
    <w:basedOn w:val="Normal"/>
    <w:rsid w:val="00305B64"/>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5">
    <w:name w:val="xl265"/>
    <w:basedOn w:val="Normal"/>
    <w:rsid w:val="00305B6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6">
    <w:name w:val="xl266"/>
    <w:basedOn w:val="Normal"/>
    <w:rsid w:val="00305B64"/>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PIFPara">
    <w:name w:val="PIF Para"/>
    <w:basedOn w:val="Normal"/>
    <w:link w:val="PIFParaChar"/>
    <w:qFormat/>
    <w:rsid w:val="00974A3E"/>
    <w:pPr>
      <w:numPr>
        <w:numId w:val="15"/>
      </w:numPr>
      <w:suppressAutoHyphens/>
      <w:autoSpaceDN w:val="0"/>
      <w:spacing w:after="100" w:line="240" w:lineRule="auto"/>
      <w:ind w:left="0" w:firstLine="0"/>
      <w:jc w:val="both"/>
      <w:textAlignment w:val="baseline"/>
    </w:pPr>
    <w:rPr>
      <w:rFonts w:eastAsia="Times New Roman" w:cs="Times New Roman"/>
      <w:sz w:val="22"/>
      <w:lang w:eastAsia="es-CO"/>
    </w:rPr>
  </w:style>
  <w:style w:type="character" w:customStyle="1" w:styleId="PIFParaChar">
    <w:name w:val="PIF Para Char"/>
    <w:link w:val="PIFPara"/>
    <w:rsid w:val="00974A3E"/>
    <w:rPr>
      <w:rFonts w:ascii="Times New Roman" w:eastAsia="Times New Roman" w:hAnsi="Times New Roman" w:cs="Times New Roman"/>
      <w:lang w:eastAsia="es-CO"/>
    </w:rPr>
  </w:style>
  <w:style w:type="character" w:customStyle="1" w:styleId="Tabla">
    <w:name w:val="Tabla"/>
    <w:uiPriority w:val="1"/>
    <w:qFormat/>
    <w:rsid w:val="007E0ECD"/>
    <w:rPr>
      <w:b/>
      <w:sz w:val="20"/>
      <w:lang w:val="es-CO"/>
    </w:rPr>
  </w:style>
  <w:style w:type="character" w:customStyle="1" w:styleId="A1">
    <w:name w:val="A1"/>
    <w:uiPriority w:val="99"/>
    <w:rsid w:val="00EE417A"/>
    <w:rPr>
      <w:rFonts w:ascii="Trebuchet MS" w:hAnsi="Trebuchet MS" w:cs="Trebuchet MS" w:hint="default"/>
      <w:color w:val="000000"/>
      <w:sz w:val="22"/>
      <w:szCs w:val="22"/>
    </w:rPr>
  </w:style>
  <w:style w:type="character" w:customStyle="1" w:styleId="TextonotaalfinalCar1">
    <w:name w:val="Texto nota al final Car1"/>
    <w:basedOn w:val="DefaultParagraphFont"/>
    <w:uiPriority w:val="99"/>
    <w:semiHidden/>
    <w:rsid w:val="00457103"/>
    <w:rPr>
      <w:sz w:val="20"/>
      <w:szCs w:val="20"/>
    </w:rPr>
  </w:style>
  <w:style w:type="paragraph" w:customStyle="1" w:styleId="xl64">
    <w:name w:val="xl64"/>
    <w:basedOn w:val="Normal"/>
    <w:rsid w:val="00457103"/>
    <w:pPr>
      <w:spacing w:before="100" w:beforeAutospacing="1" w:after="100" w:afterAutospacing="1" w:line="240" w:lineRule="auto"/>
      <w:jc w:val="both"/>
      <w:textAlignment w:val="center"/>
    </w:pPr>
    <w:rPr>
      <w:rFonts w:eastAsia="Times New Roman" w:cs="Times New Roman"/>
      <w:b/>
      <w:bCs/>
      <w:szCs w:val="24"/>
      <w:lang w:val="es-ES_tradnl" w:eastAsia="es-CO"/>
    </w:rPr>
  </w:style>
  <w:style w:type="paragraph" w:customStyle="1" w:styleId="xl65">
    <w:name w:val="xl65"/>
    <w:basedOn w:val="Normal"/>
    <w:rsid w:val="00457103"/>
    <w:pPr>
      <w:spacing w:before="100" w:beforeAutospacing="1" w:after="100" w:afterAutospacing="1" w:line="240" w:lineRule="auto"/>
    </w:pPr>
    <w:rPr>
      <w:rFonts w:eastAsia="Times New Roman" w:cs="Times New Roman"/>
      <w:szCs w:val="24"/>
      <w:lang w:val="es-ES_tradnl" w:eastAsia="es-CO"/>
    </w:rPr>
  </w:style>
  <w:style w:type="paragraph" w:customStyle="1" w:styleId="xl66">
    <w:name w:val="xl66"/>
    <w:basedOn w:val="Normal"/>
    <w:rsid w:val="00457103"/>
    <w:pPr>
      <w:spacing w:before="100" w:beforeAutospacing="1" w:after="100" w:afterAutospacing="1" w:line="240" w:lineRule="auto"/>
      <w:jc w:val="both"/>
      <w:textAlignment w:val="top"/>
    </w:pPr>
    <w:rPr>
      <w:rFonts w:eastAsia="Times New Roman" w:cs="Times New Roman"/>
      <w:szCs w:val="24"/>
      <w:lang w:val="es-ES_tradnl" w:eastAsia="es-CO"/>
    </w:rPr>
  </w:style>
  <w:style w:type="paragraph" w:customStyle="1" w:styleId="RequirementsList">
    <w:name w:val="Requirements List"/>
    <w:basedOn w:val="Normal"/>
    <w:rsid w:val="00457103"/>
    <w:pPr>
      <w:numPr>
        <w:numId w:val="31"/>
      </w:numPr>
      <w:tabs>
        <w:tab w:val="num" w:pos="29"/>
      </w:tabs>
      <w:spacing w:before="100" w:after="100" w:line="288" w:lineRule="auto"/>
      <w:ind w:left="288" w:hanging="288"/>
    </w:pPr>
    <w:rPr>
      <w:rFonts w:ascii="Tahoma" w:eastAsia="Times New Roman" w:hAnsi="Tahoma" w:cs="Times New Roman"/>
      <w:sz w:val="16"/>
      <w:szCs w:val="24"/>
      <w:lang w:val="es-ES_tradnl"/>
    </w:rPr>
  </w:style>
  <w:style w:type="character" w:customStyle="1" w:styleId="Cuadrculamedia1-nfasis2Car">
    <w:name w:val="Cuadrícula media 1 - Énfasis 2 Car"/>
    <w:link w:val="MediumGrid1-Accent2"/>
    <w:locked/>
    <w:rsid w:val="00457103"/>
    <w:rPr>
      <w:rFonts w:ascii="Times New Roman" w:eastAsia="Calibri" w:hAnsi="Times New Roman" w:cs="Times New Roman"/>
      <w:sz w:val="24"/>
    </w:rPr>
  </w:style>
  <w:style w:type="paragraph" w:customStyle="1" w:styleId="TableNote">
    <w:name w:val="TableNote"/>
    <w:basedOn w:val="Normal"/>
    <w:next w:val="Normal"/>
    <w:uiPriority w:val="99"/>
    <w:rsid w:val="00457103"/>
    <w:pPr>
      <w:spacing w:after="0" w:line="240" w:lineRule="auto"/>
    </w:pPr>
    <w:rPr>
      <w:rFonts w:ascii="Arial" w:eastAsia="Times New Roman" w:hAnsi="Arial" w:cs="Arial"/>
      <w:snapToGrid w:val="0"/>
      <w:sz w:val="20"/>
      <w:szCs w:val="20"/>
      <w:lang w:val="es-ES_tradnl" w:eastAsia="es-ES"/>
    </w:rPr>
  </w:style>
  <w:style w:type="character" w:customStyle="1" w:styleId="Bold">
    <w:name w:val="Bold"/>
    <w:uiPriority w:val="99"/>
    <w:rsid w:val="00457103"/>
    <w:rPr>
      <w:rFonts w:cs="Times New Roman"/>
      <w:b/>
      <w:bCs/>
    </w:rPr>
  </w:style>
  <w:style w:type="table" w:styleId="MediumGrid1-Accent2">
    <w:name w:val="Medium Grid 1 Accent 2"/>
    <w:basedOn w:val="TableNormal"/>
    <w:link w:val="Cuadrculamedia1-nfasis2Car"/>
    <w:unhideWhenUsed/>
    <w:rsid w:val="00457103"/>
    <w:pPr>
      <w:spacing w:after="0" w:line="240" w:lineRule="auto"/>
    </w:pPr>
    <w:rPr>
      <w:rFonts w:ascii="Times New Roman" w:eastAsia="Calibri" w:hAnsi="Times New Roman" w:cs="Times New Roman"/>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lastRow">
      <w:tblPr/>
      <w:tcPr>
        <w:tcBorders>
          <w:top w:val="single" w:sz="18" w:space="0" w:color="CF7B79" w:themeColor="accent2" w:themeTint="BF"/>
        </w:tcBorders>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PlainTable11">
    <w:name w:val="Plain Table 11"/>
    <w:basedOn w:val="TableNormal"/>
    <w:uiPriority w:val="41"/>
    <w:rsid w:val="00457103"/>
    <w:pPr>
      <w:spacing w:after="0" w:line="240" w:lineRule="auto"/>
    </w:pPr>
    <w:rPr>
      <w:lang w:val="es-C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1">
    <w:name w:val="Grid Table 1 Light1"/>
    <w:basedOn w:val="TableNormal"/>
    <w:uiPriority w:val="46"/>
    <w:rsid w:val="00457103"/>
    <w:pPr>
      <w:spacing w:after="0" w:line="240" w:lineRule="auto"/>
    </w:pPr>
    <w:rPr>
      <w:lang w:val="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ableParagraph">
    <w:name w:val="Table Paragraph"/>
    <w:basedOn w:val="Normal"/>
    <w:uiPriority w:val="1"/>
    <w:rsid w:val="00457103"/>
    <w:pPr>
      <w:keepNext/>
      <w:spacing w:before="200" w:after="0" w:line="240" w:lineRule="auto"/>
      <w:jc w:val="both"/>
    </w:pPr>
    <w:rPr>
      <w:rFonts w:ascii="Calibri" w:hAnsi="Calibri" w:cs="Times New Roman"/>
      <w:b/>
      <w:sz w:val="22"/>
      <w:lang w:val="es-ES_tradnl"/>
    </w:rPr>
  </w:style>
  <w:style w:type="character" w:customStyle="1" w:styleId="street-address">
    <w:name w:val="street-address"/>
    <w:rsid w:val="00457103"/>
  </w:style>
  <w:style w:type="paragraph" w:customStyle="1" w:styleId="xmsonormal">
    <w:name w:val="x_msonormal"/>
    <w:basedOn w:val="Normal"/>
    <w:rsid w:val="00457103"/>
    <w:pPr>
      <w:spacing w:after="0" w:line="240" w:lineRule="auto"/>
    </w:pPr>
    <w:rPr>
      <w:rFonts w:cs="Times New Roman"/>
      <w:szCs w:val="24"/>
      <w:lang w:val="es-ES_tradnl" w:eastAsia="es-CO"/>
    </w:rPr>
  </w:style>
  <w:style w:type="paragraph" w:customStyle="1" w:styleId="xdefault">
    <w:name w:val="x_default"/>
    <w:basedOn w:val="Normal"/>
    <w:rsid w:val="00457103"/>
    <w:pPr>
      <w:spacing w:after="0" w:line="240" w:lineRule="auto"/>
    </w:pPr>
    <w:rPr>
      <w:rFonts w:cs="Times New Roman"/>
      <w:szCs w:val="24"/>
      <w:lang w:val="es-ES_tradnl" w:eastAsia="es-CO"/>
    </w:rPr>
  </w:style>
  <w:style w:type="paragraph" w:customStyle="1" w:styleId="xxmsonormal">
    <w:name w:val="x_xmsonormal"/>
    <w:basedOn w:val="Normal"/>
    <w:rsid w:val="00457103"/>
    <w:pPr>
      <w:spacing w:after="0" w:line="240" w:lineRule="auto"/>
    </w:pPr>
    <w:rPr>
      <w:rFonts w:cs="Times New Roman"/>
      <w:szCs w:val="24"/>
      <w:lang w:val="es-ES_tradnl" w:eastAsia="es-CO"/>
    </w:rPr>
  </w:style>
  <w:style w:type="numbering" w:customStyle="1" w:styleId="Sinlista2">
    <w:name w:val="Sin lista2"/>
    <w:next w:val="NoList"/>
    <w:uiPriority w:val="99"/>
    <w:semiHidden/>
    <w:unhideWhenUsed/>
    <w:rsid w:val="00885113"/>
  </w:style>
  <w:style w:type="numbering" w:customStyle="1" w:styleId="1111111">
    <w:name w:val="1 / 1.1 / 1.1.11"/>
    <w:basedOn w:val="NoList"/>
    <w:next w:val="111111"/>
    <w:uiPriority w:val="99"/>
    <w:semiHidden/>
    <w:unhideWhenUsed/>
    <w:rsid w:val="00885113"/>
  </w:style>
  <w:style w:type="numbering" w:customStyle="1" w:styleId="Style11">
    <w:name w:val="Style11"/>
    <w:rsid w:val="00885113"/>
  </w:style>
  <w:style w:type="numbering" w:customStyle="1" w:styleId="Sinlista11">
    <w:name w:val="Sin lista11"/>
    <w:next w:val="NoList"/>
    <w:uiPriority w:val="99"/>
    <w:semiHidden/>
    <w:unhideWhenUsed/>
    <w:rsid w:val="00885113"/>
  </w:style>
  <w:style w:type="table" w:customStyle="1" w:styleId="Tablanormal11">
    <w:name w:val="Tabla normal 11"/>
    <w:basedOn w:val="TableNormal"/>
    <w:next w:val="Tablanormal12"/>
    <w:uiPriority w:val="41"/>
    <w:rsid w:val="00885113"/>
    <w:pPr>
      <w:spacing w:after="0" w:line="240" w:lineRule="auto"/>
    </w:pPr>
    <w:rPr>
      <w:lang w:val="es-CO"/>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clara1">
    <w:name w:val="Tabla con cuadrícula 1 clara1"/>
    <w:basedOn w:val="TableNormal"/>
    <w:next w:val="Tabladecuadrcula1clara1"/>
    <w:uiPriority w:val="46"/>
    <w:rsid w:val="00885113"/>
    <w:pPr>
      <w:spacing w:after="0" w:line="240" w:lineRule="auto"/>
    </w:pPr>
    <w:rPr>
      <w:lang w:val="es-CO"/>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Cuadrculamedia1-nfasis21">
    <w:name w:val="Cuadrícula media 1 - Énfasis 21"/>
    <w:basedOn w:val="TableNormal"/>
    <w:next w:val="MediumGrid1-Accent2"/>
    <w:semiHidden/>
    <w:unhideWhenUsed/>
    <w:rsid w:val="00885113"/>
    <w:pPr>
      <w:spacing w:after="0" w:line="240" w:lineRule="auto"/>
    </w:pPr>
    <w:rPr>
      <w:rFonts w:ascii="Times New Roman" w:eastAsia="Calibri" w:hAnsi="Times New Roman" w:cs="Times New Roman"/>
      <w:sz w:val="24"/>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table" w:customStyle="1" w:styleId="Tablanormal12">
    <w:name w:val="Tabla normal 12"/>
    <w:basedOn w:val="TableNormal"/>
    <w:uiPriority w:val="41"/>
    <w:rsid w:val="0088511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decuadrcula1clara1">
    <w:name w:val="Tabla de cuadrícula 1 clara1"/>
    <w:basedOn w:val="TableNormal"/>
    <w:uiPriority w:val="46"/>
    <w:rsid w:val="0088511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Sinlista3">
    <w:name w:val="Sin lista3"/>
    <w:next w:val="NoList"/>
    <w:uiPriority w:val="99"/>
    <w:semiHidden/>
    <w:unhideWhenUsed/>
    <w:rsid w:val="00885113"/>
  </w:style>
  <w:style w:type="table" w:customStyle="1" w:styleId="Tablaconcuadrcula1">
    <w:name w:val="Tabla con cuadrícula1"/>
    <w:basedOn w:val="TableNormal"/>
    <w:next w:val="TableGrid"/>
    <w:uiPriority w:val="59"/>
    <w:rsid w:val="00885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885113"/>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885113"/>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885113"/>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NoList"/>
    <w:next w:val="111111"/>
    <w:uiPriority w:val="99"/>
    <w:semiHidden/>
    <w:unhideWhenUsed/>
    <w:rsid w:val="00885113"/>
  </w:style>
  <w:style w:type="numbering" w:customStyle="1" w:styleId="Style12">
    <w:name w:val="Style12"/>
    <w:rsid w:val="00885113"/>
  </w:style>
  <w:style w:type="table" w:customStyle="1" w:styleId="Sombreadoclaro-nfasis61">
    <w:name w:val="Sombreado claro - Énfasis 61"/>
    <w:basedOn w:val="TableNormal"/>
    <w:next w:val="LightShading-Accent6"/>
    <w:uiPriority w:val="60"/>
    <w:rsid w:val="00885113"/>
    <w:pPr>
      <w:spacing w:after="0" w:line="240" w:lineRule="auto"/>
    </w:pPr>
    <w:rPr>
      <w:color w:val="538135"/>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numbering" w:customStyle="1" w:styleId="Sinlista12">
    <w:name w:val="Sin lista12"/>
    <w:next w:val="NoList"/>
    <w:uiPriority w:val="99"/>
    <w:semiHidden/>
    <w:unhideWhenUsed/>
    <w:rsid w:val="00885113"/>
  </w:style>
  <w:style w:type="table" w:customStyle="1" w:styleId="Sombreadoclaro-nfasis11">
    <w:name w:val="Sombreado claro - Énfasis 11"/>
    <w:basedOn w:val="TableNormal"/>
    <w:next w:val="LightShading-Accent1"/>
    <w:uiPriority w:val="60"/>
    <w:rsid w:val="00885113"/>
    <w:pPr>
      <w:spacing w:after="0" w:line="240" w:lineRule="auto"/>
    </w:pPr>
    <w:rPr>
      <w:color w:val="2E74B5"/>
      <w:lang w:val="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claro1">
    <w:name w:val="Sombreado claro1"/>
    <w:basedOn w:val="TableNormal"/>
    <w:next w:val="LightShading"/>
    <w:uiPriority w:val="60"/>
    <w:rsid w:val="00885113"/>
    <w:pPr>
      <w:spacing w:after="0" w:line="240" w:lineRule="auto"/>
    </w:pPr>
    <w:rPr>
      <w:color w:val="00000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doclaro-nfasis41">
    <w:name w:val="Sombreado claro - Énfasis 41"/>
    <w:basedOn w:val="TableNormal"/>
    <w:next w:val="LightShading-Accent4"/>
    <w:uiPriority w:val="60"/>
    <w:rsid w:val="00885113"/>
    <w:pPr>
      <w:spacing w:after="0" w:line="240" w:lineRule="auto"/>
    </w:pPr>
    <w:rPr>
      <w:color w:val="BF8F00"/>
      <w:lang w:val="es-MX"/>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customStyle="1" w:styleId="Sombreadoclaro-nfasis51">
    <w:name w:val="Sombreado claro - Énfasis 51"/>
    <w:basedOn w:val="TableNormal"/>
    <w:next w:val="LightShading-Accent5"/>
    <w:uiPriority w:val="60"/>
    <w:rsid w:val="00885113"/>
    <w:pPr>
      <w:spacing w:after="0" w:line="240" w:lineRule="auto"/>
    </w:pPr>
    <w:rPr>
      <w:color w:val="2F5496"/>
      <w:lang w:val="es-MX"/>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customStyle="1" w:styleId="Sombreadomedio2-nfasis31">
    <w:name w:val="Sombreado medio 2 - Énfasis 31"/>
    <w:basedOn w:val="TableNormal"/>
    <w:next w:val="MediumShading2-Accent3"/>
    <w:uiPriority w:val="64"/>
    <w:rsid w:val="00885113"/>
    <w:pPr>
      <w:spacing w:after="0" w:line="240" w:lineRule="auto"/>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vistosa-nfasis41">
    <w:name w:val="Cuadrícula vistosa - Énfasis 41"/>
    <w:basedOn w:val="TableNormal"/>
    <w:next w:val="ColorfulGrid-Accent4"/>
    <w:uiPriority w:val="73"/>
    <w:rsid w:val="00885113"/>
    <w:pPr>
      <w:spacing w:after="0" w:line="240" w:lineRule="auto"/>
    </w:pPr>
    <w:rPr>
      <w:color w:val="000000"/>
      <w:lang w:val="es-MX"/>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customStyle="1" w:styleId="Cuadrculavistosa-nfasis11">
    <w:name w:val="Cuadrícula vistosa - Énfasis 11"/>
    <w:basedOn w:val="TableNormal"/>
    <w:next w:val="ColorfulGrid-Accent1"/>
    <w:uiPriority w:val="73"/>
    <w:rsid w:val="00885113"/>
    <w:pPr>
      <w:spacing w:after="0" w:line="240" w:lineRule="auto"/>
    </w:pPr>
    <w:rPr>
      <w:color w:val="000000"/>
      <w:lang w:val="es-MX"/>
    </w:rPr>
    <w:tblPr>
      <w:tblStyleRowBandSize w:val="1"/>
      <w:tblStyleColBandSize w:val="1"/>
      <w:tblBorders>
        <w:insideH w:val="single" w:sz="4" w:space="0" w:color="FFFFFF"/>
      </w:tblBorders>
    </w:tblPr>
    <w:tcPr>
      <w:shd w:val="clear" w:color="auto" w:fill="DEEAF6"/>
    </w:tcPr>
    <w:tblStylePr w:type="firstRow">
      <w:rPr>
        <w:b/>
        <w:bCs/>
      </w:rPr>
      <w:tblPr/>
      <w:tcPr>
        <w:shd w:val="clear" w:color="auto" w:fill="BDD6EE"/>
      </w:tcPr>
    </w:tblStylePr>
    <w:tblStylePr w:type="lastRow">
      <w:rPr>
        <w:b/>
        <w:bCs/>
        <w:color w:val="000000"/>
      </w:rPr>
      <w:tblPr/>
      <w:tcPr>
        <w:shd w:val="clear" w:color="auto" w:fill="BDD6EE"/>
      </w:tcPr>
    </w:tblStylePr>
    <w:tblStylePr w:type="firstCol">
      <w:rPr>
        <w:color w:val="FFFFFF"/>
      </w:rPr>
      <w:tblPr/>
      <w:tcPr>
        <w:shd w:val="clear" w:color="auto" w:fill="2E74B5"/>
      </w:tcPr>
    </w:tblStylePr>
    <w:tblStylePr w:type="lastCol">
      <w:rPr>
        <w:color w:val="FFFFFF"/>
      </w:rPr>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Listavistosa-nfasis11">
    <w:name w:val="Lista vistosa - Énfasis 11"/>
    <w:basedOn w:val="TableNormal"/>
    <w:next w:val="ColorfulList-Accent1"/>
    <w:uiPriority w:val="72"/>
    <w:rsid w:val="00885113"/>
    <w:pPr>
      <w:spacing w:after="0" w:line="240" w:lineRule="auto"/>
    </w:pPr>
    <w:rPr>
      <w:color w:val="000000"/>
      <w:lang w:val="es-MX"/>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customStyle="1" w:styleId="Listamedia2-nfasis11">
    <w:name w:val="Lista media 2 - Énfasis 11"/>
    <w:basedOn w:val="TableNormal"/>
    <w:next w:val="MediumList2-Accent1"/>
    <w:uiPriority w:val="66"/>
    <w:rsid w:val="00885113"/>
    <w:pPr>
      <w:spacing w:after="0" w:line="240" w:lineRule="auto"/>
    </w:pPr>
    <w:rPr>
      <w:rFonts w:ascii="Calibri Light" w:eastAsia="MS Gothic" w:hAnsi="Calibri Light" w:cs="Times New Roman"/>
      <w:color w:val="000000"/>
      <w:lang w:val="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rPr>
        <w:sz w:val="24"/>
        <w:szCs w:val="24"/>
      </w:rPr>
      <w:tblPr/>
      <w:tcPr>
        <w:tcBorders>
          <w:top w:val="nil"/>
          <w:left w:val="nil"/>
          <w:bottom w:val="single" w:sz="24" w:space="0" w:color="5B9BD5"/>
          <w:right w:val="nil"/>
          <w:insideH w:val="nil"/>
          <w:insideV w:val="nil"/>
        </w:tcBorders>
        <w:shd w:val="clear" w:color="auto" w:fill="FFFFFF"/>
      </w:tcPr>
    </w:tblStylePr>
    <w:tblStylePr w:type="lastRow">
      <w:tblPr/>
      <w:tcPr>
        <w:tcBorders>
          <w:top w:val="single" w:sz="8" w:space="0" w:color="5B9BD5"/>
          <w:left w:val="nil"/>
          <w:bottom w:val="nil"/>
          <w:right w:val="nil"/>
          <w:insideH w:val="nil"/>
          <w:insideV w:val="nil"/>
        </w:tcBorders>
        <w:shd w:val="clear" w:color="auto" w:fill="FFFFFF"/>
      </w:tcPr>
    </w:tblStylePr>
    <w:tblStylePr w:type="firstCol">
      <w:tblPr/>
      <w:tcPr>
        <w:tcBorders>
          <w:top w:val="nil"/>
          <w:left w:val="nil"/>
          <w:bottom w:val="nil"/>
          <w:right w:val="single" w:sz="8" w:space="0" w:color="5B9BD5"/>
          <w:insideH w:val="nil"/>
          <w:insideV w:val="nil"/>
        </w:tcBorders>
        <w:shd w:val="clear" w:color="auto" w:fill="FFFFFF"/>
      </w:tcPr>
    </w:tblStylePr>
    <w:tblStylePr w:type="lastCol">
      <w:tblPr/>
      <w:tcPr>
        <w:tcBorders>
          <w:top w:val="nil"/>
          <w:left w:val="single" w:sz="8" w:space="0" w:color="5B9B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6E6F4"/>
      </w:tcPr>
    </w:tblStylePr>
    <w:tblStylePr w:type="band1Horz">
      <w:tblPr/>
      <w:tcPr>
        <w:tcBorders>
          <w:top w:val="nil"/>
          <w:bottom w:val="nil"/>
          <w:insideH w:val="nil"/>
          <w:insideV w:val="nil"/>
        </w:tcBorders>
        <w:shd w:val="clear" w:color="auto" w:fill="D6E6F4"/>
      </w:tcPr>
    </w:tblStylePr>
    <w:tblStylePr w:type="nwCell">
      <w:tblPr/>
      <w:tcPr>
        <w:shd w:val="clear" w:color="auto" w:fill="FFFFFF"/>
      </w:tcPr>
    </w:tblStylePr>
    <w:tblStylePr w:type="swCell">
      <w:tblPr/>
      <w:tcPr>
        <w:tcBorders>
          <w:top w:val="nil"/>
        </w:tcBorders>
      </w:tcPr>
    </w:tblStylePr>
  </w:style>
  <w:style w:type="table" w:customStyle="1" w:styleId="Sombreadomedio2-nfasis61">
    <w:name w:val="Sombreado medio 2 - Énfasis 61"/>
    <w:basedOn w:val="TableNormal"/>
    <w:next w:val="MediumShading2-Accent6"/>
    <w:uiPriority w:val="64"/>
    <w:rsid w:val="00885113"/>
    <w:pPr>
      <w:spacing w:after="0" w:line="240" w:lineRule="auto"/>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media1-nfasis22">
    <w:name w:val="Cuadrícula media 1 - Énfasis 22"/>
    <w:basedOn w:val="TableNormal"/>
    <w:next w:val="MediumGrid1-Accent2"/>
    <w:semiHidden/>
    <w:unhideWhenUsed/>
    <w:rsid w:val="00885113"/>
    <w:pPr>
      <w:spacing w:after="0" w:line="240" w:lineRule="auto"/>
    </w:pPr>
    <w:rPr>
      <w:rFonts w:ascii="Times New Roman" w:eastAsia="Calibri" w:hAnsi="Times New Roman" w:cs="Times New Roman"/>
      <w:sz w:val="24"/>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character" w:customStyle="1" w:styleId="UnresolvedMention">
    <w:name w:val="Unresolved Mention"/>
    <w:basedOn w:val="DefaultParagraphFont"/>
    <w:uiPriority w:val="99"/>
    <w:semiHidden/>
    <w:unhideWhenUsed/>
    <w:rsid w:val="00885113"/>
    <w:rPr>
      <w:color w:val="605E5C"/>
      <w:shd w:val="clear" w:color="auto" w:fill="E1DFDD"/>
    </w:rPr>
  </w:style>
  <w:style w:type="table" w:customStyle="1" w:styleId="PlainTable12">
    <w:name w:val="Plain Table 12"/>
    <w:basedOn w:val="TableNormal"/>
    <w:uiPriority w:val="41"/>
    <w:rsid w:val="00F75C0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2">
    <w:name w:val="Grid Table 1 Light2"/>
    <w:basedOn w:val="TableNormal"/>
    <w:uiPriority w:val="46"/>
    <w:rsid w:val="00F75C0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GEFFieldtoFillout">
    <w:name w:val="GEF Field to Fill out"/>
    <w:basedOn w:val="Normal"/>
    <w:link w:val="GEFFieldtoFilloutChar"/>
    <w:qFormat/>
    <w:rsid w:val="001D20BF"/>
    <w:pPr>
      <w:spacing w:after="0" w:line="240" w:lineRule="auto"/>
      <w:ind w:left="-720"/>
    </w:pPr>
    <w:rPr>
      <w:rFonts w:eastAsia="Times New Roman" w:cs="Times New Roman"/>
      <w:color w:val="000000"/>
      <w:sz w:val="22"/>
    </w:rPr>
  </w:style>
  <w:style w:type="character" w:customStyle="1" w:styleId="GEFFieldtoFilloutChar">
    <w:name w:val="GEF Field to Fill out Char"/>
    <w:link w:val="GEFFieldtoFillout"/>
    <w:rsid w:val="001D20BF"/>
    <w:rPr>
      <w:rFonts w:ascii="Times New Roman" w:eastAsia="Times New Roman" w:hAnsi="Times New Roman" w:cs="Times New Roman"/>
      <w:color w:val="000000"/>
    </w:rPr>
  </w:style>
  <w:style w:type="numbering" w:customStyle="1" w:styleId="NoList1">
    <w:name w:val="No List1"/>
    <w:next w:val="NoList"/>
    <w:semiHidden/>
    <w:rsid w:val="00F10F66"/>
  </w:style>
  <w:style w:type="paragraph" w:customStyle="1" w:styleId="Outline">
    <w:name w:val="Outline"/>
    <w:basedOn w:val="Normal"/>
    <w:rsid w:val="00F10F66"/>
    <w:pPr>
      <w:spacing w:before="240" w:after="0" w:line="240" w:lineRule="auto"/>
    </w:pPr>
    <w:rPr>
      <w:rFonts w:eastAsia="Times New Roman" w:cs="Times New Roman"/>
      <w:kern w:val="28"/>
      <w:szCs w:val="20"/>
    </w:rPr>
  </w:style>
  <w:style w:type="paragraph" w:customStyle="1" w:styleId="MainParanoChapter">
    <w:name w:val="Main Para no Chapter #"/>
    <w:basedOn w:val="Normal"/>
    <w:link w:val="MainParanoChapterChar"/>
    <w:autoRedefine/>
    <w:uiPriority w:val="99"/>
    <w:qFormat/>
    <w:rsid w:val="00F10F66"/>
    <w:pPr>
      <w:numPr>
        <w:numId w:val="90"/>
      </w:numPr>
      <w:spacing w:before="120" w:after="240" w:line="240" w:lineRule="auto"/>
      <w:ind w:left="0" w:firstLine="0"/>
      <w:outlineLvl w:val="1"/>
    </w:pPr>
    <w:rPr>
      <w:rFonts w:eastAsia="Times New Roman" w:cs="Times New Roman"/>
      <w:color w:val="000000"/>
      <w:szCs w:val="24"/>
    </w:rPr>
  </w:style>
  <w:style w:type="character" w:customStyle="1" w:styleId="MainParanoChapterChar">
    <w:name w:val="Main Para no Chapter # Char"/>
    <w:link w:val="MainParanoChapter"/>
    <w:uiPriority w:val="99"/>
    <w:locked/>
    <w:rsid w:val="00F10F66"/>
    <w:rPr>
      <w:rFonts w:ascii="Times New Roman" w:eastAsia="Times New Roman" w:hAnsi="Times New Roman" w:cs="Times New Roman"/>
      <w:color w:val="000000"/>
      <w:sz w:val="24"/>
      <w:szCs w:val="24"/>
    </w:rPr>
  </w:style>
  <w:style w:type="paragraph" w:customStyle="1" w:styleId="MediumGrid21">
    <w:name w:val="Medium Grid 21"/>
    <w:uiPriority w:val="1"/>
    <w:qFormat/>
    <w:rsid w:val="00F10F66"/>
    <w:pPr>
      <w:spacing w:after="0" w:line="240" w:lineRule="auto"/>
    </w:pPr>
    <w:rPr>
      <w:rFonts w:ascii="Calibri" w:eastAsia="Times New Roman" w:hAnsi="Calibri" w:cs="Times New Roman"/>
    </w:rPr>
  </w:style>
  <w:style w:type="paragraph" w:styleId="z-TopofForm">
    <w:name w:val="HTML Top of Form"/>
    <w:basedOn w:val="Normal"/>
    <w:next w:val="Normal"/>
    <w:link w:val="z-TopofFormChar"/>
    <w:hidden/>
    <w:rsid w:val="00F10F66"/>
    <w:pPr>
      <w:pBdr>
        <w:bottom w:val="single" w:sz="6" w:space="1" w:color="auto"/>
      </w:pBdr>
      <w:spacing w:after="0" w:line="240" w:lineRule="auto"/>
      <w:jc w:val="center"/>
    </w:pPr>
    <w:rPr>
      <w:rFonts w:ascii="Arial" w:eastAsia="Times New Roman" w:hAnsi="Arial" w:cs="Times New Roman"/>
      <w:vanish/>
      <w:sz w:val="16"/>
      <w:szCs w:val="16"/>
    </w:rPr>
  </w:style>
  <w:style w:type="character" w:customStyle="1" w:styleId="z-TopofFormChar">
    <w:name w:val="z-Top of Form Char"/>
    <w:basedOn w:val="DefaultParagraphFont"/>
    <w:link w:val="z-TopofForm"/>
    <w:rsid w:val="00F10F66"/>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F10F66"/>
    <w:pPr>
      <w:pBdr>
        <w:top w:val="single" w:sz="6" w:space="1" w:color="auto"/>
      </w:pBdr>
      <w:spacing w:after="0" w:line="240" w:lineRule="auto"/>
      <w:jc w:val="center"/>
    </w:pPr>
    <w:rPr>
      <w:rFonts w:ascii="Arial" w:eastAsia="Times New Roman" w:hAnsi="Arial" w:cs="Times New Roman"/>
      <w:vanish/>
      <w:sz w:val="16"/>
      <w:szCs w:val="16"/>
    </w:rPr>
  </w:style>
  <w:style w:type="character" w:customStyle="1" w:styleId="z-BottomofFormChar">
    <w:name w:val="z-Bottom of Form Char"/>
    <w:basedOn w:val="DefaultParagraphFont"/>
    <w:link w:val="z-BottomofForm"/>
    <w:rsid w:val="00F10F66"/>
    <w:rPr>
      <w:rFonts w:ascii="Arial" w:eastAsia="Times New Roman" w:hAnsi="Arial" w:cs="Times New Roman"/>
      <w:vanish/>
      <w:sz w:val="16"/>
      <w:szCs w:val="16"/>
    </w:rPr>
  </w:style>
  <w:style w:type="numbering" w:customStyle="1" w:styleId="NoList2">
    <w:name w:val="No List2"/>
    <w:next w:val="NoList"/>
    <w:uiPriority w:val="99"/>
    <w:semiHidden/>
    <w:unhideWhenUsed/>
    <w:rsid w:val="00F10F66"/>
  </w:style>
  <w:style w:type="numbering" w:customStyle="1" w:styleId="NoList11">
    <w:name w:val="No List11"/>
    <w:next w:val="NoList"/>
    <w:semiHidden/>
    <w:rsid w:val="00F10F66"/>
  </w:style>
  <w:style w:type="paragraph" w:customStyle="1" w:styleId="GEFPartHeading">
    <w:name w:val="GEF Part Heading"/>
    <w:basedOn w:val="ColorfulList-Accent11"/>
    <w:qFormat/>
    <w:rsid w:val="00F10F66"/>
    <w:pPr>
      <w:snapToGrid w:val="0"/>
      <w:spacing w:before="120" w:after="120"/>
      <w:ind w:left="-720"/>
      <w:jc w:val="both"/>
      <w:outlineLvl w:val="0"/>
    </w:pPr>
    <w:rPr>
      <w:rFonts w:ascii="Times New Roman Bold" w:eastAsia="Times New Roman" w:hAnsi="Times New Roman Bold"/>
      <w:b/>
      <w:caps/>
      <w:noProof/>
      <w:color w:val="000000"/>
      <w:sz w:val="22"/>
      <w:szCs w:val="22"/>
      <w:u w:val="single"/>
      <w:lang w:val="en-GB"/>
    </w:rPr>
  </w:style>
  <w:style w:type="paragraph" w:customStyle="1" w:styleId="GEFQuestion">
    <w:name w:val="GEF Question"/>
    <w:basedOn w:val="Normal"/>
    <w:next w:val="Normal"/>
    <w:qFormat/>
    <w:rsid w:val="00F10F66"/>
    <w:pPr>
      <w:spacing w:after="0" w:line="240" w:lineRule="auto"/>
      <w:ind w:left="-720"/>
    </w:pPr>
    <w:rPr>
      <w:rFonts w:eastAsia="Times New Roman" w:cs="Times New Roman"/>
      <w:sz w:val="22"/>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uiPriority w:val="99"/>
    <w:rsid w:val="00F10F66"/>
    <w:pPr>
      <w:spacing w:after="160" w:line="240" w:lineRule="exact"/>
    </w:pPr>
    <w:rPr>
      <w:rFonts w:ascii="Calibri" w:eastAsia="SimSun" w:hAnsi="Calibri" w:cs="Times New Roman"/>
      <w:sz w:val="20"/>
      <w:szCs w:val="20"/>
      <w:vertAlign w:val="superscript"/>
    </w:rPr>
  </w:style>
  <w:style w:type="paragraph" w:customStyle="1" w:styleId="Sinespaciado1">
    <w:name w:val="Sin espaciado1"/>
    <w:uiPriority w:val="1"/>
    <w:qFormat/>
    <w:rsid w:val="00F10F66"/>
    <w:pPr>
      <w:spacing w:after="0" w:line="240" w:lineRule="auto"/>
    </w:pPr>
    <w:rPr>
      <w:rFonts w:ascii="Calibri" w:eastAsia="Times New Roman" w:hAnsi="Calibri" w:cs="Times New Roman"/>
    </w:rPr>
  </w:style>
  <w:style w:type="character" w:customStyle="1" w:styleId="EndnoteTextChar2">
    <w:name w:val="Endnote Text Char2"/>
    <w:basedOn w:val="DefaultParagraphFont"/>
    <w:uiPriority w:val="99"/>
    <w:semiHidden/>
    <w:rsid w:val="00F10F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66737">
      <w:bodyDiv w:val="1"/>
      <w:marLeft w:val="0"/>
      <w:marRight w:val="0"/>
      <w:marTop w:val="0"/>
      <w:marBottom w:val="0"/>
      <w:divBdr>
        <w:top w:val="none" w:sz="0" w:space="0" w:color="auto"/>
        <w:left w:val="none" w:sz="0" w:space="0" w:color="auto"/>
        <w:bottom w:val="none" w:sz="0" w:space="0" w:color="auto"/>
        <w:right w:val="none" w:sz="0" w:space="0" w:color="auto"/>
      </w:divBdr>
      <w:divsChild>
        <w:div w:id="669212712">
          <w:marLeft w:val="0"/>
          <w:marRight w:val="0"/>
          <w:marTop w:val="0"/>
          <w:marBottom w:val="0"/>
          <w:divBdr>
            <w:top w:val="none" w:sz="0" w:space="0" w:color="auto"/>
            <w:left w:val="none" w:sz="0" w:space="0" w:color="auto"/>
            <w:bottom w:val="none" w:sz="0" w:space="0" w:color="auto"/>
            <w:right w:val="none" w:sz="0" w:space="0" w:color="auto"/>
          </w:divBdr>
          <w:divsChild>
            <w:div w:id="160368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89413">
      <w:bodyDiv w:val="1"/>
      <w:marLeft w:val="0"/>
      <w:marRight w:val="0"/>
      <w:marTop w:val="0"/>
      <w:marBottom w:val="0"/>
      <w:divBdr>
        <w:top w:val="none" w:sz="0" w:space="0" w:color="auto"/>
        <w:left w:val="none" w:sz="0" w:space="0" w:color="auto"/>
        <w:bottom w:val="none" w:sz="0" w:space="0" w:color="auto"/>
        <w:right w:val="none" w:sz="0" w:space="0" w:color="auto"/>
      </w:divBdr>
    </w:div>
    <w:div w:id="76708166">
      <w:bodyDiv w:val="1"/>
      <w:marLeft w:val="0"/>
      <w:marRight w:val="0"/>
      <w:marTop w:val="0"/>
      <w:marBottom w:val="0"/>
      <w:divBdr>
        <w:top w:val="none" w:sz="0" w:space="0" w:color="auto"/>
        <w:left w:val="none" w:sz="0" w:space="0" w:color="auto"/>
        <w:bottom w:val="none" w:sz="0" w:space="0" w:color="auto"/>
        <w:right w:val="none" w:sz="0" w:space="0" w:color="auto"/>
      </w:divBdr>
      <w:divsChild>
        <w:div w:id="1925609430">
          <w:marLeft w:val="0"/>
          <w:marRight w:val="0"/>
          <w:marTop w:val="0"/>
          <w:marBottom w:val="0"/>
          <w:divBdr>
            <w:top w:val="none" w:sz="0" w:space="0" w:color="auto"/>
            <w:left w:val="none" w:sz="0" w:space="0" w:color="auto"/>
            <w:bottom w:val="none" w:sz="0" w:space="0" w:color="auto"/>
            <w:right w:val="none" w:sz="0" w:space="0" w:color="auto"/>
          </w:divBdr>
          <w:divsChild>
            <w:div w:id="104275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07839">
      <w:bodyDiv w:val="1"/>
      <w:marLeft w:val="0"/>
      <w:marRight w:val="0"/>
      <w:marTop w:val="0"/>
      <w:marBottom w:val="0"/>
      <w:divBdr>
        <w:top w:val="none" w:sz="0" w:space="0" w:color="auto"/>
        <w:left w:val="none" w:sz="0" w:space="0" w:color="auto"/>
        <w:bottom w:val="none" w:sz="0" w:space="0" w:color="auto"/>
        <w:right w:val="none" w:sz="0" w:space="0" w:color="auto"/>
      </w:divBdr>
    </w:div>
    <w:div w:id="189026471">
      <w:bodyDiv w:val="1"/>
      <w:marLeft w:val="0"/>
      <w:marRight w:val="0"/>
      <w:marTop w:val="0"/>
      <w:marBottom w:val="0"/>
      <w:divBdr>
        <w:top w:val="none" w:sz="0" w:space="0" w:color="auto"/>
        <w:left w:val="none" w:sz="0" w:space="0" w:color="auto"/>
        <w:bottom w:val="none" w:sz="0" w:space="0" w:color="auto"/>
        <w:right w:val="none" w:sz="0" w:space="0" w:color="auto"/>
      </w:divBdr>
    </w:div>
    <w:div w:id="261571078">
      <w:bodyDiv w:val="1"/>
      <w:marLeft w:val="0"/>
      <w:marRight w:val="0"/>
      <w:marTop w:val="0"/>
      <w:marBottom w:val="0"/>
      <w:divBdr>
        <w:top w:val="none" w:sz="0" w:space="0" w:color="auto"/>
        <w:left w:val="none" w:sz="0" w:space="0" w:color="auto"/>
        <w:bottom w:val="none" w:sz="0" w:space="0" w:color="auto"/>
        <w:right w:val="none" w:sz="0" w:space="0" w:color="auto"/>
      </w:divBdr>
      <w:divsChild>
        <w:div w:id="459567022">
          <w:marLeft w:val="0"/>
          <w:marRight w:val="0"/>
          <w:marTop w:val="0"/>
          <w:marBottom w:val="0"/>
          <w:divBdr>
            <w:top w:val="none" w:sz="0" w:space="0" w:color="auto"/>
            <w:left w:val="none" w:sz="0" w:space="0" w:color="auto"/>
            <w:bottom w:val="none" w:sz="0" w:space="0" w:color="auto"/>
            <w:right w:val="none" w:sz="0" w:space="0" w:color="auto"/>
          </w:divBdr>
          <w:divsChild>
            <w:div w:id="181568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716292">
      <w:bodyDiv w:val="1"/>
      <w:marLeft w:val="0"/>
      <w:marRight w:val="0"/>
      <w:marTop w:val="0"/>
      <w:marBottom w:val="0"/>
      <w:divBdr>
        <w:top w:val="none" w:sz="0" w:space="0" w:color="auto"/>
        <w:left w:val="none" w:sz="0" w:space="0" w:color="auto"/>
        <w:bottom w:val="none" w:sz="0" w:space="0" w:color="auto"/>
        <w:right w:val="none" w:sz="0" w:space="0" w:color="auto"/>
      </w:divBdr>
      <w:divsChild>
        <w:div w:id="1677801703">
          <w:marLeft w:val="0"/>
          <w:marRight w:val="0"/>
          <w:marTop w:val="0"/>
          <w:marBottom w:val="0"/>
          <w:divBdr>
            <w:top w:val="none" w:sz="0" w:space="0" w:color="auto"/>
            <w:left w:val="none" w:sz="0" w:space="0" w:color="auto"/>
            <w:bottom w:val="none" w:sz="0" w:space="0" w:color="auto"/>
            <w:right w:val="none" w:sz="0" w:space="0" w:color="auto"/>
          </w:divBdr>
          <w:divsChild>
            <w:div w:id="117487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314446">
      <w:bodyDiv w:val="1"/>
      <w:marLeft w:val="0"/>
      <w:marRight w:val="0"/>
      <w:marTop w:val="0"/>
      <w:marBottom w:val="0"/>
      <w:divBdr>
        <w:top w:val="none" w:sz="0" w:space="0" w:color="auto"/>
        <w:left w:val="none" w:sz="0" w:space="0" w:color="auto"/>
        <w:bottom w:val="none" w:sz="0" w:space="0" w:color="auto"/>
        <w:right w:val="none" w:sz="0" w:space="0" w:color="auto"/>
      </w:divBdr>
      <w:divsChild>
        <w:div w:id="223026745">
          <w:marLeft w:val="0"/>
          <w:marRight w:val="0"/>
          <w:marTop w:val="0"/>
          <w:marBottom w:val="0"/>
          <w:divBdr>
            <w:top w:val="none" w:sz="0" w:space="0" w:color="auto"/>
            <w:left w:val="none" w:sz="0" w:space="0" w:color="auto"/>
            <w:bottom w:val="none" w:sz="0" w:space="0" w:color="auto"/>
            <w:right w:val="none" w:sz="0" w:space="0" w:color="auto"/>
          </w:divBdr>
          <w:divsChild>
            <w:div w:id="81857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2336">
      <w:bodyDiv w:val="1"/>
      <w:marLeft w:val="0"/>
      <w:marRight w:val="0"/>
      <w:marTop w:val="0"/>
      <w:marBottom w:val="0"/>
      <w:divBdr>
        <w:top w:val="none" w:sz="0" w:space="0" w:color="auto"/>
        <w:left w:val="none" w:sz="0" w:space="0" w:color="auto"/>
        <w:bottom w:val="none" w:sz="0" w:space="0" w:color="auto"/>
        <w:right w:val="none" w:sz="0" w:space="0" w:color="auto"/>
      </w:divBdr>
    </w:div>
    <w:div w:id="408498842">
      <w:bodyDiv w:val="1"/>
      <w:marLeft w:val="0"/>
      <w:marRight w:val="0"/>
      <w:marTop w:val="0"/>
      <w:marBottom w:val="0"/>
      <w:divBdr>
        <w:top w:val="none" w:sz="0" w:space="0" w:color="auto"/>
        <w:left w:val="none" w:sz="0" w:space="0" w:color="auto"/>
        <w:bottom w:val="none" w:sz="0" w:space="0" w:color="auto"/>
        <w:right w:val="none" w:sz="0" w:space="0" w:color="auto"/>
      </w:divBdr>
    </w:div>
    <w:div w:id="416751745">
      <w:bodyDiv w:val="1"/>
      <w:marLeft w:val="0"/>
      <w:marRight w:val="0"/>
      <w:marTop w:val="0"/>
      <w:marBottom w:val="0"/>
      <w:divBdr>
        <w:top w:val="none" w:sz="0" w:space="0" w:color="auto"/>
        <w:left w:val="none" w:sz="0" w:space="0" w:color="auto"/>
        <w:bottom w:val="none" w:sz="0" w:space="0" w:color="auto"/>
        <w:right w:val="none" w:sz="0" w:space="0" w:color="auto"/>
      </w:divBdr>
    </w:div>
    <w:div w:id="519440511">
      <w:bodyDiv w:val="1"/>
      <w:marLeft w:val="0"/>
      <w:marRight w:val="0"/>
      <w:marTop w:val="0"/>
      <w:marBottom w:val="0"/>
      <w:divBdr>
        <w:top w:val="none" w:sz="0" w:space="0" w:color="auto"/>
        <w:left w:val="none" w:sz="0" w:space="0" w:color="auto"/>
        <w:bottom w:val="none" w:sz="0" w:space="0" w:color="auto"/>
        <w:right w:val="none" w:sz="0" w:space="0" w:color="auto"/>
      </w:divBdr>
      <w:divsChild>
        <w:div w:id="725422042">
          <w:marLeft w:val="0"/>
          <w:marRight w:val="0"/>
          <w:marTop w:val="0"/>
          <w:marBottom w:val="0"/>
          <w:divBdr>
            <w:top w:val="none" w:sz="0" w:space="0" w:color="auto"/>
            <w:left w:val="none" w:sz="0" w:space="0" w:color="auto"/>
            <w:bottom w:val="none" w:sz="0" w:space="0" w:color="auto"/>
            <w:right w:val="none" w:sz="0" w:space="0" w:color="auto"/>
          </w:divBdr>
          <w:divsChild>
            <w:div w:id="89046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01135">
      <w:bodyDiv w:val="1"/>
      <w:marLeft w:val="0"/>
      <w:marRight w:val="0"/>
      <w:marTop w:val="0"/>
      <w:marBottom w:val="0"/>
      <w:divBdr>
        <w:top w:val="none" w:sz="0" w:space="0" w:color="auto"/>
        <w:left w:val="none" w:sz="0" w:space="0" w:color="auto"/>
        <w:bottom w:val="none" w:sz="0" w:space="0" w:color="auto"/>
        <w:right w:val="none" w:sz="0" w:space="0" w:color="auto"/>
      </w:divBdr>
      <w:divsChild>
        <w:div w:id="687296341">
          <w:marLeft w:val="0"/>
          <w:marRight w:val="0"/>
          <w:marTop w:val="0"/>
          <w:marBottom w:val="0"/>
          <w:divBdr>
            <w:top w:val="none" w:sz="0" w:space="0" w:color="auto"/>
            <w:left w:val="none" w:sz="0" w:space="0" w:color="auto"/>
            <w:bottom w:val="none" w:sz="0" w:space="0" w:color="auto"/>
            <w:right w:val="none" w:sz="0" w:space="0" w:color="auto"/>
          </w:divBdr>
          <w:divsChild>
            <w:div w:id="149718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51355">
      <w:bodyDiv w:val="1"/>
      <w:marLeft w:val="0"/>
      <w:marRight w:val="0"/>
      <w:marTop w:val="0"/>
      <w:marBottom w:val="0"/>
      <w:divBdr>
        <w:top w:val="none" w:sz="0" w:space="0" w:color="auto"/>
        <w:left w:val="none" w:sz="0" w:space="0" w:color="auto"/>
        <w:bottom w:val="none" w:sz="0" w:space="0" w:color="auto"/>
        <w:right w:val="none" w:sz="0" w:space="0" w:color="auto"/>
      </w:divBdr>
    </w:div>
    <w:div w:id="638730722">
      <w:bodyDiv w:val="1"/>
      <w:marLeft w:val="0"/>
      <w:marRight w:val="0"/>
      <w:marTop w:val="0"/>
      <w:marBottom w:val="0"/>
      <w:divBdr>
        <w:top w:val="none" w:sz="0" w:space="0" w:color="auto"/>
        <w:left w:val="none" w:sz="0" w:space="0" w:color="auto"/>
        <w:bottom w:val="none" w:sz="0" w:space="0" w:color="auto"/>
        <w:right w:val="none" w:sz="0" w:space="0" w:color="auto"/>
      </w:divBdr>
    </w:div>
    <w:div w:id="64979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19933">
          <w:marLeft w:val="0"/>
          <w:marRight w:val="0"/>
          <w:marTop w:val="0"/>
          <w:marBottom w:val="0"/>
          <w:divBdr>
            <w:top w:val="none" w:sz="0" w:space="0" w:color="auto"/>
            <w:left w:val="none" w:sz="0" w:space="0" w:color="auto"/>
            <w:bottom w:val="none" w:sz="0" w:space="0" w:color="auto"/>
            <w:right w:val="none" w:sz="0" w:space="0" w:color="auto"/>
          </w:divBdr>
          <w:divsChild>
            <w:div w:id="50983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057812">
      <w:bodyDiv w:val="1"/>
      <w:marLeft w:val="0"/>
      <w:marRight w:val="0"/>
      <w:marTop w:val="0"/>
      <w:marBottom w:val="0"/>
      <w:divBdr>
        <w:top w:val="none" w:sz="0" w:space="0" w:color="auto"/>
        <w:left w:val="none" w:sz="0" w:space="0" w:color="auto"/>
        <w:bottom w:val="none" w:sz="0" w:space="0" w:color="auto"/>
        <w:right w:val="none" w:sz="0" w:space="0" w:color="auto"/>
      </w:divBdr>
    </w:div>
    <w:div w:id="674646144">
      <w:bodyDiv w:val="1"/>
      <w:marLeft w:val="0"/>
      <w:marRight w:val="0"/>
      <w:marTop w:val="0"/>
      <w:marBottom w:val="0"/>
      <w:divBdr>
        <w:top w:val="none" w:sz="0" w:space="0" w:color="auto"/>
        <w:left w:val="none" w:sz="0" w:space="0" w:color="auto"/>
        <w:bottom w:val="none" w:sz="0" w:space="0" w:color="auto"/>
        <w:right w:val="none" w:sz="0" w:space="0" w:color="auto"/>
      </w:divBdr>
    </w:div>
    <w:div w:id="697580599">
      <w:bodyDiv w:val="1"/>
      <w:marLeft w:val="0"/>
      <w:marRight w:val="0"/>
      <w:marTop w:val="0"/>
      <w:marBottom w:val="0"/>
      <w:divBdr>
        <w:top w:val="none" w:sz="0" w:space="0" w:color="auto"/>
        <w:left w:val="none" w:sz="0" w:space="0" w:color="auto"/>
        <w:bottom w:val="none" w:sz="0" w:space="0" w:color="auto"/>
        <w:right w:val="none" w:sz="0" w:space="0" w:color="auto"/>
      </w:divBdr>
    </w:div>
    <w:div w:id="719674591">
      <w:bodyDiv w:val="1"/>
      <w:marLeft w:val="0"/>
      <w:marRight w:val="0"/>
      <w:marTop w:val="0"/>
      <w:marBottom w:val="0"/>
      <w:divBdr>
        <w:top w:val="none" w:sz="0" w:space="0" w:color="auto"/>
        <w:left w:val="none" w:sz="0" w:space="0" w:color="auto"/>
        <w:bottom w:val="none" w:sz="0" w:space="0" w:color="auto"/>
        <w:right w:val="none" w:sz="0" w:space="0" w:color="auto"/>
      </w:divBdr>
    </w:div>
    <w:div w:id="752706811">
      <w:bodyDiv w:val="1"/>
      <w:marLeft w:val="0"/>
      <w:marRight w:val="0"/>
      <w:marTop w:val="0"/>
      <w:marBottom w:val="0"/>
      <w:divBdr>
        <w:top w:val="none" w:sz="0" w:space="0" w:color="auto"/>
        <w:left w:val="none" w:sz="0" w:space="0" w:color="auto"/>
        <w:bottom w:val="none" w:sz="0" w:space="0" w:color="auto"/>
        <w:right w:val="none" w:sz="0" w:space="0" w:color="auto"/>
      </w:divBdr>
    </w:div>
    <w:div w:id="766921410">
      <w:bodyDiv w:val="1"/>
      <w:marLeft w:val="0"/>
      <w:marRight w:val="0"/>
      <w:marTop w:val="0"/>
      <w:marBottom w:val="0"/>
      <w:divBdr>
        <w:top w:val="none" w:sz="0" w:space="0" w:color="auto"/>
        <w:left w:val="none" w:sz="0" w:space="0" w:color="auto"/>
        <w:bottom w:val="none" w:sz="0" w:space="0" w:color="auto"/>
        <w:right w:val="none" w:sz="0" w:space="0" w:color="auto"/>
      </w:divBdr>
    </w:div>
    <w:div w:id="774908267">
      <w:bodyDiv w:val="1"/>
      <w:marLeft w:val="0"/>
      <w:marRight w:val="0"/>
      <w:marTop w:val="0"/>
      <w:marBottom w:val="0"/>
      <w:divBdr>
        <w:top w:val="none" w:sz="0" w:space="0" w:color="auto"/>
        <w:left w:val="none" w:sz="0" w:space="0" w:color="auto"/>
        <w:bottom w:val="none" w:sz="0" w:space="0" w:color="auto"/>
        <w:right w:val="none" w:sz="0" w:space="0" w:color="auto"/>
      </w:divBdr>
      <w:divsChild>
        <w:div w:id="920067072">
          <w:marLeft w:val="0"/>
          <w:marRight w:val="0"/>
          <w:marTop w:val="0"/>
          <w:marBottom w:val="0"/>
          <w:divBdr>
            <w:top w:val="none" w:sz="0" w:space="0" w:color="auto"/>
            <w:left w:val="none" w:sz="0" w:space="0" w:color="auto"/>
            <w:bottom w:val="none" w:sz="0" w:space="0" w:color="auto"/>
            <w:right w:val="none" w:sz="0" w:space="0" w:color="auto"/>
          </w:divBdr>
          <w:divsChild>
            <w:div w:id="201244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852050">
      <w:bodyDiv w:val="1"/>
      <w:marLeft w:val="0"/>
      <w:marRight w:val="0"/>
      <w:marTop w:val="0"/>
      <w:marBottom w:val="0"/>
      <w:divBdr>
        <w:top w:val="none" w:sz="0" w:space="0" w:color="auto"/>
        <w:left w:val="none" w:sz="0" w:space="0" w:color="auto"/>
        <w:bottom w:val="none" w:sz="0" w:space="0" w:color="auto"/>
        <w:right w:val="none" w:sz="0" w:space="0" w:color="auto"/>
      </w:divBdr>
    </w:div>
    <w:div w:id="835850432">
      <w:bodyDiv w:val="1"/>
      <w:marLeft w:val="0"/>
      <w:marRight w:val="0"/>
      <w:marTop w:val="0"/>
      <w:marBottom w:val="0"/>
      <w:divBdr>
        <w:top w:val="none" w:sz="0" w:space="0" w:color="auto"/>
        <w:left w:val="none" w:sz="0" w:space="0" w:color="auto"/>
        <w:bottom w:val="none" w:sz="0" w:space="0" w:color="auto"/>
        <w:right w:val="none" w:sz="0" w:space="0" w:color="auto"/>
      </w:divBdr>
    </w:div>
    <w:div w:id="841973080">
      <w:bodyDiv w:val="1"/>
      <w:marLeft w:val="0"/>
      <w:marRight w:val="0"/>
      <w:marTop w:val="0"/>
      <w:marBottom w:val="0"/>
      <w:divBdr>
        <w:top w:val="none" w:sz="0" w:space="0" w:color="auto"/>
        <w:left w:val="none" w:sz="0" w:space="0" w:color="auto"/>
        <w:bottom w:val="none" w:sz="0" w:space="0" w:color="auto"/>
        <w:right w:val="none" w:sz="0" w:space="0" w:color="auto"/>
      </w:divBdr>
    </w:div>
    <w:div w:id="892689749">
      <w:bodyDiv w:val="1"/>
      <w:marLeft w:val="0"/>
      <w:marRight w:val="0"/>
      <w:marTop w:val="0"/>
      <w:marBottom w:val="0"/>
      <w:divBdr>
        <w:top w:val="none" w:sz="0" w:space="0" w:color="auto"/>
        <w:left w:val="none" w:sz="0" w:space="0" w:color="auto"/>
        <w:bottom w:val="none" w:sz="0" w:space="0" w:color="auto"/>
        <w:right w:val="none" w:sz="0" w:space="0" w:color="auto"/>
      </w:divBdr>
      <w:divsChild>
        <w:div w:id="198860087">
          <w:marLeft w:val="0"/>
          <w:marRight w:val="0"/>
          <w:marTop w:val="0"/>
          <w:marBottom w:val="0"/>
          <w:divBdr>
            <w:top w:val="none" w:sz="0" w:space="0" w:color="auto"/>
            <w:left w:val="none" w:sz="0" w:space="0" w:color="auto"/>
            <w:bottom w:val="none" w:sz="0" w:space="0" w:color="auto"/>
            <w:right w:val="none" w:sz="0" w:space="0" w:color="auto"/>
          </w:divBdr>
          <w:divsChild>
            <w:div w:id="118976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782718">
      <w:bodyDiv w:val="1"/>
      <w:marLeft w:val="0"/>
      <w:marRight w:val="0"/>
      <w:marTop w:val="0"/>
      <w:marBottom w:val="0"/>
      <w:divBdr>
        <w:top w:val="none" w:sz="0" w:space="0" w:color="auto"/>
        <w:left w:val="none" w:sz="0" w:space="0" w:color="auto"/>
        <w:bottom w:val="none" w:sz="0" w:space="0" w:color="auto"/>
        <w:right w:val="none" w:sz="0" w:space="0" w:color="auto"/>
      </w:divBdr>
      <w:divsChild>
        <w:div w:id="1558586168">
          <w:marLeft w:val="0"/>
          <w:marRight w:val="0"/>
          <w:marTop w:val="0"/>
          <w:marBottom w:val="0"/>
          <w:divBdr>
            <w:top w:val="none" w:sz="0" w:space="0" w:color="auto"/>
            <w:left w:val="none" w:sz="0" w:space="0" w:color="auto"/>
            <w:bottom w:val="none" w:sz="0" w:space="0" w:color="auto"/>
            <w:right w:val="none" w:sz="0" w:space="0" w:color="auto"/>
          </w:divBdr>
          <w:divsChild>
            <w:div w:id="1759060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957806">
      <w:bodyDiv w:val="1"/>
      <w:marLeft w:val="0"/>
      <w:marRight w:val="0"/>
      <w:marTop w:val="0"/>
      <w:marBottom w:val="0"/>
      <w:divBdr>
        <w:top w:val="none" w:sz="0" w:space="0" w:color="auto"/>
        <w:left w:val="none" w:sz="0" w:space="0" w:color="auto"/>
        <w:bottom w:val="none" w:sz="0" w:space="0" w:color="auto"/>
        <w:right w:val="none" w:sz="0" w:space="0" w:color="auto"/>
      </w:divBdr>
      <w:divsChild>
        <w:div w:id="773868888">
          <w:marLeft w:val="0"/>
          <w:marRight w:val="0"/>
          <w:marTop w:val="0"/>
          <w:marBottom w:val="0"/>
          <w:divBdr>
            <w:top w:val="none" w:sz="0" w:space="0" w:color="auto"/>
            <w:left w:val="none" w:sz="0" w:space="0" w:color="auto"/>
            <w:bottom w:val="none" w:sz="0" w:space="0" w:color="auto"/>
            <w:right w:val="none" w:sz="0" w:space="0" w:color="auto"/>
          </w:divBdr>
          <w:divsChild>
            <w:div w:id="98431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19808">
      <w:bodyDiv w:val="1"/>
      <w:marLeft w:val="0"/>
      <w:marRight w:val="0"/>
      <w:marTop w:val="0"/>
      <w:marBottom w:val="0"/>
      <w:divBdr>
        <w:top w:val="none" w:sz="0" w:space="0" w:color="auto"/>
        <w:left w:val="none" w:sz="0" w:space="0" w:color="auto"/>
        <w:bottom w:val="none" w:sz="0" w:space="0" w:color="auto"/>
        <w:right w:val="none" w:sz="0" w:space="0" w:color="auto"/>
      </w:divBdr>
    </w:div>
    <w:div w:id="941230070">
      <w:bodyDiv w:val="1"/>
      <w:marLeft w:val="0"/>
      <w:marRight w:val="0"/>
      <w:marTop w:val="0"/>
      <w:marBottom w:val="0"/>
      <w:divBdr>
        <w:top w:val="none" w:sz="0" w:space="0" w:color="auto"/>
        <w:left w:val="none" w:sz="0" w:space="0" w:color="auto"/>
        <w:bottom w:val="none" w:sz="0" w:space="0" w:color="auto"/>
        <w:right w:val="none" w:sz="0" w:space="0" w:color="auto"/>
      </w:divBdr>
    </w:div>
    <w:div w:id="948512834">
      <w:bodyDiv w:val="1"/>
      <w:marLeft w:val="0"/>
      <w:marRight w:val="0"/>
      <w:marTop w:val="0"/>
      <w:marBottom w:val="0"/>
      <w:divBdr>
        <w:top w:val="none" w:sz="0" w:space="0" w:color="auto"/>
        <w:left w:val="none" w:sz="0" w:space="0" w:color="auto"/>
        <w:bottom w:val="none" w:sz="0" w:space="0" w:color="auto"/>
        <w:right w:val="none" w:sz="0" w:space="0" w:color="auto"/>
      </w:divBdr>
    </w:div>
    <w:div w:id="974875083">
      <w:bodyDiv w:val="1"/>
      <w:marLeft w:val="0"/>
      <w:marRight w:val="0"/>
      <w:marTop w:val="0"/>
      <w:marBottom w:val="0"/>
      <w:divBdr>
        <w:top w:val="none" w:sz="0" w:space="0" w:color="auto"/>
        <w:left w:val="none" w:sz="0" w:space="0" w:color="auto"/>
        <w:bottom w:val="none" w:sz="0" w:space="0" w:color="auto"/>
        <w:right w:val="none" w:sz="0" w:space="0" w:color="auto"/>
      </w:divBdr>
      <w:divsChild>
        <w:div w:id="1627200425">
          <w:marLeft w:val="0"/>
          <w:marRight w:val="0"/>
          <w:marTop w:val="0"/>
          <w:marBottom w:val="0"/>
          <w:divBdr>
            <w:top w:val="none" w:sz="0" w:space="0" w:color="auto"/>
            <w:left w:val="none" w:sz="0" w:space="0" w:color="auto"/>
            <w:bottom w:val="none" w:sz="0" w:space="0" w:color="auto"/>
            <w:right w:val="none" w:sz="0" w:space="0" w:color="auto"/>
          </w:divBdr>
          <w:divsChild>
            <w:div w:id="204813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39249">
      <w:bodyDiv w:val="1"/>
      <w:marLeft w:val="0"/>
      <w:marRight w:val="0"/>
      <w:marTop w:val="0"/>
      <w:marBottom w:val="0"/>
      <w:divBdr>
        <w:top w:val="none" w:sz="0" w:space="0" w:color="auto"/>
        <w:left w:val="none" w:sz="0" w:space="0" w:color="auto"/>
        <w:bottom w:val="none" w:sz="0" w:space="0" w:color="auto"/>
        <w:right w:val="none" w:sz="0" w:space="0" w:color="auto"/>
      </w:divBdr>
      <w:divsChild>
        <w:div w:id="2105295481">
          <w:marLeft w:val="0"/>
          <w:marRight w:val="0"/>
          <w:marTop w:val="0"/>
          <w:marBottom w:val="0"/>
          <w:divBdr>
            <w:top w:val="none" w:sz="0" w:space="0" w:color="auto"/>
            <w:left w:val="none" w:sz="0" w:space="0" w:color="auto"/>
            <w:bottom w:val="none" w:sz="0" w:space="0" w:color="auto"/>
            <w:right w:val="none" w:sz="0" w:space="0" w:color="auto"/>
          </w:divBdr>
          <w:divsChild>
            <w:div w:id="77602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804097">
      <w:bodyDiv w:val="1"/>
      <w:marLeft w:val="0"/>
      <w:marRight w:val="0"/>
      <w:marTop w:val="0"/>
      <w:marBottom w:val="0"/>
      <w:divBdr>
        <w:top w:val="none" w:sz="0" w:space="0" w:color="auto"/>
        <w:left w:val="none" w:sz="0" w:space="0" w:color="auto"/>
        <w:bottom w:val="none" w:sz="0" w:space="0" w:color="auto"/>
        <w:right w:val="none" w:sz="0" w:space="0" w:color="auto"/>
      </w:divBdr>
      <w:divsChild>
        <w:div w:id="1137911485">
          <w:marLeft w:val="0"/>
          <w:marRight w:val="0"/>
          <w:marTop w:val="0"/>
          <w:marBottom w:val="0"/>
          <w:divBdr>
            <w:top w:val="none" w:sz="0" w:space="0" w:color="auto"/>
            <w:left w:val="none" w:sz="0" w:space="0" w:color="auto"/>
            <w:bottom w:val="none" w:sz="0" w:space="0" w:color="auto"/>
            <w:right w:val="none" w:sz="0" w:space="0" w:color="auto"/>
          </w:divBdr>
          <w:divsChild>
            <w:div w:id="7412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550903">
      <w:bodyDiv w:val="1"/>
      <w:marLeft w:val="0"/>
      <w:marRight w:val="0"/>
      <w:marTop w:val="0"/>
      <w:marBottom w:val="0"/>
      <w:divBdr>
        <w:top w:val="none" w:sz="0" w:space="0" w:color="auto"/>
        <w:left w:val="none" w:sz="0" w:space="0" w:color="auto"/>
        <w:bottom w:val="none" w:sz="0" w:space="0" w:color="auto"/>
        <w:right w:val="none" w:sz="0" w:space="0" w:color="auto"/>
      </w:divBdr>
      <w:divsChild>
        <w:div w:id="578056648">
          <w:marLeft w:val="0"/>
          <w:marRight w:val="0"/>
          <w:marTop w:val="0"/>
          <w:marBottom w:val="0"/>
          <w:divBdr>
            <w:top w:val="none" w:sz="0" w:space="0" w:color="auto"/>
            <w:left w:val="none" w:sz="0" w:space="0" w:color="auto"/>
            <w:bottom w:val="none" w:sz="0" w:space="0" w:color="auto"/>
            <w:right w:val="none" w:sz="0" w:space="0" w:color="auto"/>
          </w:divBdr>
          <w:divsChild>
            <w:div w:id="211740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546483">
      <w:bodyDiv w:val="1"/>
      <w:marLeft w:val="0"/>
      <w:marRight w:val="0"/>
      <w:marTop w:val="0"/>
      <w:marBottom w:val="0"/>
      <w:divBdr>
        <w:top w:val="none" w:sz="0" w:space="0" w:color="auto"/>
        <w:left w:val="none" w:sz="0" w:space="0" w:color="auto"/>
        <w:bottom w:val="none" w:sz="0" w:space="0" w:color="auto"/>
        <w:right w:val="none" w:sz="0" w:space="0" w:color="auto"/>
      </w:divBdr>
    </w:div>
    <w:div w:id="1136139398">
      <w:bodyDiv w:val="1"/>
      <w:marLeft w:val="0"/>
      <w:marRight w:val="0"/>
      <w:marTop w:val="0"/>
      <w:marBottom w:val="0"/>
      <w:divBdr>
        <w:top w:val="none" w:sz="0" w:space="0" w:color="auto"/>
        <w:left w:val="none" w:sz="0" w:space="0" w:color="auto"/>
        <w:bottom w:val="none" w:sz="0" w:space="0" w:color="auto"/>
        <w:right w:val="none" w:sz="0" w:space="0" w:color="auto"/>
      </w:divBdr>
    </w:div>
    <w:div w:id="1138104984">
      <w:bodyDiv w:val="1"/>
      <w:marLeft w:val="0"/>
      <w:marRight w:val="0"/>
      <w:marTop w:val="0"/>
      <w:marBottom w:val="0"/>
      <w:divBdr>
        <w:top w:val="none" w:sz="0" w:space="0" w:color="auto"/>
        <w:left w:val="none" w:sz="0" w:space="0" w:color="auto"/>
        <w:bottom w:val="none" w:sz="0" w:space="0" w:color="auto"/>
        <w:right w:val="none" w:sz="0" w:space="0" w:color="auto"/>
      </w:divBdr>
    </w:div>
    <w:div w:id="1167399596">
      <w:bodyDiv w:val="1"/>
      <w:marLeft w:val="0"/>
      <w:marRight w:val="0"/>
      <w:marTop w:val="0"/>
      <w:marBottom w:val="0"/>
      <w:divBdr>
        <w:top w:val="none" w:sz="0" w:space="0" w:color="auto"/>
        <w:left w:val="none" w:sz="0" w:space="0" w:color="auto"/>
        <w:bottom w:val="none" w:sz="0" w:space="0" w:color="auto"/>
        <w:right w:val="none" w:sz="0" w:space="0" w:color="auto"/>
      </w:divBdr>
      <w:divsChild>
        <w:div w:id="166100989">
          <w:marLeft w:val="0"/>
          <w:marRight w:val="0"/>
          <w:marTop w:val="0"/>
          <w:marBottom w:val="0"/>
          <w:divBdr>
            <w:top w:val="none" w:sz="0" w:space="0" w:color="auto"/>
            <w:left w:val="none" w:sz="0" w:space="0" w:color="auto"/>
            <w:bottom w:val="none" w:sz="0" w:space="0" w:color="auto"/>
            <w:right w:val="none" w:sz="0" w:space="0" w:color="auto"/>
          </w:divBdr>
          <w:divsChild>
            <w:div w:id="130878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571987">
      <w:bodyDiv w:val="1"/>
      <w:marLeft w:val="0"/>
      <w:marRight w:val="0"/>
      <w:marTop w:val="0"/>
      <w:marBottom w:val="0"/>
      <w:divBdr>
        <w:top w:val="none" w:sz="0" w:space="0" w:color="auto"/>
        <w:left w:val="none" w:sz="0" w:space="0" w:color="auto"/>
        <w:bottom w:val="none" w:sz="0" w:space="0" w:color="auto"/>
        <w:right w:val="none" w:sz="0" w:space="0" w:color="auto"/>
      </w:divBdr>
      <w:divsChild>
        <w:div w:id="240990577">
          <w:marLeft w:val="0"/>
          <w:marRight w:val="0"/>
          <w:marTop w:val="0"/>
          <w:marBottom w:val="0"/>
          <w:divBdr>
            <w:top w:val="none" w:sz="0" w:space="0" w:color="auto"/>
            <w:left w:val="none" w:sz="0" w:space="0" w:color="auto"/>
            <w:bottom w:val="none" w:sz="0" w:space="0" w:color="auto"/>
            <w:right w:val="none" w:sz="0" w:space="0" w:color="auto"/>
          </w:divBdr>
          <w:divsChild>
            <w:div w:id="156397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639971">
      <w:bodyDiv w:val="1"/>
      <w:marLeft w:val="0"/>
      <w:marRight w:val="0"/>
      <w:marTop w:val="0"/>
      <w:marBottom w:val="0"/>
      <w:divBdr>
        <w:top w:val="none" w:sz="0" w:space="0" w:color="auto"/>
        <w:left w:val="none" w:sz="0" w:space="0" w:color="auto"/>
        <w:bottom w:val="none" w:sz="0" w:space="0" w:color="auto"/>
        <w:right w:val="none" w:sz="0" w:space="0" w:color="auto"/>
      </w:divBdr>
    </w:div>
    <w:div w:id="1199272679">
      <w:bodyDiv w:val="1"/>
      <w:marLeft w:val="0"/>
      <w:marRight w:val="0"/>
      <w:marTop w:val="0"/>
      <w:marBottom w:val="0"/>
      <w:divBdr>
        <w:top w:val="none" w:sz="0" w:space="0" w:color="auto"/>
        <w:left w:val="none" w:sz="0" w:space="0" w:color="auto"/>
        <w:bottom w:val="none" w:sz="0" w:space="0" w:color="auto"/>
        <w:right w:val="none" w:sz="0" w:space="0" w:color="auto"/>
      </w:divBdr>
    </w:div>
    <w:div w:id="1236939746">
      <w:bodyDiv w:val="1"/>
      <w:marLeft w:val="0"/>
      <w:marRight w:val="0"/>
      <w:marTop w:val="0"/>
      <w:marBottom w:val="0"/>
      <w:divBdr>
        <w:top w:val="none" w:sz="0" w:space="0" w:color="auto"/>
        <w:left w:val="none" w:sz="0" w:space="0" w:color="auto"/>
        <w:bottom w:val="none" w:sz="0" w:space="0" w:color="auto"/>
        <w:right w:val="none" w:sz="0" w:space="0" w:color="auto"/>
      </w:divBdr>
    </w:div>
    <w:div w:id="1267813783">
      <w:bodyDiv w:val="1"/>
      <w:marLeft w:val="0"/>
      <w:marRight w:val="0"/>
      <w:marTop w:val="0"/>
      <w:marBottom w:val="0"/>
      <w:divBdr>
        <w:top w:val="none" w:sz="0" w:space="0" w:color="auto"/>
        <w:left w:val="none" w:sz="0" w:space="0" w:color="auto"/>
        <w:bottom w:val="none" w:sz="0" w:space="0" w:color="auto"/>
        <w:right w:val="none" w:sz="0" w:space="0" w:color="auto"/>
      </w:divBdr>
    </w:div>
    <w:div w:id="1330330475">
      <w:bodyDiv w:val="1"/>
      <w:marLeft w:val="0"/>
      <w:marRight w:val="0"/>
      <w:marTop w:val="0"/>
      <w:marBottom w:val="0"/>
      <w:divBdr>
        <w:top w:val="none" w:sz="0" w:space="0" w:color="auto"/>
        <w:left w:val="none" w:sz="0" w:space="0" w:color="auto"/>
        <w:bottom w:val="none" w:sz="0" w:space="0" w:color="auto"/>
        <w:right w:val="none" w:sz="0" w:space="0" w:color="auto"/>
      </w:divBdr>
      <w:divsChild>
        <w:div w:id="586616091">
          <w:marLeft w:val="0"/>
          <w:marRight w:val="0"/>
          <w:marTop w:val="0"/>
          <w:marBottom w:val="0"/>
          <w:divBdr>
            <w:top w:val="none" w:sz="0" w:space="0" w:color="auto"/>
            <w:left w:val="none" w:sz="0" w:space="0" w:color="auto"/>
            <w:bottom w:val="none" w:sz="0" w:space="0" w:color="auto"/>
            <w:right w:val="none" w:sz="0" w:space="0" w:color="auto"/>
          </w:divBdr>
          <w:divsChild>
            <w:div w:id="77791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903751">
      <w:bodyDiv w:val="1"/>
      <w:marLeft w:val="0"/>
      <w:marRight w:val="0"/>
      <w:marTop w:val="0"/>
      <w:marBottom w:val="0"/>
      <w:divBdr>
        <w:top w:val="none" w:sz="0" w:space="0" w:color="auto"/>
        <w:left w:val="none" w:sz="0" w:space="0" w:color="auto"/>
        <w:bottom w:val="none" w:sz="0" w:space="0" w:color="auto"/>
        <w:right w:val="none" w:sz="0" w:space="0" w:color="auto"/>
      </w:divBdr>
      <w:divsChild>
        <w:div w:id="355468751">
          <w:marLeft w:val="0"/>
          <w:marRight w:val="0"/>
          <w:marTop w:val="0"/>
          <w:marBottom w:val="0"/>
          <w:divBdr>
            <w:top w:val="none" w:sz="0" w:space="0" w:color="auto"/>
            <w:left w:val="none" w:sz="0" w:space="0" w:color="auto"/>
            <w:bottom w:val="none" w:sz="0" w:space="0" w:color="auto"/>
            <w:right w:val="none" w:sz="0" w:space="0" w:color="auto"/>
          </w:divBdr>
          <w:divsChild>
            <w:div w:id="2425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41050">
      <w:bodyDiv w:val="1"/>
      <w:marLeft w:val="0"/>
      <w:marRight w:val="0"/>
      <w:marTop w:val="0"/>
      <w:marBottom w:val="0"/>
      <w:divBdr>
        <w:top w:val="none" w:sz="0" w:space="0" w:color="auto"/>
        <w:left w:val="none" w:sz="0" w:space="0" w:color="auto"/>
        <w:bottom w:val="none" w:sz="0" w:space="0" w:color="auto"/>
        <w:right w:val="none" w:sz="0" w:space="0" w:color="auto"/>
      </w:divBdr>
      <w:divsChild>
        <w:div w:id="263611591">
          <w:marLeft w:val="0"/>
          <w:marRight w:val="0"/>
          <w:marTop w:val="0"/>
          <w:marBottom w:val="0"/>
          <w:divBdr>
            <w:top w:val="none" w:sz="0" w:space="0" w:color="auto"/>
            <w:left w:val="none" w:sz="0" w:space="0" w:color="auto"/>
            <w:bottom w:val="none" w:sz="0" w:space="0" w:color="auto"/>
            <w:right w:val="none" w:sz="0" w:space="0" w:color="auto"/>
          </w:divBdr>
          <w:divsChild>
            <w:div w:id="83376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288073">
      <w:bodyDiv w:val="1"/>
      <w:marLeft w:val="0"/>
      <w:marRight w:val="0"/>
      <w:marTop w:val="0"/>
      <w:marBottom w:val="0"/>
      <w:divBdr>
        <w:top w:val="none" w:sz="0" w:space="0" w:color="auto"/>
        <w:left w:val="none" w:sz="0" w:space="0" w:color="auto"/>
        <w:bottom w:val="none" w:sz="0" w:space="0" w:color="auto"/>
        <w:right w:val="none" w:sz="0" w:space="0" w:color="auto"/>
      </w:divBdr>
    </w:div>
    <w:div w:id="1413311819">
      <w:bodyDiv w:val="1"/>
      <w:marLeft w:val="0"/>
      <w:marRight w:val="0"/>
      <w:marTop w:val="0"/>
      <w:marBottom w:val="0"/>
      <w:divBdr>
        <w:top w:val="none" w:sz="0" w:space="0" w:color="auto"/>
        <w:left w:val="none" w:sz="0" w:space="0" w:color="auto"/>
        <w:bottom w:val="none" w:sz="0" w:space="0" w:color="auto"/>
        <w:right w:val="none" w:sz="0" w:space="0" w:color="auto"/>
      </w:divBdr>
    </w:div>
    <w:div w:id="1426073308">
      <w:bodyDiv w:val="1"/>
      <w:marLeft w:val="0"/>
      <w:marRight w:val="0"/>
      <w:marTop w:val="0"/>
      <w:marBottom w:val="0"/>
      <w:divBdr>
        <w:top w:val="none" w:sz="0" w:space="0" w:color="auto"/>
        <w:left w:val="none" w:sz="0" w:space="0" w:color="auto"/>
        <w:bottom w:val="none" w:sz="0" w:space="0" w:color="auto"/>
        <w:right w:val="none" w:sz="0" w:space="0" w:color="auto"/>
      </w:divBdr>
      <w:divsChild>
        <w:div w:id="985475531">
          <w:marLeft w:val="0"/>
          <w:marRight w:val="0"/>
          <w:marTop w:val="0"/>
          <w:marBottom w:val="0"/>
          <w:divBdr>
            <w:top w:val="none" w:sz="0" w:space="0" w:color="auto"/>
            <w:left w:val="none" w:sz="0" w:space="0" w:color="auto"/>
            <w:bottom w:val="none" w:sz="0" w:space="0" w:color="auto"/>
            <w:right w:val="none" w:sz="0" w:space="0" w:color="auto"/>
          </w:divBdr>
          <w:divsChild>
            <w:div w:id="144835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277712">
      <w:bodyDiv w:val="1"/>
      <w:marLeft w:val="0"/>
      <w:marRight w:val="0"/>
      <w:marTop w:val="0"/>
      <w:marBottom w:val="0"/>
      <w:divBdr>
        <w:top w:val="none" w:sz="0" w:space="0" w:color="auto"/>
        <w:left w:val="none" w:sz="0" w:space="0" w:color="auto"/>
        <w:bottom w:val="none" w:sz="0" w:space="0" w:color="auto"/>
        <w:right w:val="none" w:sz="0" w:space="0" w:color="auto"/>
      </w:divBdr>
    </w:div>
    <w:div w:id="1433208001">
      <w:bodyDiv w:val="1"/>
      <w:marLeft w:val="0"/>
      <w:marRight w:val="0"/>
      <w:marTop w:val="0"/>
      <w:marBottom w:val="0"/>
      <w:divBdr>
        <w:top w:val="none" w:sz="0" w:space="0" w:color="auto"/>
        <w:left w:val="none" w:sz="0" w:space="0" w:color="auto"/>
        <w:bottom w:val="none" w:sz="0" w:space="0" w:color="auto"/>
        <w:right w:val="none" w:sz="0" w:space="0" w:color="auto"/>
      </w:divBdr>
    </w:div>
    <w:div w:id="1472210294">
      <w:bodyDiv w:val="1"/>
      <w:marLeft w:val="0"/>
      <w:marRight w:val="0"/>
      <w:marTop w:val="0"/>
      <w:marBottom w:val="0"/>
      <w:divBdr>
        <w:top w:val="none" w:sz="0" w:space="0" w:color="auto"/>
        <w:left w:val="none" w:sz="0" w:space="0" w:color="auto"/>
        <w:bottom w:val="none" w:sz="0" w:space="0" w:color="auto"/>
        <w:right w:val="none" w:sz="0" w:space="0" w:color="auto"/>
      </w:divBdr>
    </w:div>
    <w:div w:id="1472865565">
      <w:bodyDiv w:val="1"/>
      <w:marLeft w:val="0"/>
      <w:marRight w:val="0"/>
      <w:marTop w:val="0"/>
      <w:marBottom w:val="0"/>
      <w:divBdr>
        <w:top w:val="none" w:sz="0" w:space="0" w:color="auto"/>
        <w:left w:val="none" w:sz="0" w:space="0" w:color="auto"/>
        <w:bottom w:val="none" w:sz="0" w:space="0" w:color="auto"/>
        <w:right w:val="none" w:sz="0" w:space="0" w:color="auto"/>
      </w:divBdr>
      <w:divsChild>
        <w:div w:id="1265503355">
          <w:marLeft w:val="0"/>
          <w:marRight w:val="0"/>
          <w:marTop w:val="0"/>
          <w:marBottom w:val="0"/>
          <w:divBdr>
            <w:top w:val="none" w:sz="0" w:space="0" w:color="auto"/>
            <w:left w:val="none" w:sz="0" w:space="0" w:color="auto"/>
            <w:bottom w:val="none" w:sz="0" w:space="0" w:color="auto"/>
            <w:right w:val="none" w:sz="0" w:space="0" w:color="auto"/>
          </w:divBdr>
          <w:divsChild>
            <w:div w:id="81376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03732">
      <w:bodyDiv w:val="1"/>
      <w:marLeft w:val="0"/>
      <w:marRight w:val="0"/>
      <w:marTop w:val="0"/>
      <w:marBottom w:val="0"/>
      <w:divBdr>
        <w:top w:val="none" w:sz="0" w:space="0" w:color="auto"/>
        <w:left w:val="none" w:sz="0" w:space="0" w:color="auto"/>
        <w:bottom w:val="none" w:sz="0" w:space="0" w:color="auto"/>
        <w:right w:val="none" w:sz="0" w:space="0" w:color="auto"/>
      </w:divBdr>
    </w:div>
    <w:div w:id="1506507602">
      <w:bodyDiv w:val="1"/>
      <w:marLeft w:val="0"/>
      <w:marRight w:val="0"/>
      <w:marTop w:val="0"/>
      <w:marBottom w:val="0"/>
      <w:divBdr>
        <w:top w:val="none" w:sz="0" w:space="0" w:color="auto"/>
        <w:left w:val="none" w:sz="0" w:space="0" w:color="auto"/>
        <w:bottom w:val="none" w:sz="0" w:space="0" w:color="auto"/>
        <w:right w:val="none" w:sz="0" w:space="0" w:color="auto"/>
      </w:divBdr>
      <w:divsChild>
        <w:div w:id="100808980">
          <w:marLeft w:val="0"/>
          <w:marRight w:val="0"/>
          <w:marTop w:val="0"/>
          <w:marBottom w:val="0"/>
          <w:divBdr>
            <w:top w:val="none" w:sz="0" w:space="0" w:color="auto"/>
            <w:left w:val="none" w:sz="0" w:space="0" w:color="auto"/>
            <w:bottom w:val="none" w:sz="0" w:space="0" w:color="auto"/>
            <w:right w:val="none" w:sz="0" w:space="0" w:color="auto"/>
          </w:divBdr>
          <w:divsChild>
            <w:div w:id="42699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525644">
      <w:bodyDiv w:val="1"/>
      <w:marLeft w:val="0"/>
      <w:marRight w:val="0"/>
      <w:marTop w:val="0"/>
      <w:marBottom w:val="0"/>
      <w:divBdr>
        <w:top w:val="none" w:sz="0" w:space="0" w:color="auto"/>
        <w:left w:val="none" w:sz="0" w:space="0" w:color="auto"/>
        <w:bottom w:val="none" w:sz="0" w:space="0" w:color="auto"/>
        <w:right w:val="none" w:sz="0" w:space="0" w:color="auto"/>
      </w:divBdr>
    </w:div>
    <w:div w:id="1553152697">
      <w:bodyDiv w:val="1"/>
      <w:marLeft w:val="0"/>
      <w:marRight w:val="0"/>
      <w:marTop w:val="0"/>
      <w:marBottom w:val="0"/>
      <w:divBdr>
        <w:top w:val="none" w:sz="0" w:space="0" w:color="auto"/>
        <w:left w:val="none" w:sz="0" w:space="0" w:color="auto"/>
        <w:bottom w:val="none" w:sz="0" w:space="0" w:color="auto"/>
        <w:right w:val="none" w:sz="0" w:space="0" w:color="auto"/>
      </w:divBdr>
      <w:divsChild>
        <w:div w:id="2097632084">
          <w:marLeft w:val="0"/>
          <w:marRight w:val="0"/>
          <w:marTop w:val="0"/>
          <w:marBottom w:val="0"/>
          <w:divBdr>
            <w:top w:val="none" w:sz="0" w:space="0" w:color="auto"/>
            <w:left w:val="none" w:sz="0" w:space="0" w:color="auto"/>
            <w:bottom w:val="none" w:sz="0" w:space="0" w:color="auto"/>
            <w:right w:val="none" w:sz="0" w:space="0" w:color="auto"/>
          </w:divBdr>
          <w:divsChild>
            <w:div w:id="133845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020314">
      <w:bodyDiv w:val="1"/>
      <w:marLeft w:val="0"/>
      <w:marRight w:val="0"/>
      <w:marTop w:val="0"/>
      <w:marBottom w:val="0"/>
      <w:divBdr>
        <w:top w:val="none" w:sz="0" w:space="0" w:color="auto"/>
        <w:left w:val="none" w:sz="0" w:space="0" w:color="auto"/>
        <w:bottom w:val="none" w:sz="0" w:space="0" w:color="auto"/>
        <w:right w:val="none" w:sz="0" w:space="0" w:color="auto"/>
      </w:divBdr>
    </w:div>
    <w:div w:id="1779176503">
      <w:bodyDiv w:val="1"/>
      <w:marLeft w:val="0"/>
      <w:marRight w:val="0"/>
      <w:marTop w:val="0"/>
      <w:marBottom w:val="0"/>
      <w:divBdr>
        <w:top w:val="none" w:sz="0" w:space="0" w:color="auto"/>
        <w:left w:val="none" w:sz="0" w:space="0" w:color="auto"/>
        <w:bottom w:val="none" w:sz="0" w:space="0" w:color="auto"/>
        <w:right w:val="none" w:sz="0" w:space="0" w:color="auto"/>
      </w:divBdr>
      <w:divsChild>
        <w:div w:id="1648703798">
          <w:marLeft w:val="0"/>
          <w:marRight w:val="0"/>
          <w:marTop w:val="0"/>
          <w:marBottom w:val="0"/>
          <w:divBdr>
            <w:top w:val="none" w:sz="0" w:space="0" w:color="auto"/>
            <w:left w:val="none" w:sz="0" w:space="0" w:color="auto"/>
            <w:bottom w:val="none" w:sz="0" w:space="0" w:color="auto"/>
            <w:right w:val="none" w:sz="0" w:space="0" w:color="auto"/>
          </w:divBdr>
          <w:divsChild>
            <w:div w:id="56433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152381">
      <w:bodyDiv w:val="1"/>
      <w:marLeft w:val="0"/>
      <w:marRight w:val="0"/>
      <w:marTop w:val="0"/>
      <w:marBottom w:val="0"/>
      <w:divBdr>
        <w:top w:val="none" w:sz="0" w:space="0" w:color="auto"/>
        <w:left w:val="none" w:sz="0" w:space="0" w:color="auto"/>
        <w:bottom w:val="none" w:sz="0" w:space="0" w:color="auto"/>
        <w:right w:val="none" w:sz="0" w:space="0" w:color="auto"/>
      </w:divBdr>
    </w:div>
    <w:div w:id="1786730647">
      <w:bodyDiv w:val="1"/>
      <w:marLeft w:val="0"/>
      <w:marRight w:val="0"/>
      <w:marTop w:val="0"/>
      <w:marBottom w:val="0"/>
      <w:divBdr>
        <w:top w:val="none" w:sz="0" w:space="0" w:color="auto"/>
        <w:left w:val="none" w:sz="0" w:space="0" w:color="auto"/>
        <w:bottom w:val="none" w:sz="0" w:space="0" w:color="auto"/>
        <w:right w:val="none" w:sz="0" w:space="0" w:color="auto"/>
      </w:divBdr>
    </w:div>
    <w:div w:id="1797219235">
      <w:bodyDiv w:val="1"/>
      <w:marLeft w:val="0"/>
      <w:marRight w:val="0"/>
      <w:marTop w:val="0"/>
      <w:marBottom w:val="0"/>
      <w:divBdr>
        <w:top w:val="none" w:sz="0" w:space="0" w:color="auto"/>
        <w:left w:val="none" w:sz="0" w:space="0" w:color="auto"/>
        <w:bottom w:val="none" w:sz="0" w:space="0" w:color="auto"/>
        <w:right w:val="none" w:sz="0" w:space="0" w:color="auto"/>
      </w:divBdr>
    </w:div>
    <w:div w:id="1868252262">
      <w:bodyDiv w:val="1"/>
      <w:marLeft w:val="0"/>
      <w:marRight w:val="0"/>
      <w:marTop w:val="0"/>
      <w:marBottom w:val="0"/>
      <w:divBdr>
        <w:top w:val="none" w:sz="0" w:space="0" w:color="auto"/>
        <w:left w:val="none" w:sz="0" w:space="0" w:color="auto"/>
        <w:bottom w:val="none" w:sz="0" w:space="0" w:color="auto"/>
        <w:right w:val="none" w:sz="0" w:space="0" w:color="auto"/>
      </w:divBdr>
      <w:divsChild>
        <w:div w:id="716662107">
          <w:marLeft w:val="0"/>
          <w:marRight w:val="0"/>
          <w:marTop w:val="0"/>
          <w:marBottom w:val="0"/>
          <w:divBdr>
            <w:top w:val="none" w:sz="0" w:space="0" w:color="auto"/>
            <w:left w:val="none" w:sz="0" w:space="0" w:color="auto"/>
            <w:bottom w:val="none" w:sz="0" w:space="0" w:color="auto"/>
            <w:right w:val="none" w:sz="0" w:space="0" w:color="auto"/>
          </w:divBdr>
          <w:divsChild>
            <w:div w:id="106518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999547">
      <w:bodyDiv w:val="1"/>
      <w:marLeft w:val="0"/>
      <w:marRight w:val="0"/>
      <w:marTop w:val="0"/>
      <w:marBottom w:val="0"/>
      <w:divBdr>
        <w:top w:val="none" w:sz="0" w:space="0" w:color="auto"/>
        <w:left w:val="none" w:sz="0" w:space="0" w:color="auto"/>
        <w:bottom w:val="none" w:sz="0" w:space="0" w:color="auto"/>
        <w:right w:val="none" w:sz="0" w:space="0" w:color="auto"/>
      </w:divBdr>
    </w:div>
    <w:div w:id="1916742036">
      <w:bodyDiv w:val="1"/>
      <w:marLeft w:val="0"/>
      <w:marRight w:val="0"/>
      <w:marTop w:val="0"/>
      <w:marBottom w:val="0"/>
      <w:divBdr>
        <w:top w:val="none" w:sz="0" w:space="0" w:color="auto"/>
        <w:left w:val="none" w:sz="0" w:space="0" w:color="auto"/>
        <w:bottom w:val="none" w:sz="0" w:space="0" w:color="auto"/>
        <w:right w:val="none" w:sz="0" w:space="0" w:color="auto"/>
      </w:divBdr>
      <w:divsChild>
        <w:div w:id="1254129496">
          <w:marLeft w:val="0"/>
          <w:marRight w:val="0"/>
          <w:marTop w:val="0"/>
          <w:marBottom w:val="0"/>
          <w:divBdr>
            <w:top w:val="none" w:sz="0" w:space="0" w:color="auto"/>
            <w:left w:val="none" w:sz="0" w:space="0" w:color="auto"/>
            <w:bottom w:val="none" w:sz="0" w:space="0" w:color="auto"/>
            <w:right w:val="none" w:sz="0" w:space="0" w:color="auto"/>
          </w:divBdr>
          <w:divsChild>
            <w:div w:id="154620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387371">
      <w:bodyDiv w:val="1"/>
      <w:marLeft w:val="0"/>
      <w:marRight w:val="0"/>
      <w:marTop w:val="0"/>
      <w:marBottom w:val="0"/>
      <w:divBdr>
        <w:top w:val="none" w:sz="0" w:space="0" w:color="auto"/>
        <w:left w:val="none" w:sz="0" w:space="0" w:color="auto"/>
        <w:bottom w:val="none" w:sz="0" w:space="0" w:color="auto"/>
        <w:right w:val="none" w:sz="0" w:space="0" w:color="auto"/>
      </w:divBdr>
    </w:div>
    <w:div w:id="1967008675">
      <w:bodyDiv w:val="1"/>
      <w:marLeft w:val="0"/>
      <w:marRight w:val="0"/>
      <w:marTop w:val="0"/>
      <w:marBottom w:val="0"/>
      <w:divBdr>
        <w:top w:val="none" w:sz="0" w:space="0" w:color="auto"/>
        <w:left w:val="none" w:sz="0" w:space="0" w:color="auto"/>
        <w:bottom w:val="none" w:sz="0" w:space="0" w:color="auto"/>
        <w:right w:val="none" w:sz="0" w:space="0" w:color="auto"/>
      </w:divBdr>
    </w:div>
    <w:div w:id="1977375122">
      <w:bodyDiv w:val="1"/>
      <w:marLeft w:val="0"/>
      <w:marRight w:val="0"/>
      <w:marTop w:val="0"/>
      <w:marBottom w:val="0"/>
      <w:divBdr>
        <w:top w:val="none" w:sz="0" w:space="0" w:color="auto"/>
        <w:left w:val="none" w:sz="0" w:space="0" w:color="auto"/>
        <w:bottom w:val="none" w:sz="0" w:space="0" w:color="auto"/>
        <w:right w:val="none" w:sz="0" w:space="0" w:color="auto"/>
      </w:divBdr>
      <w:divsChild>
        <w:div w:id="1878198356">
          <w:marLeft w:val="0"/>
          <w:marRight w:val="0"/>
          <w:marTop w:val="0"/>
          <w:marBottom w:val="0"/>
          <w:divBdr>
            <w:top w:val="none" w:sz="0" w:space="0" w:color="auto"/>
            <w:left w:val="none" w:sz="0" w:space="0" w:color="auto"/>
            <w:bottom w:val="none" w:sz="0" w:space="0" w:color="auto"/>
            <w:right w:val="none" w:sz="0" w:space="0" w:color="auto"/>
          </w:divBdr>
          <w:divsChild>
            <w:div w:id="483399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8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2.png"/><Relationship Id="rId39" Type="http://schemas.openxmlformats.org/officeDocument/2006/relationships/image" Target="media/image16.png"/><Relationship Id="rId21" Type="http://schemas.openxmlformats.org/officeDocument/2006/relationships/image" Target="media/image8.emf"/><Relationship Id="rId34" Type="http://schemas.openxmlformats.org/officeDocument/2006/relationships/hyperlink" Target="file:///C:/Users/UribeD/Desktop/FAO%202017-MUU/Memorias%20eventos%20-%20proceso%20formulaci&#243;n/Memorias-%20Talleres%20Mosaicos/Memorias_TallerMunchique_12-12-2017.pdf" TargetMode="External"/><Relationship Id="rId42" Type="http://schemas.openxmlformats.org/officeDocument/2006/relationships/hyperlink" Target="https://docs.unido.org/contentserverdav/nodes/12639656/Lista%20asistencia%20taller%20Bogota%2026%20Sep%202017.pdf" TargetMode="External"/><Relationship Id="rId47" Type="http://schemas.openxmlformats.org/officeDocument/2006/relationships/hyperlink" Target="https://docs.unido.org/contentserverdav/nodes/12639656/Memorias%20Taller%20Farallones-Calima.pdf" TargetMode="External"/><Relationship Id="rId50" Type="http://schemas.openxmlformats.org/officeDocument/2006/relationships/hyperlink" Target="https://docs.unido.org/contentserverdav/nodes/12639656/Listado%20asistencia%20-%20taller%20de%20concertaci%C3%B3n%20y%20validaci%C3%B3n%20-%20proyecto%20%20GEF%20Pac%C3%ADfico-%20Abril%204y5%20de%202018.pdf" TargetMode="External"/><Relationship Id="rId55" Type="http://schemas.openxmlformats.org/officeDocument/2006/relationships/customXml" Target="../customXml/item4.xml"/><Relationship Id="rId7" Type="http://schemas.openxmlformats.org/officeDocument/2006/relationships/footnotes" Target="footnotes.xml"/><Relationship Id="rId2" Type="http://schemas.openxmlformats.org/officeDocument/2006/relationships/customXml" Target="../customXml/item1.xml"/><Relationship Id="rId16" Type="http://schemas.openxmlformats.org/officeDocument/2006/relationships/hyperlink" Target="mailto:Rafael.Zavala@fao.org" TargetMode="External"/><Relationship Id="rId29" Type="http://schemas.openxmlformats.org/officeDocument/2006/relationships/hyperlink" Target="file:///C:/Users/UribeD/Desktop/FAO%202017-MUU/Memorias%20eventos%20-%20proceso%20formulaci&#243;n/Listas%20de%20asistencia%20-%20Anexo%208/Lista%20asistencia%20taller%20Cali%2024%20Oct%202017-%20GEF%20Pacifico.pdf" TargetMode="External"/><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hyperlink" Target="file:///C:/Users/UribeD/Desktop/FAO%202017-MUU/Memorias%20eventos%20-%20proceso%20formulaci&#243;n/Memorias-%20Talleres%20Mosaicos/Memorias%20Taller%20Mosaico%20Cabo%20Manglares%20.pdf" TargetMode="External"/><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s://docs.unido.org/contentserverdav/nodes/12639656/Memorias_TallerKatios-Caoba%20-Noviembre%20de%202017.pdf" TargetMode="External"/><Relationship Id="rId53" Type="http://schemas.openxmlformats.org/officeDocument/2006/relationships/customXml" Target="../customXml/item2.xml"/><Relationship Id="rId5" Type="http://schemas.openxmlformats.org/officeDocument/2006/relationships/settings" Target="settings.xml"/><Relationship Id="rId10" Type="http://schemas.openxmlformats.org/officeDocument/2006/relationships/image" Target="media/image2.emf"/><Relationship Id="rId19" Type="http://schemas.openxmlformats.org/officeDocument/2006/relationships/footer" Target="footer3.xml"/><Relationship Id="rId31" Type="http://schemas.openxmlformats.org/officeDocument/2006/relationships/hyperlink" Target="file:///C:/Users/UribeD/Desktop/FAO%202017-MUU/Memorias%20eventos%20-%20proceso%20formulaci&#243;n/Memorias-%20Talleres%20Mosaicos/Memorias_TallerKatios-Caoba%20-Noviembre%20de%202017.pdf" TargetMode="External"/><Relationship Id="rId44" Type="http://schemas.openxmlformats.org/officeDocument/2006/relationships/hyperlink" Target="https://docs.unido.org/contentserverdav/nodes/12639656/Memorias_TallerTatama-SerraniaParaguas_17-11-2017.pdf" TargetMode="External"/><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package" Target="embeddings/Microsoft_Excel_Worksheet1.xlsx"/><Relationship Id="rId27" Type="http://schemas.openxmlformats.org/officeDocument/2006/relationships/image" Target="media/image13.png"/><Relationship Id="rId30" Type="http://schemas.openxmlformats.org/officeDocument/2006/relationships/hyperlink" Target="file:///C:/Users/UribeD/Desktop/FAO%202017-MUU/Memorias%20eventos%20-%20proceso%20formulaci&#243;n/Memorias-%20Talleres%20Mosaicos/Memorias_TallerTatama-SerraniaParaguas_17-11-2017.pdf" TargetMode="External"/><Relationship Id="rId35" Type="http://schemas.openxmlformats.org/officeDocument/2006/relationships/hyperlink" Target="file:///C:/Users/UribeD/Desktop/FAO%202017-MUU/Memorias%20eventos%20-%20proceso%20formulaci&#243;n/Listas%20de%20asistencia%20-%20Anexo%208/Taller%20MML-%20Diciembre%2014-15%20de%202017/Memorias%20taller%20Construcci&#243;n%20participativa-%20Dic%202017.pdf" TargetMode="External"/><Relationship Id="rId43" Type="http://schemas.openxmlformats.org/officeDocument/2006/relationships/hyperlink" Target="https://docs.unido.org/contentserverdav/nodes/12639656/Lista%20asistencia%20taller%20Cali%2024%20Oct%202017-%20GEF%20Pacifico.pdf" TargetMode="External"/><Relationship Id="rId48" Type="http://schemas.openxmlformats.org/officeDocument/2006/relationships/hyperlink" Target="https://docs.unido.org/contentserverdav/nodes/12639656/Memorias_TallerMunchique_12-12-2017.pdf" TargetMode="External"/><Relationship Id="rId8" Type="http://schemas.openxmlformats.org/officeDocument/2006/relationships/endnotes" Target="endnotes.xml"/><Relationship Id="rId51"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6.png"/><Relationship Id="rId25" Type="http://schemas.openxmlformats.org/officeDocument/2006/relationships/image" Target="media/image11.png"/><Relationship Id="rId33" Type="http://schemas.openxmlformats.org/officeDocument/2006/relationships/hyperlink" Target="file:///C:/Users/UribeD/Desktop/FAO%202017-MUU/Memorias%20eventos%20-%20proceso%20formulaci&#243;n/Memorias-%20Talleres%20Mosaicos/Memorias%20Taller%20Farallones-Calima.pdf" TargetMode="External"/><Relationship Id="rId38" Type="http://schemas.openxmlformats.org/officeDocument/2006/relationships/image" Target="media/image15.png"/><Relationship Id="rId46" Type="http://schemas.openxmlformats.org/officeDocument/2006/relationships/hyperlink" Target="https://docs.unido.org/contentserverdav/nodes/12639656/Memorias%20Taller%20Mosaico%20Cabo%20Manglares%20.pdf" TargetMode="External"/><Relationship Id="rId20" Type="http://schemas.openxmlformats.org/officeDocument/2006/relationships/footer" Target="footer4.xml"/><Relationship Id="rId41" Type="http://schemas.openxmlformats.org/officeDocument/2006/relationships/image" Target="media/image18.jpeg"/><Relationship Id="rId54" Type="http://schemas.openxmlformats.org/officeDocument/2006/relationships/customXml" Target="../customXml/item3.xml"/><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hyperlink" Target="file:///C:/Users/UribeD/Desktop/FAO%202017-MUU/Memorias%20eventos%20-%20proceso%20formulaci&#243;n/Listas%20de%20asistencia%20-%20Anexo%208/Lista%20asistencia%20taller%20Bogota%2026%20Sep%202017.pdf" TargetMode="External"/><Relationship Id="rId36" Type="http://schemas.openxmlformats.org/officeDocument/2006/relationships/hyperlink" Target="file:///C:/Users/UribeD/Desktop/FAO%202017-MUU/Memorias%20eventos%20-%20proceso%20formulaci&#243;n/Listas%20de%20asistencia%20-%20Anexo%208/Listado%20asistencia%20-%20taller%20de%20concertaci&#243;n%20y%20validaci&#243;n%20-%20proyecto%20%20GEF%20Pac&#237;fico-%20Abril%204y5%20de%202018.pdf" TargetMode="External"/><Relationship Id="rId49" Type="http://schemas.openxmlformats.org/officeDocument/2006/relationships/hyperlink" Target="https://docs.unido.org/contentserverdav/nodes/12639656/Memorias%20taller%20Construcci%C3%B3n%20participativa-%20Dic%202017.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unido.org/sites/default/files/2015-10/GC.16_8_S_Gender_Equality_and_Empowerment_of_Women_Strategy__2016-2019_0.pdf" TargetMode="External"/><Relationship Id="rId13" Type="http://schemas.openxmlformats.org/officeDocument/2006/relationships/hyperlink" Target="http://sostenibilidad.semana.com/medio-ambiente/articulo/paraisos-colombianos-para-observar-aves/38824" TargetMode="External"/><Relationship Id="rId18" Type="http://schemas.openxmlformats.org/officeDocument/2006/relationships/hyperlink" Target="http://www.fao.org/3/a-i6190e.pdf" TargetMode="External"/><Relationship Id="rId3" Type="http://schemas.openxmlformats.org/officeDocument/2006/relationships/hyperlink" Target="https://www.unido.org/sites/default/files/2015-01/UNIDO_ENVIRONMENTAL_AND_SOCIAL_SAFEGUARDS_POLICIES_AND_PROCEDURES_0.pdf" TargetMode="External"/><Relationship Id="rId7" Type="http://schemas.openxmlformats.org/officeDocument/2006/relationships/hyperlink" Target="http://www.fao.org/docrep/017/i3205e/i3205e.pdf" TargetMode="External"/><Relationship Id="rId12" Type="http://schemas.openxmlformats.org/officeDocument/2006/relationships/hyperlink" Target="http://www.unido.org/sites/default/files/2015-%20/UNIDO_ENVIRONMENTAL_AND_SOCIAL_SAFEGUARDS_POLICIES_AND_PROCEDURES_0.pdf" TargetMode="External"/><Relationship Id="rId17" Type="http://schemas.openxmlformats.org/officeDocument/2006/relationships/hyperlink" Target="http://www.fao.org/3/a-i4413e.pdf" TargetMode="External"/><Relationship Id="rId2" Type="http://schemas.openxmlformats.org/officeDocument/2006/relationships/hyperlink" Target="http://www.fao.org/aud/42564-03173af392b352dc16b6cec72fa7ab27f.pdf" TargetMode="External"/><Relationship Id="rId16" Type="http://schemas.openxmlformats.org/officeDocument/2006/relationships/hyperlink" Target="https://www.unido.org/sites/default/files/2015-01/UNIDO_ENVIRONMENTAL_AND_SOCIAL_SAFEGUARDS_POLICIES_AND_PROCEDURES_0.pdf" TargetMode="External"/><Relationship Id="rId20" Type="http://schemas.openxmlformats.org/officeDocument/2006/relationships/hyperlink" Target="http://www.unido.org/sites/default/files/2015-%20/UNIDO_ENVIRONMENTAL_AND_SOCIAL_SAFEGUARDS_POLICIES_AND_PROCEDURES_0.pdf" TargetMode="External"/><Relationship Id="rId1" Type="http://schemas.openxmlformats.org/officeDocument/2006/relationships/hyperlink" Target="https://prezi.com/bebuxncb4wom/ffem-proyecto-manejo-forestal" TargetMode="External"/><Relationship Id="rId6" Type="http://schemas.openxmlformats.org/officeDocument/2006/relationships/hyperlink" Target="http://www.fao.org/fileadmin/user_upload/newsroom/docs/FAO_policy.pdf" TargetMode="External"/><Relationship Id="rId11" Type="http://schemas.openxmlformats.org/officeDocument/2006/relationships/hyperlink" Target="http://www.ilo.org/wcmsp5/groups/public/---americas/---ro-lima/documents/publication/wcms_345065.pdf" TargetMode="External"/><Relationship Id="rId5" Type="http://schemas.openxmlformats.org/officeDocument/2006/relationships/hyperlink" Target="http://www.fao.org/capacitydevelopment/the-three-dimensions-of-the-fao-capacity-development-framework/en/20" TargetMode="External"/><Relationship Id="rId15" Type="http://schemas.openxmlformats.org/officeDocument/2006/relationships/hyperlink" Target="http://www.fao.org/3/a-i3114s.pdf" TargetMode="External"/><Relationship Id="rId10" Type="http://schemas.openxmlformats.org/officeDocument/2006/relationships/hyperlink" Target="http://www.fao.org/3/a-i6190e.pdf" TargetMode="External"/><Relationship Id="rId19" Type="http://schemas.openxmlformats.org/officeDocument/2006/relationships/hyperlink" Target="http://www.ilo.org/wcmsp5/groups/public/---americas/---ro-lima/documents/publication/wcms_345065.pdf" TargetMode="External"/><Relationship Id="rId4" Type="http://schemas.openxmlformats.org/officeDocument/2006/relationships/hyperlink" Target="http://www.fao.org/3/a-i4413e.pdf" TargetMode="External"/><Relationship Id="rId9" Type="http://schemas.openxmlformats.org/officeDocument/2006/relationships/hyperlink" Target="http://www.fao.org/3/a-i3114s.pdf" TargetMode="External"/><Relationship Id="rId14" Type="http://schemas.openxmlformats.org/officeDocument/2006/relationships/hyperlink" Target="http://www.fao.org/docrep/017/i3205e/i3205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Colombia</GEFCountry>
    <Classification xmlns="ceb00776-aa5c-4fc8-b6fe-5f035152e4b6">Public</Classification>
    <Country1 xmlns="ceb00776-aa5c-4fc8-b6fe-5f035152e4b6" xsi:nil="true"/>
    <DocPrefix xmlns="ceb00776-aa5c-4fc8-b6fe-5f035152e4b6">Agency project document</DocPrefix>
    <GEFID xmlns="ceb00776-aa5c-4fc8-b6fe-5f035152e4b6">9441</GEFID>
    <ProjectType xmlns="ceb00776-aa5c-4fc8-b6fe-5f035152e4b6">FSP</ProjectType>
    <GEFProjectID xmlns="ceb00776-aa5c-4fc8-b6fe-5f035152e4b6">05d7ed57-df7c-e811-8124-3863bb2e1360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Contributing to the Integrated Management of Biodiversity of the Pacific Region of Colombia to Build Peace</ProjectTitle>
    <TrustFundType xmlns="ceb00776-aa5c-4fc8-b6fe-5f035152e4b6">GET</TrustFundType>
    <TaxCatchAll xmlns="3e02667f-0271-471b-bd6e-11a2e16def1d"/>
    <DocumentTitle xmlns="ceb00776-aa5c-4fc8-b6fe-5f035152e4b6">Prodoc Colombia Pacific 20Nov2018 FINAL-CLEAN</DocumentTitle>
  </documentManagement>
</p:properties>
</file>

<file path=customXml/itemProps1.xml><?xml version="1.0" encoding="utf-8"?>
<ds:datastoreItem xmlns:ds="http://schemas.openxmlformats.org/officeDocument/2006/customXml" ds:itemID="{7FD4E2FE-1481-4B56-A69A-E9D10EEDF6E3}">
  <ds:schemaRefs>
    <ds:schemaRef ds:uri="http://schemas.openxmlformats.org/officeDocument/2006/bibliography"/>
  </ds:schemaRefs>
</ds:datastoreItem>
</file>

<file path=customXml/itemProps2.xml><?xml version="1.0" encoding="utf-8"?>
<ds:datastoreItem xmlns:ds="http://schemas.openxmlformats.org/officeDocument/2006/customXml" ds:itemID="{BD92DBC2-9123-48E2-9AFA-52E98109E597}"/>
</file>

<file path=customXml/itemProps3.xml><?xml version="1.0" encoding="utf-8"?>
<ds:datastoreItem xmlns:ds="http://schemas.openxmlformats.org/officeDocument/2006/customXml" ds:itemID="{CD24ADEA-6689-4298-AADA-2739053FF159}"/>
</file>

<file path=customXml/itemProps4.xml><?xml version="1.0" encoding="utf-8"?>
<ds:datastoreItem xmlns:ds="http://schemas.openxmlformats.org/officeDocument/2006/customXml" ds:itemID="{4A78807E-BE27-49D1-8708-5A24E565E732}"/>
</file>

<file path=docProps/app.xml><?xml version="1.0" encoding="utf-8"?>
<Properties xmlns="http://schemas.openxmlformats.org/officeDocument/2006/extended-properties" xmlns:vt="http://schemas.openxmlformats.org/officeDocument/2006/docPropsVTypes">
  <Template>Normal.dotm</Template>
  <TotalTime>7171</TotalTime>
  <Pages>1</Pages>
  <Words>92410</Words>
  <Characters>526740</Characters>
  <Application>Microsoft Office Word</Application>
  <DocSecurity>0</DocSecurity>
  <Lines>4389</Lines>
  <Paragraphs>1235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Manager/>
  <Company>FAO of the UN</Company>
  <LinksUpToDate>false</LinksUpToDate>
  <CharactersWithSpaces>617915</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Alexia Baldascini (TCID)</dc:creator>
  <cp:keywords/>
  <dc:description/>
  <cp:lastModifiedBy>Milla, Rafael (TCID)</cp:lastModifiedBy>
  <cp:revision>43</cp:revision>
  <cp:lastPrinted>2018-10-29T11:22:00Z</cp:lastPrinted>
  <dcterms:created xsi:type="dcterms:W3CDTF">2018-11-05T09:48:00Z</dcterms:created>
  <dcterms:modified xsi:type="dcterms:W3CDTF">2018-11-20T16:00:00Z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